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F0" w:rsidRPr="008219F0" w:rsidRDefault="00B87EAF" w:rsidP="008219F0">
      <w:pPr>
        <w:pStyle w:val="Titolo1"/>
        <w:rPr>
          <w:rFonts w:eastAsia="Times New Roman"/>
          <w:lang w:val="en-GB" w:eastAsia="it-IT"/>
        </w:rPr>
      </w:pPr>
      <w:r w:rsidRPr="008219F0">
        <w:rPr>
          <w:rFonts w:eastAsia="Times New Roman"/>
          <w:lang w:val="en-GB" w:eastAsia="it-IT"/>
        </w:rPr>
        <w:t>Criteria for choosing</w:t>
      </w:r>
      <w:r w:rsidR="008219F0">
        <w:rPr>
          <w:rFonts w:eastAsia="Times New Roman"/>
          <w:lang w:val="en-GB" w:eastAsia="it-IT"/>
        </w:rPr>
        <w:t xml:space="preserve"> </w:t>
      </w:r>
      <w:r w:rsidRPr="008219F0">
        <w:rPr>
          <w:lang w:val="en-GB" w:eastAsia="it-IT"/>
        </w:rPr>
        <w:t xml:space="preserve">existing planning methodologies </w:t>
      </w:r>
      <w:r w:rsidR="00523224">
        <w:rPr>
          <w:lang w:val="en-GB" w:eastAsia="it-IT"/>
        </w:rPr>
        <w:t xml:space="preserve">for the </w:t>
      </w:r>
      <w:r w:rsidRPr="008219F0">
        <w:rPr>
          <w:lang w:val="en-GB" w:eastAsia="it-IT"/>
        </w:rPr>
        <w:t xml:space="preserve">assessment </w:t>
      </w:r>
      <w:r w:rsidR="0070327A" w:rsidRPr="008219F0">
        <w:rPr>
          <w:lang w:val="en-GB" w:eastAsia="it-IT"/>
        </w:rPr>
        <w:t xml:space="preserve">workshop and </w:t>
      </w:r>
      <w:r w:rsidR="00A201C7">
        <w:rPr>
          <w:lang w:val="en-GB" w:eastAsia="it-IT"/>
        </w:rPr>
        <w:t xml:space="preserve">for the </w:t>
      </w:r>
      <w:bookmarkStart w:id="0" w:name="_GoBack"/>
      <w:bookmarkEnd w:id="0"/>
      <w:r w:rsidR="0070327A" w:rsidRPr="008219F0">
        <w:rPr>
          <w:lang w:val="en-GB" w:eastAsia="it-IT"/>
        </w:rPr>
        <w:t>Handbook of Planning Methodologies</w:t>
      </w:r>
      <w:r w:rsidRPr="008219F0">
        <w:rPr>
          <w:lang w:val="en-GB" w:eastAsia="it-IT"/>
        </w:rPr>
        <w:t>.</w:t>
      </w:r>
    </w:p>
    <w:p w:rsidR="00370906" w:rsidRPr="005347EF" w:rsidRDefault="00370906">
      <w:pPr>
        <w:rPr>
          <w:lang w:val="en-US"/>
        </w:rPr>
      </w:pPr>
    </w:p>
    <w:p w:rsidR="00F67BD8" w:rsidRPr="008219F0" w:rsidRDefault="00F67BD8" w:rsidP="00017717">
      <w:pPr>
        <w:pStyle w:val="Titolo2"/>
        <w:rPr>
          <w:rFonts w:eastAsia="Times New Roman"/>
          <w:lang w:val="en-GB" w:eastAsia="it-IT"/>
        </w:rPr>
      </w:pPr>
      <w:r w:rsidRPr="008219F0">
        <w:rPr>
          <w:rFonts w:eastAsia="Times New Roman"/>
          <w:lang w:val="en-GB" w:eastAsia="it-IT"/>
        </w:rPr>
        <w:t>Introduction</w:t>
      </w:r>
    </w:p>
    <w:p w:rsidR="00370906" w:rsidRDefault="000B2978">
      <w:pPr>
        <w:rPr>
          <w:lang w:val="en-GB"/>
        </w:rPr>
      </w:pPr>
      <w:r w:rsidRPr="000B2978">
        <w:rPr>
          <w:lang w:val="en-GB"/>
        </w:rPr>
        <w:t>The goal of deliverable D052 (WP5) is to produce a handbook that will give the results of the assessment of planning methods on the base of</w:t>
      </w:r>
      <w:r w:rsidR="008219F0" w:rsidRPr="008219F0">
        <w:rPr>
          <w:lang w:val="en-GB"/>
        </w:rPr>
        <w:t xml:space="preserve"> drivers, processes, procedures (including law aspects), actors and projection period</w:t>
      </w:r>
      <w:r w:rsidR="00CF2C3C">
        <w:rPr>
          <w:lang w:val="en-GB"/>
        </w:rPr>
        <w:t>s</w:t>
      </w:r>
      <w:r w:rsidR="008219F0" w:rsidRPr="008219F0">
        <w:rPr>
          <w:lang w:val="en-GB"/>
        </w:rPr>
        <w:t xml:space="preserve">. The handbook will </w:t>
      </w:r>
      <w:r w:rsidRPr="000B2978">
        <w:rPr>
          <w:lang w:val="en-GB"/>
        </w:rPr>
        <w:t xml:space="preserve">also point out, for the existing methodologies, a list of resources needed and benefits expected.  </w:t>
      </w:r>
      <w:r w:rsidR="00CF2C3C">
        <w:rPr>
          <w:lang w:val="en-GB"/>
        </w:rPr>
        <w:t>Furthermore t</w:t>
      </w:r>
      <w:r w:rsidRPr="000B2978">
        <w:rPr>
          <w:lang w:val="en-GB"/>
        </w:rPr>
        <w:t xml:space="preserve">he handbook will include a description of cases of failure and success in different </w:t>
      </w:r>
      <w:proofErr w:type="spellStart"/>
      <w:r w:rsidRPr="000B2978">
        <w:rPr>
          <w:lang w:val="en-GB"/>
        </w:rPr>
        <w:t>MSs.</w:t>
      </w:r>
      <w:proofErr w:type="spellEnd"/>
    </w:p>
    <w:p w:rsidR="00370906" w:rsidRDefault="008219F0">
      <w:pPr>
        <w:rPr>
          <w:lang w:val="en-GB"/>
        </w:rPr>
      </w:pPr>
      <w:r>
        <w:rPr>
          <w:lang w:val="en-GB"/>
        </w:rPr>
        <w:t>The workshop organized in Firenze will focus on the technical assessment part (excluding the legal aspects).</w:t>
      </w:r>
    </w:p>
    <w:p w:rsidR="00370906" w:rsidRDefault="008219F0">
      <w:pPr>
        <w:rPr>
          <w:lang w:val="en-GB"/>
        </w:rPr>
      </w:pPr>
      <w:r>
        <w:rPr>
          <w:lang w:val="en-GB"/>
        </w:rPr>
        <w:t>Though, a first step is to identify the limited amount of methods that will be part of this assessment. This document explains the approach of this choice in part A.</w:t>
      </w:r>
    </w:p>
    <w:p w:rsidR="00370906" w:rsidRDefault="008219F0">
      <w:pPr>
        <w:rPr>
          <w:lang w:val="en-GB"/>
        </w:rPr>
      </w:pPr>
      <w:r>
        <w:rPr>
          <w:lang w:val="en-GB"/>
        </w:rPr>
        <w:t xml:space="preserve">The second step is to identify the experts that will assess the </w:t>
      </w:r>
      <w:r w:rsidR="005347EF">
        <w:rPr>
          <w:lang w:val="en-GB"/>
        </w:rPr>
        <w:t>chosen</w:t>
      </w:r>
      <w:r>
        <w:rPr>
          <w:lang w:val="en-GB"/>
        </w:rPr>
        <w:t xml:space="preserve"> methodology. This choice is described in part B of</w:t>
      </w:r>
      <w:r w:rsidRPr="008219F0">
        <w:rPr>
          <w:lang w:val="en-GB"/>
        </w:rPr>
        <w:t xml:space="preserve"> </w:t>
      </w:r>
      <w:r>
        <w:rPr>
          <w:lang w:val="en-GB"/>
        </w:rPr>
        <w:t>this document.</w:t>
      </w:r>
    </w:p>
    <w:p w:rsidR="00370906" w:rsidRDefault="008219F0">
      <w:pPr>
        <w:pStyle w:val="Titolo1"/>
        <w:rPr>
          <w:lang w:val="en-GB" w:eastAsia="it-IT"/>
        </w:rPr>
      </w:pPr>
      <w:r>
        <w:rPr>
          <w:lang w:val="en-GB" w:eastAsia="it-IT"/>
        </w:rPr>
        <w:t>PART A / IDENTIFICATION OF THE RETAINED METHODOLOGIES</w:t>
      </w:r>
    </w:p>
    <w:p w:rsidR="00B87EAF" w:rsidRPr="008219F0" w:rsidRDefault="00FC7404" w:rsidP="00017717">
      <w:pPr>
        <w:pStyle w:val="Titolo2"/>
        <w:rPr>
          <w:rFonts w:eastAsia="Times New Roman"/>
          <w:lang w:val="en-GB" w:eastAsia="it-IT"/>
        </w:rPr>
      </w:pPr>
      <w:r w:rsidRPr="008219F0">
        <w:rPr>
          <w:rFonts w:eastAsia="Times New Roman"/>
          <w:lang w:val="en-GB" w:eastAsia="it-IT"/>
        </w:rPr>
        <w:t>Assumption</w:t>
      </w:r>
      <w:r w:rsidR="00FE0D2B" w:rsidRPr="008219F0">
        <w:rPr>
          <w:rFonts w:eastAsia="Times New Roman"/>
          <w:lang w:val="en-GB" w:eastAsia="it-IT"/>
        </w:rPr>
        <w:t>s</w:t>
      </w:r>
    </w:p>
    <w:p w:rsidR="00FC7404" w:rsidRPr="0095659C" w:rsidRDefault="00FC7404" w:rsidP="002679BD">
      <w:pPr>
        <w:pStyle w:val="Paragrafoelenco"/>
        <w:numPr>
          <w:ilvl w:val="0"/>
          <w:numId w:val="5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>Planning methodologies include forecasting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 xml:space="preserve"> (a 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>projection model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>)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 xml:space="preserve"> 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 xml:space="preserve">and involving relevant stakeholders into the process. Both the projection model and involving the stakeholders are 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>very important element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>s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 xml:space="preserve"> o</w:t>
      </w:r>
      <w:r w:rsidRPr="0095659C">
        <w:rPr>
          <w:rFonts w:ascii="Calibri" w:eastAsia="Times New Roman" w:hAnsi="Calibri" w:cs="Times New Roman"/>
          <w:color w:val="1F497D"/>
          <w:lang w:val="en-GB" w:eastAsia="it-IT"/>
        </w:rPr>
        <w:t>f the entire planning process.</w:t>
      </w:r>
    </w:p>
    <w:p w:rsidR="00FC7404" w:rsidRPr="0095659C" w:rsidRDefault="003E3FBF" w:rsidP="002679BD">
      <w:pPr>
        <w:pStyle w:val="Paragrafoelenco"/>
        <w:numPr>
          <w:ilvl w:val="0"/>
          <w:numId w:val="5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95659C">
        <w:rPr>
          <w:rFonts w:ascii="Calibri" w:eastAsia="Times New Roman" w:hAnsi="Calibri" w:cs="Times New Roman"/>
          <w:color w:val="1F497D"/>
          <w:lang w:val="en-GB" w:eastAsia="it-IT"/>
        </w:rPr>
        <w:t>The Feasibility Study</w:t>
      </w:r>
      <w:r w:rsidR="0070327A" w:rsidRPr="008219F0">
        <w:rPr>
          <w:rStyle w:val="Rimandonotaapidipagina"/>
          <w:rFonts w:ascii="Calibri" w:eastAsia="Times New Roman" w:hAnsi="Calibri" w:cs="Times New Roman"/>
          <w:color w:val="1F497D"/>
          <w:lang w:val="en-GB" w:eastAsia="it-IT"/>
        </w:rPr>
        <w:footnoteReference w:id="1"/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 xml:space="preserve"> of Matrix </w:t>
      </w:r>
      <w:r w:rsidR="0070327A" w:rsidRPr="008219F0">
        <w:rPr>
          <w:rFonts w:ascii="Calibri" w:eastAsia="Times New Roman" w:hAnsi="Calibri" w:cs="Times New Roman"/>
          <w:color w:val="1F497D"/>
          <w:lang w:val="en-GB" w:eastAsia="it-IT"/>
        </w:rPr>
        <w:t xml:space="preserve">identifies </w:t>
      </w:r>
      <w:r w:rsidR="00FE0D2B" w:rsidRPr="008F3FBA">
        <w:rPr>
          <w:rFonts w:ascii="Calibri" w:eastAsia="Times New Roman" w:hAnsi="Calibri" w:cs="Times New Roman"/>
          <w:color w:val="1F497D"/>
          <w:lang w:val="en-GB" w:eastAsia="it-IT"/>
        </w:rPr>
        <w:t xml:space="preserve">the experiences of thirteen countries “that engage in model-based workforce planning” </w:t>
      </w:r>
      <w:r w:rsidR="00FE0D2B" w:rsidRPr="0095659C">
        <w:rPr>
          <w:rFonts w:ascii="Calibri" w:eastAsia="Times New Roman" w:hAnsi="Calibri" w:cs="Times New Roman"/>
          <w:color w:val="1F497D"/>
          <w:lang w:val="en-GB" w:eastAsia="it-IT"/>
        </w:rPr>
        <w:t>and carry out gap analysis.  All 13 countries use some form of supply-side projection</w:t>
      </w:r>
      <w:r w:rsidR="00C27D3D" w:rsidRPr="0095659C">
        <w:rPr>
          <w:rFonts w:ascii="Calibri" w:eastAsia="Times New Roman" w:hAnsi="Calibri" w:cs="Times New Roman"/>
          <w:color w:val="1F497D"/>
          <w:lang w:val="en-GB" w:eastAsia="it-IT"/>
        </w:rPr>
        <w:t>s</w:t>
      </w:r>
      <w:r w:rsidR="0070327A" w:rsidRPr="0095659C">
        <w:rPr>
          <w:rFonts w:ascii="Calibri" w:eastAsia="Times New Roman" w:hAnsi="Calibri" w:cs="Times New Roman"/>
          <w:color w:val="1F497D"/>
          <w:lang w:val="en-GB" w:eastAsia="it-IT"/>
        </w:rPr>
        <w:t xml:space="preserve"> and</w:t>
      </w:r>
      <w:r w:rsidR="00FE0D2B" w:rsidRPr="0095659C">
        <w:rPr>
          <w:rFonts w:ascii="Calibri" w:eastAsia="Times New Roman" w:hAnsi="Calibri" w:cs="Times New Roman"/>
          <w:color w:val="1F497D"/>
          <w:lang w:val="en-GB" w:eastAsia="it-IT"/>
        </w:rPr>
        <w:t xml:space="preserve"> 8 of them use also a demand/need based approach</w:t>
      </w:r>
      <w:r w:rsidR="00C27D3D" w:rsidRPr="0095659C">
        <w:rPr>
          <w:rFonts w:ascii="Calibri" w:eastAsia="Times New Roman" w:hAnsi="Calibri" w:cs="Times New Roman"/>
          <w:color w:val="1F497D"/>
          <w:lang w:val="en-GB" w:eastAsia="it-IT"/>
        </w:rPr>
        <w:t xml:space="preserve"> (see pages 124-128 of Feasibility Study)</w:t>
      </w:r>
      <w:r w:rsidR="00FE0D2B" w:rsidRPr="0095659C">
        <w:rPr>
          <w:rFonts w:ascii="Calibri" w:eastAsia="Times New Roman" w:hAnsi="Calibri" w:cs="Times New Roman"/>
          <w:color w:val="1F497D"/>
          <w:lang w:val="en-GB" w:eastAsia="it-IT"/>
        </w:rPr>
        <w:t>.</w:t>
      </w:r>
    </w:p>
    <w:p w:rsidR="00FE0D2B" w:rsidRPr="008219F0" w:rsidRDefault="00FE0D2B" w:rsidP="002679BD">
      <w:pPr>
        <w:pStyle w:val="Paragrafoelenco"/>
        <w:numPr>
          <w:ilvl w:val="0"/>
          <w:numId w:val="5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E553C6">
        <w:rPr>
          <w:rFonts w:ascii="Calibri" w:eastAsia="Times New Roman" w:hAnsi="Calibri" w:cs="Times New Roman"/>
          <w:color w:val="1F497D"/>
          <w:lang w:val="en-GB" w:eastAsia="it-IT"/>
        </w:rPr>
        <w:t>The MDS delivered by WP5 contains both supply and demand side dataset</w:t>
      </w:r>
      <w:r w:rsidR="00C27D3D" w:rsidRPr="00E553C6">
        <w:rPr>
          <w:rFonts w:ascii="Calibri" w:eastAsia="Times New Roman" w:hAnsi="Calibri" w:cs="Times New Roman"/>
          <w:color w:val="1F497D"/>
          <w:lang w:val="en-GB" w:eastAsia="it-IT"/>
        </w:rPr>
        <w:t xml:space="preserve"> in order to develop a basic projection model both supply and demand based.</w:t>
      </w:r>
    </w:p>
    <w:p w:rsidR="008F3FBA" w:rsidRPr="008219F0" w:rsidRDefault="008F3FBA" w:rsidP="008F3FBA">
      <w:pPr>
        <w:pStyle w:val="Titolo2"/>
        <w:rPr>
          <w:rFonts w:eastAsia="Times New Roman"/>
          <w:lang w:val="en-GB" w:eastAsia="it-IT"/>
        </w:rPr>
      </w:pPr>
      <w:r w:rsidRPr="008219F0">
        <w:rPr>
          <w:rFonts w:eastAsia="Times New Roman"/>
          <w:lang w:val="en-GB" w:eastAsia="it-IT"/>
        </w:rPr>
        <w:t>Inclusion criteria</w:t>
      </w:r>
    </w:p>
    <w:p w:rsidR="008F3FBA" w:rsidRDefault="008F3FBA" w:rsidP="008F3FBA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8F3FBA"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  <w:t>Criteria #1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 xml:space="preserve">: </w:t>
      </w:r>
      <w:r>
        <w:rPr>
          <w:rFonts w:ascii="Calibri" w:eastAsia="Times New Roman" w:hAnsi="Calibri" w:cs="Times New Roman"/>
          <w:color w:val="1F497D"/>
          <w:lang w:val="en-GB" w:eastAsia="it-IT"/>
        </w:rPr>
        <w:t>The Joint Action will only assess the models that provide sound experimentations using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 xml:space="preserve"> both demand and supply based.</w:t>
      </w:r>
    </w:p>
    <w:p w:rsidR="008F3FBA" w:rsidRDefault="008F3FBA" w:rsidP="008F3FBA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  <w:t>Criteria #2</w:t>
      </w:r>
      <w:r w:rsidR="000B2978" w:rsidRPr="000B2978">
        <w:rPr>
          <w:rFonts w:ascii="Calibri" w:eastAsia="Times New Roman" w:hAnsi="Calibri" w:cs="Times New Roman"/>
          <w:color w:val="1F497D"/>
          <w:lang w:val="en-GB" w:eastAsia="it-IT"/>
        </w:rPr>
        <w:t>:</w:t>
      </w:r>
      <w:r>
        <w:rPr>
          <w:rFonts w:ascii="Calibri" w:eastAsia="Times New Roman" w:hAnsi="Calibri" w:cs="Times New Roman"/>
          <w:color w:val="1F497D"/>
          <w:lang w:val="en-GB" w:eastAsia="it-IT"/>
        </w:rPr>
        <w:t xml:space="preserve"> For practical reasons the Joint Action will only assess (geographic) European Models</w:t>
      </w:r>
    </w:p>
    <w:p w:rsidR="00CF2C3C" w:rsidRPr="008F3FBA" w:rsidRDefault="00CF2C3C" w:rsidP="008F3FBA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  <w:t>Criteria #3</w:t>
      </w:r>
      <w:r w:rsidR="00AB048B" w:rsidRPr="00AB048B">
        <w:rPr>
          <w:rFonts w:ascii="Calibri" w:eastAsia="Times New Roman" w:hAnsi="Calibri" w:cs="Times New Roman"/>
          <w:color w:val="1F497D"/>
          <w:lang w:val="en-GB" w:eastAsia="it-IT"/>
        </w:rPr>
        <w:t>:</w:t>
      </w:r>
      <w:r>
        <w:rPr>
          <w:rFonts w:ascii="Calibri" w:eastAsia="Times New Roman" w:hAnsi="Calibri" w:cs="Times New Roman"/>
          <w:color w:val="1F497D"/>
          <w:lang w:val="en-GB" w:eastAsia="it-IT"/>
        </w:rPr>
        <w:t xml:space="preserve"> The model should make future projections</w:t>
      </w:r>
    </w:p>
    <w:p w:rsidR="00370906" w:rsidRDefault="008F3FBA">
      <w:pPr>
        <w:pStyle w:val="Titolo2"/>
        <w:rPr>
          <w:lang w:val="en-GB" w:eastAsia="it-IT"/>
        </w:rPr>
      </w:pPr>
      <w:r>
        <w:rPr>
          <w:lang w:val="en-GB" w:eastAsia="it-IT"/>
        </w:rPr>
        <w:t>Selection</w:t>
      </w:r>
    </w:p>
    <w:p w:rsidR="00370906" w:rsidRDefault="008F3FBA">
      <w:p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The following models respond to both criteria</w:t>
      </w:r>
    </w:p>
    <w:p w:rsidR="008F3FBA" w:rsidRPr="003610DB" w:rsidRDefault="008F3FBA" w:rsidP="008F3FBA">
      <w:pPr>
        <w:pStyle w:val="Paragrafoelenco"/>
        <w:numPr>
          <w:ilvl w:val="0"/>
          <w:numId w:val="4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Belgium;</w:t>
      </w:r>
    </w:p>
    <w:p w:rsidR="008F3FBA" w:rsidRPr="003610DB" w:rsidRDefault="008F3FBA" w:rsidP="008F3FBA">
      <w:pPr>
        <w:pStyle w:val="Paragrafoelenco"/>
        <w:numPr>
          <w:ilvl w:val="0"/>
          <w:numId w:val="4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Finland;</w:t>
      </w:r>
    </w:p>
    <w:p w:rsidR="008F3FBA" w:rsidRPr="003610DB" w:rsidRDefault="008F3FBA" w:rsidP="008F3FBA">
      <w:pPr>
        <w:pStyle w:val="Paragrafoelenco"/>
        <w:numPr>
          <w:ilvl w:val="0"/>
          <w:numId w:val="4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Ireland;</w:t>
      </w:r>
    </w:p>
    <w:p w:rsidR="008F3FBA" w:rsidRPr="003610DB" w:rsidRDefault="008F3FBA" w:rsidP="008F3FBA">
      <w:pPr>
        <w:pStyle w:val="Paragrafoelenco"/>
        <w:numPr>
          <w:ilvl w:val="0"/>
          <w:numId w:val="4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The Netherlands;</w:t>
      </w:r>
    </w:p>
    <w:p w:rsidR="008F3FBA" w:rsidRPr="003610DB" w:rsidRDefault="008F3FBA" w:rsidP="008F3FBA">
      <w:pPr>
        <w:pStyle w:val="Paragrafoelenco"/>
        <w:numPr>
          <w:ilvl w:val="0"/>
          <w:numId w:val="4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lastRenderedPageBreak/>
        <w:t>UK;</w:t>
      </w:r>
    </w:p>
    <w:p w:rsidR="008F3FBA" w:rsidRDefault="008F3FBA" w:rsidP="008F3FBA">
      <w:pPr>
        <w:pStyle w:val="Paragrafoelenco"/>
        <w:numPr>
          <w:ilvl w:val="0"/>
          <w:numId w:val="4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Norway</w:t>
      </w:r>
      <w:r w:rsidR="008A7A25">
        <w:rPr>
          <w:rFonts w:ascii="Calibri" w:eastAsia="Times New Roman" w:hAnsi="Calibri" w:cs="Times New Roman"/>
          <w:color w:val="1F497D"/>
          <w:lang w:val="en-GB" w:eastAsia="it-IT"/>
        </w:rPr>
        <w:t>;</w:t>
      </w:r>
    </w:p>
    <w:p w:rsidR="008A7A25" w:rsidRDefault="008A7A25" w:rsidP="008F3FBA">
      <w:pPr>
        <w:pStyle w:val="Paragrafoelenco"/>
        <w:numPr>
          <w:ilvl w:val="0"/>
          <w:numId w:val="4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Lithuania</w:t>
      </w:r>
    </w:p>
    <w:p w:rsidR="0081556B" w:rsidRPr="008219F0" w:rsidRDefault="0081556B" w:rsidP="0081556B">
      <w:pPr>
        <w:pStyle w:val="Titolo2"/>
        <w:rPr>
          <w:rFonts w:eastAsia="Times New Roman"/>
          <w:lang w:val="en-GB" w:eastAsia="it-IT"/>
        </w:rPr>
      </w:pPr>
      <w:r w:rsidRPr="008219F0">
        <w:rPr>
          <w:rFonts w:eastAsia="Times New Roman"/>
          <w:lang w:val="en-GB" w:eastAsia="it-IT"/>
        </w:rPr>
        <w:t xml:space="preserve">Optional </w:t>
      </w:r>
      <w:r>
        <w:rPr>
          <w:rFonts w:eastAsia="Times New Roman"/>
          <w:lang w:val="en-GB" w:eastAsia="it-IT"/>
        </w:rPr>
        <w:t>Selection</w:t>
      </w:r>
    </w:p>
    <w:p w:rsidR="0081556B" w:rsidRDefault="0081556B" w:rsidP="0081556B">
      <w:pPr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</w:pPr>
      <w:r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  <w:t>Countries :</w:t>
      </w:r>
    </w:p>
    <w:p w:rsidR="0081556B" w:rsidRDefault="0081556B" w:rsidP="0081556B">
      <w:pPr>
        <w:pStyle w:val="Paragrafoelenco"/>
        <w:ind w:left="360"/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Some Countries have developed only a supply-based approach</w:t>
      </w:r>
      <w:r>
        <w:rPr>
          <w:rFonts w:ascii="Calibri" w:eastAsia="Times New Roman" w:hAnsi="Calibri" w:cs="Times New Roman"/>
          <w:color w:val="1F497D"/>
          <w:lang w:val="en-GB" w:eastAsia="it-IT"/>
        </w:rPr>
        <w:t>.</w:t>
      </w: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 </w:t>
      </w:r>
      <w:r>
        <w:rPr>
          <w:rFonts w:ascii="Calibri" w:eastAsia="Times New Roman" w:hAnsi="Calibri" w:cs="Times New Roman"/>
          <w:color w:val="1F497D"/>
          <w:lang w:val="en-GB" w:eastAsia="it-IT"/>
        </w:rPr>
        <w:t>S</w:t>
      </w: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ome of these could be also included by WP5 assessment. </w:t>
      </w:r>
    </w:p>
    <w:p w:rsidR="0081556B" w:rsidRPr="008219F0" w:rsidRDefault="0081556B" w:rsidP="0081556B">
      <w:pPr>
        <w:pStyle w:val="Paragrafoelenco"/>
        <w:ind w:left="360"/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Proposed :</w:t>
      </w:r>
    </w:p>
    <w:p w:rsidR="0081556B" w:rsidRDefault="0081556B" w:rsidP="0081556B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Denmark </w:t>
      </w:r>
    </w:p>
    <w:p w:rsidR="0081556B" w:rsidRDefault="0081556B" w:rsidP="0081556B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Spain, </w:t>
      </w:r>
    </w:p>
    <w:p w:rsidR="0081556B" w:rsidRPr="008219F0" w:rsidRDefault="0081556B" w:rsidP="0081556B">
      <w:pPr>
        <w:ind w:left="360"/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because they are also WP5 partner.</w:t>
      </w:r>
    </w:p>
    <w:p w:rsidR="00370906" w:rsidRDefault="0095659C">
      <w:p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Appendix 1 lists up the official denomination of those methodologies and the links to web available materials.</w:t>
      </w:r>
    </w:p>
    <w:p w:rsidR="008219F0" w:rsidRDefault="008219F0" w:rsidP="008219F0">
      <w:pPr>
        <w:pStyle w:val="Titolo1"/>
        <w:rPr>
          <w:lang w:val="en-GB" w:eastAsia="it-IT"/>
        </w:rPr>
      </w:pPr>
      <w:r>
        <w:rPr>
          <w:lang w:val="en-GB" w:eastAsia="it-IT"/>
        </w:rPr>
        <w:t>PART B / IDENTIFICATION OF THE EXPERTS INVITED TO ASSESS THE SELECTED METHOLOGIES</w:t>
      </w:r>
    </w:p>
    <w:p w:rsidR="00370906" w:rsidRDefault="00370906">
      <w:pPr>
        <w:pStyle w:val="Paragrafoelenco"/>
        <w:rPr>
          <w:rFonts w:ascii="Calibri" w:eastAsia="Times New Roman" w:hAnsi="Calibri" w:cs="Times New Roman"/>
          <w:color w:val="1F497D"/>
          <w:lang w:val="en-GB" w:eastAsia="it-IT"/>
        </w:rPr>
      </w:pPr>
    </w:p>
    <w:p w:rsidR="008219F0" w:rsidRPr="008219F0" w:rsidRDefault="00F24427" w:rsidP="008219F0">
      <w:pPr>
        <w:pStyle w:val="Titolo2"/>
        <w:rPr>
          <w:rFonts w:eastAsia="Times New Roman"/>
          <w:lang w:val="en-GB" w:eastAsia="it-IT"/>
        </w:rPr>
      </w:pPr>
      <w:r>
        <w:rPr>
          <w:rFonts w:eastAsia="Times New Roman"/>
          <w:lang w:val="en-GB" w:eastAsia="it-IT"/>
        </w:rPr>
        <w:t>Requirements</w:t>
      </w:r>
    </w:p>
    <w:p w:rsidR="00370906" w:rsidRDefault="00370906">
      <w:pPr>
        <w:pStyle w:val="Paragrafoelenco"/>
        <w:rPr>
          <w:rFonts w:ascii="Calibri" w:eastAsia="Times New Roman" w:hAnsi="Calibri" w:cs="Times New Roman"/>
          <w:color w:val="1F497D"/>
          <w:lang w:val="en-GB" w:eastAsia="it-IT"/>
        </w:rPr>
      </w:pPr>
    </w:p>
    <w:p w:rsidR="00370906" w:rsidRDefault="00017717">
      <w:pPr>
        <w:pStyle w:val="Paragrafoelenco"/>
        <w:numPr>
          <w:ilvl w:val="0"/>
          <w:numId w:val="8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E553C6">
        <w:rPr>
          <w:rFonts w:ascii="Calibri" w:eastAsia="Times New Roman" w:hAnsi="Calibri" w:cs="Times New Roman"/>
          <w:color w:val="1F497D"/>
          <w:lang w:val="en-GB" w:eastAsia="it-IT"/>
        </w:rPr>
        <w:t xml:space="preserve">In order to analyse and assess a planning methodology nowadays in use in a EU country we need to involve at least one person on behalf of </w:t>
      </w:r>
      <w:r w:rsidR="00E553C6" w:rsidRPr="00E553C6">
        <w:rPr>
          <w:rFonts w:ascii="Calibri" w:eastAsia="Times New Roman" w:hAnsi="Calibri" w:cs="Times New Roman"/>
          <w:color w:val="1F497D"/>
          <w:lang w:val="en-GB" w:eastAsia="it-IT"/>
        </w:rPr>
        <w:t xml:space="preserve">the </w:t>
      </w:r>
      <w:r w:rsidRPr="00E553C6">
        <w:rPr>
          <w:rFonts w:ascii="Calibri" w:eastAsia="Times New Roman" w:hAnsi="Calibri" w:cs="Times New Roman"/>
          <w:color w:val="1F497D"/>
          <w:lang w:val="en-GB" w:eastAsia="it-IT"/>
        </w:rPr>
        <w:t xml:space="preserve">country </w:t>
      </w:r>
      <w:r w:rsidR="00E553C6" w:rsidRPr="00E553C6">
        <w:rPr>
          <w:rFonts w:ascii="Calibri" w:eastAsia="Times New Roman" w:hAnsi="Calibri" w:cs="Times New Roman"/>
          <w:color w:val="1F497D"/>
          <w:lang w:val="en-GB" w:eastAsia="it-IT"/>
        </w:rPr>
        <w:t xml:space="preserve">proposing the selected methodologies </w:t>
      </w:r>
      <w:r w:rsidRPr="00E553C6">
        <w:rPr>
          <w:rFonts w:ascii="Calibri" w:eastAsia="Times New Roman" w:hAnsi="Calibri" w:cs="Times New Roman"/>
          <w:color w:val="1F497D"/>
          <w:lang w:val="en-GB" w:eastAsia="it-IT"/>
        </w:rPr>
        <w:t>(in-country expert). That means these experts will spend some working days</w:t>
      </w:r>
      <w:r w:rsidR="00E553C6">
        <w:rPr>
          <w:rStyle w:val="Rimandonotaapidipagina"/>
          <w:rFonts w:ascii="Calibri" w:eastAsia="Times New Roman" w:hAnsi="Calibri" w:cs="Times New Roman"/>
          <w:color w:val="1F497D"/>
          <w:lang w:val="en-GB" w:eastAsia="it-IT"/>
        </w:rPr>
        <w:footnoteReference w:id="2"/>
      </w:r>
      <w:r w:rsidRPr="00E553C6">
        <w:rPr>
          <w:rFonts w:ascii="Calibri" w:eastAsia="Times New Roman" w:hAnsi="Calibri" w:cs="Times New Roman"/>
          <w:color w:val="1F497D"/>
          <w:lang w:val="en-GB" w:eastAsia="it-IT"/>
        </w:rPr>
        <w:t xml:space="preserve"> (from 5 to 10) for WP5 activities in 2014.</w:t>
      </w:r>
    </w:p>
    <w:p w:rsidR="00370906" w:rsidRDefault="00251C61">
      <w:pPr>
        <w:pStyle w:val="Paragrafoelenco"/>
        <w:numPr>
          <w:ilvl w:val="0"/>
          <w:numId w:val="8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Considering that the methodologies assessed will be used for major pilot studies, the authorities and experts from the pilot countries need to participate in the assessment exerci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>s</w:t>
      </w:r>
      <w:r>
        <w:rPr>
          <w:rFonts w:ascii="Calibri" w:eastAsia="Times New Roman" w:hAnsi="Calibri" w:cs="Times New Roman"/>
          <w:color w:val="1F497D"/>
          <w:lang w:val="en-GB" w:eastAsia="it-IT"/>
        </w:rPr>
        <w:t>e.</w:t>
      </w:r>
    </w:p>
    <w:p w:rsidR="00370906" w:rsidRDefault="00251C61">
      <w:pPr>
        <w:pStyle w:val="Paragrafoelenco"/>
        <w:numPr>
          <w:ilvl w:val="0"/>
          <w:numId w:val="8"/>
        </w:numPr>
        <w:rPr>
          <w:rFonts w:eastAsia="Times New Roman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Additional international experts</w:t>
      </w:r>
      <w:r w:rsidR="007440E3">
        <w:rPr>
          <w:rStyle w:val="Rimandonotaapidipagina"/>
          <w:rFonts w:ascii="Calibri" w:eastAsia="Times New Roman" w:hAnsi="Calibri" w:cs="Times New Roman"/>
          <w:color w:val="1F497D"/>
          <w:lang w:val="en-GB" w:eastAsia="it-IT"/>
        </w:rPr>
        <w:footnoteReference w:id="3"/>
      </w:r>
      <w:r>
        <w:rPr>
          <w:rFonts w:ascii="Calibri" w:eastAsia="Times New Roman" w:hAnsi="Calibri" w:cs="Times New Roman"/>
          <w:color w:val="1F497D"/>
          <w:lang w:val="en-GB" w:eastAsia="it-IT"/>
        </w:rPr>
        <w:t xml:space="preserve"> are welcome to participate to the assessment reviews. By experts we mean persons responding to one or more of the following criteria:</w:t>
      </w:r>
    </w:p>
    <w:p w:rsidR="00370906" w:rsidRDefault="00370906">
      <w:pPr>
        <w:pStyle w:val="Paragrafoelenco"/>
        <w:rPr>
          <w:rFonts w:eastAsia="Times New Roman"/>
          <w:lang w:val="en-GB" w:eastAsia="it-IT"/>
        </w:rPr>
      </w:pPr>
    </w:p>
    <w:p w:rsidR="00C27D3D" w:rsidRPr="008F3FBA" w:rsidRDefault="00C27D3D" w:rsidP="009C6F39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8F3FBA"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  <w:t>Criteria #1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 xml:space="preserve">: to have developed </w:t>
      </w:r>
      <w:r w:rsidR="00907130">
        <w:rPr>
          <w:rFonts w:ascii="Calibri" w:eastAsia="Times New Roman" w:hAnsi="Calibri" w:cs="Times New Roman"/>
          <w:color w:val="1F497D"/>
          <w:lang w:val="en-GB" w:eastAsia="it-IT"/>
        </w:rPr>
        <w:t xml:space="preserve">or collaborated 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 xml:space="preserve">on </w:t>
      </w:r>
      <w:r w:rsidR="00907130">
        <w:rPr>
          <w:rFonts w:ascii="Calibri" w:eastAsia="Times New Roman" w:hAnsi="Calibri" w:cs="Times New Roman"/>
          <w:color w:val="1F497D"/>
          <w:lang w:val="en-GB" w:eastAsia="it-IT"/>
        </w:rPr>
        <w:t xml:space="preserve">the development of 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>a projection model includ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>ing</w:t>
      </w:r>
      <w:r w:rsidRPr="008F3FBA">
        <w:rPr>
          <w:rFonts w:ascii="Calibri" w:eastAsia="Times New Roman" w:hAnsi="Calibri" w:cs="Times New Roman"/>
          <w:color w:val="1F497D"/>
          <w:lang w:val="en-GB" w:eastAsia="it-IT"/>
        </w:rPr>
        <w:t xml:space="preserve"> a planning system (not a theoretic exercise), both demand and supply based.</w:t>
      </w:r>
    </w:p>
    <w:p w:rsidR="00C27D3D" w:rsidRPr="00E553C6" w:rsidRDefault="00C27D3D" w:rsidP="009C6F39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95659C"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  <w:t>Criteria #2</w:t>
      </w:r>
      <w:r w:rsidRPr="0095659C">
        <w:rPr>
          <w:rFonts w:ascii="Calibri" w:eastAsia="Times New Roman" w:hAnsi="Calibri" w:cs="Times New Roman"/>
          <w:color w:val="1F497D"/>
          <w:lang w:val="en-GB" w:eastAsia="it-IT"/>
        </w:rPr>
        <w:t>:</w:t>
      </w:r>
      <w:r w:rsidR="00017717" w:rsidRPr="00E553C6">
        <w:rPr>
          <w:rFonts w:ascii="Calibri" w:eastAsia="Times New Roman" w:hAnsi="Calibri" w:cs="Times New Roman"/>
          <w:color w:val="1F497D"/>
          <w:lang w:val="en-GB" w:eastAsia="it-IT"/>
        </w:rPr>
        <w:t>.</w:t>
      </w:r>
      <w:r w:rsidR="00B929AC">
        <w:rPr>
          <w:rFonts w:ascii="Calibri" w:eastAsia="Times New Roman" w:hAnsi="Calibri" w:cs="Times New Roman"/>
          <w:color w:val="1F497D"/>
          <w:lang w:val="en-GB" w:eastAsia="it-IT"/>
        </w:rPr>
        <w:t>to represent either the professions, the employers, the society</w:t>
      </w:r>
      <w:r w:rsidR="00F24427">
        <w:rPr>
          <w:rFonts w:ascii="Calibri" w:eastAsia="Times New Roman" w:hAnsi="Calibri" w:cs="Times New Roman"/>
          <w:color w:val="1F497D"/>
          <w:lang w:val="en-GB" w:eastAsia="it-IT"/>
        </w:rPr>
        <w:t>, the education systems</w:t>
      </w:r>
      <w:r w:rsidR="00CF2C3C">
        <w:rPr>
          <w:rFonts w:ascii="Calibri" w:eastAsia="Times New Roman" w:hAnsi="Calibri" w:cs="Times New Roman"/>
          <w:color w:val="1F497D"/>
          <w:lang w:val="en-GB" w:eastAsia="it-IT"/>
        </w:rPr>
        <w:t>, academic world (research institutions or universities)</w:t>
      </w:r>
      <w:r w:rsidR="00B929AC">
        <w:rPr>
          <w:rFonts w:ascii="Calibri" w:eastAsia="Times New Roman" w:hAnsi="Calibri" w:cs="Times New Roman"/>
          <w:color w:val="1F497D"/>
          <w:lang w:val="en-GB" w:eastAsia="it-IT"/>
        </w:rPr>
        <w:t xml:space="preserve"> or the public health authorities impacted by HWF planning and have the necessary command of projection models and planning systems.</w:t>
      </w:r>
    </w:p>
    <w:p w:rsidR="00A9177E" w:rsidRPr="00E553C6" w:rsidRDefault="00453C77" w:rsidP="00A9177E">
      <w:pPr>
        <w:pStyle w:val="Titolo2"/>
        <w:rPr>
          <w:rFonts w:eastAsia="Times New Roman"/>
          <w:lang w:val="en-GB" w:eastAsia="it-IT"/>
        </w:rPr>
      </w:pPr>
      <w:r>
        <w:rPr>
          <w:rFonts w:eastAsia="Times New Roman"/>
          <w:lang w:val="en-GB" w:eastAsia="it-IT"/>
        </w:rPr>
        <w:t xml:space="preserve">Mandatory </w:t>
      </w:r>
      <w:r w:rsidR="00F24427">
        <w:rPr>
          <w:rFonts w:eastAsia="Times New Roman"/>
          <w:lang w:val="en-GB" w:eastAsia="it-IT"/>
        </w:rPr>
        <w:t>Selection</w:t>
      </w:r>
    </w:p>
    <w:p w:rsidR="00A9177E" w:rsidRPr="008219F0" w:rsidRDefault="000B2978" w:rsidP="009C6F39">
      <w:p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Adopting </w:t>
      </w:r>
      <w:r w:rsidR="00F24427">
        <w:rPr>
          <w:rFonts w:ascii="Calibri" w:eastAsia="Times New Roman" w:hAnsi="Calibri" w:cs="Times New Roman"/>
          <w:color w:val="1F497D"/>
          <w:lang w:val="en-GB" w:eastAsia="it-IT"/>
        </w:rPr>
        <w:t>requirements</w:t>
      </w: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 </w:t>
      </w:r>
      <w:r w:rsidR="00F24427">
        <w:rPr>
          <w:rFonts w:ascii="Calibri" w:eastAsia="Times New Roman" w:hAnsi="Calibri" w:cs="Times New Roman"/>
          <w:color w:val="1F497D"/>
          <w:lang w:val="en-GB" w:eastAsia="it-IT"/>
        </w:rPr>
        <w:t>A</w:t>
      </w: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 &amp; </w:t>
      </w:r>
      <w:r w:rsidR="00F24427">
        <w:rPr>
          <w:rFonts w:ascii="Calibri" w:eastAsia="Times New Roman" w:hAnsi="Calibri" w:cs="Times New Roman"/>
          <w:color w:val="1F497D"/>
          <w:lang w:val="en-GB" w:eastAsia="it-IT"/>
        </w:rPr>
        <w:t>V</w:t>
      </w: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 xml:space="preserve"> together, these are the countries to </w:t>
      </w:r>
      <w:r w:rsidR="00F24427">
        <w:rPr>
          <w:rFonts w:ascii="Calibri" w:eastAsia="Times New Roman" w:hAnsi="Calibri" w:cs="Times New Roman"/>
          <w:color w:val="1F497D"/>
          <w:lang w:val="en-GB" w:eastAsia="it-IT"/>
        </w:rPr>
        <w:t>mandatorily assign an expert</w:t>
      </w: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:</w:t>
      </w:r>
    </w:p>
    <w:p w:rsidR="00370906" w:rsidRDefault="000B2978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Belgium;</w:t>
      </w:r>
    </w:p>
    <w:p w:rsidR="00370906" w:rsidRDefault="000B2978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Finland;</w:t>
      </w:r>
    </w:p>
    <w:p w:rsidR="00370906" w:rsidRDefault="000B2978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Ireland;</w:t>
      </w:r>
    </w:p>
    <w:p w:rsidR="00370906" w:rsidRDefault="000B2978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The Netherlands;</w:t>
      </w:r>
    </w:p>
    <w:p w:rsidR="00370906" w:rsidRDefault="000B2978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lastRenderedPageBreak/>
        <w:t>UK;</w:t>
      </w:r>
    </w:p>
    <w:p w:rsidR="00370906" w:rsidRDefault="000B2978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0B2978">
        <w:rPr>
          <w:rFonts w:ascii="Calibri" w:eastAsia="Times New Roman" w:hAnsi="Calibri" w:cs="Times New Roman"/>
          <w:color w:val="1F497D"/>
          <w:lang w:val="en-GB" w:eastAsia="it-IT"/>
        </w:rPr>
        <w:t>Norway</w:t>
      </w:r>
      <w:r w:rsidR="008A7A25">
        <w:rPr>
          <w:rFonts w:ascii="Calibri" w:eastAsia="Times New Roman" w:hAnsi="Calibri" w:cs="Times New Roman"/>
          <w:color w:val="1F497D"/>
          <w:lang w:val="en-GB" w:eastAsia="it-IT"/>
        </w:rPr>
        <w:t>;</w:t>
      </w:r>
    </w:p>
    <w:p w:rsidR="00370906" w:rsidRDefault="008A7A25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Lith</w:t>
      </w:r>
      <w:r w:rsidR="005347EF">
        <w:rPr>
          <w:rFonts w:ascii="Calibri" w:eastAsia="Times New Roman" w:hAnsi="Calibri" w:cs="Times New Roman"/>
          <w:color w:val="1F497D"/>
          <w:lang w:val="en-GB" w:eastAsia="it-IT"/>
        </w:rPr>
        <w:t>u</w:t>
      </w:r>
      <w:r>
        <w:rPr>
          <w:rFonts w:ascii="Calibri" w:eastAsia="Times New Roman" w:hAnsi="Calibri" w:cs="Times New Roman"/>
          <w:color w:val="1F497D"/>
          <w:lang w:val="en-GB" w:eastAsia="it-IT"/>
        </w:rPr>
        <w:t>ania;</w:t>
      </w:r>
    </w:p>
    <w:p w:rsidR="00370906" w:rsidRDefault="008A7A25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Italy;</w:t>
      </w:r>
    </w:p>
    <w:p w:rsidR="00370906" w:rsidRDefault="008A7A25">
      <w:pPr>
        <w:pStyle w:val="Paragrafoelenco"/>
        <w:numPr>
          <w:ilvl w:val="0"/>
          <w:numId w:val="11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t>Portugal.</w:t>
      </w:r>
    </w:p>
    <w:p w:rsidR="0081556B" w:rsidRDefault="0081556B">
      <w:pPr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</w:pPr>
    </w:p>
    <w:p w:rsidR="00453C77" w:rsidRDefault="00453C77">
      <w:pPr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</w:pPr>
      <w:r>
        <w:rPr>
          <w:rFonts w:ascii="Calibri" w:eastAsia="Times New Roman" w:hAnsi="Calibri" w:cs="Times New Roman"/>
          <w:b/>
          <w:color w:val="1F497D"/>
          <w:u w:val="single"/>
          <w:lang w:val="en-GB" w:eastAsia="it-IT"/>
        </w:rPr>
        <w:t>Additional International Experts :</w:t>
      </w:r>
    </w:p>
    <w:p w:rsidR="0081556B" w:rsidRDefault="0081556B" w:rsidP="0081556B">
      <w:pPr>
        <w:pStyle w:val="Paragrafoelenco"/>
        <w:numPr>
          <w:ilvl w:val="0"/>
          <w:numId w:val="12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81556B">
        <w:rPr>
          <w:rFonts w:ascii="Calibri" w:eastAsia="Times New Roman" w:hAnsi="Calibri" w:cs="Times New Roman"/>
          <w:color w:val="1F497D"/>
          <w:lang w:val="en-GB" w:eastAsia="it-IT"/>
        </w:rPr>
        <w:t>Representatives</w:t>
      </w:r>
      <w:r w:rsidRPr="0081556B">
        <w:rPr>
          <w:rFonts w:ascii="Calibri" w:eastAsia="Times New Roman" w:hAnsi="Calibri" w:cs="Times New Roman"/>
          <w:color w:val="1F497D"/>
          <w:lang w:val="en-GB" w:eastAsia="it-IT"/>
        </w:rPr>
        <w:t xml:space="preserve"> of international organiz</w:t>
      </w:r>
      <w:r w:rsidRPr="0081556B">
        <w:rPr>
          <w:rFonts w:ascii="Calibri" w:eastAsia="Times New Roman" w:hAnsi="Calibri" w:cs="Times New Roman"/>
          <w:color w:val="1F497D"/>
          <w:lang w:val="en-GB" w:eastAsia="it-IT"/>
        </w:rPr>
        <w:t>ations who issued guidelines on planning and forecasting processes</w:t>
      </w:r>
      <w:r w:rsidR="00904E3E">
        <w:rPr>
          <w:rFonts w:ascii="Calibri" w:eastAsia="Times New Roman" w:hAnsi="Calibri" w:cs="Times New Roman"/>
          <w:color w:val="1F497D"/>
          <w:lang w:val="en-GB" w:eastAsia="it-IT"/>
        </w:rPr>
        <w:t xml:space="preserve"> (proposal: WHO).</w:t>
      </w:r>
    </w:p>
    <w:p w:rsidR="00904E3E" w:rsidRPr="0081556B" w:rsidRDefault="00904E3E" w:rsidP="0081556B">
      <w:pPr>
        <w:pStyle w:val="Paragrafoelenco"/>
        <w:numPr>
          <w:ilvl w:val="0"/>
          <w:numId w:val="12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904E3E">
        <w:rPr>
          <w:rFonts w:ascii="Calibri" w:eastAsia="Times New Roman" w:hAnsi="Calibri" w:cs="Times New Roman"/>
          <w:color w:val="1F497D"/>
          <w:lang w:val="en-GB" w:eastAsia="it-IT"/>
        </w:rPr>
        <w:t>Representatives of previous projects &amp; studies with key added value to planning and forecasting processes</w:t>
      </w:r>
      <w:r>
        <w:rPr>
          <w:rFonts w:ascii="Calibri" w:eastAsia="Times New Roman" w:hAnsi="Calibri" w:cs="Times New Roman"/>
          <w:color w:val="1F497D"/>
          <w:lang w:val="en-GB" w:eastAsia="it-IT"/>
        </w:rPr>
        <w:t xml:space="preserve"> (proposal OECD).</w:t>
      </w:r>
    </w:p>
    <w:p w:rsidR="00904E3E" w:rsidRDefault="00904E3E">
      <w:pPr>
        <w:rPr>
          <w:rFonts w:ascii="Calibri" w:eastAsia="Times New Roman" w:hAnsi="Calibri" w:cs="Times New Roman"/>
          <w:color w:val="1F497D"/>
          <w:lang w:val="en-GB" w:eastAsia="it-IT"/>
        </w:rPr>
      </w:pPr>
      <w:r>
        <w:rPr>
          <w:rFonts w:ascii="Calibri" w:eastAsia="Times New Roman" w:hAnsi="Calibri" w:cs="Times New Roman"/>
          <w:color w:val="1F497D"/>
          <w:lang w:val="en-GB" w:eastAsia="it-IT"/>
        </w:rPr>
        <w:br w:type="page"/>
      </w:r>
    </w:p>
    <w:p w:rsidR="0095659C" w:rsidRPr="003610DB" w:rsidRDefault="0095659C" w:rsidP="00904E3E">
      <w:pPr>
        <w:pStyle w:val="Titolo2"/>
        <w:rPr>
          <w:rFonts w:eastAsia="Times New Roman"/>
          <w:lang w:val="en-GB" w:eastAsia="it-IT"/>
        </w:rPr>
      </w:pPr>
      <w:r>
        <w:rPr>
          <w:rFonts w:eastAsia="Times New Roman"/>
          <w:lang w:val="en-GB" w:eastAsia="it-IT"/>
        </w:rPr>
        <w:lastRenderedPageBreak/>
        <w:t>Appendix 1 : lists of the official denomination of the selected methodologies and the links to web available materials.</w:t>
      </w:r>
    </w:p>
    <w:p w:rsidR="0095659C" w:rsidRDefault="0095659C" w:rsidP="0095659C">
      <w:pPr>
        <w:pStyle w:val="Paragrafoelenco"/>
        <w:numPr>
          <w:ilvl w:val="0"/>
          <w:numId w:val="9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Belgium;</w:t>
      </w:r>
    </w:p>
    <w:p w:rsidR="00370906" w:rsidRDefault="00370906">
      <w:pPr>
        <w:rPr>
          <w:rFonts w:ascii="Calibri" w:eastAsia="Times New Roman" w:hAnsi="Calibri" w:cs="Times New Roman"/>
          <w:color w:val="1F497D"/>
          <w:lang w:val="en-GB" w:eastAsia="it-IT"/>
        </w:rPr>
      </w:pPr>
    </w:p>
    <w:p w:rsidR="0095659C" w:rsidRDefault="0095659C" w:rsidP="0095659C">
      <w:pPr>
        <w:pStyle w:val="Paragrafoelenco"/>
        <w:numPr>
          <w:ilvl w:val="0"/>
          <w:numId w:val="9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Finland;</w:t>
      </w:r>
    </w:p>
    <w:p w:rsidR="00370906" w:rsidRDefault="00370906">
      <w:pPr>
        <w:rPr>
          <w:rFonts w:ascii="Calibri" w:eastAsia="Times New Roman" w:hAnsi="Calibri" w:cs="Times New Roman"/>
          <w:color w:val="1F497D"/>
          <w:lang w:val="en-GB" w:eastAsia="it-IT"/>
        </w:rPr>
      </w:pPr>
    </w:p>
    <w:p w:rsidR="0095659C" w:rsidRDefault="0095659C" w:rsidP="0095659C">
      <w:pPr>
        <w:pStyle w:val="Paragrafoelenco"/>
        <w:numPr>
          <w:ilvl w:val="0"/>
          <w:numId w:val="9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Ireland;</w:t>
      </w:r>
    </w:p>
    <w:p w:rsidR="00370906" w:rsidRDefault="00370906">
      <w:pPr>
        <w:rPr>
          <w:rFonts w:ascii="Calibri" w:eastAsia="Times New Roman" w:hAnsi="Calibri" w:cs="Times New Roman"/>
          <w:color w:val="1F497D"/>
          <w:lang w:val="en-GB" w:eastAsia="it-IT"/>
        </w:rPr>
      </w:pPr>
    </w:p>
    <w:p w:rsidR="0095659C" w:rsidRDefault="0095659C" w:rsidP="0095659C">
      <w:pPr>
        <w:pStyle w:val="Paragrafoelenco"/>
        <w:numPr>
          <w:ilvl w:val="0"/>
          <w:numId w:val="9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The Netherlands;</w:t>
      </w:r>
    </w:p>
    <w:p w:rsidR="00370906" w:rsidRDefault="00370906">
      <w:pPr>
        <w:rPr>
          <w:rFonts w:ascii="Calibri" w:eastAsia="Times New Roman" w:hAnsi="Calibri" w:cs="Times New Roman"/>
          <w:color w:val="1F497D"/>
          <w:lang w:val="en-GB" w:eastAsia="it-IT"/>
        </w:rPr>
      </w:pPr>
    </w:p>
    <w:p w:rsidR="0095659C" w:rsidRDefault="0095659C" w:rsidP="0095659C">
      <w:pPr>
        <w:pStyle w:val="Paragrafoelenco"/>
        <w:numPr>
          <w:ilvl w:val="0"/>
          <w:numId w:val="9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UK;</w:t>
      </w:r>
    </w:p>
    <w:p w:rsidR="00370906" w:rsidRDefault="00370906">
      <w:pPr>
        <w:rPr>
          <w:rFonts w:ascii="Calibri" w:eastAsia="Times New Roman" w:hAnsi="Calibri" w:cs="Times New Roman"/>
          <w:color w:val="1F497D"/>
          <w:lang w:val="en-GB" w:eastAsia="it-IT"/>
        </w:rPr>
      </w:pPr>
    </w:p>
    <w:p w:rsidR="0095659C" w:rsidRPr="003610DB" w:rsidRDefault="0095659C" w:rsidP="0095659C">
      <w:pPr>
        <w:pStyle w:val="Paragrafoelenco"/>
        <w:numPr>
          <w:ilvl w:val="0"/>
          <w:numId w:val="9"/>
        </w:numPr>
        <w:rPr>
          <w:rFonts w:ascii="Calibri" w:eastAsia="Times New Roman" w:hAnsi="Calibri" w:cs="Times New Roman"/>
          <w:color w:val="1F497D"/>
          <w:lang w:val="en-GB" w:eastAsia="it-IT"/>
        </w:rPr>
      </w:pPr>
      <w:r w:rsidRPr="003610DB">
        <w:rPr>
          <w:rFonts w:ascii="Calibri" w:eastAsia="Times New Roman" w:hAnsi="Calibri" w:cs="Times New Roman"/>
          <w:color w:val="1F497D"/>
          <w:lang w:val="en-GB" w:eastAsia="it-IT"/>
        </w:rPr>
        <w:t>Norway.</w:t>
      </w:r>
    </w:p>
    <w:p w:rsidR="00B87EAF" w:rsidRPr="008219F0" w:rsidRDefault="00B87EAF">
      <w:pPr>
        <w:rPr>
          <w:lang w:val="en-GB"/>
        </w:rPr>
      </w:pPr>
    </w:p>
    <w:sectPr w:rsidR="00B87EAF" w:rsidRPr="008219F0" w:rsidSect="00A9177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C2" w:rsidRDefault="001C4FC2" w:rsidP="0070327A">
      <w:pPr>
        <w:spacing w:after="0" w:line="240" w:lineRule="auto"/>
      </w:pPr>
      <w:r>
        <w:separator/>
      </w:r>
    </w:p>
  </w:endnote>
  <w:endnote w:type="continuationSeparator" w:id="0">
    <w:p w:rsidR="001C4FC2" w:rsidRDefault="001C4FC2" w:rsidP="0070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C2" w:rsidRDefault="001C4FC2" w:rsidP="0070327A">
      <w:pPr>
        <w:spacing w:after="0" w:line="240" w:lineRule="auto"/>
      </w:pPr>
      <w:r>
        <w:separator/>
      </w:r>
    </w:p>
  </w:footnote>
  <w:footnote w:type="continuationSeparator" w:id="0">
    <w:p w:rsidR="001C4FC2" w:rsidRDefault="001C4FC2" w:rsidP="0070327A">
      <w:pPr>
        <w:spacing w:after="0" w:line="240" w:lineRule="auto"/>
      </w:pPr>
      <w:r>
        <w:continuationSeparator/>
      </w:r>
    </w:p>
  </w:footnote>
  <w:footnote w:id="1">
    <w:p w:rsidR="00190FEB" w:rsidRPr="00CF2C3C" w:rsidRDefault="00190FEB">
      <w:pPr>
        <w:pStyle w:val="Testonotaapidipagina"/>
        <w:rPr>
          <w:lang w:val="nl-NL"/>
        </w:rPr>
      </w:pPr>
      <w:r>
        <w:rPr>
          <w:rStyle w:val="Rimandonotaapidipagina"/>
        </w:rPr>
        <w:footnoteRef/>
      </w:r>
      <w:r w:rsidRPr="005347EF">
        <w:rPr>
          <w:lang w:val="en-US"/>
        </w:rPr>
        <w:t xml:space="preserve"> </w:t>
      </w:r>
    </w:p>
  </w:footnote>
  <w:footnote w:id="2">
    <w:p w:rsidR="00190FEB" w:rsidRPr="00E553C6" w:rsidRDefault="00190FEB">
      <w:pPr>
        <w:pStyle w:val="Testonotaapidipagina"/>
        <w:rPr>
          <w:lang w:val="en-GB"/>
        </w:rPr>
      </w:pPr>
      <w:r w:rsidRPr="000B2978">
        <w:rPr>
          <w:rStyle w:val="Rimandonotaapidipagina"/>
          <w:lang w:val="en-GB"/>
        </w:rPr>
        <w:footnoteRef/>
      </w:r>
      <w:r w:rsidRPr="000B2978">
        <w:rPr>
          <w:lang w:val="en-GB"/>
        </w:rPr>
        <w:t xml:space="preserve"> </w:t>
      </w:r>
      <w:r w:rsidRPr="000B2978">
        <w:rPr>
          <w:sz w:val="16"/>
          <w:lang w:val="en-GB"/>
        </w:rPr>
        <w:t>If this budget is not foreseen, a special demand will be formulated to the specific countries.</w:t>
      </w:r>
    </w:p>
  </w:footnote>
  <w:footnote w:id="3">
    <w:p w:rsidR="00190FEB" w:rsidRPr="00CF2C3C" w:rsidRDefault="00190FEB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5347EF">
        <w:rPr>
          <w:lang w:val="en-US"/>
        </w:rPr>
        <w:t xml:space="preserve"> </w:t>
      </w:r>
      <w:r w:rsidRPr="000B2978">
        <w:rPr>
          <w:sz w:val="16"/>
          <w:szCs w:val="16"/>
          <w:lang w:val="en-GB"/>
        </w:rPr>
        <w:t xml:space="preserve">If experts are not partners of WP5, and special </w:t>
      </w:r>
      <w:r w:rsidRPr="007440E3">
        <w:rPr>
          <w:sz w:val="16"/>
          <w:szCs w:val="16"/>
          <w:lang w:val="en-GB"/>
        </w:rPr>
        <w:t>negotiation</w:t>
      </w:r>
      <w:r w:rsidRPr="000B2978">
        <w:rPr>
          <w:sz w:val="16"/>
          <w:szCs w:val="16"/>
          <w:lang w:val="en-GB"/>
        </w:rPr>
        <w:t xml:space="preserve"> should be foreseen for acquiring their expertise.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5A5"/>
    <w:multiLevelType w:val="hybridMultilevel"/>
    <w:tmpl w:val="AE8CB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206056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765"/>
    <w:multiLevelType w:val="hybridMultilevel"/>
    <w:tmpl w:val="D25E04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4373"/>
    <w:multiLevelType w:val="hybridMultilevel"/>
    <w:tmpl w:val="8954F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37C4"/>
    <w:multiLevelType w:val="hybridMultilevel"/>
    <w:tmpl w:val="78FC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E4404"/>
    <w:multiLevelType w:val="hybridMultilevel"/>
    <w:tmpl w:val="AE8CB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206056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24C15"/>
    <w:multiLevelType w:val="hybridMultilevel"/>
    <w:tmpl w:val="26560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70AFD"/>
    <w:multiLevelType w:val="hybridMultilevel"/>
    <w:tmpl w:val="8E7EE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A3AF7"/>
    <w:multiLevelType w:val="hybridMultilevel"/>
    <w:tmpl w:val="6E2268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74D5"/>
    <w:multiLevelType w:val="multilevel"/>
    <w:tmpl w:val="AE8CB4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A13AB"/>
    <w:multiLevelType w:val="hybridMultilevel"/>
    <w:tmpl w:val="6DA60A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A5308"/>
    <w:multiLevelType w:val="hybridMultilevel"/>
    <w:tmpl w:val="33E8A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F2E25"/>
    <w:multiLevelType w:val="multilevel"/>
    <w:tmpl w:val="6DA60A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AB72C6"/>
    <w:rsid w:val="00017717"/>
    <w:rsid w:val="000B2978"/>
    <w:rsid w:val="000D78BE"/>
    <w:rsid w:val="00190FEB"/>
    <w:rsid w:val="001C4FC2"/>
    <w:rsid w:val="00251C61"/>
    <w:rsid w:val="002679BD"/>
    <w:rsid w:val="00370906"/>
    <w:rsid w:val="003E3FBF"/>
    <w:rsid w:val="00453C77"/>
    <w:rsid w:val="00523224"/>
    <w:rsid w:val="005347EF"/>
    <w:rsid w:val="005F260B"/>
    <w:rsid w:val="00620FB1"/>
    <w:rsid w:val="00631268"/>
    <w:rsid w:val="0070327A"/>
    <w:rsid w:val="007440E3"/>
    <w:rsid w:val="00782344"/>
    <w:rsid w:val="0081556B"/>
    <w:rsid w:val="008219F0"/>
    <w:rsid w:val="008A7A25"/>
    <w:rsid w:val="008F3FBA"/>
    <w:rsid w:val="00904E3E"/>
    <w:rsid w:val="00907130"/>
    <w:rsid w:val="0095659C"/>
    <w:rsid w:val="00967C97"/>
    <w:rsid w:val="009C6F39"/>
    <w:rsid w:val="00A201C7"/>
    <w:rsid w:val="00A9177E"/>
    <w:rsid w:val="00AB048B"/>
    <w:rsid w:val="00AB72C6"/>
    <w:rsid w:val="00B87EAF"/>
    <w:rsid w:val="00B929AC"/>
    <w:rsid w:val="00C27D3D"/>
    <w:rsid w:val="00CC2BA7"/>
    <w:rsid w:val="00CF2C3C"/>
    <w:rsid w:val="00D6134E"/>
    <w:rsid w:val="00E3330E"/>
    <w:rsid w:val="00E553C6"/>
    <w:rsid w:val="00F24427"/>
    <w:rsid w:val="00F67BD8"/>
    <w:rsid w:val="00FC7404"/>
    <w:rsid w:val="00FE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BA7"/>
  </w:style>
  <w:style w:type="paragraph" w:styleId="Titolo1">
    <w:name w:val="heading 1"/>
    <w:basedOn w:val="Normale"/>
    <w:next w:val="Normale"/>
    <w:link w:val="Titolo1Carattere"/>
    <w:uiPriority w:val="9"/>
    <w:qFormat/>
    <w:rsid w:val="00017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77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B72C6"/>
  </w:style>
  <w:style w:type="paragraph" w:styleId="Paragrafoelenco">
    <w:name w:val="List Paragraph"/>
    <w:basedOn w:val="Normale"/>
    <w:uiPriority w:val="34"/>
    <w:qFormat/>
    <w:rsid w:val="00FC740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1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2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27A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327A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327A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7032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A7"/>
  </w:style>
  <w:style w:type="paragraph" w:styleId="Heading1">
    <w:name w:val="heading 1"/>
    <w:basedOn w:val="Normal"/>
    <w:next w:val="Normal"/>
    <w:link w:val="Titre1Car"/>
    <w:uiPriority w:val="9"/>
    <w:qFormat/>
    <w:rsid w:val="00017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0177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72C6"/>
  </w:style>
  <w:style w:type="paragraph" w:styleId="ListParagraph">
    <w:name w:val="List Paragraph"/>
    <w:basedOn w:val="Normal"/>
    <w:uiPriority w:val="34"/>
    <w:qFormat/>
    <w:rsid w:val="00FC7404"/>
    <w:pPr>
      <w:ind w:left="720"/>
      <w:contextualSpacing/>
    </w:pPr>
  </w:style>
  <w:style w:type="character" w:customStyle="1" w:styleId="Titre1Car">
    <w:name w:val="Titre 1 Car"/>
    <w:basedOn w:val="DefaultParagraphFont"/>
    <w:link w:val="Heading1"/>
    <w:uiPriority w:val="9"/>
    <w:rsid w:val="0001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DefaultParagraphFont"/>
    <w:link w:val="Heading2"/>
    <w:uiPriority w:val="9"/>
    <w:rsid w:val="0001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7032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70327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NotedebasdepageCar"/>
    <w:uiPriority w:val="99"/>
    <w:unhideWhenUsed/>
    <w:rsid w:val="0070327A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DefaultParagraphFont"/>
    <w:link w:val="FootnoteText"/>
    <w:uiPriority w:val="99"/>
    <w:rsid w:val="0070327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032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6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3654C88CC9041B4B8EF01F3B3C125" ma:contentTypeVersion="1" ma:contentTypeDescription="Create a new document." ma:contentTypeScope="" ma:versionID="a9594fb639ad5305f1578708b5bceeca">
  <xsd:schema xmlns:xsd="http://www.w3.org/2001/XMLSchema" xmlns:xs="http://www.w3.org/2001/XMLSchema" xmlns:p="http://schemas.microsoft.com/office/2006/metadata/properties" xmlns:ns2="846c9c43-7747-4eb1-937c-793283eaf3de" targetNamespace="http://schemas.microsoft.com/office/2006/metadata/properties" ma:root="true" ma:fieldsID="fbdadb37c72b85abc5f462c8c0971b6d" ns2:_="">
    <xsd:import namespace="846c9c43-7747-4eb1-937c-793283eaf3de"/>
    <xsd:element name="properties">
      <xsd:complexType>
        <xsd:sequence>
          <xsd:element name="documentManagement">
            <xsd:complexType>
              <xsd:all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9c43-7747-4eb1-937c-793283eaf3de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Draft" ma:format="Dropdown" ma:internalName="Status">
      <xsd:simpleType>
        <xsd:restriction base="dms:Choice">
          <xsd:enumeration value="Draft"/>
          <xsd:enumeration value="For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46c9c43-7747-4eb1-937c-793283eaf3de">Final</Status>
  </documentManagement>
</p:properties>
</file>

<file path=customXml/itemProps1.xml><?xml version="1.0" encoding="utf-8"?>
<ds:datastoreItem xmlns:ds="http://schemas.openxmlformats.org/officeDocument/2006/customXml" ds:itemID="{7B524722-9475-4755-889C-B9BFA3AB757B}"/>
</file>

<file path=customXml/itemProps2.xml><?xml version="1.0" encoding="utf-8"?>
<ds:datastoreItem xmlns:ds="http://schemas.openxmlformats.org/officeDocument/2006/customXml" ds:itemID="{935CE255-F197-4D8E-BE6A-41EC29DC1D73}"/>
</file>

<file path=customXml/itemProps3.xml><?xml version="1.0" encoding="utf-8"?>
<ds:datastoreItem xmlns:ds="http://schemas.openxmlformats.org/officeDocument/2006/customXml" ds:itemID="{4E5FAB1F-A70F-4DA2-9854-428B2552A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</cp:lastModifiedBy>
  <cp:revision>2</cp:revision>
  <dcterms:created xsi:type="dcterms:W3CDTF">2014-03-12T10:20:00Z</dcterms:created>
  <dcterms:modified xsi:type="dcterms:W3CDTF">2014-03-12T10:20:00Z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0x0101002053654C88CC9041B4B8EF01F3B3C125</vt:lpwstr>
  </property>
</Properties>
</file>