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55" w:rsidRPr="002809D6" w:rsidRDefault="00D87855" w:rsidP="00D87855">
      <w:pPr>
        <w:jc w:val="center"/>
        <w:rPr>
          <w:sz w:val="28"/>
          <w:lang w:val="en-GB"/>
        </w:rPr>
      </w:pPr>
      <w:r>
        <w:rPr>
          <w:sz w:val="36"/>
          <w:lang w:val="en-GB"/>
        </w:rPr>
        <w:t>D</w:t>
      </w:r>
      <w:r w:rsidRPr="002809D6">
        <w:rPr>
          <w:sz w:val="36"/>
          <w:lang w:val="en-GB"/>
        </w:rPr>
        <w:t>escribing the fundamental aspects of the HWF planning systems</w:t>
      </w:r>
      <w:r>
        <w:rPr>
          <w:sz w:val="36"/>
          <w:lang w:val="en-GB"/>
        </w:rPr>
        <w:t xml:space="preserve"> in selected European Countries</w:t>
      </w:r>
    </w:p>
    <w:p w:rsidR="00D87855" w:rsidRDefault="00D87855" w:rsidP="00D87855">
      <w:pPr>
        <w:rPr>
          <w:lang w:val="en-GB"/>
        </w:rPr>
      </w:pPr>
      <w:r>
        <w:rPr>
          <w:lang w:val="en-GB"/>
        </w:rPr>
        <w:t>The purpose of the handbook on HWF (Health Work Force) planning systems (D52) is to become a guide to all European states wanting to improve their planning of the HWF but in particular those who are starting up a planning system now.</w:t>
      </w:r>
    </w:p>
    <w:p w:rsidR="00D87855" w:rsidRDefault="00D87855" w:rsidP="00D87855">
      <w:pPr>
        <w:rPr>
          <w:lang w:val="en-GB"/>
        </w:rPr>
      </w:pPr>
      <w:r>
        <w:rPr>
          <w:lang w:val="en-GB"/>
        </w:rPr>
        <w:t>In order to respond to the future requests on the handbook we have decided to distinguish between the activities that need to be done during the starting up of a planning system and a description of that one.  In this document we will treat the description of the planning system.</w:t>
      </w:r>
    </w:p>
    <w:p w:rsidR="00D87855" w:rsidRDefault="00D87855" w:rsidP="00D87855">
      <w:pPr>
        <w:rPr>
          <w:lang w:val="en-GB"/>
        </w:rPr>
      </w:pPr>
      <w:r>
        <w:rPr>
          <w:lang w:val="en-GB"/>
        </w:rPr>
        <w:t>When we have analysed the different planning systems that could be used as “good practice” and compared with the literature on the subject, we have found five main elements to describe a planning system:</w:t>
      </w:r>
    </w:p>
    <w:p w:rsidR="00D87855" w:rsidRPr="0005618E" w:rsidRDefault="005D0690" w:rsidP="00D87855">
      <w:pPr>
        <w:pStyle w:val="Lijstalinea"/>
        <w:numPr>
          <w:ilvl w:val="0"/>
          <w:numId w:val="35"/>
        </w:numPr>
        <w:rPr>
          <w:rFonts w:asciiTheme="minorHAnsi" w:hAnsiTheme="minorHAnsi"/>
          <w:sz w:val="22"/>
          <w:lang w:val="en-US"/>
        </w:rPr>
      </w:pPr>
      <w:r w:rsidRPr="005D0690">
        <w:rPr>
          <w:rFonts w:asciiTheme="minorHAnsi" w:hAnsiTheme="minorHAnsi"/>
          <w:b/>
          <w:sz w:val="22"/>
          <w:lang w:val="en-GB"/>
        </w:rPr>
        <w:t>How the planning system is organized</w:t>
      </w:r>
      <w:r w:rsidRPr="005D0690">
        <w:rPr>
          <w:rFonts w:asciiTheme="minorHAnsi" w:hAnsiTheme="minorHAnsi"/>
          <w:sz w:val="22"/>
          <w:lang w:val="en-GB"/>
        </w:rPr>
        <w:t xml:space="preserve"> in order to guarantee a permanent process. The literature defines </w:t>
      </w:r>
      <w:r w:rsidRPr="005D0690">
        <w:rPr>
          <w:rFonts w:asciiTheme="minorHAnsi" w:hAnsiTheme="minorHAnsi"/>
          <w:bCs/>
          <w:sz w:val="22"/>
          <w:lang w:val="en-US"/>
        </w:rPr>
        <w:t>planning</w:t>
      </w:r>
      <w:r w:rsidRPr="005D0690">
        <w:rPr>
          <w:rFonts w:asciiTheme="minorHAnsi" w:hAnsiTheme="minorHAnsi"/>
          <w:sz w:val="22"/>
          <w:lang w:val="en-US"/>
        </w:rPr>
        <w:t xml:space="preserve"> (also called </w:t>
      </w:r>
      <w:r w:rsidRPr="005D0690">
        <w:rPr>
          <w:rFonts w:asciiTheme="minorHAnsi" w:hAnsiTheme="minorHAnsi"/>
          <w:bCs/>
          <w:sz w:val="22"/>
          <w:lang w:val="en-US"/>
        </w:rPr>
        <w:t>forethought</w:t>
      </w:r>
      <w:r w:rsidRPr="005D0690">
        <w:rPr>
          <w:rFonts w:asciiTheme="minorHAnsi" w:hAnsiTheme="minorHAnsi"/>
          <w:sz w:val="22"/>
          <w:lang w:val="en-US"/>
        </w:rPr>
        <w:t xml:space="preserve">) as the process of </w:t>
      </w:r>
      <w:hyperlink r:id="rId8" w:tooltip="Thinking" w:history="1">
        <w:r w:rsidRPr="005D0690">
          <w:rPr>
            <w:rStyle w:val="Hyperlink"/>
            <w:rFonts w:asciiTheme="minorHAnsi" w:hAnsiTheme="minorHAnsi"/>
            <w:sz w:val="22"/>
            <w:lang w:val="en-US"/>
          </w:rPr>
          <w:t>thinking</w:t>
        </w:r>
      </w:hyperlink>
      <w:r w:rsidRPr="005D0690">
        <w:rPr>
          <w:rFonts w:asciiTheme="minorHAnsi" w:hAnsiTheme="minorHAnsi"/>
          <w:sz w:val="22"/>
          <w:lang w:val="en-US"/>
        </w:rPr>
        <w:t xml:space="preserve"> about and organizing the activities required to achieve a desired goal.   Planning is deciding in advance what to do, how to do it, when to do it, and who should do it.  In a complex system it is critical to engage the stakeholders in the planning process.</w:t>
      </w:r>
    </w:p>
    <w:p w:rsidR="00D87855" w:rsidRPr="0005618E" w:rsidRDefault="005D0690" w:rsidP="00D87855">
      <w:pPr>
        <w:pStyle w:val="Lijstalinea"/>
        <w:numPr>
          <w:ilvl w:val="0"/>
          <w:numId w:val="35"/>
        </w:numPr>
        <w:rPr>
          <w:rFonts w:asciiTheme="minorHAnsi" w:hAnsiTheme="minorHAnsi"/>
          <w:sz w:val="22"/>
          <w:lang w:val="en-GB"/>
        </w:rPr>
      </w:pPr>
      <w:r w:rsidRPr="005D0690">
        <w:rPr>
          <w:rFonts w:asciiTheme="minorHAnsi" w:hAnsiTheme="minorHAnsi"/>
          <w:sz w:val="22"/>
          <w:lang w:val="en-GB"/>
        </w:rPr>
        <w:t xml:space="preserve">Which </w:t>
      </w:r>
      <w:r w:rsidRPr="005D0690">
        <w:rPr>
          <w:rFonts w:asciiTheme="minorHAnsi" w:hAnsiTheme="minorHAnsi"/>
          <w:b/>
          <w:sz w:val="22"/>
          <w:lang w:val="en-GB"/>
        </w:rPr>
        <w:t>goals</w:t>
      </w:r>
      <w:r w:rsidRPr="005D0690">
        <w:rPr>
          <w:rFonts w:asciiTheme="minorHAnsi" w:hAnsiTheme="minorHAnsi"/>
          <w:sz w:val="22"/>
          <w:lang w:val="en-GB"/>
        </w:rPr>
        <w:t xml:space="preserve"> are set and with which time frame. If the goals are set on fifteen years from now, probably there will be less restrictions in the system than if you plan for the next year. For example, in most European countries in fifteen years from now, half of the doctors of today will have left the active working life and the new doctors may have different characteristics.</w:t>
      </w:r>
    </w:p>
    <w:p w:rsidR="00D87855" w:rsidRPr="0005618E" w:rsidRDefault="005D0690" w:rsidP="00D87855">
      <w:pPr>
        <w:pStyle w:val="Lijstalinea"/>
        <w:numPr>
          <w:ilvl w:val="0"/>
          <w:numId w:val="35"/>
        </w:numPr>
        <w:rPr>
          <w:rFonts w:asciiTheme="minorHAnsi" w:hAnsiTheme="minorHAnsi"/>
          <w:sz w:val="22"/>
          <w:lang w:val="en-GB"/>
        </w:rPr>
      </w:pPr>
      <w:r w:rsidRPr="005D0690">
        <w:rPr>
          <w:rFonts w:asciiTheme="minorHAnsi" w:hAnsiTheme="minorHAnsi"/>
          <w:sz w:val="22"/>
          <w:lang w:val="en-GB"/>
        </w:rPr>
        <w:t xml:space="preserve">How the planning process is connected with the actions that will achieve what has been planned, (the </w:t>
      </w:r>
      <w:r w:rsidRPr="005D0690">
        <w:rPr>
          <w:rFonts w:asciiTheme="minorHAnsi" w:hAnsiTheme="minorHAnsi"/>
          <w:b/>
          <w:sz w:val="22"/>
          <w:lang w:val="en-GB"/>
        </w:rPr>
        <w:t>cycle of continuous improvement</w:t>
      </w:r>
      <w:r w:rsidRPr="005D0690">
        <w:rPr>
          <w:rFonts w:asciiTheme="minorHAnsi" w:hAnsiTheme="minorHAnsi"/>
          <w:sz w:val="22"/>
          <w:lang w:val="en-GB"/>
        </w:rPr>
        <w:t xml:space="preserve"> of Deming with the phases Plan, Do, Check, Act).  Within the planning phase, the literature highlights the need to adopt a method that is consistent with the time frame.  It might be necessary to include in the planning the skills needed, the future professional mix, the quantity, the working conditions and the training.</w:t>
      </w:r>
    </w:p>
    <w:p w:rsidR="00D87855" w:rsidRPr="0005618E" w:rsidRDefault="005D0690" w:rsidP="00D87855">
      <w:pPr>
        <w:pStyle w:val="Lijstalinea"/>
        <w:numPr>
          <w:ilvl w:val="0"/>
          <w:numId w:val="35"/>
        </w:numPr>
        <w:rPr>
          <w:rFonts w:asciiTheme="minorHAnsi" w:hAnsiTheme="minorHAnsi"/>
          <w:sz w:val="22"/>
          <w:lang w:val="en-GB"/>
        </w:rPr>
      </w:pPr>
      <w:r w:rsidRPr="005D0690">
        <w:rPr>
          <w:rFonts w:asciiTheme="minorHAnsi" w:hAnsiTheme="minorHAnsi"/>
          <w:sz w:val="22"/>
          <w:lang w:val="en-GB"/>
        </w:rPr>
        <w:t xml:space="preserve">Which </w:t>
      </w:r>
      <w:r w:rsidRPr="005D0690">
        <w:rPr>
          <w:rFonts w:asciiTheme="minorHAnsi" w:hAnsiTheme="minorHAnsi"/>
          <w:b/>
          <w:sz w:val="22"/>
          <w:lang w:val="en-GB"/>
        </w:rPr>
        <w:t>data</w:t>
      </w:r>
      <w:r w:rsidRPr="005D0690">
        <w:rPr>
          <w:rFonts w:asciiTheme="minorHAnsi" w:hAnsiTheme="minorHAnsi"/>
          <w:sz w:val="22"/>
          <w:lang w:val="en-GB"/>
        </w:rPr>
        <w:t xml:space="preserve"> is really used in the planning.</w:t>
      </w:r>
    </w:p>
    <w:p w:rsidR="00D87855" w:rsidRPr="0005618E" w:rsidRDefault="005D0690" w:rsidP="00D87855">
      <w:pPr>
        <w:pStyle w:val="Lijstalinea"/>
        <w:numPr>
          <w:ilvl w:val="0"/>
          <w:numId w:val="35"/>
        </w:numPr>
        <w:rPr>
          <w:rFonts w:asciiTheme="minorHAnsi" w:hAnsiTheme="minorHAnsi"/>
          <w:sz w:val="22"/>
          <w:lang w:val="en-GB"/>
        </w:rPr>
      </w:pPr>
      <w:r w:rsidRPr="005D0690">
        <w:rPr>
          <w:rFonts w:asciiTheme="minorHAnsi" w:hAnsiTheme="minorHAnsi"/>
          <w:sz w:val="22"/>
          <w:lang w:val="en-GB"/>
        </w:rPr>
        <w:t xml:space="preserve">The type of the </w:t>
      </w:r>
      <w:r w:rsidRPr="005D0690">
        <w:rPr>
          <w:rFonts w:asciiTheme="minorHAnsi" w:hAnsiTheme="minorHAnsi"/>
          <w:b/>
          <w:sz w:val="22"/>
          <w:lang w:val="en-GB"/>
        </w:rPr>
        <w:t>forecasting model</w:t>
      </w:r>
      <w:r w:rsidRPr="005D0690">
        <w:rPr>
          <w:rFonts w:asciiTheme="minorHAnsi" w:hAnsiTheme="minorHAnsi"/>
          <w:sz w:val="22"/>
          <w:lang w:val="en-GB"/>
        </w:rPr>
        <w:t xml:space="preserve"> and its use.</w:t>
      </w:r>
    </w:p>
    <w:p w:rsidR="00D87855" w:rsidRDefault="00D87855" w:rsidP="00D87855">
      <w:pPr>
        <w:rPr>
          <w:lang w:val="en-GB"/>
        </w:rPr>
      </w:pPr>
      <w:r>
        <w:rPr>
          <w:lang w:val="en-GB"/>
        </w:rPr>
        <w:t>The attached template is to be used when describing some selected existing planning systems in European Countries</w:t>
      </w:r>
      <w:r>
        <w:rPr>
          <w:rStyle w:val="Voetnootmarkering"/>
          <w:lang w:val="en-GB"/>
        </w:rPr>
        <w:footnoteReference w:id="1"/>
      </w:r>
      <w:r>
        <w:rPr>
          <w:lang w:val="en-GB"/>
        </w:rPr>
        <w:t>.  In the expert meeting in Firenze in May the template and the descriptions will be used to:</w:t>
      </w:r>
    </w:p>
    <w:p w:rsidR="00D87855" w:rsidRPr="0005618E" w:rsidRDefault="005D0690" w:rsidP="00D87855">
      <w:pPr>
        <w:pStyle w:val="Lijstalinea"/>
        <w:numPr>
          <w:ilvl w:val="0"/>
          <w:numId w:val="36"/>
        </w:numPr>
        <w:rPr>
          <w:rFonts w:asciiTheme="minorHAnsi" w:hAnsiTheme="minorHAnsi"/>
          <w:sz w:val="22"/>
          <w:lang w:val="en-GB"/>
        </w:rPr>
      </w:pPr>
      <w:r w:rsidRPr="005D0690">
        <w:rPr>
          <w:rFonts w:asciiTheme="minorHAnsi" w:hAnsiTheme="minorHAnsi"/>
          <w:sz w:val="22"/>
          <w:lang w:val="en-GB"/>
        </w:rPr>
        <w:t>compare the different systems;</w:t>
      </w:r>
    </w:p>
    <w:p w:rsidR="00D87855" w:rsidRPr="0005618E" w:rsidRDefault="005D0690" w:rsidP="00D87855">
      <w:pPr>
        <w:pStyle w:val="Lijstalinea"/>
        <w:numPr>
          <w:ilvl w:val="0"/>
          <w:numId w:val="36"/>
        </w:numPr>
        <w:rPr>
          <w:rFonts w:asciiTheme="minorHAnsi" w:hAnsiTheme="minorHAnsi"/>
          <w:sz w:val="22"/>
          <w:lang w:val="en-GB"/>
        </w:rPr>
      </w:pPr>
      <w:r w:rsidRPr="005D0690">
        <w:rPr>
          <w:rFonts w:asciiTheme="minorHAnsi" w:hAnsiTheme="minorHAnsi"/>
          <w:sz w:val="22"/>
          <w:lang w:val="en-GB"/>
        </w:rPr>
        <w:t>choose criteria for assessing the systems;</w:t>
      </w:r>
    </w:p>
    <w:p w:rsidR="00D87855" w:rsidRPr="0005618E" w:rsidRDefault="005D0690" w:rsidP="00D87855">
      <w:pPr>
        <w:pStyle w:val="Lijstalinea"/>
        <w:numPr>
          <w:ilvl w:val="0"/>
          <w:numId w:val="36"/>
        </w:numPr>
        <w:rPr>
          <w:rFonts w:asciiTheme="minorHAnsi" w:hAnsiTheme="minorHAnsi"/>
          <w:sz w:val="22"/>
          <w:lang w:val="en-GB"/>
        </w:rPr>
      </w:pPr>
      <w:r w:rsidRPr="005D0690">
        <w:rPr>
          <w:rFonts w:asciiTheme="minorHAnsi" w:hAnsiTheme="minorHAnsi"/>
          <w:sz w:val="22"/>
          <w:lang w:val="en-GB"/>
        </w:rPr>
        <w:t>assess the systems according to these criteria.</w:t>
      </w:r>
    </w:p>
    <w:p w:rsidR="00D87855" w:rsidRPr="007D61CE" w:rsidRDefault="00D87855" w:rsidP="00D87855">
      <w:pPr>
        <w:rPr>
          <w:lang w:val="en-GB"/>
        </w:rPr>
      </w:pPr>
      <w:r>
        <w:rPr>
          <w:lang w:val="en-GB"/>
        </w:rPr>
        <w:t>During the following months the results of the expert meeting will be used to organize and develop the Handbook.</w:t>
      </w:r>
    </w:p>
    <w:p w:rsidR="00D87855" w:rsidRPr="00D87855" w:rsidRDefault="00D87855">
      <w:pPr>
        <w:rPr>
          <w:b/>
          <w:lang w:val="en-GB"/>
        </w:rPr>
        <w:sectPr w:rsidR="00D87855" w:rsidRPr="00D87855" w:rsidSect="00092F7F">
          <w:headerReference w:type="default" r:id="rId9"/>
          <w:pgSz w:w="11906" w:h="16838"/>
          <w:pgMar w:top="851" w:right="1134" w:bottom="709" w:left="1134" w:header="708" w:footer="708" w:gutter="0"/>
          <w:cols w:space="708"/>
          <w:docGrid w:linePitch="360"/>
        </w:sectPr>
      </w:pPr>
    </w:p>
    <w:p w:rsidR="007F6F1F" w:rsidRDefault="006711DA">
      <w:pPr>
        <w:rPr>
          <w:lang w:val="en-US"/>
        </w:rPr>
      </w:pPr>
      <w:r w:rsidRPr="00044C79">
        <w:rPr>
          <w:b/>
          <w:lang w:val="en-US"/>
        </w:rPr>
        <w:lastRenderedPageBreak/>
        <w:t xml:space="preserve">ORGANIZATION OF THE </w:t>
      </w:r>
      <w:r>
        <w:rPr>
          <w:b/>
          <w:lang w:val="en-US"/>
        </w:rPr>
        <w:t xml:space="preserve">HWF </w:t>
      </w:r>
      <w:r w:rsidRPr="00044C79">
        <w:rPr>
          <w:b/>
          <w:lang w:val="en-US"/>
        </w:rPr>
        <w:t>PLANNING SYSTEM</w:t>
      </w:r>
      <w:r w:rsidRPr="00D31248">
        <w:rPr>
          <w:lang w:val="en-US"/>
        </w:rPr>
        <w:t xml:space="preserve"> (staff, competences, workflow</w:t>
      </w:r>
      <w:r>
        <w:rPr>
          <w:lang w:val="en-US"/>
        </w:rPr>
        <w:t>, responsibilities</w:t>
      </w:r>
      <w:r w:rsidRPr="00D31248">
        <w:rPr>
          <w:lang w:val="en-US"/>
        </w:rPr>
        <w:t>)</w:t>
      </w:r>
    </w:p>
    <w:tbl>
      <w:tblPr>
        <w:tblStyle w:val="Tabelraster"/>
        <w:tblW w:w="0" w:type="auto"/>
        <w:tblLook w:val="04A0"/>
      </w:tblPr>
      <w:tblGrid>
        <w:gridCol w:w="4808"/>
        <w:gridCol w:w="7772"/>
        <w:gridCol w:w="1923"/>
      </w:tblGrid>
      <w:tr w:rsidR="006711DA" w:rsidTr="006711DA">
        <w:tc>
          <w:tcPr>
            <w:tcW w:w="4809" w:type="dxa"/>
          </w:tcPr>
          <w:p w:rsidR="006711DA" w:rsidRPr="00130DEA" w:rsidRDefault="001371DF" w:rsidP="006711DA">
            <w:pPr>
              <w:rPr>
                <w:b/>
                <w:lang w:val="en-US"/>
              </w:rPr>
            </w:pPr>
            <w:r>
              <w:rPr>
                <w:b/>
                <w:sz w:val="24"/>
                <w:lang w:val="en-US"/>
              </w:rPr>
              <w:t>Main aspects</w:t>
            </w:r>
          </w:p>
        </w:tc>
        <w:tc>
          <w:tcPr>
            <w:tcW w:w="7773" w:type="dxa"/>
          </w:tcPr>
          <w:p w:rsidR="006711DA" w:rsidRDefault="006711DA" w:rsidP="006711DA">
            <w:pPr>
              <w:jc w:val="center"/>
              <w:rPr>
                <w:lang w:val="en-US"/>
              </w:rPr>
            </w:pPr>
            <w:r>
              <w:rPr>
                <w:lang w:val="en-US"/>
              </w:rPr>
              <w:t>Description / Examples</w:t>
            </w:r>
          </w:p>
        </w:tc>
        <w:tc>
          <w:tcPr>
            <w:tcW w:w="1845" w:type="dxa"/>
          </w:tcPr>
          <w:p w:rsidR="006711DA" w:rsidRDefault="006711DA" w:rsidP="006711DA">
            <w:pPr>
              <w:jc w:val="center"/>
              <w:rPr>
                <w:lang w:val="en-US"/>
              </w:rPr>
            </w:pPr>
            <w:r>
              <w:rPr>
                <w:lang w:val="en-US"/>
              </w:rPr>
              <w:t>Documents</w:t>
            </w:r>
          </w:p>
        </w:tc>
      </w:tr>
      <w:tr w:rsidR="006711DA" w:rsidRPr="00252332" w:rsidTr="006711DA">
        <w:tc>
          <w:tcPr>
            <w:tcW w:w="4809" w:type="dxa"/>
          </w:tcPr>
          <w:p w:rsidR="006711DA" w:rsidRPr="006711DA" w:rsidRDefault="006711DA" w:rsidP="006711DA">
            <w:pPr>
              <w:rPr>
                <w:u w:val="single"/>
                <w:lang w:val="en-US"/>
              </w:rPr>
            </w:pPr>
            <w:r w:rsidRPr="006711DA">
              <w:rPr>
                <w:u w:val="single"/>
                <w:lang w:val="en-US"/>
              </w:rPr>
              <w:t>At what level does workforce planning take place?</w:t>
            </w:r>
          </w:p>
          <w:p w:rsidR="006711DA" w:rsidRPr="006711DA" w:rsidRDefault="006711DA" w:rsidP="006711DA">
            <w:pPr>
              <w:rPr>
                <w:lang w:val="en-US"/>
              </w:rPr>
            </w:pPr>
          </w:p>
          <w:p w:rsidR="006711DA" w:rsidRDefault="006711DA" w:rsidP="006711DA">
            <w:pPr>
              <w:pStyle w:val="Lijstalinea"/>
              <w:numPr>
                <w:ilvl w:val="0"/>
                <w:numId w:val="1"/>
              </w:numPr>
              <w:spacing w:line="240" w:lineRule="auto"/>
              <w:jc w:val="left"/>
            </w:pPr>
            <w:r>
              <w:t>Regional (local).</w:t>
            </w:r>
          </w:p>
          <w:p w:rsidR="006711DA" w:rsidRDefault="006711DA" w:rsidP="006711DA">
            <w:pPr>
              <w:pStyle w:val="Lijstalinea"/>
              <w:numPr>
                <w:ilvl w:val="0"/>
                <w:numId w:val="1"/>
              </w:numPr>
              <w:spacing w:line="240" w:lineRule="auto"/>
              <w:jc w:val="left"/>
            </w:pPr>
            <w:r>
              <w:t>National (central).</w:t>
            </w:r>
          </w:p>
          <w:p w:rsidR="006711DA" w:rsidRDefault="006711DA" w:rsidP="006711DA">
            <w:pPr>
              <w:pStyle w:val="Lijstalinea"/>
              <w:numPr>
                <w:ilvl w:val="0"/>
                <w:numId w:val="1"/>
              </w:numPr>
              <w:spacing w:line="240" w:lineRule="auto"/>
              <w:jc w:val="left"/>
              <w:rPr>
                <w:lang w:val="en-US"/>
              </w:rPr>
            </w:pPr>
            <w:r>
              <w:rPr>
                <w:lang w:val="en-US"/>
              </w:rPr>
              <w:t>Separated</w:t>
            </w:r>
            <w:r w:rsidRPr="00D31248">
              <w:rPr>
                <w:lang w:val="en-US"/>
              </w:rPr>
              <w:t xml:space="preserve"> </w:t>
            </w:r>
            <w:r>
              <w:rPr>
                <w:lang w:val="en-US"/>
              </w:rPr>
              <w:t>between</w:t>
            </w:r>
            <w:r w:rsidRPr="00D31248">
              <w:rPr>
                <w:lang w:val="en-US"/>
              </w:rPr>
              <w:t xml:space="preserve"> central administration</w:t>
            </w:r>
            <w:r>
              <w:rPr>
                <w:lang w:val="en-US"/>
              </w:rPr>
              <w:t>s and regional (local) administrations.</w:t>
            </w:r>
          </w:p>
          <w:p w:rsidR="006711DA" w:rsidRDefault="006711DA" w:rsidP="006711DA">
            <w:pPr>
              <w:pStyle w:val="Lijstalinea"/>
              <w:numPr>
                <w:ilvl w:val="0"/>
                <w:numId w:val="1"/>
              </w:numPr>
              <w:spacing w:line="240" w:lineRule="auto"/>
              <w:jc w:val="left"/>
              <w:rPr>
                <w:lang w:val="en-US"/>
              </w:rPr>
            </w:pPr>
            <w:r w:rsidRPr="00D31248">
              <w:rPr>
                <w:lang w:val="en-US"/>
              </w:rPr>
              <w:t>Shared among central administration</w:t>
            </w:r>
            <w:r>
              <w:rPr>
                <w:lang w:val="en-US"/>
              </w:rPr>
              <w:t>s and regional (local) administrations.</w:t>
            </w:r>
          </w:p>
          <w:p w:rsidR="006711DA" w:rsidRDefault="006711DA" w:rsidP="006711DA">
            <w:pPr>
              <w:pStyle w:val="Lijstalinea"/>
              <w:spacing w:line="240" w:lineRule="auto"/>
              <w:ind w:left="360"/>
              <w:jc w:val="left"/>
              <w:rPr>
                <w:lang w:val="en-US"/>
              </w:rPr>
            </w:pPr>
          </w:p>
        </w:tc>
        <w:tc>
          <w:tcPr>
            <w:tcW w:w="7773" w:type="dxa"/>
          </w:tcPr>
          <w:p w:rsidR="00DD207A" w:rsidRPr="00296CA9" w:rsidRDefault="00DD207A" w:rsidP="00935E5A">
            <w:pPr>
              <w:pStyle w:val="BulletedList"/>
              <w:numPr>
                <w:ilvl w:val="0"/>
                <w:numId w:val="0"/>
              </w:numPr>
              <w:jc w:val="both"/>
              <w:rPr>
                <w:rFonts w:asciiTheme="minorHAnsi" w:hAnsiTheme="minorHAnsi"/>
                <w:sz w:val="24"/>
                <w:szCs w:val="24"/>
              </w:rPr>
            </w:pPr>
          </w:p>
          <w:p w:rsidR="00935E5A" w:rsidRDefault="00602FB2" w:rsidP="00602FB2">
            <w:pPr>
              <w:pStyle w:val="BulletedList"/>
              <w:numPr>
                <w:ilvl w:val="0"/>
                <w:numId w:val="0"/>
              </w:numPr>
              <w:jc w:val="both"/>
              <w:rPr>
                <w:rFonts w:ascii="Times New Roman" w:hAnsi="Times New Roman" w:cs="Times New Roman"/>
                <w:sz w:val="24"/>
                <w:szCs w:val="24"/>
              </w:rPr>
            </w:pPr>
            <w:r>
              <w:rPr>
                <w:rFonts w:ascii="Times New Roman" w:hAnsi="Times New Roman" w:cs="Times New Roman"/>
                <w:sz w:val="24"/>
                <w:szCs w:val="24"/>
              </w:rPr>
              <w:t xml:space="preserve">The </w:t>
            </w:r>
            <w:r w:rsidRPr="00296CA9">
              <w:rPr>
                <w:rFonts w:ascii="Times New Roman" w:hAnsi="Times New Roman" w:cs="Times New Roman"/>
                <w:sz w:val="24"/>
                <w:szCs w:val="24"/>
              </w:rPr>
              <w:t>Advisory Committee on Medical Manpower Planning (</w:t>
            </w:r>
            <w:r w:rsidRPr="0054057A">
              <w:rPr>
                <w:rFonts w:ascii="Times New Roman" w:hAnsi="Times New Roman" w:cs="Times New Roman"/>
                <w:b/>
                <w:sz w:val="24"/>
                <w:szCs w:val="24"/>
              </w:rPr>
              <w:t>ACMMP</w:t>
            </w:r>
            <w:r w:rsidRPr="00296CA9">
              <w:rPr>
                <w:rFonts w:ascii="Times New Roman" w:hAnsi="Times New Roman" w:cs="Times New Roman"/>
                <w:sz w:val="24"/>
                <w:szCs w:val="24"/>
              </w:rPr>
              <w:t xml:space="preserve">, </w:t>
            </w:r>
            <w:proofErr w:type="spellStart"/>
            <w:r w:rsidRPr="00296CA9">
              <w:rPr>
                <w:rFonts w:ascii="Times New Roman" w:hAnsi="Times New Roman" w:cs="Times New Roman"/>
                <w:i/>
                <w:sz w:val="24"/>
                <w:szCs w:val="24"/>
              </w:rPr>
              <w:t>Capaciteitsorgaan</w:t>
            </w:r>
            <w:proofErr w:type="spellEnd"/>
            <w:r w:rsidRPr="00296CA9">
              <w:rPr>
                <w:rFonts w:ascii="Times New Roman" w:hAnsi="Times New Roman" w:cs="Times New Roman"/>
                <w:sz w:val="24"/>
                <w:szCs w:val="24"/>
              </w:rPr>
              <w:t xml:space="preserve">)  is the organisation which does the planning </w:t>
            </w:r>
            <w:r>
              <w:rPr>
                <w:rFonts w:ascii="Times New Roman" w:hAnsi="Times New Roman" w:cs="Times New Roman"/>
                <w:sz w:val="24"/>
                <w:szCs w:val="24"/>
              </w:rPr>
              <w:t xml:space="preserve">for doctors, dentists, </w:t>
            </w:r>
            <w:r w:rsidRPr="00296CA9">
              <w:rPr>
                <w:rFonts w:ascii="Times New Roman" w:hAnsi="Times New Roman" w:cs="Times New Roman"/>
                <w:sz w:val="24"/>
                <w:szCs w:val="24"/>
              </w:rPr>
              <w:t>mental health professions</w:t>
            </w:r>
            <w:r>
              <w:rPr>
                <w:rFonts w:ascii="Times New Roman" w:hAnsi="Times New Roman" w:cs="Times New Roman"/>
                <w:sz w:val="24"/>
                <w:szCs w:val="24"/>
              </w:rPr>
              <w:t xml:space="preserve"> and specialized nurses (and related professions)</w:t>
            </w:r>
            <w:r w:rsidRPr="00296CA9">
              <w:rPr>
                <w:rFonts w:ascii="Times New Roman" w:hAnsi="Times New Roman" w:cs="Times New Roman"/>
                <w:sz w:val="24"/>
                <w:szCs w:val="24"/>
              </w:rPr>
              <w:t xml:space="preserve">. </w:t>
            </w:r>
            <w:r w:rsidR="00935E5A" w:rsidRPr="00296CA9">
              <w:rPr>
                <w:rFonts w:ascii="Times New Roman" w:hAnsi="Times New Roman" w:cs="Times New Roman"/>
                <w:sz w:val="24"/>
                <w:szCs w:val="24"/>
              </w:rPr>
              <w:t>Th</w:t>
            </w:r>
            <w:r>
              <w:rPr>
                <w:rFonts w:ascii="Times New Roman" w:hAnsi="Times New Roman" w:cs="Times New Roman"/>
                <w:sz w:val="24"/>
                <w:szCs w:val="24"/>
              </w:rPr>
              <w:t>is</w:t>
            </w:r>
            <w:r w:rsidR="00935E5A" w:rsidRPr="00296CA9">
              <w:rPr>
                <w:rFonts w:ascii="Times New Roman" w:hAnsi="Times New Roman" w:cs="Times New Roman"/>
                <w:sz w:val="24"/>
                <w:szCs w:val="24"/>
              </w:rPr>
              <w:t xml:space="preserve"> workforce planning is done at a national level. The rationale behind it is that the Netherlands is a small country  (100*200 miles). Academic trained professions migrate fairly easily inside the Netherlands. </w:t>
            </w:r>
          </w:p>
          <w:p w:rsidR="00602FB2" w:rsidRDefault="00602FB2" w:rsidP="00602FB2">
            <w:pPr>
              <w:pStyle w:val="BulletedList"/>
              <w:numPr>
                <w:ilvl w:val="0"/>
                <w:numId w:val="0"/>
              </w:numPr>
              <w:jc w:val="both"/>
              <w:rPr>
                <w:rFonts w:ascii="Times New Roman" w:hAnsi="Times New Roman" w:cs="Times New Roman"/>
                <w:sz w:val="24"/>
                <w:szCs w:val="24"/>
              </w:rPr>
            </w:pPr>
          </w:p>
          <w:p w:rsidR="00602FB2" w:rsidRPr="00296CA9" w:rsidRDefault="00602FB2" w:rsidP="0054057A">
            <w:pPr>
              <w:pStyle w:val="BulletedList"/>
              <w:numPr>
                <w:ilvl w:val="0"/>
                <w:numId w:val="0"/>
              </w:numPr>
              <w:jc w:val="both"/>
              <w:rPr>
                <w:rFonts w:ascii="Times New Roman" w:hAnsi="Times New Roman" w:cs="Times New Roman"/>
                <w:sz w:val="24"/>
                <w:szCs w:val="24"/>
              </w:rPr>
            </w:pPr>
            <w:r>
              <w:rPr>
                <w:rFonts w:ascii="Times New Roman" w:hAnsi="Times New Roman" w:cs="Times New Roman"/>
                <w:sz w:val="24"/>
                <w:szCs w:val="24"/>
                <w:lang w:val="en-US"/>
              </w:rPr>
              <w:t xml:space="preserve">Further more there is a </w:t>
            </w:r>
            <w:r w:rsidRPr="0054057A">
              <w:rPr>
                <w:rFonts w:ascii="Times New Roman" w:hAnsi="Times New Roman" w:cs="Times New Roman"/>
                <w:b/>
                <w:sz w:val="24"/>
                <w:szCs w:val="24"/>
                <w:lang w:val="en-US"/>
              </w:rPr>
              <w:t xml:space="preserve">research </w:t>
            </w:r>
            <w:r w:rsidRPr="0054057A">
              <w:rPr>
                <w:rFonts w:ascii="Times New Roman" w:hAnsi="Times New Roman" w:cs="Times New Roman"/>
                <w:b/>
                <w:sz w:val="24"/>
                <w:szCs w:val="24"/>
              </w:rPr>
              <w:t>programme</w:t>
            </w:r>
            <w:r>
              <w:rPr>
                <w:rFonts w:ascii="Times New Roman" w:hAnsi="Times New Roman" w:cs="Times New Roman"/>
                <w:sz w:val="24"/>
                <w:szCs w:val="24"/>
                <w:lang w:val="en-US"/>
              </w:rPr>
              <w:t xml:space="preserve"> monitoring effects on</w:t>
            </w:r>
            <w:r w:rsidRPr="00374C8C">
              <w:rPr>
                <w:rFonts w:ascii="Times New Roman" w:hAnsi="Times New Roman" w:cs="Times New Roman"/>
                <w:sz w:val="24"/>
                <w:szCs w:val="24"/>
                <w:lang w:val="en-US"/>
              </w:rPr>
              <w:t xml:space="preserve"> the </w:t>
            </w:r>
            <w:r w:rsidRPr="00886345">
              <w:rPr>
                <w:rFonts w:ascii="Times New Roman" w:hAnsi="Times New Roman" w:cs="Times New Roman"/>
                <w:sz w:val="24"/>
                <w:szCs w:val="24"/>
              </w:rPr>
              <w:t xml:space="preserve">labour </w:t>
            </w:r>
            <w:r w:rsidRPr="00374C8C">
              <w:rPr>
                <w:rFonts w:ascii="Times New Roman" w:hAnsi="Times New Roman" w:cs="Times New Roman"/>
                <w:sz w:val="24"/>
                <w:szCs w:val="24"/>
                <w:lang w:val="en-US"/>
              </w:rPr>
              <w:t xml:space="preserve">market in the health sector </w:t>
            </w:r>
            <w:r>
              <w:rPr>
                <w:rFonts w:ascii="Times New Roman" w:hAnsi="Times New Roman" w:cs="Times New Roman"/>
                <w:sz w:val="24"/>
                <w:szCs w:val="24"/>
                <w:lang w:val="en-US"/>
              </w:rPr>
              <w:t>concerning general</w:t>
            </w:r>
            <w:r w:rsidRPr="00374C8C">
              <w:rPr>
                <w:rFonts w:ascii="Times New Roman" w:hAnsi="Times New Roman" w:cs="Times New Roman"/>
                <w:sz w:val="24"/>
                <w:szCs w:val="24"/>
                <w:lang w:val="en-US"/>
              </w:rPr>
              <w:t xml:space="preserve"> nurses, assistant-nurses, care-</w:t>
            </w:r>
            <w:r>
              <w:rPr>
                <w:rFonts w:ascii="Times New Roman" w:hAnsi="Times New Roman" w:cs="Times New Roman"/>
                <w:sz w:val="24"/>
                <w:szCs w:val="24"/>
                <w:lang w:val="en-US"/>
              </w:rPr>
              <w:t>takers, social workers and</w:t>
            </w:r>
            <w:r w:rsidRPr="00374C8C">
              <w:rPr>
                <w:rFonts w:ascii="Times New Roman" w:hAnsi="Times New Roman" w:cs="Times New Roman"/>
                <w:sz w:val="24"/>
                <w:szCs w:val="24"/>
                <w:lang w:val="en-US"/>
              </w:rPr>
              <w:t xml:space="preserve"> home helpers.</w:t>
            </w:r>
            <w:r>
              <w:rPr>
                <w:rFonts w:ascii="Times New Roman" w:hAnsi="Times New Roman" w:cs="Times New Roman"/>
                <w:sz w:val="24"/>
                <w:szCs w:val="24"/>
                <w:lang w:val="en-US"/>
              </w:rPr>
              <w:t xml:space="preserve"> They </w:t>
            </w:r>
            <w:r w:rsidR="0054057A">
              <w:rPr>
                <w:rFonts w:ascii="Times New Roman" w:hAnsi="Times New Roman" w:cs="Times New Roman"/>
                <w:sz w:val="24"/>
                <w:szCs w:val="24"/>
                <w:lang w:val="en-US"/>
              </w:rPr>
              <w:t>differentiate per</w:t>
            </w:r>
            <w:r>
              <w:rPr>
                <w:rFonts w:ascii="Times New Roman" w:hAnsi="Times New Roman" w:cs="Times New Roman"/>
                <w:sz w:val="24"/>
                <w:szCs w:val="24"/>
                <w:lang w:val="en-US"/>
              </w:rPr>
              <w:t xml:space="preserve"> region</w:t>
            </w:r>
            <w:r w:rsidR="00EF1C3A">
              <w:rPr>
                <w:rFonts w:ascii="Times New Roman" w:hAnsi="Times New Roman" w:cs="Times New Roman"/>
                <w:sz w:val="24"/>
                <w:szCs w:val="24"/>
                <w:lang w:val="en-US"/>
              </w:rPr>
              <w:t xml:space="preserve"> (sometimes even on local level)</w:t>
            </w:r>
            <w:r>
              <w:rPr>
                <w:rFonts w:ascii="Times New Roman" w:hAnsi="Times New Roman" w:cs="Times New Roman"/>
                <w:sz w:val="24"/>
                <w:szCs w:val="24"/>
                <w:lang w:val="en-US"/>
              </w:rPr>
              <w:t>: this level of care knows significant regional differences.</w:t>
            </w:r>
            <w:r w:rsidR="0054057A">
              <w:rPr>
                <w:rFonts w:ascii="Times New Roman" w:hAnsi="Times New Roman" w:cs="Times New Roman"/>
                <w:sz w:val="24"/>
                <w:szCs w:val="24"/>
                <w:lang w:val="en-US"/>
              </w:rPr>
              <w:t xml:space="preserve"> </w:t>
            </w:r>
          </w:p>
        </w:tc>
        <w:tc>
          <w:tcPr>
            <w:tcW w:w="1845" w:type="dxa"/>
          </w:tcPr>
          <w:p w:rsidR="006711DA" w:rsidRPr="00252332" w:rsidRDefault="006711DA">
            <w:pPr>
              <w:rPr>
                <w:lang w:val="en-US"/>
              </w:rPr>
            </w:pPr>
          </w:p>
        </w:tc>
      </w:tr>
      <w:tr w:rsidR="00130DEA" w:rsidRPr="00252332" w:rsidTr="007F6F1F">
        <w:tc>
          <w:tcPr>
            <w:tcW w:w="4809" w:type="dxa"/>
          </w:tcPr>
          <w:p w:rsidR="00130DEA" w:rsidRDefault="00130DEA" w:rsidP="007F6F1F">
            <w:pPr>
              <w:rPr>
                <w:u w:val="single"/>
                <w:lang w:val="en-US"/>
              </w:rPr>
            </w:pPr>
            <w:r w:rsidRPr="00130DEA">
              <w:rPr>
                <w:u w:val="single"/>
                <w:lang w:val="en-US"/>
              </w:rPr>
              <w:t>Staff members</w:t>
            </w:r>
            <w:r>
              <w:rPr>
                <w:u w:val="single"/>
                <w:lang w:val="en-US"/>
              </w:rPr>
              <w:t>.</w:t>
            </w:r>
          </w:p>
          <w:p w:rsidR="00130DEA" w:rsidRPr="00130DEA" w:rsidRDefault="00130DEA" w:rsidP="007F6F1F">
            <w:pPr>
              <w:rPr>
                <w:lang w:val="en-US"/>
              </w:rPr>
            </w:pPr>
          </w:p>
          <w:p w:rsidR="00130DEA" w:rsidRDefault="00130DEA" w:rsidP="007F6F1F">
            <w:pPr>
              <w:pStyle w:val="Lijstalinea"/>
              <w:numPr>
                <w:ilvl w:val="0"/>
                <w:numId w:val="5"/>
              </w:numPr>
              <w:spacing w:line="240" w:lineRule="auto"/>
              <w:jc w:val="left"/>
              <w:rPr>
                <w:lang w:val="en-US"/>
              </w:rPr>
            </w:pPr>
            <w:r>
              <w:rPr>
                <w:lang w:val="en-US"/>
              </w:rPr>
              <w:t xml:space="preserve">How many people are involved in the planning institution? </w:t>
            </w:r>
          </w:p>
          <w:p w:rsidR="00130DEA" w:rsidRDefault="00130DEA" w:rsidP="007F6F1F">
            <w:pPr>
              <w:pStyle w:val="Lijstalinea"/>
              <w:numPr>
                <w:ilvl w:val="0"/>
                <w:numId w:val="5"/>
              </w:numPr>
              <w:spacing w:line="240" w:lineRule="auto"/>
              <w:jc w:val="left"/>
              <w:rPr>
                <w:lang w:val="en-US"/>
              </w:rPr>
            </w:pPr>
            <w:r>
              <w:rPr>
                <w:lang w:val="en-US"/>
              </w:rPr>
              <w:t>Which competence profile?</w:t>
            </w:r>
          </w:p>
          <w:p w:rsidR="00130DEA" w:rsidRDefault="00130DEA" w:rsidP="007F6F1F">
            <w:pPr>
              <w:pStyle w:val="Lijstalinea"/>
              <w:numPr>
                <w:ilvl w:val="0"/>
                <w:numId w:val="5"/>
              </w:numPr>
              <w:spacing w:line="240" w:lineRule="auto"/>
              <w:jc w:val="left"/>
              <w:rPr>
                <w:lang w:val="en-US"/>
              </w:rPr>
            </w:pPr>
            <w:r>
              <w:rPr>
                <w:lang w:val="en-US"/>
              </w:rPr>
              <w:t>Other people involved from external organizations?</w:t>
            </w:r>
          </w:p>
          <w:p w:rsidR="00130DEA" w:rsidRPr="00130DEA" w:rsidRDefault="00130DEA" w:rsidP="00130DEA">
            <w:pPr>
              <w:rPr>
                <w:u w:val="single"/>
                <w:lang w:val="en-US"/>
              </w:rPr>
            </w:pPr>
          </w:p>
        </w:tc>
        <w:tc>
          <w:tcPr>
            <w:tcW w:w="7773" w:type="dxa"/>
          </w:tcPr>
          <w:p w:rsidR="00E45694" w:rsidRPr="00296CA9" w:rsidRDefault="00E45694" w:rsidP="00E45694">
            <w:pPr>
              <w:pStyle w:val="BulletedList"/>
              <w:numPr>
                <w:ilvl w:val="0"/>
                <w:numId w:val="0"/>
              </w:numPr>
              <w:jc w:val="both"/>
              <w:rPr>
                <w:rFonts w:ascii="Times New Roman" w:hAnsi="Times New Roman" w:cs="Times New Roman"/>
                <w:sz w:val="24"/>
                <w:szCs w:val="24"/>
              </w:rPr>
            </w:pPr>
          </w:p>
          <w:p w:rsidR="007604C3" w:rsidRPr="00296CA9" w:rsidRDefault="00602FB2" w:rsidP="00E45694">
            <w:pPr>
              <w:pStyle w:val="BulletedList"/>
              <w:numPr>
                <w:ilvl w:val="0"/>
                <w:numId w:val="0"/>
              </w:numPr>
              <w:jc w:val="both"/>
              <w:rPr>
                <w:rFonts w:ascii="Times New Roman" w:hAnsi="Times New Roman" w:cs="Times New Roman"/>
                <w:sz w:val="24"/>
                <w:szCs w:val="24"/>
              </w:rPr>
            </w:pPr>
            <w:r>
              <w:rPr>
                <w:rFonts w:ascii="Times New Roman" w:hAnsi="Times New Roman" w:cs="Times New Roman"/>
                <w:sz w:val="24"/>
                <w:szCs w:val="24"/>
              </w:rPr>
              <w:t xml:space="preserve">The </w:t>
            </w:r>
            <w:r w:rsidRPr="0054057A">
              <w:rPr>
                <w:rFonts w:ascii="Times New Roman" w:hAnsi="Times New Roman" w:cs="Times New Roman"/>
                <w:b/>
                <w:sz w:val="24"/>
                <w:szCs w:val="24"/>
              </w:rPr>
              <w:t>ACMMP</w:t>
            </w:r>
            <w:r w:rsidR="00374C8C">
              <w:rPr>
                <w:rFonts w:ascii="Times New Roman" w:hAnsi="Times New Roman" w:cs="Times New Roman"/>
                <w:sz w:val="24"/>
                <w:szCs w:val="24"/>
              </w:rPr>
              <w:t xml:space="preserve"> </w:t>
            </w:r>
            <w:r w:rsidR="00E45694" w:rsidRPr="00296CA9">
              <w:rPr>
                <w:rFonts w:ascii="Times New Roman" w:hAnsi="Times New Roman" w:cs="Times New Roman"/>
                <w:sz w:val="24"/>
                <w:szCs w:val="24"/>
              </w:rPr>
              <w:t xml:space="preserve">has a staff of 7 people and 1 administrative person. The competence profile includes a background in a healthcare education or healthcare performing function, an academic or applied science university degree, research expertise and  advisory competences. </w:t>
            </w:r>
          </w:p>
          <w:p w:rsidR="00E45694" w:rsidRPr="00296CA9" w:rsidRDefault="00E45694" w:rsidP="00E45694">
            <w:pPr>
              <w:pStyle w:val="BulletedList"/>
              <w:numPr>
                <w:ilvl w:val="0"/>
                <w:numId w:val="0"/>
              </w:numPr>
              <w:jc w:val="both"/>
              <w:rPr>
                <w:rFonts w:ascii="Times New Roman" w:hAnsi="Times New Roman" w:cs="Times New Roman"/>
                <w:sz w:val="24"/>
                <w:szCs w:val="24"/>
              </w:rPr>
            </w:pPr>
            <w:r w:rsidRPr="00296CA9">
              <w:rPr>
                <w:rFonts w:ascii="Times New Roman" w:hAnsi="Times New Roman" w:cs="Times New Roman"/>
                <w:sz w:val="24"/>
                <w:szCs w:val="24"/>
              </w:rPr>
              <w:t xml:space="preserve">The ACMMP has its own regular pool of experts in the different fields/ professions/ specialisms, which are consulted at least once every 6 months, but most of the time every 3 months. There are at the moment almost 100 experts that can be consulted. These experts are only consulted as long as they are working in the field. Besides the regular experts other experts can be consulted </w:t>
            </w:r>
            <w:r w:rsidR="00AB2A14" w:rsidRPr="00296CA9">
              <w:rPr>
                <w:rFonts w:ascii="Times New Roman" w:hAnsi="Times New Roman" w:cs="Times New Roman"/>
                <w:sz w:val="24"/>
                <w:szCs w:val="24"/>
              </w:rPr>
              <w:t>for specific areas of expertise.</w:t>
            </w:r>
          </w:p>
          <w:p w:rsidR="00E45694" w:rsidRPr="00296CA9" w:rsidRDefault="00E45694" w:rsidP="00E45694">
            <w:pPr>
              <w:pStyle w:val="BulletedList"/>
              <w:numPr>
                <w:ilvl w:val="0"/>
                <w:numId w:val="0"/>
              </w:numPr>
              <w:jc w:val="both"/>
              <w:rPr>
                <w:rFonts w:ascii="Times New Roman" w:hAnsi="Times New Roman" w:cs="Times New Roman"/>
                <w:sz w:val="24"/>
                <w:szCs w:val="24"/>
              </w:rPr>
            </w:pPr>
            <w:r w:rsidRPr="00296CA9">
              <w:rPr>
                <w:rFonts w:ascii="Times New Roman" w:hAnsi="Times New Roman" w:cs="Times New Roman"/>
                <w:sz w:val="24"/>
                <w:szCs w:val="24"/>
              </w:rPr>
              <w:t xml:space="preserve">Besides these experts, the ACMMP </w:t>
            </w:r>
            <w:r w:rsidR="00AB2A14" w:rsidRPr="00296CA9">
              <w:rPr>
                <w:rFonts w:ascii="Times New Roman" w:hAnsi="Times New Roman" w:cs="Times New Roman"/>
                <w:sz w:val="24"/>
                <w:szCs w:val="24"/>
              </w:rPr>
              <w:t>also uses research bureau’s and other organisations to obtain data that are necessary to get the job done. There is a steady group of 4 researchers that are more or less committed to the ACMMP.</w:t>
            </w:r>
          </w:p>
          <w:p w:rsidR="00E45694" w:rsidRDefault="00E45694" w:rsidP="00E45694">
            <w:pPr>
              <w:pStyle w:val="BulletedList"/>
              <w:numPr>
                <w:ilvl w:val="0"/>
                <w:numId w:val="0"/>
              </w:numPr>
              <w:jc w:val="both"/>
              <w:rPr>
                <w:rFonts w:ascii="Times New Roman" w:hAnsi="Times New Roman" w:cs="Times New Roman"/>
                <w:sz w:val="24"/>
                <w:szCs w:val="24"/>
              </w:rPr>
            </w:pPr>
          </w:p>
          <w:p w:rsidR="00886345" w:rsidRPr="00886345" w:rsidRDefault="0054057A" w:rsidP="00886345">
            <w:pPr>
              <w:pStyle w:val="BulletedList"/>
              <w:numPr>
                <w:ilvl w:val="0"/>
                <w:numId w:val="0"/>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34602D" w:rsidRPr="0054057A">
              <w:rPr>
                <w:rFonts w:ascii="Times New Roman" w:hAnsi="Times New Roman" w:cs="Times New Roman"/>
                <w:b/>
                <w:sz w:val="24"/>
                <w:szCs w:val="24"/>
                <w:lang w:val="en-US"/>
              </w:rPr>
              <w:t xml:space="preserve">research </w:t>
            </w:r>
            <w:r w:rsidR="00B91337" w:rsidRPr="0054057A">
              <w:rPr>
                <w:rFonts w:ascii="Times New Roman" w:hAnsi="Times New Roman" w:cs="Times New Roman"/>
                <w:b/>
                <w:sz w:val="24"/>
                <w:szCs w:val="24"/>
              </w:rPr>
              <w:t>programme</w:t>
            </w:r>
            <w:r w:rsidR="00EF1C3A">
              <w:rPr>
                <w:rFonts w:ascii="Times New Roman" w:hAnsi="Times New Roman" w:cs="Times New Roman"/>
                <w:sz w:val="24"/>
                <w:szCs w:val="24"/>
              </w:rPr>
              <w:t xml:space="preserve"> </w:t>
            </w:r>
            <w:proofErr w:type="spellStart"/>
            <w:r w:rsidR="00EF1C3A">
              <w:rPr>
                <w:rFonts w:ascii="Times New Roman" w:hAnsi="Times New Roman" w:cs="Times New Roman"/>
                <w:sz w:val="24"/>
                <w:szCs w:val="24"/>
              </w:rPr>
              <w:t>i</w:t>
            </w:r>
            <w:r w:rsidR="00EF1C3A">
              <w:rPr>
                <w:rFonts w:ascii="Times New Roman" w:hAnsi="Times New Roman" w:cs="Times New Roman"/>
                <w:sz w:val="24"/>
                <w:szCs w:val="24"/>
                <w:lang w:val="en-US"/>
              </w:rPr>
              <w:t>ncludes</w:t>
            </w:r>
            <w:proofErr w:type="spellEnd"/>
            <w:r w:rsidR="00EF1C3A">
              <w:rPr>
                <w:rFonts w:ascii="Times New Roman" w:hAnsi="Times New Roman" w:cs="Times New Roman"/>
                <w:sz w:val="24"/>
                <w:szCs w:val="24"/>
                <w:lang w:val="en-US"/>
              </w:rPr>
              <w:t xml:space="preserve"> 3 expert organizations on health </w:t>
            </w:r>
            <w:proofErr w:type="spellStart"/>
            <w:r w:rsidR="00EF1C3A">
              <w:rPr>
                <w:rFonts w:ascii="Times New Roman" w:hAnsi="Times New Roman" w:cs="Times New Roman"/>
                <w:sz w:val="24"/>
                <w:szCs w:val="24"/>
                <w:lang w:val="en-US"/>
              </w:rPr>
              <w:t>labour</w:t>
            </w:r>
            <w:proofErr w:type="spellEnd"/>
            <w:r w:rsidR="00EF1C3A">
              <w:rPr>
                <w:rFonts w:ascii="Times New Roman" w:hAnsi="Times New Roman" w:cs="Times New Roman"/>
                <w:sz w:val="24"/>
                <w:szCs w:val="24"/>
                <w:lang w:val="en-US"/>
              </w:rPr>
              <w:t xml:space="preserve"> market. The precise amount of people involved is unknown. </w:t>
            </w:r>
            <w:r w:rsidR="00886345" w:rsidRPr="00886345">
              <w:rPr>
                <w:rFonts w:ascii="Times New Roman" w:hAnsi="Times New Roman" w:cs="Times New Roman"/>
                <w:sz w:val="24"/>
                <w:szCs w:val="24"/>
                <w:lang w:val="en-US"/>
              </w:rPr>
              <w:t>Many stakeholders</w:t>
            </w:r>
            <w:r w:rsidR="00EF1C3A">
              <w:rPr>
                <w:rFonts w:ascii="Times New Roman" w:hAnsi="Times New Roman" w:cs="Times New Roman"/>
                <w:sz w:val="24"/>
                <w:szCs w:val="24"/>
                <w:lang w:val="en-US"/>
              </w:rPr>
              <w:t xml:space="preserve">, such as employers and experts on the health </w:t>
            </w:r>
            <w:proofErr w:type="spellStart"/>
            <w:r w:rsidR="00EF1C3A">
              <w:rPr>
                <w:rFonts w:ascii="Times New Roman" w:hAnsi="Times New Roman" w:cs="Times New Roman"/>
                <w:sz w:val="24"/>
                <w:szCs w:val="24"/>
                <w:lang w:val="en-US"/>
              </w:rPr>
              <w:t>labour</w:t>
            </w:r>
            <w:proofErr w:type="spellEnd"/>
            <w:r w:rsidR="00EF1C3A">
              <w:rPr>
                <w:rFonts w:ascii="Times New Roman" w:hAnsi="Times New Roman" w:cs="Times New Roman"/>
                <w:sz w:val="24"/>
                <w:szCs w:val="24"/>
                <w:lang w:val="en-US"/>
              </w:rPr>
              <w:t xml:space="preserve"> market</w:t>
            </w:r>
            <w:r w:rsidR="00886345" w:rsidRPr="00886345">
              <w:rPr>
                <w:rFonts w:ascii="Times New Roman" w:hAnsi="Times New Roman" w:cs="Times New Roman"/>
                <w:sz w:val="24"/>
                <w:szCs w:val="24"/>
                <w:lang w:val="en-US"/>
              </w:rPr>
              <w:t xml:space="preserve"> are </w:t>
            </w:r>
            <w:r w:rsidR="00886345" w:rsidRPr="00886345">
              <w:rPr>
                <w:rFonts w:ascii="Times New Roman" w:hAnsi="Times New Roman" w:cs="Times New Roman"/>
                <w:sz w:val="24"/>
                <w:szCs w:val="24"/>
                <w:lang w:val="en-US"/>
              </w:rPr>
              <w:lastRenderedPageBreak/>
              <w:t xml:space="preserve">involved </w:t>
            </w:r>
            <w:r w:rsidR="00336BCF">
              <w:rPr>
                <w:rFonts w:ascii="Times New Roman" w:hAnsi="Times New Roman" w:cs="Times New Roman"/>
                <w:sz w:val="24"/>
                <w:szCs w:val="24"/>
                <w:lang w:val="en-US"/>
              </w:rPr>
              <w:t>e.g.</w:t>
            </w:r>
            <w:r w:rsidR="00886345" w:rsidRPr="00886345">
              <w:rPr>
                <w:rFonts w:ascii="Times New Roman" w:hAnsi="Times New Roman" w:cs="Times New Roman"/>
                <w:sz w:val="24"/>
                <w:szCs w:val="24"/>
                <w:lang w:val="en-US"/>
              </w:rPr>
              <w:t>.by participating in the  supervisory committees.</w:t>
            </w:r>
          </w:p>
          <w:p w:rsidR="00E45694" w:rsidRPr="0023478B" w:rsidRDefault="0023478B" w:rsidP="00EF1C3A">
            <w:pPr>
              <w:pStyle w:val="BulletedList"/>
              <w:numPr>
                <w:ilvl w:val="0"/>
                <w:numId w:val="0"/>
              </w:numPr>
              <w:jc w:val="both"/>
              <w:rPr>
                <w:rFonts w:ascii="Times New Roman" w:hAnsi="Times New Roman" w:cs="Times New Roman"/>
                <w:sz w:val="24"/>
                <w:szCs w:val="24"/>
                <w:lang w:val="en-US"/>
              </w:rPr>
            </w:pPr>
            <w:r w:rsidRPr="0023478B">
              <w:rPr>
                <w:rFonts w:ascii="Times New Roman" w:hAnsi="Times New Roman" w:cs="Times New Roman"/>
                <w:sz w:val="24"/>
                <w:szCs w:val="24"/>
                <w:lang w:val="en-US"/>
              </w:rPr>
              <w:t xml:space="preserve">A range of data from </w:t>
            </w:r>
            <w:r w:rsidR="00336BCF">
              <w:rPr>
                <w:rFonts w:ascii="Times New Roman" w:hAnsi="Times New Roman" w:cs="Times New Roman"/>
                <w:sz w:val="24"/>
                <w:szCs w:val="24"/>
                <w:lang w:val="en-US"/>
              </w:rPr>
              <w:t>e.g.</w:t>
            </w:r>
            <w:r w:rsidRPr="0023478B">
              <w:rPr>
                <w:rFonts w:ascii="Times New Roman" w:hAnsi="Times New Roman" w:cs="Times New Roman"/>
                <w:sz w:val="24"/>
                <w:szCs w:val="24"/>
                <w:lang w:val="en-US"/>
              </w:rPr>
              <w:t>. the Central Bureau of Statistics (CBS) is used.</w:t>
            </w:r>
          </w:p>
          <w:p w:rsidR="0023478B" w:rsidRPr="00296CA9" w:rsidRDefault="0023478B" w:rsidP="00EF1C3A">
            <w:pPr>
              <w:pStyle w:val="BulletedList"/>
              <w:numPr>
                <w:ilvl w:val="0"/>
                <w:numId w:val="0"/>
              </w:numPr>
              <w:jc w:val="both"/>
              <w:rPr>
                <w:sz w:val="24"/>
                <w:szCs w:val="24"/>
                <w:lang w:val="en-US"/>
              </w:rPr>
            </w:pPr>
          </w:p>
        </w:tc>
        <w:tc>
          <w:tcPr>
            <w:tcW w:w="1845" w:type="dxa"/>
          </w:tcPr>
          <w:p w:rsidR="00130DEA" w:rsidRPr="00252332" w:rsidRDefault="00130DEA" w:rsidP="007F6F1F">
            <w:pPr>
              <w:rPr>
                <w:lang w:val="en-US"/>
              </w:rPr>
            </w:pPr>
          </w:p>
        </w:tc>
      </w:tr>
      <w:tr w:rsidR="00130DEA" w:rsidRPr="00252332" w:rsidTr="006711DA">
        <w:tc>
          <w:tcPr>
            <w:tcW w:w="4809" w:type="dxa"/>
          </w:tcPr>
          <w:p w:rsidR="00130DEA" w:rsidRDefault="00130DEA" w:rsidP="00130DEA">
            <w:pPr>
              <w:rPr>
                <w:lang w:val="en-US"/>
              </w:rPr>
            </w:pPr>
            <w:r w:rsidRPr="00130DEA">
              <w:rPr>
                <w:u w:val="single"/>
                <w:lang w:val="en-US"/>
              </w:rPr>
              <w:lastRenderedPageBreak/>
              <w:t>Specialization of the staff members</w:t>
            </w:r>
            <w:r>
              <w:rPr>
                <w:lang w:val="en-US"/>
              </w:rPr>
              <w:t>.</w:t>
            </w:r>
          </w:p>
          <w:p w:rsidR="00130DEA" w:rsidRPr="00130DEA" w:rsidRDefault="00130DEA" w:rsidP="00130DEA">
            <w:pPr>
              <w:rPr>
                <w:lang w:val="en-US"/>
              </w:rPr>
            </w:pPr>
          </w:p>
          <w:p w:rsidR="00130DEA" w:rsidRPr="006758C1" w:rsidRDefault="00130DEA" w:rsidP="00EE1E9B">
            <w:pPr>
              <w:pStyle w:val="Lijstalinea"/>
              <w:numPr>
                <w:ilvl w:val="0"/>
                <w:numId w:val="34"/>
              </w:numPr>
              <w:spacing w:line="240" w:lineRule="auto"/>
              <w:jc w:val="left"/>
              <w:rPr>
                <w:lang w:val="en-US"/>
              </w:rPr>
            </w:pPr>
            <w:r w:rsidRPr="006758C1">
              <w:rPr>
                <w:lang w:val="en-US"/>
              </w:rPr>
              <w:t xml:space="preserve">Staff </w:t>
            </w:r>
            <w:r>
              <w:rPr>
                <w:lang w:val="en-US"/>
              </w:rPr>
              <w:t xml:space="preserve">members </w:t>
            </w:r>
            <w:r w:rsidRPr="006758C1">
              <w:rPr>
                <w:lang w:val="en-US"/>
              </w:rPr>
              <w:t>specialized for single profession</w:t>
            </w:r>
            <w:r>
              <w:rPr>
                <w:lang w:val="en-US"/>
              </w:rPr>
              <w:t>s</w:t>
            </w:r>
            <w:r w:rsidRPr="006758C1">
              <w:rPr>
                <w:lang w:val="en-US"/>
              </w:rPr>
              <w:t>.</w:t>
            </w:r>
          </w:p>
          <w:p w:rsidR="00130DEA" w:rsidRPr="0022381C" w:rsidRDefault="00130DEA" w:rsidP="00EE1E9B">
            <w:pPr>
              <w:pStyle w:val="Lijstalinea"/>
              <w:numPr>
                <w:ilvl w:val="0"/>
                <w:numId w:val="34"/>
              </w:numPr>
              <w:spacing w:line="240" w:lineRule="auto"/>
              <w:jc w:val="left"/>
              <w:rPr>
                <w:lang w:val="en-US"/>
              </w:rPr>
            </w:pPr>
            <w:r w:rsidRPr="0022381C">
              <w:rPr>
                <w:lang w:val="en-US"/>
              </w:rPr>
              <w:t>Staff  members competent for all professions.</w:t>
            </w:r>
          </w:p>
          <w:p w:rsidR="00130DEA" w:rsidRPr="006711DA" w:rsidRDefault="00130DEA" w:rsidP="006711DA">
            <w:pPr>
              <w:rPr>
                <w:u w:val="single"/>
                <w:lang w:val="en-US"/>
              </w:rPr>
            </w:pPr>
          </w:p>
        </w:tc>
        <w:tc>
          <w:tcPr>
            <w:tcW w:w="7773" w:type="dxa"/>
          </w:tcPr>
          <w:p w:rsidR="00AB2A14" w:rsidRPr="00296CA9" w:rsidRDefault="00AB2A14" w:rsidP="00AB2A14">
            <w:pPr>
              <w:pStyle w:val="BulletedList"/>
              <w:numPr>
                <w:ilvl w:val="0"/>
                <w:numId w:val="0"/>
              </w:numPr>
              <w:jc w:val="both"/>
              <w:rPr>
                <w:rFonts w:ascii="Times New Roman" w:hAnsi="Times New Roman" w:cs="Times New Roman"/>
                <w:sz w:val="24"/>
                <w:szCs w:val="24"/>
              </w:rPr>
            </w:pPr>
          </w:p>
          <w:p w:rsidR="00AB2A14" w:rsidRPr="00296CA9" w:rsidRDefault="00AB2A14" w:rsidP="00AB2A14">
            <w:pPr>
              <w:pStyle w:val="BulletedList"/>
              <w:numPr>
                <w:ilvl w:val="0"/>
                <w:numId w:val="0"/>
              </w:numPr>
              <w:jc w:val="both"/>
              <w:rPr>
                <w:rFonts w:ascii="Times New Roman" w:hAnsi="Times New Roman" w:cs="Times New Roman"/>
                <w:sz w:val="24"/>
                <w:szCs w:val="24"/>
              </w:rPr>
            </w:pPr>
            <w:r w:rsidRPr="00296CA9">
              <w:rPr>
                <w:rFonts w:ascii="Times New Roman" w:hAnsi="Times New Roman" w:cs="Times New Roman"/>
                <w:sz w:val="24"/>
                <w:szCs w:val="24"/>
              </w:rPr>
              <w:t xml:space="preserve">The </w:t>
            </w:r>
            <w:r w:rsidRPr="00EF1C3A">
              <w:rPr>
                <w:rFonts w:ascii="Times New Roman" w:hAnsi="Times New Roman" w:cs="Times New Roman"/>
                <w:b/>
                <w:sz w:val="24"/>
                <w:szCs w:val="24"/>
              </w:rPr>
              <w:t>ACMMP</w:t>
            </w:r>
            <w:r w:rsidRPr="00296CA9">
              <w:rPr>
                <w:rFonts w:ascii="Times New Roman" w:hAnsi="Times New Roman" w:cs="Times New Roman"/>
                <w:sz w:val="24"/>
                <w:szCs w:val="24"/>
              </w:rPr>
              <w:t xml:space="preserve"> staff members are all specialized for certain professions. On top of that they are sparring partner with another staff member for his or hers professions; The principal staff member/ profession combinations are:</w:t>
            </w:r>
          </w:p>
          <w:p w:rsidR="00AB2A14" w:rsidRPr="00296CA9" w:rsidRDefault="00AB2A14" w:rsidP="00AB2A14">
            <w:pPr>
              <w:pStyle w:val="BulletedList"/>
              <w:numPr>
                <w:ilvl w:val="0"/>
                <w:numId w:val="0"/>
              </w:numPr>
              <w:jc w:val="both"/>
              <w:rPr>
                <w:rFonts w:ascii="Times New Roman" w:hAnsi="Times New Roman" w:cs="Times New Roman"/>
                <w:sz w:val="24"/>
                <w:szCs w:val="24"/>
              </w:rPr>
            </w:pPr>
            <w:proofErr w:type="spellStart"/>
            <w:r w:rsidRPr="00296CA9">
              <w:rPr>
                <w:rFonts w:ascii="Times New Roman" w:hAnsi="Times New Roman" w:cs="Times New Roman"/>
                <w:sz w:val="24"/>
                <w:szCs w:val="24"/>
              </w:rPr>
              <w:t>Joris</w:t>
            </w:r>
            <w:proofErr w:type="spellEnd"/>
            <w:r w:rsidRPr="00296CA9">
              <w:rPr>
                <w:rFonts w:ascii="Times New Roman" w:hAnsi="Times New Roman" w:cs="Times New Roman"/>
                <w:sz w:val="24"/>
                <w:szCs w:val="24"/>
              </w:rPr>
              <w:t xml:space="preserve"> Meegdes: clinical specialisms</w:t>
            </w:r>
          </w:p>
          <w:p w:rsidR="00AB2A14" w:rsidRPr="00296CA9" w:rsidRDefault="00AB2A14" w:rsidP="00AB2A14">
            <w:pPr>
              <w:pStyle w:val="BulletedList"/>
              <w:numPr>
                <w:ilvl w:val="0"/>
                <w:numId w:val="0"/>
              </w:numPr>
              <w:jc w:val="both"/>
              <w:rPr>
                <w:rFonts w:ascii="Times New Roman" w:hAnsi="Times New Roman" w:cs="Times New Roman"/>
                <w:sz w:val="24"/>
                <w:szCs w:val="24"/>
              </w:rPr>
            </w:pPr>
            <w:proofErr w:type="spellStart"/>
            <w:r w:rsidRPr="00296CA9">
              <w:rPr>
                <w:rFonts w:ascii="Times New Roman" w:hAnsi="Times New Roman" w:cs="Times New Roman"/>
                <w:sz w:val="24"/>
                <w:szCs w:val="24"/>
              </w:rPr>
              <w:t>Teus</w:t>
            </w:r>
            <w:proofErr w:type="spellEnd"/>
            <w:r w:rsidRPr="00296CA9">
              <w:rPr>
                <w:rFonts w:ascii="Times New Roman" w:hAnsi="Times New Roman" w:cs="Times New Roman"/>
                <w:sz w:val="24"/>
                <w:szCs w:val="24"/>
              </w:rPr>
              <w:t xml:space="preserve"> </w:t>
            </w:r>
            <w:proofErr w:type="spellStart"/>
            <w:r w:rsidRPr="00296CA9">
              <w:rPr>
                <w:rFonts w:ascii="Times New Roman" w:hAnsi="Times New Roman" w:cs="Times New Roman"/>
                <w:sz w:val="24"/>
                <w:szCs w:val="24"/>
              </w:rPr>
              <w:t>Vertooren</w:t>
            </w:r>
            <w:proofErr w:type="spellEnd"/>
            <w:r w:rsidRPr="00296CA9">
              <w:rPr>
                <w:rFonts w:ascii="Times New Roman" w:hAnsi="Times New Roman" w:cs="Times New Roman"/>
                <w:sz w:val="24"/>
                <w:szCs w:val="24"/>
              </w:rPr>
              <w:t>: mental health professions</w:t>
            </w:r>
          </w:p>
          <w:p w:rsidR="00AB2A14" w:rsidRPr="003255D0" w:rsidRDefault="00AB2A14" w:rsidP="00AB2A14">
            <w:pPr>
              <w:pStyle w:val="BulletedList"/>
              <w:numPr>
                <w:ilvl w:val="0"/>
                <w:numId w:val="0"/>
              </w:numPr>
              <w:jc w:val="both"/>
              <w:rPr>
                <w:rFonts w:ascii="Times New Roman" w:hAnsi="Times New Roman" w:cs="Times New Roman"/>
                <w:sz w:val="24"/>
                <w:szCs w:val="24"/>
                <w:lang w:val="en-US"/>
              </w:rPr>
            </w:pPr>
            <w:proofErr w:type="spellStart"/>
            <w:r w:rsidRPr="00296CA9">
              <w:rPr>
                <w:rFonts w:ascii="Times New Roman" w:hAnsi="Times New Roman" w:cs="Times New Roman"/>
                <w:sz w:val="24"/>
                <w:szCs w:val="24"/>
              </w:rPr>
              <w:t>Andr</w:t>
            </w:r>
            <w:proofErr w:type="spellEnd"/>
            <w:r w:rsidRPr="003255D0">
              <w:rPr>
                <w:rFonts w:ascii="Times New Roman" w:hAnsi="Times New Roman" w:cs="Times New Roman"/>
                <w:sz w:val="24"/>
                <w:szCs w:val="24"/>
                <w:lang w:val="en-US"/>
              </w:rPr>
              <w:t xml:space="preserve">é </w:t>
            </w:r>
            <w:proofErr w:type="spellStart"/>
            <w:r w:rsidRPr="003255D0">
              <w:rPr>
                <w:rFonts w:ascii="Times New Roman" w:hAnsi="Times New Roman" w:cs="Times New Roman"/>
                <w:sz w:val="24"/>
                <w:szCs w:val="24"/>
                <w:lang w:val="en-US"/>
              </w:rPr>
              <w:t>Esch</w:t>
            </w:r>
            <w:proofErr w:type="spellEnd"/>
            <w:r w:rsidRPr="003255D0">
              <w:rPr>
                <w:rFonts w:ascii="Times New Roman" w:hAnsi="Times New Roman" w:cs="Times New Roman"/>
                <w:sz w:val="24"/>
                <w:szCs w:val="24"/>
                <w:lang w:val="en-US"/>
              </w:rPr>
              <w:t>: general practitioners</w:t>
            </w:r>
          </w:p>
          <w:p w:rsidR="00AB2A14" w:rsidRPr="003255D0" w:rsidRDefault="00AB2A14" w:rsidP="00AB2A14">
            <w:pPr>
              <w:pStyle w:val="BulletedList"/>
              <w:numPr>
                <w:ilvl w:val="0"/>
                <w:numId w:val="0"/>
              </w:numPr>
              <w:jc w:val="both"/>
              <w:rPr>
                <w:rFonts w:ascii="Times New Roman" w:hAnsi="Times New Roman" w:cs="Times New Roman"/>
                <w:sz w:val="24"/>
                <w:szCs w:val="24"/>
                <w:lang w:val="en-US"/>
              </w:rPr>
            </w:pPr>
            <w:proofErr w:type="spellStart"/>
            <w:r w:rsidRPr="003255D0">
              <w:rPr>
                <w:rFonts w:ascii="Times New Roman" w:hAnsi="Times New Roman" w:cs="Times New Roman"/>
                <w:sz w:val="24"/>
                <w:szCs w:val="24"/>
                <w:lang w:val="en-US"/>
              </w:rPr>
              <w:t>Tineke</w:t>
            </w:r>
            <w:proofErr w:type="spellEnd"/>
            <w:r w:rsidRPr="003255D0">
              <w:rPr>
                <w:rFonts w:ascii="Times New Roman" w:hAnsi="Times New Roman" w:cs="Times New Roman"/>
                <w:sz w:val="24"/>
                <w:szCs w:val="24"/>
                <w:lang w:val="en-US"/>
              </w:rPr>
              <w:t xml:space="preserve"> </w:t>
            </w:r>
            <w:proofErr w:type="spellStart"/>
            <w:r w:rsidRPr="003255D0">
              <w:rPr>
                <w:rFonts w:ascii="Times New Roman" w:hAnsi="Times New Roman" w:cs="Times New Roman"/>
                <w:sz w:val="24"/>
                <w:szCs w:val="24"/>
                <w:lang w:val="en-US"/>
              </w:rPr>
              <w:t>Zijlstra</w:t>
            </w:r>
            <w:proofErr w:type="spellEnd"/>
            <w:r w:rsidRPr="003255D0">
              <w:rPr>
                <w:rFonts w:ascii="Times New Roman" w:hAnsi="Times New Roman" w:cs="Times New Roman"/>
                <w:sz w:val="24"/>
                <w:szCs w:val="24"/>
                <w:lang w:val="en-US"/>
              </w:rPr>
              <w:t>: physicians for the elderly/ mentally disabled</w:t>
            </w:r>
          </w:p>
          <w:p w:rsidR="00AB2A14" w:rsidRPr="003255D0" w:rsidRDefault="00AB2A14" w:rsidP="00AB2A14">
            <w:pPr>
              <w:pStyle w:val="BulletedList"/>
              <w:numPr>
                <w:ilvl w:val="0"/>
                <w:numId w:val="0"/>
              </w:numPr>
              <w:jc w:val="both"/>
              <w:rPr>
                <w:rFonts w:ascii="Times New Roman" w:hAnsi="Times New Roman" w:cs="Times New Roman"/>
                <w:sz w:val="24"/>
                <w:szCs w:val="24"/>
                <w:lang w:val="en-US"/>
              </w:rPr>
            </w:pPr>
            <w:proofErr w:type="spellStart"/>
            <w:r w:rsidRPr="003255D0">
              <w:rPr>
                <w:rFonts w:ascii="Times New Roman" w:hAnsi="Times New Roman" w:cs="Times New Roman"/>
                <w:sz w:val="24"/>
                <w:szCs w:val="24"/>
                <w:lang w:val="en-US"/>
              </w:rPr>
              <w:t>Alies</w:t>
            </w:r>
            <w:proofErr w:type="spellEnd"/>
            <w:r w:rsidRPr="003255D0">
              <w:rPr>
                <w:rFonts w:ascii="Times New Roman" w:hAnsi="Times New Roman" w:cs="Times New Roman"/>
                <w:sz w:val="24"/>
                <w:szCs w:val="24"/>
                <w:lang w:val="en-US"/>
              </w:rPr>
              <w:t xml:space="preserve"> </w:t>
            </w:r>
            <w:proofErr w:type="spellStart"/>
            <w:r w:rsidRPr="003255D0">
              <w:rPr>
                <w:rFonts w:ascii="Times New Roman" w:hAnsi="Times New Roman" w:cs="Times New Roman"/>
                <w:sz w:val="24"/>
                <w:szCs w:val="24"/>
                <w:lang w:val="en-US"/>
              </w:rPr>
              <w:t>Zandbergen</w:t>
            </w:r>
            <w:proofErr w:type="spellEnd"/>
            <w:r w:rsidRPr="003255D0">
              <w:rPr>
                <w:rFonts w:ascii="Times New Roman" w:hAnsi="Times New Roman" w:cs="Times New Roman"/>
                <w:sz w:val="24"/>
                <w:szCs w:val="24"/>
                <w:lang w:val="en-US"/>
              </w:rPr>
              <w:t>: dentists, oral hygienists, maxillofacial surgeons, orthodontists</w:t>
            </w:r>
          </w:p>
          <w:p w:rsidR="00AB2A14" w:rsidRPr="003255D0" w:rsidRDefault="00AB2A14" w:rsidP="00AB2A14">
            <w:pPr>
              <w:pStyle w:val="BulletedList"/>
              <w:numPr>
                <w:ilvl w:val="0"/>
                <w:numId w:val="0"/>
              </w:numPr>
              <w:jc w:val="both"/>
              <w:rPr>
                <w:rFonts w:ascii="Times New Roman" w:hAnsi="Times New Roman" w:cs="Times New Roman"/>
                <w:sz w:val="24"/>
                <w:szCs w:val="24"/>
                <w:lang w:val="en-US"/>
              </w:rPr>
            </w:pPr>
            <w:r w:rsidRPr="003255D0">
              <w:rPr>
                <w:rFonts w:ascii="Times New Roman" w:hAnsi="Times New Roman" w:cs="Times New Roman"/>
                <w:sz w:val="24"/>
                <w:szCs w:val="24"/>
                <w:lang w:val="en-US"/>
              </w:rPr>
              <w:t xml:space="preserve">Ellen </w:t>
            </w:r>
            <w:proofErr w:type="spellStart"/>
            <w:r w:rsidRPr="003255D0">
              <w:rPr>
                <w:rFonts w:ascii="Times New Roman" w:hAnsi="Times New Roman" w:cs="Times New Roman"/>
                <w:sz w:val="24"/>
                <w:szCs w:val="24"/>
                <w:lang w:val="en-US"/>
              </w:rPr>
              <w:t>Dankers</w:t>
            </w:r>
            <w:proofErr w:type="spellEnd"/>
            <w:r w:rsidRPr="003255D0">
              <w:rPr>
                <w:rFonts w:ascii="Times New Roman" w:hAnsi="Times New Roman" w:cs="Times New Roman"/>
                <w:sz w:val="24"/>
                <w:szCs w:val="24"/>
                <w:lang w:val="en-US"/>
              </w:rPr>
              <w:t xml:space="preserve">: </w:t>
            </w:r>
            <w:r w:rsidR="00252332" w:rsidRPr="003255D0">
              <w:rPr>
                <w:rFonts w:ascii="Times New Roman" w:hAnsi="Times New Roman" w:cs="Times New Roman"/>
                <w:sz w:val="24"/>
                <w:szCs w:val="24"/>
                <w:lang w:val="en-US"/>
              </w:rPr>
              <w:t>paramedical professions, nurse practitioners, physician assistants</w:t>
            </w:r>
          </w:p>
          <w:p w:rsidR="00252332" w:rsidRPr="003255D0" w:rsidRDefault="00252332" w:rsidP="00AB2A14">
            <w:pPr>
              <w:pStyle w:val="BulletedList"/>
              <w:numPr>
                <w:ilvl w:val="0"/>
                <w:numId w:val="0"/>
              </w:numPr>
              <w:jc w:val="both"/>
              <w:rPr>
                <w:rFonts w:ascii="Times New Roman" w:hAnsi="Times New Roman" w:cs="Times New Roman"/>
                <w:sz w:val="24"/>
                <w:szCs w:val="24"/>
                <w:lang w:val="en-US"/>
              </w:rPr>
            </w:pPr>
            <w:r w:rsidRPr="003255D0">
              <w:rPr>
                <w:rFonts w:ascii="Times New Roman" w:hAnsi="Times New Roman" w:cs="Times New Roman"/>
                <w:sz w:val="24"/>
                <w:szCs w:val="24"/>
                <w:lang w:val="en-US"/>
              </w:rPr>
              <w:t xml:space="preserve">Victor </w:t>
            </w:r>
            <w:proofErr w:type="spellStart"/>
            <w:r w:rsidRPr="003255D0">
              <w:rPr>
                <w:rFonts w:ascii="Times New Roman" w:hAnsi="Times New Roman" w:cs="Times New Roman"/>
                <w:sz w:val="24"/>
                <w:szCs w:val="24"/>
                <w:lang w:val="en-US"/>
              </w:rPr>
              <w:t>Slenter</w:t>
            </w:r>
            <w:proofErr w:type="spellEnd"/>
            <w:r w:rsidRPr="003255D0">
              <w:rPr>
                <w:rFonts w:ascii="Times New Roman" w:hAnsi="Times New Roman" w:cs="Times New Roman"/>
                <w:sz w:val="24"/>
                <w:szCs w:val="24"/>
                <w:lang w:val="en-US"/>
              </w:rPr>
              <w:t>: medical graduates, social medicine physicians.</w:t>
            </w:r>
          </w:p>
          <w:p w:rsidR="00AB2A14" w:rsidRPr="00296CA9" w:rsidRDefault="00AB2A14" w:rsidP="00AB2A14">
            <w:pPr>
              <w:pStyle w:val="BulletedList"/>
              <w:numPr>
                <w:ilvl w:val="0"/>
                <w:numId w:val="0"/>
              </w:numPr>
              <w:jc w:val="both"/>
              <w:rPr>
                <w:rFonts w:ascii="Times New Roman" w:hAnsi="Times New Roman" w:cs="Times New Roman"/>
                <w:sz w:val="24"/>
                <w:szCs w:val="24"/>
              </w:rPr>
            </w:pPr>
          </w:p>
          <w:p w:rsidR="00130DEA" w:rsidRPr="00296CA9" w:rsidRDefault="00886345" w:rsidP="00EF1C3A">
            <w:pPr>
              <w:pStyle w:val="BulletedList"/>
              <w:numPr>
                <w:ilvl w:val="0"/>
                <w:numId w:val="0"/>
              </w:numPr>
              <w:jc w:val="both"/>
              <w:rPr>
                <w:sz w:val="24"/>
                <w:szCs w:val="24"/>
                <w:lang w:val="en-US"/>
              </w:rPr>
            </w:pPr>
            <w:r w:rsidRPr="00886345">
              <w:rPr>
                <w:rFonts w:ascii="Times New Roman" w:hAnsi="Times New Roman" w:cs="Times New Roman"/>
                <w:sz w:val="24"/>
                <w:szCs w:val="24"/>
              </w:rPr>
              <w:t xml:space="preserve">The </w:t>
            </w:r>
            <w:r w:rsidRPr="00EF1C3A">
              <w:rPr>
                <w:rFonts w:ascii="Times New Roman" w:hAnsi="Times New Roman" w:cs="Times New Roman"/>
                <w:b/>
                <w:sz w:val="24"/>
                <w:szCs w:val="24"/>
              </w:rPr>
              <w:t xml:space="preserve">research </w:t>
            </w:r>
            <w:r w:rsidR="00EF1C3A" w:rsidRPr="00EF1C3A">
              <w:rPr>
                <w:rFonts w:ascii="Times New Roman" w:hAnsi="Times New Roman" w:cs="Times New Roman"/>
                <w:b/>
                <w:sz w:val="24"/>
                <w:szCs w:val="24"/>
              </w:rPr>
              <w:t>programme</w:t>
            </w:r>
            <w:r w:rsidRPr="00886345">
              <w:rPr>
                <w:rFonts w:ascii="Times New Roman" w:hAnsi="Times New Roman" w:cs="Times New Roman"/>
                <w:sz w:val="24"/>
                <w:szCs w:val="24"/>
              </w:rPr>
              <w:t xml:space="preserve"> involves persons with specialized knowledge and general knowledge.</w:t>
            </w:r>
            <w:r w:rsidR="00AB2A14" w:rsidRPr="00296CA9">
              <w:rPr>
                <w:rFonts w:ascii="Times New Roman" w:hAnsi="Times New Roman" w:cs="Times New Roman"/>
                <w:sz w:val="24"/>
                <w:szCs w:val="24"/>
              </w:rPr>
              <w:t xml:space="preserve"> </w:t>
            </w:r>
          </w:p>
        </w:tc>
        <w:tc>
          <w:tcPr>
            <w:tcW w:w="1845" w:type="dxa"/>
          </w:tcPr>
          <w:p w:rsidR="00130DEA" w:rsidRPr="00252332" w:rsidRDefault="00130DEA">
            <w:pPr>
              <w:rPr>
                <w:lang w:val="en-US"/>
              </w:rPr>
            </w:pPr>
          </w:p>
        </w:tc>
      </w:tr>
      <w:tr w:rsidR="006711DA" w:rsidRPr="00484795" w:rsidTr="006711DA">
        <w:tc>
          <w:tcPr>
            <w:tcW w:w="4809" w:type="dxa"/>
          </w:tcPr>
          <w:p w:rsidR="006711DA" w:rsidRDefault="006711DA" w:rsidP="006711DA">
            <w:pPr>
              <w:rPr>
                <w:lang w:val="en-US"/>
              </w:rPr>
            </w:pPr>
            <w:r w:rsidRPr="006711DA">
              <w:rPr>
                <w:u w:val="single"/>
                <w:lang w:val="en-US"/>
              </w:rPr>
              <w:t>Organization of the workflow</w:t>
            </w:r>
            <w:r>
              <w:rPr>
                <w:lang w:val="en-US"/>
              </w:rPr>
              <w:t>.</w:t>
            </w:r>
          </w:p>
          <w:p w:rsidR="006711DA" w:rsidRPr="006711DA" w:rsidRDefault="006711DA" w:rsidP="006711DA">
            <w:pPr>
              <w:rPr>
                <w:lang w:val="en-US"/>
              </w:rPr>
            </w:pPr>
          </w:p>
          <w:p w:rsidR="006711DA" w:rsidRPr="006711DA" w:rsidRDefault="006711DA" w:rsidP="006711DA">
            <w:pPr>
              <w:pStyle w:val="Lijstalinea"/>
              <w:numPr>
                <w:ilvl w:val="0"/>
                <w:numId w:val="4"/>
              </w:numPr>
              <w:spacing w:line="240" w:lineRule="auto"/>
              <w:jc w:val="left"/>
              <w:rPr>
                <w:lang w:val="en-US"/>
              </w:rPr>
            </w:pPr>
            <w:r w:rsidRPr="006711DA">
              <w:rPr>
                <w:lang w:val="en-US"/>
              </w:rPr>
              <w:t xml:space="preserve">Different workflow for each professions managed by </w:t>
            </w:r>
            <w:r>
              <w:rPr>
                <w:lang w:val="en-US"/>
              </w:rPr>
              <w:t>different planning institutions</w:t>
            </w:r>
            <w:r w:rsidRPr="006711DA">
              <w:rPr>
                <w:lang w:val="en-US"/>
              </w:rPr>
              <w:t>.</w:t>
            </w:r>
          </w:p>
          <w:p w:rsidR="006711DA" w:rsidRPr="006711DA" w:rsidRDefault="006711DA" w:rsidP="006711DA">
            <w:pPr>
              <w:pStyle w:val="Lijstalinea"/>
              <w:numPr>
                <w:ilvl w:val="0"/>
                <w:numId w:val="4"/>
              </w:numPr>
              <w:spacing w:line="240" w:lineRule="auto"/>
              <w:jc w:val="left"/>
              <w:rPr>
                <w:lang w:val="en-US"/>
              </w:rPr>
            </w:pPr>
            <w:r w:rsidRPr="006711DA">
              <w:rPr>
                <w:lang w:val="en-US"/>
              </w:rPr>
              <w:t xml:space="preserve">Same workflow with some specific articulation for the different professions managed by the same </w:t>
            </w:r>
            <w:r>
              <w:rPr>
                <w:lang w:val="en-US"/>
              </w:rPr>
              <w:t xml:space="preserve">planning </w:t>
            </w:r>
            <w:r w:rsidRPr="006711DA">
              <w:rPr>
                <w:lang w:val="en-US"/>
              </w:rPr>
              <w:t>institutions.</w:t>
            </w:r>
          </w:p>
          <w:p w:rsidR="006711DA" w:rsidRDefault="006711DA" w:rsidP="006711DA">
            <w:pPr>
              <w:pStyle w:val="Lijstalinea"/>
              <w:numPr>
                <w:ilvl w:val="0"/>
                <w:numId w:val="4"/>
              </w:numPr>
              <w:spacing w:line="240" w:lineRule="auto"/>
              <w:jc w:val="left"/>
              <w:rPr>
                <w:lang w:val="en-US"/>
              </w:rPr>
            </w:pPr>
            <w:r w:rsidRPr="006711DA">
              <w:rPr>
                <w:lang w:val="en-US"/>
              </w:rPr>
              <w:t xml:space="preserve">Unique workflow with no specific procedures for the different professions managed by the planning </w:t>
            </w:r>
            <w:r>
              <w:rPr>
                <w:lang w:val="en-US"/>
              </w:rPr>
              <w:t>institutions</w:t>
            </w:r>
            <w:r w:rsidRPr="006711DA">
              <w:rPr>
                <w:lang w:val="en-US"/>
              </w:rPr>
              <w:t>.</w:t>
            </w:r>
          </w:p>
          <w:p w:rsidR="007D2422" w:rsidRPr="006711DA" w:rsidRDefault="007D2422" w:rsidP="007D2422">
            <w:pPr>
              <w:pStyle w:val="Lijstalinea"/>
              <w:spacing w:line="240" w:lineRule="auto"/>
              <w:ind w:left="360"/>
              <w:jc w:val="left"/>
              <w:rPr>
                <w:lang w:val="en-US"/>
              </w:rPr>
            </w:pPr>
          </w:p>
          <w:p w:rsidR="006711DA" w:rsidRPr="006711DA" w:rsidRDefault="006711DA" w:rsidP="006711DA">
            <w:pPr>
              <w:rPr>
                <w:lang w:val="en-US"/>
              </w:rPr>
            </w:pPr>
          </w:p>
        </w:tc>
        <w:tc>
          <w:tcPr>
            <w:tcW w:w="7773" w:type="dxa"/>
          </w:tcPr>
          <w:p w:rsidR="00252332" w:rsidRPr="00296CA9" w:rsidRDefault="00252332">
            <w:pPr>
              <w:rPr>
                <w:rFonts w:ascii="Times New Roman" w:hAnsi="Times New Roman" w:cs="Times New Roman"/>
                <w:sz w:val="24"/>
                <w:szCs w:val="24"/>
                <w:lang w:val="en-US"/>
              </w:rPr>
            </w:pPr>
          </w:p>
          <w:p w:rsidR="00252332" w:rsidRPr="00296CA9" w:rsidRDefault="00252332">
            <w:pPr>
              <w:rPr>
                <w:rFonts w:ascii="Times New Roman" w:hAnsi="Times New Roman" w:cs="Times New Roman"/>
                <w:sz w:val="24"/>
                <w:szCs w:val="24"/>
                <w:lang w:val="en-US"/>
              </w:rPr>
            </w:pPr>
          </w:p>
          <w:p w:rsidR="00252332" w:rsidRPr="00296CA9" w:rsidRDefault="00F40975">
            <w:pPr>
              <w:rPr>
                <w:rFonts w:ascii="Times New Roman" w:hAnsi="Times New Roman" w:cs="Times New Roman"/>
                <w:sz w:val="24"/>
                <w:szCs w:val="24"/>
                <w:lang w:val="en-US"/>
              </w:rPr>
            </w:pPr>
            <w:r w:rsidRPr="00296CA9">
              <w:rPr>
                <w:rFonts w:ascii="Times New Roman" w:hAnsi="Times New Roman" w:cs="Times New Roman"/>
                <w:sz w:val="24"/>
                <w:szCs w:val="24"/>
                <w:lang w:val="en-US"/>
              </w:rPr>
              <w:t>The ministry currently has two contracts in place for da</w:t>
            </w:r>
            <w:r w:rsidR="00252332" w:rsidRPr="00296CA9">
              <w:rPr>
                <w:rFonts w:ascii="Times New Roman" w:hAnsi="Times New Roman" w:cs="Times New Roman"/>
                <w:sz w:val="24"/>
                <w:szCs w:val="24"/>
                <w:lang w:val="en-US"/>
              </w:rPr>
              <w:t>ta collation, analysis and model</w:t>
            </w:r>
            <w:r w:rsidRPr="00296CA9">
              <w:rPr>
                <w:rFonts w:ascii="Times New Roman" w:hAnsi="Times New Roman" w:cs="Times New Roman"/>
                <w:sz w:val="24"/>
                <w:szCs w:val="24"/>
                <w:lang w:val="en-US"/>
              </w:rPr>
              <w:t xml:space="preserve">ing in order to make recommendations </w:t>
            </w:r>
            <w:r w:rsidR="00252332" w:rsidRPr="00296CA9">
              <w:rPr>
                <w:rFonts w:ascii="Times New Roman" w:hAnsi="Times New Roman" w:cs="Times New Roman"/>
                <w:sz w:val="24"/>
                <w:szCs w:val="24"/>
                <w:lang w:val="en-US"/>
              </w:rPr>
              <w:t xml:space="preserve">to the health field and </w:t>
            </w:r>
            <w:r w:rsidRPr="00296CA9">
              <w:rPr>
                <w:rFonts w:ascii="Times New Roman" w:hAnsi="Times New Roman" w:cs="Times New Roman"/>
                <w:sz w:val="24"/>
                <w:szCs w:val="24"/>
                <w:lang w:val="en-US"/>
              </w:rPr>
              <w:t xml:space="preserve">back to the </w:t>
            </w:r>
            <w:r w:rsidR="00252332" w:rsidRPr="00296CA9">
              <w:rPr>
                <w:rFonts w:ascii="Times New Roman" w:hAnsi="Times New Roman" w:cs="Times New Roman"/>
                <w:sz w:val="24"/>
                <w:szCs w:val="24"/>
                <w:lang w:val="en-US"/>
              </w:rPr>
              <w:t xml:space="preserve">ministry </w:t>
            </w:r>
            <w:r w:rsidRPr="00296CA9">
              <w:rPr>
                <w:rFonts w:ascii="Times New Roman" w:hAnsi="Times New Roman" w:cs="Times New Roman"/>
                <w:sz w:val="24"/>
                <w:szCs w:val="24"/>
                <w:lang w:val="en-US"/>
              </w:rPr>
              <w:t>on likely future needs. One contract is related to doctors</w:t>
            </w:r>
            <w:r w:rsidR="00252332" w:rsidRPr="00296CA9">
              <w:rPr>
                <w:rFonts w:ascii="Times New Roman" w:hAnsi="Times New Roman" w:cs="Times New Roman"/>
                <w:sz w:val="24"/>
                <w:szCs w:val="24"/>
                <w:lang w:val="en-US"/>
              </w:rPr>
              <w:t xml:space="preserve">, mental health professions, dentists and </w:t>
            </w:r>
            <w:r w:rsidR="00886345">
              <w:rPr>
                <w:rFonts w:ascii="Times New Roman" w:hAnsi="Times New Roman" w:cs="Times New Roman"/>
                <w:sz w:val="24"/>
                <w:szCs w:val="24"/>
              </w:rPr>
              <w:t>specialized nurses (and related professions)</w:t>
            </w:r>
            <w:r w:rsidR="00252332" w:rsidRPr="00296CA9">
              <w:rPr>
                <w:rFonts w:ascii="Times New Roman" w:hAnsi="Times New Roman" w:cs="Times New Roman"/>
                <w:sz w:val="24"/>
                <w:szCs w:val="24"/>
                <w:lang w:val="en-US"/>
              </w:rPr>
              <w:t xml:space="preserve">. The contractor is the </w:t>
            </w:r>
            <w:r w:rsidR="00252332" w:rsidRPr="00EF1C3A">
              <w:rPr>
                <w:rFonts w:ascii="Times New Roman" w:hAnsi="Times New Roman" w:cs="Times New Roman"/>
                <w:b/>
                <w:sz w:val="24"/>
                <w:szCs w:val="24"/>
                <w:lang w:val="en-US"/>
              </w:rPr>
              <w:t>ACMM</w:t>
            </w:r>
            <w:r w:rsidR="00D6673C" w:rsidRPr="00EF1C3A">
              <w:rPr>
                <w:rFonts w:ascii="Times New Roman" w:hAnsi="Times New Roman" w:cs="Times New Roman"/>
                <w:b/>
                <w:sz w:val="24"/>
                <w:szCs w:val="24"/>
                <w:lang w:val="en-US"/>
              </w:rPr>
              <w:t>P</w:t>
            </w:r>
            <w:r w:rsidR="00252332" w:rsidRPr="00296CA9">
              <w:rPr>
                <w:rFonts w:ascii="Times New Roman" w:hAnsi="Times New Roman" w:cs="Times New Roman"/>
                <w:sz w:val="24"/>
                <w:szCs w:val="24"/>
                <w:lang w:val="en-US"/>
              </w:rPr>
              <w:t>.</w:t>
            </w:r>
          </w:p>
          <w:p w:rsidR="00252332" w:rsidRPr="00296CA9" w:rsidRDefault="00252332">
            <w:pPr>
              <w:rPr>
                <w:rFonts w:ascii="Times New Roman" w:hAnsi="Times New Roman" w:cs="Times New Roman"/>
                <w:sz w:val="24"/>
                <w:szCs w:val="24"/>
                <w:lang w:val="en-US"/>
              </w:rPr>
            </w:pPr>
          </w:p>
          <w:p w:rsidR="006711DA" w:rsidRPr="00296CA9" w:rsidRDefault="00252332">
            <w:pPr>
              <w:rPr>
                <w:rFonts w:ascii="Times New Roman" w:hAnsi="Times New Roman" w:cs="Times New Roman"/>
                <w:sz w:val="24"/>
                <w:szCs w:val="24"/>
                <w:lang w:val="en-US"/>
              </w:rPr>
            </w:pPr>
            <w:r w:rsidRPr="00296CA9">
              <w:rPr>
                <w:rFonts w:ascii="Times New Roman" w:hAnsi="Times New Roman" w:cs="Times New Roman"/>
                <w:sz w:val="24"/>
                <w:szCs w:val="24"/>
                <w:lang w:val="en-US"/>
              </w:rPr>
              <w:t>T</w:t>
            </w:r>
            <w:r w:rsidR="00F40975" w:rsidRPr="00296CA9">
              <w:rPr>
                <w:rFonts w:ascii="Times New Roman" w:hAnsi="Times New Roman" w:cs="Times New Roman"/>
                <w:sz w:val="24"/>
                <w:szCs w:val="24"/>
                <w:lang w:val="en-US"/>
              </w:rPr>
              <w:t xml:space="preserve">he other </w:t>
            </w:r>
            <w:r w:rsidR="00296CA9">
              <w:rPr>
                <w:rFonts w:ascii="Times New Roman" w:hAnsi="Times New Roman" w:cs="Times New Roman"/>
                <w:sz w:val="24"/>
                <w:szCs w:val="24"/>
                <w:lang w:val="en-US"/>
              </w:rPr>
              <w:t xml:space="preserve">contract </w:t>
            </w:r>
            <w:r w:rsidR="00886345">
              <w:rPr>
                <w:rFonts w:ascii="Times New Roman" w:hAnsi="Times New Roman" w:cs="Times New Roman"/>
                <w:sz w:val="24"/>
                <w:szCs w:val="24"/>
                <w:lang w:val="en-US"/>
              </w:rPr>
              <w:t>is related to nurses</w:t>
            </w:r>
            <w:r w:rsidR="00886345" w:rsidRPr="00374C8C">
              <w:rPr>
                <w:rFonts w:ascii="Times New Roman" w:hAnsi="Times New Roman" w:cs="Times New Roman"/>
                <w:sz w:val="24"/>
                <w:szCs w:val="24"/>
                <w:lang w:val="en-US"/>
              </w:rPr>
              <w:t>, assistant-nurses, care-</w:t>
            </w:r>
            <w:r w:rsidR="00886345">
              <w:rPr>
                <w:rFonts w:ascii="Times New Roman" w:hAnsi="Times New Roman" w:cs="Times New Roman"/>
                <w:sz w:val="24"/>
                <w:szCs w:val="24"/>
                <w:lang w:val="en-US"/>
              </w:rPr>
              <w:t>takers, social workers and</w:t>
            </w:r>
            <w:r w:rsidR="00886345" w:rsidRPr="00374C8C">
              <w:rPr>
                <w:rFonts w:ascii="Times New Roman" w:hAnsi="Times New Roman" w:cs="Times New Roman"/>
                <w:sz w:val="24"/>
                <w:szCs w:val="24"/>
                <w:lang w:val="en-US"/>
              </w:rPr>
              <w:t xml:space="preserve"> home helpers</w:t>
            </w:r>
            <w:r w:rsidR="00EF1C3A">
              <w:rPr>
                <w:rFonts w:ascii="Times New Roman" w:hAnsi="Times New Roman" w:cs="Times New Roman"/>
                <w:sz w:val="24"/>
                <w:szCs w:val="24"/>
                <w:lang w:val="en-US"/>
              </w:rPr>
              <w:t xml:space="preserve"> and is given to a </w:t>
            </w:r>
            <w:r w:rsidR="00EF1C3A" w:rsidRPr="00EF1C3A">
              <w:rPr>
                <w:rFonts w:ascii="Times New Roman" w:hAnsi="Times New Roman" w:cs="Times New Roman"/>
                <w:b/>
                <w:sz w:val="24"/>
                <w:szCs w:val="24"/>
                <w:lang w:val="en-US"/>
              </w:rPr>
              <w:t xml:space="preserve">research </w:t>
            </w:r>
            <w:proofErr w:type="spellStart"/>
            <w:r w:rsidR="00EF1C3A" w:rsidRPr="00EF1C3A">
              <w:rPr>
                <w:rFonts w:ascii="Times New Roman" w:hAnsi="Times New Roman" w:cs="Times New Roman"/>
                <w:b/>
                <w:sz w:val="24"/>
                <w:szCs w:val="24"/>
                <w:lang w:val="en-US"/>
              </w:rPr>
              <w:t>programme</w:t>
            </w:r>
            <w:proofErr w:type="spellEnd"/>
            <w:r w:rsidR="00EF1C3A">
              <w:rPr>
                <w:rFonts w:ascii="Times New Roman" w:hAnsi="Times New Roman" w:cs="Times New Roman"/>
                <w:sz w:val="24"/>
                <w:szCs w:val="24"/>
                <w:lang w:val="en-US"/>
              </w:rPr>
              <w:t>.</w:t>
            </w:r>
            <w:r w:rsidR="00886345" w:rsidRPr="00374C8C">
              <w:rPr>
                <w:rFonts w:ascii="Times New Roman" w:hAnsi="Times New Roman" w:cs="Times New Roman"/>
                <w:sz w:val="24"/>
                <w:szCs w:val="24"/>
                <w:lang w:val="en-US"/>
              </w:rPr>
              <w:t>.</w:t>
            </w:r>
          </w:p>
          <w:p w:rsidR="00F40975" w:rsidRPr="00296CA9" w:rsidRDefault="00F40975">
            <w:pPr>
              <w:rPr>
                <w:rFonts w:ascii="Times New Roman" w:hAnsi="Times New Roman" w:cs="Times New Roman"/>
                <w:sz w:val="24"/>
                <w:szCs w:val="24"/>
                <w:lang w:val="en-US"/>
              </w:rPr>
            </w:pPr>
          </w:p>
        </w:tc>
        <w:tc>
          <w:tcPr>
            <w:tcW w:w="1845" w:type="dxa"/>
          </w:tcPr>
          <w:p w:rsidR="006711DA" w:rsidRDefault="006711DA">
            <w:pPr>
              <w:rPr>
                <w:lang w:val="en-US"/>
              </w:rPr>
            </w:pPr>
          </w:p>
        </w:tc>
      </w:tr>
      <w:tr w:rsidR="001371DF" w:rsidRPr="00570E02" w:rsidTr="006711DA">
        <w:tc>
          <w:tcPr>
            <w:tcW w:w="4809" w:type="dxa"/>
          </w:tcPr>
          <w:p w:rsidR="001371DF" w:rsidRDefault="001371DF" w:rsidP="001371DF">
            <w:pPr>
              <w:rPr>
                <w:lang w:val="en-US"/>
              </w:rPr>
            </w:pPr>
            <w:r w:rsidRPr="001371DF">
              <w:rPr>
                <w:u w:val="single"/>
                <w:lang w:val="en-US"/>
              </w:rPr>
              <w:t>Organization of the stakeholders representation</w:t>
            </w:r>
            <w:r>
              <w:rPr>
                <w:lang w:val="en-US"/>
              </w:rPr>
              <w:t>.</w:t>
            </w:r>
          </w:p>
          <w:p w:rsidR="001371DF" w:rsidRPr="001371DF" w:rsidRDefault="001371DF" w:rsidP="001371DF">
            <w:pPr>
              <w:rPr>
                <w:lang w:val="en-US"/>
              </w:rPr>
            </w:pPr>
          </w:p>
          <w:p w:rsidR="001371DF" w:rsidRPr="00296CA9" w:rsidRDefault="001371DF" w:rsidP="001371DF">
            <w:pPr>
              <w:rPr>
                <w:sz w:val="24"/>
                <w:szCs w:val="24"/>
                <w:lang w:val="en-US"/>
              </w:rPr>
            </w:pPr>
            <w:r w:rsidRPr="00296CA9">
              <w:rPr>
                <w:sz w:val="24"/>
                <w:szCs w:val="24"/>
                <w:lang w:val="en-US"/>
              </w:rPr>
              <w:t xml:space="preserve">Please, describe the involvement in the </w:t>
            </w:r>
            <w:r w:rsidRPr="00296CA9">
              <w:rPr>
                <w:sz w:val="24"/>
                <w:szCs w:val="24"/>
                <w:lang w:val="en-US"/>
              </w:rPr>
              <w:lastRenderedPageBreak/>
              <w:t>decision making process of the stakeholders and, if possible, design the chart.</w:t>
            </w:r>
          </w:p>
          <w:p w:rsidR="001371DF" w:rsidRPr="001371DF" w:rsidRDefault="001371DF" w:rsidP="001371DF">
            <w:pPr>
              <w:rPr>
                <w:u w:val="single"/>
                <w:lang w:val="en-US"/>
              </w:rPr>
            </w:pPr>
          </w:p>
        </w:tc>
        <w:tc>
          <w:tcPr>
            <w:tcW w:w="7773" w:type="dxa"/>
          </w:tcPr>
          <w:p w:rsidR="00252332" w:rsidRPr="00296CA9" w:rsidRDefault="00252332" w:rsidP="00252332">
            <w:pPr>
              <w:pStyle w:val="BulletedList"/>
              <w:numPr>
                <w:ilvl w:val="0"/>
                <w:numId w:val="0"/>
              </w:numPr>
              <w:jc w:val="both"/>
              <w:rPr>
                <w:rFonts w:ascii="Times New Roman" w:hAnsi="Times New Roman" w:cs="Times New Roman"/>
                <w:sz w:val="24"/>
                <w:szCs w:val="24"/>
                <w:lang w:val="en-US"/>
              </w:rPr>
            </w:pPr>
          </w:p>
          <w:p w:rsidR="00252332" w:rsidRPr="00296CA9" w:rsidRDefault="00252332" w:rsidP="00252332">
            <w:pPr>
              <w:pStyle w:val="BulletedList"/>
              <w:numPr>
                <w:ilvl w:val="0"/>
                <w:numId w:val="0"/>
              </w:numPr>
              <w:jc w:val="both"/>
              <w:rPr>
                <w:rFonts w:ascii="Times New Roman" w:hAnsi="Times New Roman" w:cs="Times New Roman"/>
                <w:sz w:val="24"/>
                <w:szCs w:val="24"/>
                <w:lang w:val="en-US"/>
              </w:rPr>
            </w:pPr>
            <w:r w:rsidRPr="00296CA9">
              <w:rPr>
                <w:rFonts w:ascii="Times New Roman" w:hAnsi="Times New Roman" w:cs="Times New Roman"/>
                <w:sz w:val="24"/>
                <w:szCs w:val="24"/>
                <w:lang w:val="en-US"/>
              </w:rPr>
              <w:t xml:space="preserve">The board of the </w:t>
            </w:r>
            <w:r w:rsidRPr="00EF1C3A">
              <w:rPr>
                <w:rFonts w:ascii="Times New Roman" w:hAnsi="Times New Roman" w:cs="Times New Roman"/>
                <w:b/>
                <w:sz w:val="24"/>
                <w:szCs w:val="24"/>
                <w:lang w:val="en-US"/>
              </w:rPr>
              <w:t>ACMMP</w:t>
            </w:r>
            <w:r w:rsidRPr="00296CA9">
              <w:rPr>
                <w:rFonts w:ascii="Times New Roman" w:hAnsi="Times New Roman" w:cs="Times New Roman"/>
                <w:sz w:val="24"/>
                <w:szCs w:val="24"/>
                <w:lang w:val="en-US"/>
              </w:rPr>
              <w:t xml:space="preserve"> consists of (delegates from) the three major stakeholders: the health insurance companies, the professionals, and the </w:t>
            </w:r>
            <w:r w:rsidRPr="00296CA9">
              <w:rPr>
                <w:rFonts w:ascii="Times New Roman" w:hAnsi="Times New Roman" w:cs="Times New Roman"/>
                <w:sz w:val="24"/>
                <w:szCs w:val="24"/>
                <w:lang w:val="en-US"/>
              </w:rPr>
              <w:lastRenderedPageBreak/>
              <w:t xml:space="preserve">universities/ teaching institutes. They formally agree upon each advice before </w:t>
            </w:r>
            <w:r w:rsidR="00B91337">
              <w:rPr>
                <w:rFonts w:ascii="Times New Roman" w:hAnsi="Times New Roman" w:cs="Times New Roman"/>
                <w:sz w:val="24"/>
                <w:szCs w:val="24"/>
                <w:lang w:val="en-US"/>
              </w:rPr>
              <w:t xml:space="preserve">it </w:t>
            </w:r>
            <w:r w:rsidRPr="00296CA9">
              <w:rPr>
                <w:rFonts w:ascii="Times New Roman" w:hAnsi="Times New Roman" w:cs="Times New Roman"/>
                <w:sz w:val="24"/>
                <w:szCs w:val="24"/>
                <w:lang w:val="en-US"/>
              </w:rPr>
              <w:t xml:space="preserve">is given to the government. </w:t>
            </w:r>
          </w:p>
          <w:p w:rsidR="00252332" w:rsidRPr="00296CA9" w:rsidRDefault="00252332" w:rsidP="00252332">
            <w:pPr>
              <w:pStyle w:val="BulletedList"/>
              <w:numPr>
                <w:ilvl w:val="0"/>
                <w:numId w:val="0"/>
              </w:numPr>
              <w:jc w:val="both"/>
              <w:rPr>
                <w:rFonts w:ascii="Times New Roman" w:hAnsi="Times New Roman" w:cs="Times New Roman"/>
                <w:sz w:val="24"/>
                <w:szCs w:val="24"/>
                <w:lang w:val="en-US"/>
              </w:rPr>
            </w:pPr>
            <w:r w:rsidRPr="00296CA9">
              <w:rPr>
                <w:rFonts w:ascii="Times New Roman" w:hAnsi="Times New Roman" w:cs="Times New Roman"/>
                <w:sz w:val="24"/>
                <w:szCs w:val="24"/>
                <w:lang w:val="en-US"/>
              </w:rPr>
              <w:t>The same three stakeholders are involved in each</w:t>
            </w:r>
            <w:r w:rsidR="00D6673C">
              <w:rPr>
                <w:rFonts w:ascii="Times New Roman" w:hAnsi="Times New Roman" w:cs="Times New Roman"/>
                <w:sz w:val="24"/>
                <w:szCs w:val="24"/>
                <w:lang w:val="en-US"/>
              </w:rPr>
              <w:t xml:space="preserve"> of the 5 </w:t>
            </w:r>
            <w:r w:rsidRPr="00296CA9">
              <w:rPr>
                <w:rFonts w:ascii="Times New Roman" w:hAnsi="Times New Roman" w:cs="Times New Roman"/>
                <w:sz w:val="24"/>
                <w:szCs w:val="24"/>
                <w:lang w:val="en-US"/>
              </w:rPr>
              <w:t>“Chamber</w:t>
            </w:r>
            <w:r w:rsidR="00D6673C">
              <w:rPr>
                <w:rFonts w:ascii="Times New Roman" w:hAnsi="Times New Roman" w:cs="Times New Roman"/>
                <w:sz w:val="24"/>
                <w:szCs w:val="24"/>
                <w:lang w:val="en-US"/>
              </w:rPr>
              <w:t>s</w:t>
            </w:r>
            <w:r w:rsidRPr="00296CA9">
              <w:rPr>
                <w:rFonts w:ascii="Times New Roman" w:hAnsi="Times New Roman" w:cs="Times New Roman"/>
                <w:sz w:val="24"/>
                <w:szCs w:val="24"/>
                <w:lang w:val="en-US"/>
              </w:rPr>
              <w:t xml:space="preserve">”. The Chambers are </w:t>
            </w:r>
            <w:r w:rsidR="00296CA9">
              <w:rPr>
                <w:rFonts w:ascii="Times New Roman" w:hAnsi="Times New Roman" w:cs="Times New Roman"/>
                <w:sz w:val="24"/>
                <w:szCs w:val="24"/>
                <w:lang w:val="en-US"/>
              </w:rPr>
              <w:t>oriented around specific professions and are (t)</w:t>
            </w:r>
            <w:r w:rsidRPr="00296CA9">
              <w:rPr>
                <w:rFonts w:ascii="Times New Roman" w:hAnsi="Times New Roman" w:cs="Times New Roman"/>
                <w:sz w:val="24"/>
                <w:szCs w:val="24"/>
                <w:lang w:val="en-US"/>
              </w:rPr>
              <w:t xml:space="preserve">asked to clarify issues regarding the parameters needed to make the scenario’s where the estimates are based upon. Each Chamber makes use of field experts, designated research, and literature. </w:t>
            </w:r>
          </w:p>
          <w:p w:rsidR="00252332" w:rsidRPr="00296CA9" w:rsidRDefault="00252332" w:rsidP="00252332">
            <w:pPr>
              <w:pStyle w:val="BulletedList"/>
              <w:numPr>
                <w:ilvl w:val="0"/>
                <w:numId w:val="0"/>
              </w:numPr>
              <w:jc w:val="both"/>
              <w:rPr>
                <w:rFonts w:ascii="Times New Roman" w:hAnsi="Times New Roman" w:cs="Times New Roman"/>
                <w:sz w:val="24"/>
                <w:szCs w:val="24"/>
                <w:lang w:val="en-US"/>
              </w:rPr>
            </w:pPr>
          </w:p>
          <w:p w:rsidR="00EF1C3A" w:rsidRPr="00886345" w:rsidRDefault="00B91337" w:rsidP="00EF1C3A">
            <w:pPr>
              <w:pStyle w:val="BulletedList"/>
              <w:numPr>
                <w:ilvl w:val="0"/>
                <w:numId w:val="0"/>
              </w:numPr>
              <w:jc w:val="both"/>
              <w:rPr>
                <w:rFonts w:ascii="Times New Roman" w:hAnsi="Times New Roman" w:cs="Times New Roman"/>
                <w:sz w:val="24"/>
                <w:szCs w:val="24"/>
                <w:lang w:val="en-US"/>
              </w:rPr>
            </w:pPr>
            <w:r w:rsidRPr="00EF1C3A">
              <w:rPr>
                <w:rFonts w:ascii="Times New Roman" w:hAnsi="Times New Roman" w:cs="Times New Roman"/>
                <w:sz w:val="24"/>
                <w:szCs w:val="24"/>
                <w:lang w:val="en-US"/>
              </w:rPr>
              <w:t xml:space="preserve">The </w:t>
            </w:r>
            <w:r w:rsidRPr="00EF1C3A">
              <w:rPr>
                <w:rFonts w:ascii="Times New Roman" w:hAnsi="Times New Roman" w:cs="Times New Roman"/>
                <w:b/>
                <w:sz w:val="24"/>
                <w:szCs w:val="24"/>
                <w:lang w:val="en-US"/>
              </w:rPr>
              <w:t xml:space="preserve">research </w:t>
            </w:r>
            <w:proofErr w:type="spellStart"/>
            <w:r w:rsidR="00EF1C3A">
              <w:rPr>
                <w:rFonts w:ascii="Times New Roman" w:hAnsi="Times New Roman" w:cs="Times New Roman"/>
                <w:b/>
                <w:sz w:val="24"/>
                <w:szCs w:val="24"/>
                <w:lang w:val="en-US"/>
              </w:rPr>
              <w:t>programme</w:t>
            </w:r>
            <w:proofErr w:type="spellEnd"/>
            <w:r w:rsidR="00252332" w:rsidRPr="00EF1C3A">
              <w:rPr>
                <w:rFonts w:ascii="Times New Roman" w:hAnsi="Times New Roman" w:cs="Times New Roman"/>
                <w:sz w:val="24"/>
                <w:szCs w:val="24"/>
                <w:lang w:val="en-US"/>
              </w:rPr>
              <w:t xml:space="preserve"> meets the stakeholders regularly to discuss their model and outcomes. </w:t>
            </w:r>
            <w:r w:rsidR="00EF1C3A" w:rsidRPr="00886345">
              <w:rPr>
                <w:rFonts w:ascii="Times New Roman" w:hAnsi="Times New Roman" w:cs="Times New Roman"/>
                <w:sz w:val="24"/>
                <w:szCs w:val="24"/>
                <w:lang w:val="en-US"/>
              </w:rPr>
              <w:t>Many stakeholders</w:t>
            </w:r>
            <w:r w:rsidR="00EF1C3A">
              <w:rPr>
                <w:rFonts w:ascii="Times New Roman" w:hAnsi="Times New Roman" w:cs="Times New Roman"/>
                <w:sz w:val="24"/>
                <w:szCs w:val="24"/>
                <w:lang w:val="en-US"/>
              </w:rPr>
              <w:t xml:space="preserve">, such as employers and experts on the health </w:t>
            </w:r>
            <w:proofErr w:type="spellStart"/>
            <w:r w:rsidR="00EF1C3A">
              <w:rPr>
                <w:rFonts w:ascii="Times New Roman" w:hAnsi="Times New Roman" w:cs="Times New Roman"/>
                <w:sz w:val="24"/>
                <w:szCs w:val="24"/>
                <w:lang w:val="en-US"/>
              </w:rPr>
              <w:t>labour</w:t>
            </w:r>
            <w:proofErr w:type="spellEnd"/>
            <w:r w:rsidR="00EF1C3A">
              <w:rPr>
                <w:rFonts w:ascii="Times New Roman" w:hAnsi="Times New Roman" w:cs="Times New Roman"/>
                <w:sz w:val="24"/>
                <w:szCs w:val="24"/>
                <w:lang w:val="en-US"/>
              </w:rPr>
              <w:t xml:space="preserve"> market</w:t>
            </w:r>
            <w:r w:rsidR="00EF1C3A" w:rsidRPr="00886345">
              <w:rPr>
                <w:rFonts w:ascii="Times New Roman" w:hAnsi="Times New Roman" w:cs="Times New Roman"/>
                <w:sz w:val="24"/>
                <w:szCs w:val="24"/>
                <w:lang w:val="en-US"/>
              </w:rPr>
              <w:t xml:space="preserve"> are involved </w:t>
            </w:r>
            <w:proofErr w:type="spellStart"/>
            <w:r w:rsidR="00EF1C3A" w:rsidRPr="00886345">
              <w:rPr>
                <w:rFonts w:ascii="Times New Roman" w:hAnsi="Times New Roman" w:cs="Times New Roman"/>
                <w:sz w:val="24"/>
                <w:szCs w:val="24"/>
                <w:lang w:val="en-US"/>
              </w:rPr>
              <w:t>f.i</w:t>
            </w:r>
            <w:proofErr w:type="spellEnd"/>
            <w:r w:rsidR="00EF1C3A" w:rsidRPr="00886345">
              <w:rPr>
                <w:rFonts w:ascii="Times New Roman" w:hAnsi="Times New Roman" w:cs="Times New Roman"/>
                <w:sz w:val="24"/>
                <w:szCs w:val="24"/>
                <w:lang w:val="en-US"/>
              </w:rPr>
              <w:t>. by participating in the  supervisory committees.</w:t>
            </w:r>
          </w:p>
          <w:p w:rsidR="00F40975" w:rsidRPr="00EF1C3A" w:rsidRDefault="00F40975" w:rsidP="00F40975">
            <w:pPr>
              <w:pStyle w:val="Default"/>
              <w:rPr>
                <w:rFonts w:ascii="Times New Roman" w:hAnsi="Times New Roman" w:cs="Times New Roman"/>
                <w:lang w:val="en-US"/>
              </w:rPr>
            </w:pPr>
          </w:p>
          <w:p w:rsidR="00B91337" w:rsidRDefault="00B91337" w:rsidP="00F40975">
            <w:pPr>
              <w:pStyle w:val="Default"/>
              <w:rPr>
                <w:rFonts w:ascii="Times New Roman" w:hAnsi="Times New Roman" w:cs="Times New Roman"/>
                <w:highlight w:val="yellow"/>
                <w:lang w:val="en-US"/>
              </w:rPr>
            </w:pPr>
          </w:p>
          <w:p w:rsidR="00EF1C3A" w:rsidRDefault="00EF1C3A" w:rsidP="00F40975">
            <w:pPr>
              <w:pStyle w:val="BulletedList"/>
              <w:numPr>
                <w:ilvl w:val="0"/>
                <w:numId w:val="0"/>
              </w:numPr>
              <w:jc w:val="both"/>
              <w:rPr>
                <w:rFonts w:ascii="Times New Roman" w:hAnsi="Times New Roman" w:cs="Times New Roman"/>
                <w:sz w:val="24"/>
                <w:szCs w:val="24"/>
                <w:highlight w:val="yellow"/>
                <w:lang w:val="en-US"/>
              </w:rPr>
            </w:pPr>
          </w:p>
          <w:p w:rsidR="00EF1C3A" w:rsidRDefault="00EF1C3A" w:rsidP="00F40975">
            <w:pPr>
              <w:pStyle w:val="BulletedList"/>
              <w:numPr>
                <w:ilvl w:val="0"/>
                <w:numId w:val="0"/>
              </w:numPr>
              <w:jc w:val="both"/>
              <w:rPr>
                <w:rFonts w:ascii="Times New Roman" w:hAnsi="Times New Roman" w:cs="Times New Roman"/>
                <w:sz w:val="24"/>
                <w:szCs w:val="24"/>
                <w:highlight w:val="yellow"/>
                <w:lang w:val="en-US"/>
              </w:rPr>
            </w:pPr>
          </w:p>
          <w:p w:rsidR="00F40975" w:rsidRPr="00296CA9" w:rsidRDefault="00F40975" w:rsidP="0023478B">
            <w:pPr>
              <w:pStyle w:val="BulletedList"/>
              <w:numPr>
                <w:ilvl w:val="0"/>
                <w:numId w:val="0"/>
              </w:numPr>
              <w:jc w:val="both"/>
              <w:rPr>
                <w:rFonts w:ascii="Times New Roman" w:hAnsi="Times New Roman" w:cs="Times New Roman"/>
                <w:lang w:val="en-US"/>
              </w:rPr>
            </w:pPr>
          </w:p>
        </w:tc>
        <w:tc>
          <w:tcPr>
            <w:tcW w:w="1845" w:type="dxa"/>
          </w:tcPr>
          <w:p w:rsidR="001371DF" w:rsidRDefault="001371DF">
            <w:pPr>
              <w:rPr>
                <w:lang w:val="en-US"/>
              </w:rPr>
            </w:pPr>
          </w:p>
        </w:tc>
      </w:tr>
      <w:tr w:rsidR="001371DF" w:rsidRPr="00F43B8E" w:rsidTr="006711DA">
        <w:tc>
          <w:tcPr>
            <w:tcW w:w="4809" w:type="dxa"/>
          </w:tcPr>
          <w:p w:rsidR="001371DF" w:rsidRPr="001371DF" w:rsidRDefault="001371DF" w:rsidP="001371DF">
            <w:pPr>
              <w:rPr>
                <w:u w:val="single"/>
                <w:lang w:val="en-US"/>
              </w:rPr>
            </w:pPr>
            <w:r w:rsidRPr="001371DF">
              <w:rPr>
                <w:u w:val="single"/>
                <w:lang w:val="en-US"/>
              </w:rPr>
              <w:lastRenderedPageBreak/>
              <w:t>Which are the stakeholders involved?</w:t>
            </w:r>
          </w:p>
          <w:p w:rsidR="001371DF" w:rsidRPr="001371DF" w:rsidRDefault="001371DF" w:rsidP="001371DF">
            <w:pPr>
              <w:rPr>
                <w:lang w:val="en-US"/>
              </w:rPr>
            </w:pPr>
          </w:p>
          <w:p w:rsidR="001371DF" w:rsidRDefault="001371DF" w:rsidP="001371DF">
            <w:pPr>
              <w:pStyle w:val="Lijstalinea"/>
              <w:numPr>
                <w:ilvl w:val="0"/>
                <w:numId w:val="9"/>
              </w:numPr>
              <w:spacing w:line="240" w:lineRule="auto"/>
              <w:jc w:val="left"/>
              <w:rPr>
                <w:lang w:val="en-US"/>
              </w:rPr>
            </w:pPr>
            <w:r>
              <w:rPr>
                <w:lang w:val="en-US"/>
              </w:rPr>
              <w:t>Health care producers (public and private).</w:t>
            </w:r>
          </w:p>
          <w:p w:rsidR="001371DF" w:rsidRDefault="001371DF" w:rsidP="001371DF">
            <w:pPr>
              <w:pStyle w:val="Lijstalinea"/>
              <w:numPr>
                <w:ilvl w:val="0"/>
                <w:numId w:val="9"/>
              </w:numPr>
              <w:spacing w:line="240" w:lineRule="auto"/>
              <w:jc w:val="left"/>
              <w:rPr>
                <w:lang w:val="en-US"/>
              </w:rPr>
            </w:pPr>
            <w:r>
              <w:rPr>
                <w:lang w:val="en-US"/>
              </w:rPr>
              <w:t>Health care trainers.</w:t>
            </w:r>
          </w:p>
          <w:p w:rsidR="001371DF" w:rsidRDefault="001371DF" w:rsidP="001371DF">
            <w:pPr>
              <w:pStyle w:val="Lijstalinea"/>
              <w:numPr>
                <w:ilvl w:val="0"/>
                <w:numId w:val="9"/>
              </w:numPr>
              <w:spacing w:line="240" w:lineRule="auto"/>
              <w:jc w:val="left"/>
              <w:rPr>
                <w:lang w:val="en-US"/>
              </w:rPr>
            </w:pPr>
            <w:r>
              <w:rPr>
                <w:lang w:val="en-US"/>
              </w:rPr>
              <w:t>Health care payers.</w:t>
            </w:r>
          </w:p>
          <w:p w:rsidR="001371DF" w:rsidRDefault="001371DF" w:rsidP="001371DF">
            <w:pPr>
              <w:pStyle w:val="Lijstalinea"/>
              <w:numPr>
                <w:ilvl w:val="0"/>
                <w:numId w:val="9"/>
              </w:numPr>
              <w:spacing w:line="240" w:lineRule="auto"/>
              <w:jc w:val="left"/>
              <w:rPr>
                <w:lang w:val="en-US"/>
              </w:rPr>
            </w:pPr>
            <w:r>
              <w:rPr>
                <w:lang w:val="en-US"/>
              </w:rPr>
              <w:t>Health care workforce (professional orders).</w:t>
            </w:r>
          </w:p>
          <w:p w:rsidR="001371DF" w:rsidRPr="005649B5" w:rsidRDefault="001371DF" w:rsidP="001371DF">
            <w:pPr>
              <w:pStyle w:val="Lijstalinea"/>
              <w:numPr>
                <w:ilvl w:val="0"/>
                <w:numId w:val="9"/>
              </w:numPr>
              <w:spacing w:line="240" w:lineRule="auto"/>
              <w:jc w:val="left"/>
              <w:rPr>
                <w:u w:val="single"/>
                <w:lang w:val="en-US"/>
              </w:rPr>
            </w:pPr>
            <w:r>
              <w:rPr>
                <w:lang w:val="en-US"/>
              </w:rPr>
              <w:t>Health care users.</w:t>
            </w:r>
          </w:p>
          <w:p w:rsidR="005649B5" w:rsidRPr="005649B5" w:rsidRDefault="005649B5" w:rsidP="005649B5">
            <w:pPr>
              <w:rPr>
                <w:u w:val="single"/>
                <w:lang w:val="en-US"/>
              </w:rPr>
            </w:pPr>
          </w:p>
        </w:tc>
        <w:tc>
          <w:tcPr>
            <w:tcW w:w="7773" w:type="dxa"/>
          </w:tcPr>
          <w:p w:rsidR="001371DF" w:rsidRDefault="001371DF">
            <w:pPr>
              <w:rPr>
                <w:rFonts w:ascii="Times New Roman" w:hAnsi="Times New Roman" w:cs="Times New Roman"/>
                <w:sz w:val="24"/>
                <w:szCs w:val="24"/>
                <w:lang w:val="en-US"/>
              </w:rPr>
            </w:pPr>
          </w:p>
          <w:p w:rsidR="00296CA9" w:rsidRPr="0023478B" w:rsidRDefault="0023478B">
            <w:pPr>
              <w:rPr>
                <w:rFonts w:ascii="Times New Roman" w:hAnsi="Times New Roman" w:cs="Times New Roman"/>
                <w:b/>
                <w:sz w:val="24"/>
                <w:szCs w:val="24"/>
                <w:lang w:val="en-US"/>
              </w:rPr>
            </w:pPr>
            <w:r w:rsidRPr="0023478B">
              <w:rPr>
                <w:rFonts w:ascii="Times New Roman" w:hAnsi="Times New Roman" w:cs="Times New Roman"/>
                <w:b/>
                <w:sz w:val="24"/>
                <w:szCs w:val="24"/>
                <w:lang w:val="en-US"/>
              </w:rPr>
              <w:t>ACMMP</w:t>
            </w:r>
          </w:p>
          <w:p w:rsidR="00296CA9" w:rsidRDefault="00296CA9">
            <w:pPr>
              <w:rPr>
                <w:rFonts w:ascii="Times New Roman" w:hAnsi="Times New Roman" w:cs="Times New Roman"/>
                <w:sz w:val="24"/>
                <w:szCs w:val="24"/>
                <w:lang w:val="en-US"/>
              </w:rPr>
            </w:pPr>
            <w:r>
              <w:rPr>
                <w:rFonts w:ascii="Times New Roman" w:hAnsi="Times New Roman" w:cs="Times New Roman"/>
                <w:sz w:val="24"/>
                <w:szCs w:val="24"/>
                <w:lang w:val="en-US"/>
              </w:rPr>
              <w:t xml:space="preserve">The stakeholders are shareholders at the same time. There are three parties: The  health care workforce, the health care training institutes, and the health care insurance companies. The parties are each represented with 8 seats in the board of the ACMMP.  </w:t>
            </w:r>
          </w:p>
          <w:p w:rsidR="0023478B" w:rsidRDefault="0023478B">
            <w:pPr>
              <w:rPr>
                <w:rFonts w:ascii="Times New Roman" w:hAnsi="Times New Roman" w:cs="Times New Roman"/>
                <w:sz w:val="24"/>
                <w:szCs w:val="24"/>
                <w:lang w:val="en-US"/>
              </w:rPr>
            </w:pPr>
          </w:p>
          <w:p w:rsidR="0023478B" w:rsidRDefault="0023478B">
            <w:pPr>
              <w:rPr>
                <w:rFonts w:ascii="Times New Roman" w:hAnsi="Times New Roman" w:cs="Times New Roman"/>
                <w:b/>
                <w:sz w:val="24"/>
                <w:szCs w:val="24"/>
                <w:lang w:val="en-US"/>
              </w:rPr>
            </w:pPr>
            <w:r w:rsidRPr="0023478B">
              <w:rPr>
                <w:rFonts w:ascii="Times New Roman" w:hAnsi="Times New Roman" w:cs="Times New Roman"/>
                <w:b/>
                <w:sz w:val="24"/>
                <w:szCs w:val="24"/>
                <w:lang w:val="en-US"/>
              </w:rPr>
              <w:t xml:space="preserve">Research </w:t>
            </w:r>
            <w:proofErr w:type="spellStart"/>
            <w:r w:rsidRPr="0023478B">
              <w:rPr>
                <w:rFonts w:ascii="Times New Roman" w:hAnsi="Times New Roman" w:cs="Times New Roman"/>
                <w:b/>
                <w:sz w:val="24"/>
                <w:szCs w:val="24"/>
                <w:lang w:val="en-US"/>
              </w:rPr>
              <w:t>programme</w:t>
            </w:r>
            <w:proofErr w:type="spellEnd"/>
          </w:p>
          <w:p w:rsidR="0023478B" w:rsidRDefault="0023478B" w:rsidP="0023478B">
            <w:pPr>
              <w:pStyle w:val="BulletedList"/>
              <w:numPr>
                <w:ilvl w:val="0"/>
                <w:numId w:val="0"/>
              </w:numPr>
              <w:jc w:val="both"/>
              <w:rPr>
                <w:rFonts w:ascii="Times New Roman" w:hAnsi="Times New Roman" w:cs="Times New Roman"/>
                <w:sz w:val="24"/>
                <w:szCs w:val="24"/>
                <w:lang w:val="en-US"/>
              </w:rPr>
            </w:pPr>
            <w:r w:rsidRPr="00886345">
              <w:rPr>
                <w:rFonts w:ascii="Times New Roman" w:hAnsi="Times New Roman" w:cs="Times New Roman"/>
                <w:sz w:val="24"/>
                <w:szCs w:val="24"/>
                <w:lang w:val="en-US"/>
              </w:rPr>
              <w:t>Ma</w:t>
            </w:r>
            <w:r>
              <w:rPr>
                <w:rFonts w:ascii="Times New Roman" w:hAnsi="Times New Roman" w:cs="Times New Roman"/>
                <w:sz w:val="24"/>
                <w:szCs w:val="24"/>
                <w:lang w:val="en-US"/>
              </w:rPr>
              <w:t>i</w:t>
            </w:r>
            <w:r w:rsidRPr="00886345">
              <w:rPr>
                <w:rFonts w:ascii="Times New Roman" w:hAnsi="Times New Roman" w:cs="Times New Roman"/>
                <w:sz w:val="24"/>
                <w:szCs w:val="24"/>
                <w:lang w:val="en-US"/>
              </w:rPr>
              <w:t>n</w:t>
            </w:r>
            <w:r>
              <w:rPr>
                <w:rFonts w:ascii="Times New Roman" w:hAnsi="Times New Roman" w:cs="Times New Roman"/>
                <w:sz w:val="24"/>
                <w:szCs w:val="24"/>
                <w:lang w:val="en-US"/>
              </w:rPr>
              <w:t>l</w:t>
            </w:r>
            <w:r w:rsidRPr="00886345">
              <w:rPr>
                <w:rFonts w:ascii="Times New Roman" w:hAnsi="Times New Roman" w:cs="Times New Roman"/>
                <w:sz w:val="24"/>
                <w:szCs w:val="24"/>
                <w:lang w:val="en-US"/>
              </w:rPr>
              <w:t xml:space="preserve">y </w:t>
            </w:r>
            <w:r>
              <w:rPr>
                <w:rFonts w:ascii="Times New Roman" w:hAnsi="Times New Roman" w:cs="Times New Roman"/>
                <w:sz w:val="24"/>
                <w:szCs w:val="24"/>
                <w:lang w:val="en-US"/>
              </w:rPr>
              <w:t xml:space="preserve">employers and experts on the health </w:t>
            </w:r>
            <w:proofErr w:type="spellStart"/>
            <w:r>
              <w:rPr>
                <w:rFonts w:ascii="Times New Roman" w:hAnsi="Times New Roman" w:cs="Times New Roman"/>
                <w:sz w:val="24"/>
                <w:szCs w:val="24"/>
                <w:lang w:val="en-US"/>
              </w:rPr>
              <w:t>labour</w:t>
            </w:r>
            <w:proofErr w:type="spellEnd"/>
            <w:r>
              <w:rPr>
                <w:rFonts w:ascii="Times New Roman" w:hAnsi="Times New Roman" w:cs="Times New Roman"/>
                <w:sz w:val="24"/>
                <w:szCs w:val="24"/>
                <w:lang w:val="en-US"/>
              </w:rPr>
              <w:t xml:space="preserve"> market</w:t>
            </w:r>
            <w:r w:rsidRPr="00886345">
              <w:rPr>
                <w:rFonts w:ascii="Times New Roman" w:hAnsi="Times New Roman" w:cs="Times New Roman"/>
                <w:sz w:val="24"/>
                <w:szCs w:val="24"/>
                <w:lang w:val="en-US"/>
              </w:rPr>
              <w:t xml:space="preserve"> are involved</w:t>
            </w:r>
            <w:r>
              <w:rPr>
                <w:rFonts w:ascii="Times New Roman" w:hAnsi="Times New Roman" w:cs="Times New Roman"/>
                <w:sz w:val="24"/>
                <w:szCs w:val="24"/>
                <w:lang w:val="en-US"/>
              </w:rPr>
              <w:t>.</w:t>
            </w:r>
          </w:p>
          <w:p w:rsidR="0023478B" w:rsidRPr="0023478B" w:rsidRDefault="0023478B" w:rsidP="0023478B">
            <w:pPr>
              <w:pStyle w:val="BulletedList"/>
              <w:numPr>
                <w:ilvl w:val="0"/>
                <w:numId w:val="0"/>
              </w:numPr>
              <w:jc w:val="both"/>
              <w:rPr>
                <w:rFonts w:ascii="Times New Roman" w:hAnsi="Times New Roman" w:cs="Times New Roman"/>
                <w:b/>
                <w:sz w:val="24"/>
                <w:szCs w:val="24"/>
                <w:lang w:val="en-US"/>
              </w:rPr>
            </w:pPr>
          </w:p>
        </w:tc>
        <w:tc>
          <w:tcPr>
            <w:tcW w:w="1845" w:type="dxa"/>
          </w:tcPr>
          <w:p w:rsidR="001371DF" w:rsidRDefault="001371DF">
            <w:pPr>
              <w:rPr>
                <w:lang w:val="en-US"/>
              </w:rPr>
            </w:pPr>
          </w:p>
        </w:tc>
      </w:tr>
      <w:tr w:rsidR="001371DF" w:rsidRPr="00C61EB1" w:rsidTr="006711DA">
        <w:tc>
          <w:tcPr>
            <w:tcW w:w="4809" w:type="dxa"/>
          </w:tcPr>
          <w:p w:rsidR="005649B5" w:rsidRPr="005649B5" w:rsidRDefault="005649B5" w:rsidP="005649B5">
            <w:pPr>
              <w:rPr>
                <w:u w:val="single"/>
                <w:lang w:val="en-US"/>
              </w:rPr>
            </w:pPr>
            <w:r w:rsidRPr="005649B5">
              <w:rPr>
                <w:u w:val="single"/>
                <w:lang w:val="en-US"/>
              </w:rPr>
              <w:t>Which is the role of the stakeholders?</w:t>
            </w:r>
          </w:p>
          <w:p w:rsidR="005649B5" w:rsidRPr="005649B5" w:rsidRDefault="005649B5" w:rsidP="005649B5">
            <w:pPr>
              <w:rPr>
                <w:lang w:val="en-US"/>
              </w:rPr>
            </w:pPr>
          </w:p>
          <w:p w:rsidR="005649B5" w:rsidRDefault="005649B5" w:rsidP="005649B5">
            <w:pPr>
              <w:pStyle w:val="Lijstalinea"/>
              <w:numPr>
                <w:ilvl w:val="0"/>
                <w:numId w:val="11"/>
              </w:numPr>
              <w:spacing w:line="240" w:lineRule="auto"/>
              <w:jc w:val="left"/>
              <w:rPr>
                <w:lang w:val="en-US"/>
              </w:rPr>
            </w:pPr>
            <w:r>
              <w:rPr>
                <w:lang w:val="en-US"/>
              </w:rPr>
              <w:t>Contributing to give advices.</w:t>
            </w:r>
          </w:p>
          <w:p w:rsidR="005649B5" w:rsidRDefault="005649B5" w:rsidP="005649B5">
            <w:pPr>
              <w:pStyle w:val="Lijstalinea"/>
              <w:numPr>
                <w:ilvl w:val="0"/>
                <w:numId w:val="11"/>
              </w:numPr>
              <w:spacing w:line="240" w:lineRule="auto"/>
              <w:jc w:val="left"/>
              <w:rPr>
                <w:lang w:val="en-US"/>
              </w:rPr>
            </w:pPr>
            <w:r>
              <w:rPr>
                <w:lang w:val="en-US"/>
              </w:rPr>
              <w:t>Contributing to the take the decisions.</w:t>
            </w:r>
          </w:p>
          <w:p w:rsidR="001371DF" w:rsidRPr="00EE1E9B" w:rsidRDefault="001371DF" w:rsidP="005649B5">
            <w:pPr>
              <w:rPr>
                <w:u w:val="single"/>
                <w:lang w:val="en-US"/>
              </w:rPr>
            </w:pPr>
          </w:p>
        </w:tc>
        <w:tc>
          <w:tcPr>
            <w:tcW w:w="7773" w:type="dxa"/>
          </w:tcPr>
          <w:p w:rsidR="00296CA9" w:rsidRDefault="00296CA9">
            <w:pPr>
              <w:rPr>
                <w:rFonts w:ascii="Times New Roman" w:hAnsi="Times New Roman" w:cs="Times New Roman"/>
                <w:sz w:val="24"/>
                <w:szCs w:val="24"/>
                <w:lang w:val="en-US"/>
              </w:rPr>
            </w:pPr>
          </w:p>
          <w:p w:rsidR="00296CA9" w:rsidRPr="0023478B" w:rsidRDefault="0023478B">
            <w:pPr>
              <w:rPr>
                <w:rFonts w:ascii="Times New Roman" w:hAnsi="Times New Roman" w:cs="Times New Roman"/>
                <w:b/>
                <w:sz w:val="24"/>
                <w:szCs w:val="24"/>
                <w:lang w:val="en-US"/>
              </w:rPr>
            </w:pPr>
            <w:r w:rsidRPr="0023478B">
              <w:rPr>
                <w:rFonts w:ascii="Times New Roman" w:hAnsi="Times New Roman" w:cs="Times New Roman"/>
                <w:b/>
                <w:sz w:val="24"/>
                <w:szCs w:val="24"/>
                <w:lang w:val="en-US"/>
              </w:rPr>
              <w:t>ACMMP</w:t>
            </w:r>
          </w:p>
          <w:p w:rsidR="0052367E" w:rsidRDefault="00296CA9" w:rsidP="00296CA9">
            <w:pPr>
              <w:pStyle w:val="Default"/>
              <w:rPr>
                <w:rFonts w:ascii="Times New Roman" w:hAnsi="Times New Roman" w:cs="Times New Roman"/>
                <w:lang w:val="en-US"/>
              </w:rPr>
            </w:pPr>
            <w:r>
              <w:rPr>
                <w:rFonts w:ascii="Times New Roman" w:hAnsi="Times New Roman" w:cs="Times New Roman"/>
                <w:lang w:val="en-US"/>
              </w:rPr>
              <w:t>The w</w:t>
            </w:r>
            <w:r w:rsidRPr="00296CA9">
              <w:rPr>
                <w:rFonts w:ascii="Times New Roman" w:hAnsi="Times New Roman" w:cs="Times New Roman"/>
                <w:lang w:val="en-US"/>
              </w:rPr>
              <w:t xml:space="preserve">orkforce forecasting model provides forecasts which are discussed within the </w:t>
            </w:r>
            <w:r>
              <w:rPr>
                <w:rFonts w:ascii="Times New Roman" w:hAnsi="Times New Roman" w:cs="Times New Roman"/>
                <w:lang w:val="en-US"/>
              </w:rPr>
              <w:t>board of the ACMMP</w:t>
            </w:r>
            <w:r w:rsidRPr="00296CA9">
              <w:rPr>
                <w:rFonts w:ascii="Times New Roman" w:hAnsi="Times New Roman" w:cs="Times New Roman"/>
                <w:lang w:val="en-US"/>
              </w:rPr>
              <w:t xml:space="preserve"> (by experts </w:t>
            </w:r>
            <w:r>
              <w:rPr>
                <w:rFonts w:ascii="Times New Roman" w:hAnsi="Times New Roman" w:cs="Times New Roman"/>
                <w:lang w:val="en-US"/>
              </w:rPr>
              <w:t xml:space="preserve">in the Chambers </w:t>
            </w:r>
            <w:r w:rsidRPr="00296CA9">
              <w:rPr>
                <w:rFonts w:ascii="Times New Roman" w:hAnsi="Times New Roman" w:cs="Times New Roman"/>
                <w:lang w:val="en-US"/>
              </w:rPr>
              <w:t xml:space="preserve">first and then by representatives of the three composing parties); the outcome is an advice on the number of </w:t>
            </w:r>
            <w:r w:rsidR="0052367E">
              <w:rPr>
                <w:rFonts w:ascii="Times New Roman" w:hAnsi="Times New Roman" w:cs="Times New Roman"/>
                <w:lang w:val="en-US"/>
              </w:rPr>
              <w:t>professions</w:t>
            </w:r>
            <w:r w:rsidRPr="00296CA9">
              <w:rPr>
                <w:rFonts w:ascii="Times New Roman" w:hAnsi="Times New Roman" w:cs="Times New Roman"/>
                <w:lang w:val="en-US"/>
              </w:rPr>
              <w:t xml:space="preserve"> to be trained </w:t>
            </w:r>
            <w:r w:rsidR="00966678">
              <w:rPr>
                <w:rFonts w:ascii="Times New Roman" w:hAnsi="Times New Roman" w:cs="Times New Roman"/>
                <w:lang w:val="en-US"/>
              </w:rPr>
              <w:t>yearly for</w:t>
            </w:r>
            <w:r w:rsidRPr="00296CA9">
              <w:rPr>
                <w:rFonts w:ascii="Times New Roman" w:hAnsi="Times New Roman" w:cs="Times New Roman"/>
                <w:lang w:val="en-US"/>
              </w:rPr>
              <w:t xml:space="preserve"> a ce</w:t>
            </w:r>
            <w:r w:rsidR="00966678">
              <w:rPr>
                <w:rFonts w:ascii="Times New Roman" w:hAnsi="Times New Roman" w:cs="Times New Roman"/>
                <w:lang w:val="en-US"/>
              </w:rPr>
              <w:t>rtain time period</w:t>
            </w:r>
            <w:r w:rsidR="0052367E">
              <w:rPr>
                <w:rFonts w:ascii="Times New Roman" w:hAnsi="Times New Roman" w:cs="Times New Roman"/>
                <w:lang w:val="en-US"/>
              </w:rPr>
              <w:t>.</w:t>
            </w:r>
          </w:p>
          <w:p w:rsidR="00296CA9" w:rsidRDefault="00966678">
            <w:pPr>
              <w:rPr>
                <w:rFonts w:ascii="Times New Roman" w:hAnsi="Times New Roman" w:cs="Times New Roman"/>
                <w:sz w:val="24"/>
                <w:szCs w:val="24"/>
                <w:lang w:val="en-US"/>
              </w:rPr>
            </w:pPr>
            <w:r>
              <w:rPr>
                <w:rFonts w:ascii="Times New Roman" w:hAnsi="Times New Roman" w:cs="Times New Roman"/>
                <w:sz w:val="24"/>
                <w:szCs w:val="24"/>
                <w:lang w:val="en-US"/>
              </w:rPr>
              <w:t>The ACMMP ha</w:t>
            </w:r>
            <w:r w:rsidR="0052367E">
              <w:rPr>
                <w:rFonts w:ascii="Times New Roman" w:hAnsi="Times New Roman" w:cs="Times New Roman"/>
                <w:sz w:val="24"/>
                <w:szCs w:val="24"/>
                <w:lang w:val="en-US"/>
              </w:rPr>
              <w:t>s</w:t>
            </w:r>
            <w:r>
              <w:rPr>
                <w:rFonts w:ascii="Times New Roman" w:hAnsi="Times New Roman" w:cs="Times New Roman"/>
                <w:sz w:val="24"/>
                <w:szCs w:val="24"/>
                <w:lang w:val="en-US"/>
              </w:rPr>
              <w:t xml:space="preserve"> an advisory task. </w:t>
            </w:r>
            <w:r w:rsidR="0052367E">
              <w:rPr>
                <w:rFonts w:ascii="Times New Roman" w:hAnsi="Times New Roman" w:cs="Times New Roman"/>
                <w:sz w:val="24"/>
                <w:szCs w:val="24"/>
                <w:lang w:val="en-US"/>
              </w:rPr>
              <w:t>They</w:t>
            </w:r>
            <w:r>
              <w:rPr>
                <w:rFonts w:ascii="Times New Roman" w:hAnsi="Times New Roman" w:cs="Times New Roman"/>
                <w:sz w:val="24"/>
                <w:szCs w:val="24"/>
                <w:lang w:val="en-US"/>
              </w:rPr>
              <w:t xml:space="preserve"> try to elucidate a</w:t>
            </w:r>
            <w:r w:rsidR="0052367E">
              <w:rPr>
                <w:rFonts w:ascii="Times New Roman" w:hAnsi="Times New Roman" w:cs="Times New Roman"/>
                <w:sz w:val="24"/>
                <w:szCs w:val="24"/>
                <w:lang w:val="en-US"/>
              </w:rPr>
              <w:t xml:space="preserve">ny decision that the </w:t>
            </w:r>
            <w:r w:rsidR="0052367E">
              <w:rPr>
                <w:rFonts w:ascii="Times New Roman" w:hAnsi="Times New Roman" w:cs="Times New Roman"/>
                <w:sz w:val="24"/>
                <w:szCs w:val="24"/>
                <w:lang w:val="en-US"/>
              </w:rPr>
              <w:lastRenderedPageBreak/>
              <w:t xml:space="preserve">ministry of Health, Welfare and Sports and ministry of Education and Science </w:t>
            </w:r>
            <w:r>
              <w:rPr>
                <w:rFonts w:ascii="Times New Roman" w:hAnsi="Times New Roman" w:cs="Times New Roman"/>
                <w:sz w:val="24"/>
                <w:szCs w:val="24"/>
                <w:lang w:val="en-US"/>
              </w:rPr>
              <w:t xml:space="preserve">will take. The ministries take the final decisions. However, the ministries do not often take a decision which is beyond the boundaries of the range of the advice.  </w:t>
            </w:r>
          </w:p>
          <w:p w:rsidR="00966678" w:rsidRDefault="00966678" w:rsidP="00966678">
            <w:pPr>
              <w:pStyle w:val="Default"/>
              <w:rPr>
                <w:rFonts w:ascii="Times New Roman" w:hAnsi="Times New Roman" w:cs="Times New Roman"/>
                <w:color w:val="auto"/>
                <w:lang w:val="en-US"/>
              </w:rPr>
            </w:pPr>
          </w:p>
          <w:p w:rsidR="0052367E" w:rsidRPr="0052367E" w:rsidRDefault="0052367E" w:rsidP="00966678">
            <w:pPr>
              <w:pStyle w:val="Default"/>
              <w:rPr>
                <w:rFonts w:ascii="Times New Roman" w:hAnsi="Times New Roman" w:cs="Times New Roman"/>
                <w:b/>
                <w:color w:val="auto"/>
                <w:lang w:val="en-US"/>
              </w:rPr>
            </w:pPr>
            <w:r w:rsidRPr="0052367E">
              <w:rPr>
                <w:rFonts w:ascii="Times New Roman" w:hAnsi="Times New Roman" w:cs="Times New Roman"/>
                <w:b/>
                <w:color w:val="auto"/>
                <w:lang w:val="en-US"/>
              </w:rPr>
              <w:t xml:space="preserve">Research </w:t>
            </w:r>
            <w:proofErr w:type="spellStart"/>
            <w:r w:rsidRPr="0052367E">
              <w:rPr>
                <w:rFonts w:ascii="Times New Roman" w:hAnsi="Times New Roman" w:cs="Times New Roman"/>
                <w:b/>
                <w:color w:val="auto"/>
                <w:lang w:val="en-US"/>
              </w:rPr>
              <w:t>programme</w:t>
            </w:r>
            <w:proofErr w:type="spellEnd"/>
          </w:p>
          <w:p w:rsidR="0052367E" w:rsidRDefault="0052367E" w:rsidP="0052367E">
            <w:pPr>
              <w:pStyle w:val="Default"/>
              <w:rPr>
                <w:rFonts w:ascii="Times New Roman" w:hAnsi="Times New Roman" w:cs="Times New Roman"/>
                <w:lang w:val="en-US"/>
              </w:rPr>
            </w:pPr>
            <w:r w:rsidRPr="00EF1C3A">
              <w:rPr>
                <w:rFonts w:ascii="Times New Roman" w:hAnsi="Times New Roman" w:cs="Times New Roman"/>
                <w:lang w:val="en-US"/>
              </w:rPr>
              <w:t xml:space="preserve">The research </w:t>
            </w:r>
            <w:proofErr w:type="spellStart"/>
            <w:r w:rsidRPr="00EF1C3A">
              <w:rPr>
                <w:rFonts w:ascii="Times New Roman" w:hAnsi="Times New Roman" w:cs="Times New Roman"/>
                <w:lang w:val="en-US"/>
              </w:rPr>
              <w:t>programme</w:t>
            </w:r>
            <w:proofErr w:type="spellEnd"/>
            <w:r w:rsidRPr="00EF1C3A">
              <w:rPr>
                <w:rFonts w:ascii="Times New Roman" w:hAnsi="Times New Roman" w:cs="Times New Roman"/>
                <w:lang w:val="en-US"/>
              </w:rPr>
              <w:t xml:space="preserve"> has a different approach than the A</w:t>
            </w:r>
            <w:r w:rsidRPr="00296CA9">
              <w:rPr>
                <w:rFonts w:ascii="Times New Roman" w:hAnsi="Times New Roman" w:cs="Times New Roman"/>
                <w:lang w:val="en-US"/>
              </w:rPr>
              <w:t>CMMP</w:t>
            </w:r>
            <w:r>
              <w:rPr>
                <w:rFonts w:ascii="Times New Roman" w:hAnsi="Times New Roman" w:cs="Times New Roman"/>
                <w:lang w:val="en-US"/>
              </w:rPr>
              <w:t xml:space="preserve">. Reason is the difference in possible influences and therefore the dissimilar goal. The ACMMP concerns professions with an inflow in education controlled by the government. Hereby the government controls the inflow in the profession. The research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concerns professions on who the government does not have a direct influence in the inflow of the profession through controlling the entrance of the education. Influence is only possible by policy on the </w:t>
            </w:r>
            <w:proofErr w:type="spellStart"/>
            <w:r>
              <w:rPr>
                <w:rFonts w:ascii="Times New Roman" w:hAnsi="Times New Roman" w:cs="Times New Roman"/>
                <w:lang w:val="en-US"/>
              </w:rPr>
              <w:t>labour</w:t>
            </w:r>
            <w:proofErr w:type="spellEnd"/>
            <w:r>
              <w:rPr>
                <w:rFonts w:ascii="Times New Roman" w:hAnsi="Times New Roman" w:cs="Times New Roman"/>
                <w:lang w:val="en-US"/>
              </w:rPr>
              <w:t xml:space="preserve"> market.</w:t>
            </w:r>
          </w:p>
          <w:p w:rsidR="0052367E" w:rsidRDefault="0052367E" w:rsidP="0052367E">
            <w:pPr>
              <w:pStyle w:val="Default"/>
              <w:rPr>
                <w:rFonts w:ascii="Times New Roman" w:hAnsi="Times New Roman" w:cs="Times New Roman"/>
                <w:lang w:val="en-US"/>
              </w:rPr>
            </w:pPr>
          </w:p>
          <w:p w:rsidR="0052367E" w:rsidRDefault="0052367E" w:rsidP="0052367E">
            <w:pPr>
              <w:pStyle w:val="Default"/>
              <w:rPr>
                <w:rFonts w:ascii="Times New Roman" w:hAnsi="Times New Roman" w:cs="Times New Roman"/>
                <w:highlight w:val="yellow"/>
                <w:lang w:val="en-US"/>
              </w:rPr>
            </w:pPr>
            <w:r>
              <w:rPr>
                <w:rFonts w:ascii="Times New Roman" w:hAnsi="Times New Roman" w:cs="Times New Roman"/>
                <w:lang w:val="en-US"/>
              </w:rPr>
              <w:t xml:space="preserve">Goal of the research programs is </w:t>
            </w:r>
            <w:r w:rsidRPr="0052367E">
              <w:rPr>
                <w:rFonts w:ascii="Times New Roman" w:hAnsi="Times New Roman" w:cs="Times New Roman"/>
                <w:lang w:val="en-US"/>
              </w:rPr>
              <w:t xml:space="preserve">giving insight in the current </w:t>
            </w:r>
            <w:r w:rsidR="001959F7">
              <w:rPr>
                <w:rFonts w:ascii="Times New Roman" w:hAnsi="Times New Roman" w:cs="Times New Roman"/>
                <w:lang w:val="en-US"/>
              </w:rPr>
              <w:t>and</w:t>
            </w:r>
            <w:r w:rsidRPr="0052367E">
              <w:rPr>
                <w:rFonts w:ascii="Times New Roman" w:hAnsi="Times New Roman" w:cs="Times New Roman"/>
                <w:lang w:val="en-US"/>
              </w:rPr>
              <w:t xml:space="preserve"> possible future situation of the health workforce with the goal to react proactively when </w:t>
            </w:r>
            <w:r w:rsidR="001959F7">
              <w:rPr>
                <w:rFonts w:ascii="Times New Roman" w:hAnsi="Times New Roman" w:cs="Times New Roman"/>
                <w:lang w:val="en-US"/>
              </w:rPr>
              <w:t>and</w:t>
            </w:r>
            <w:r w:rsidRPr="0052367E">
              <w:rPr>
                <w:rFonts w:ascii="Times New Roman" w:hAnsi="Times New Roman" w:cs="Times New Roman"/>
                <w:lang w:val="en-US"/>
              </w:rPr>
              <w:t xml:space="preserve"> where necessary.</w:t>
            </w:r>
            <w:r>
              <w:rPr>
                <w:rFonts w:ascii="Times New Roman" w:hAnsi="Times New Roman" w:cs="Times New Roman"/>
                <w:lang w:val="en-US"/>
              </w:rPr>
              <w:t xml:space="preserve"> Involved stakeholder all have their own responsibility in acting </w:t>
            </w:r>
            <w:r w:rsidR="001959F7">
              <w:rPr>
                <w:rFonts w:ascii="Times New Roman" w:hAnsi="Times New Roman" w:cs="Times New Roman"/>
                <w:lang w:val="en-US"/>
              </w:rPr>
              <w:t>accordingly</w:t>
            </w:r>
            <w:r>
              <w:rPr>
                <w:rFonts w:ascii="Times New Roman" w:hAnsi="Times New Roman" w:cs="Times New Roman"/>
                <w:lang w:val="en-US"/>
              </w:rPr>
              <w:t xml:space="preserve"> on the given information.</w:t>
            </w:r>
          </w:p>
          <w:p w:rsidR="0052367E" w:rsidRDefault="0052367E" w:rsidP="00966678">
            <w:pPr>
              <w:pStyle w:val="Default"/>
              <w:rPr>
                <w:rFonts w:ascii="Times New Roman" w:hAnsi="Times New Roman" w:cs="Times New Roman"/>
                <w:lang w:val="en-US"/>
              </w:rPr>
            </w:pPr>
          </w:p>
          <w:p w:rsidR="0052367E" w:rsidRPr="00966678" w:rsidRDefault="0052367E" w:rsidP="00966678">
            <w:pPr>
              <w:pStyle w:val="Default"/>
              <w:rPr>
                <w:rFonts w:ascii="Times New Roman" w:hAnsi="Times New Roman" w:cs="Times New Roman"/>
                <w:lang w:val="en-US"/>
              </w:rPr>
            </w:pPr>
            <w:r w:rsidRPr="0052367E">
              <w:rPr>
                <w:rFonts w:ascii="Times New Roman" w:hAnsi="Times New Roman" w:cs="Times New Roman"/>
                <w:lang w:val="en-US"/>
              </w:rPr>
              <w:t xml:space="preserve">The information </w:t>
            </w:r>
            <w:r w:rsidR="001959F7">
              <w:rPr>
                <w:rFonts w:ascii="Times New Roman" w:hAnsi="Times New Roman" w:cs="Times New Roman"/>
                <w:lang w:val="en-US"/>
              </w:rPr>
              <w:t>gathered i</w:t>
            </w:r>
            <w:r w:rsidRPr="0052367E">
              <w:rPr>
                <w:rFonts w:ascii="Times New Roman" w:hAnsi="Times New Roman" w:cs="Times New Roman"/>
                <w:lang w:val="en-US"/>
              </w:rPr>
              <w:t xml:space="preserve">s discussed with a range of experts and a final forecast for the next four to five years is presented </w:t>
            </w:r>
            <w:r w:rsidR="001959F7">
              <w:rPr>
                <w:rFonts w:ascii="Times New Roman" w:hAnsi="Times New Roman" w:cs="Times New Roman"/>
                <w:lang w:val="en-US"/>
              </w:rPr>
              <w:t xml:space="preserve">yearly </w:t>
            </w:r>
            <w:r w:rsidRPr="0052367E">
              <w:rPr>
                <w:rFonts w:ascii="Times New Roman" w:hAnsi="Times New Roman" w:cs="Times New Roman"/>
                <w:lang w:val="en-US"/>
              </w:rPr>
              <w:t xml:space="preserve">to the </w:t>
            </w:r>
            <w:r w:rsidR="001959F7">
              <w:rPr>
                <w:rFonts w:ascii="Times New Roman" w:hAnsi="Times New Roman" w:cs="Times New Roman"/>
                <w:lang w:val="en-US"/>
              </w:rPr>
              <w:t>stakeholders and published on line.</w:t>
            </w:r>
            <w:r w:rsidRPr="0052367E">
              <w:rPr>
                <w:rFonts w:ascii="Times New Roman" w:hAnsi="Times New Roman" w:cs="Times New Roman"/>
                <w:lang w:val="en-US"/>
              </w:rPr>
              <w:t>.</w:t>
            </w:r>
          </w:p>
          <w:p w:rsidR="00C61EB1" w:rsidRPr="00296CA9" w:rsidRDefault="00C61EB1" w:rsidP="001959F7">
            <w:pPr>
              <w:pStyle w:val="Default"/>
              <w:rPr>
                <w:rFonts w:ascii="Times New Roman" w:hAnsi="Times New Roman" w:cs="Times New Roman"/>
                <w:lang w:val="en-US"/>
              </w:rPr>
            </w:pPr>
          </w:p>
        </w:tc>
        <w:tc>
          <w:tcPr>
            <w:tcW w:w="1845" w:type="dxa"/>
          </w:tcPr>
          <w:p w:rsidR="001371DF" w:rsidRDefault="001371DF">
            <w:pPr>
              <w:rPr>
                <w:lang w:val="en-US"/>
              </w:rPr>
            </w:pPr>
          </w:p>
        </w:tc>
      </w:tr>
      <w:tr w:rsidR="008C04CF" w:rsidRPr="00484795" w:rsidTr="006711DA">
        <w:tc>
          <w:tcPr>
            <w:tcW w:w="4809" w:type="dxa"/>
          </w:tcPr>
          <w:p w:rsidR="008C04CF" w:rsidRPr="00BF73A4" w:rsidRDefault="008C04CF" w:rsidP="00BF73A4">
            <w:pPr>
              <w:rPr>
                <w:lang w:val="en-US"/>
              </w:rPr>
            </w:pPr>
            <w:proofErr w:type="spellStart"/>
            <w:r w:rsidRPr="00BF73A4">
              <w:rPr>
                <w:u w:val="single"/>
                <w:lang w:val="en-US"/>
              </w:rPr>
              <w:lastRenderedPageBreak/>
              <w:t>Responsabilities</w:t>
            </w:r>
            <w:proofErr w:type="spellEnd"/>
            <w:r w:rsidRPr="00BF73A4">
              <w:rPr>
                <w:u w:val="single"/>
                <w:lang w:val="en-US"/>
              </w:rPr>
              <w:t xml:space="preserve"> in the decision making process</w:t>
            </w:r>
            <w:r w:rsidRPr="00BF73A4">
              <w:rPr>
                <w:lang w:val="en-US"/>
              </w:rPr>
              <w:t>:</w:t>
            </w:r>
          </w:p>
          <w:p w:rsidR="008C04CF" w:rsidRDefault="00BF73A4" w:rsidP="00BF73A4">
            <w:pPr>
              <w:rPr>
                <w:lang w:val="en-US"/>
              </w:rPr>
            </w:pPr>
            <w:r>
              <w:rPr>
                <w:lang w:val="en-US"/>
              </w:rPr>
              <w:t>In the process to reach the defined goals, t</w:t>
            </w:r>
            <w:r w:rsidR="008C04CF" w:rsidRPr="00BF73A4">
              <w:rPr>
                <w:lang w:val="en-US"/>
              </w:rPr>
              <w:t>he responsibility</w:t>
            </w:r>
            <w:r>
              <w:rPr>
                <w:lang w:val="en-US"/>
              </w:rPr>
              <w:t xml:space="preserve"> of the final decision is up to</w:t>
            </w:r>
          </w:p>
          <w:p w:rsidR="00BF73A4" w:rsidRPr="00BF73A4" w:rsidRDefault="00BF73A4" w:rsidP="00BF73A4">
            <w:pPr>
              <w:rPr>
                <w:lang w:val="en-US"/>
              </w:rPr>
            </w:pPr>
          </w:p>
          <w:p w:rsidR="008C04CF" w:rsidRDefault="00BF73A4" w:rsidP="00BF73A4">
            <w:pPr>
              <w:pStyle w:val="Lijstalinea"/>
              <w:numPr>
                <w:ilvl w:val="0"/>
                <w:numId w:val="13"/>
              </w:numPr>
              <w:spacing w:line="240" w:lineRule="auto"/>
              <w:jc w:val="left"/>
              <w:rPr>
                <w:lang w:val="en-US"/>
              </w:rPr>
            </w:pPr>
            <w:r>
              <w:rPr>
                <w:lang w:val="en-US"/>
              </w:rPr>
              <w:t>O</w:t>
            </w:r>
            <w:r w:rsidR="008C04CF">
              <w:rPr>
                <w:lang w:val="en-US"/>
              </w:rPr>
              <w:t>ne subject (who?);</w:t>
            </w:r>
          </w:p>
          <w:p w:rsidR="008C04CF" w:rsidRPr="00BF73A4" w:rsidRDefault="008C04CF" w:rsidP="00BF73A4">
            <w:pPr>
              <w:pStyle w:val="Lijstalinea"/>
              <w:numPr>
                <w:ilvl w:val="0"/>
                <w:numId w:val="13"/>
              </w:numPr>
              <w:spacing w:line="240" w:lineRule="auto"/>
              <w:jc w:val="left"/>
              <w:rPr>
                <w:u w:val="single"/>
                <w:lang w:val="en-US"/>
              </w:rPr>
            </w:pPr>
            <w:r>
              <w:rPr>
                <w:lang w:val="en-US"/>
              </w:rPr>
              <w:t>Two or more subject (shared responsibility).</w:t>
            </w:r>
          </w:p>
          <w:p w:rsidR="00BF73A4" w:rsidRPr="005649B5" w:rsidRDefault="00BF73A4" w:rsidP="00BF73A4">
            <w:pPr>
              <w:pStyle w:val="Lijstalinea"/>
              <w:spacing w:line="240" w:lineRule="auto"/>
              <w:ind w:left="360"/>
              <w:jc w:val="left"/>
              <w:rPr>
                <w:u w:val="single"/>
                <w:lang w:val="en-US"/>
              </w:rPr>
            </w:pPr>
          </w:p>
        </w:tc>
        <w:tc>
          <w:tcPr>
            <w:tcW w:w="7773" w:type="dxa"/>
          </w:tcPr>
          <w:p w:rsidR="00966678" w:rsidRPr="001959F7" w:rsidRDefault="001959F7" w:rsidP="00E87756">
            <w:pPr>
              <w:pStyle w:val="Default"/>
              <w:rPr>
                <w:rFonts w:ascii="Times New Roman" w:hAnsi="Times New Roman" w:cs="Times New Roman"/>
                <w:b/>
                <w:lang w:val="en-US"/>
              </w:rPr>
            </w:pPr>
            <w:r w:rsidRPr="001959F7">
              <w:rPr>
                <w:rFonts w:ascii="Times New Roman" w:hAnsi="Times New Roman" w:cs="Times New Roman"/>
                <w:b/>
                <w:lang w:val="en-US"/>
              </w:rPr>
              <w:t>ACCMP</w:t>
            </w:r>
          </w:p>
          <w:p w:rsidR="00966678" w:rsidRDefault="00966678" w:rsidP="00E87756">
            <w:pPr>
              <w:pStyle w:val="Default"/>
              <w:rPr>
                <w:rFonts w:ascii="Times New Roman" w:hAnsi="Times New Roman" w:cs="Times New Roman"/>
                <w:lang w:val="en-US"/>
              </w:rPr>
            </w:pPr>
            <w:r>
              <w:rPr>
                <w:rFonts w:ascii="Times New Roman" w:hAnsi="Times New Roman" w:cs="Times New Roman"/>
                <w:lang w:val="en-US"/>
              </w:rPr>
              <w:t xml:space="preserve">The responsibility for the final decision on the advice is for the members on the board of the ACMMP. The CEO </w:t>
            </w:r>
            <w:r w:rsidR="00D556A9">
              <w:rPr>
                <w:rFonts w:ascii="Times New Roman" w:hAnsi="Times New Roman" w:cs="Times New Roman"/>
                <w:lang w:val="en-US"/>
              </w:rPr>
              <w:t xml:space="preserve">of the ACMMP </w:t>
            </w:r>
            <w:r>
              <w:rPr>
                <w:rFonts w:ascii="Times New Roman" w:hAnsi="Times New Roman" w:cs="Times New Roman"/>
                <w:lang w:val="en-US"/>
              </w:rPr>
              <w:t xml:space="preserve">is responsible for the </w:t>
            </w:r>
            <w:r w:rsidR="00D556A9">
              <w:rPr>
                <w:rFonts w:ascii="Times New Roman" w:hAnsi="Times New Roman" w:cs="Times New Roman"/>
                <w:lang w:val="en-US"/>
              </w:rPr>
              <w:t>preparation of this advice and the presentation in the board. Each staff member is responsible for the consulted experts, research findings, and literature review on his/ her field of expertise</w:t>
            </w:r>
            <w:r w:rsidR="00D6673C">
              <w:rPr>
                <w:rFonts w:ascii="Times New Roman" w:hAnsi="Times New Roman" w:cs="Times New Roman"/>
                <w:lang w:val="en-US"/>
              </w:rPr>
              <w:t xml:space="preserve"> </w:t>
            </w:r>
            <w:proofErr w:type="spellStart"/>
            <w:r w:rsidR="00D6673C">
              <w:rPr>
                <w:rFonts w:ascii="Times New Roman" w:hAnsi="Times New Roman" w:cs="Times New Roman"/>
                <w:lang w:val="en-US"/>
              </w:rPr>
              <w:t>upo</w:t>
            </w:r>
            <w:proofErr w:type="spellEnd"/>
            <w:r w:rsidR="00D6673C">
              <w:rPr>
                <w:rFonts w:ascii="Times New Roman" w:hAnsi="Times New Roman" w:cs="Times New Roman"/>
                <w:lang w:val="en-US"/>
              </w:rPr>
              <w:t xml:space="preserve"> to the point where they are presented to the CEO</w:t>
            </w:r>
            <w:r w:rsidR="00D556A9">
              <w:rPr>
                <w:rFonts w:ascii="Times New Roman" w:hAnsi="Times New Roman" w:cs="Times New Roman"/>
                <w:lang w:val="en-US"/>
              </w:rPr>
              <w:t>.</w:t>
            </w:r>
          </w:p>
          <w:p w:rsidR="001959F7" w:rsidRDefault="001959F7" w:rsidP="00E87756">
            <w:pPr>
              <w:pStyle w:val="Default"/>
              <w:rPr>
                <w:rFonts w:ascii="Times New Roman" w:hAnsi="Times New Roman" w:cs="Times New Roman"/>
                <w:lang w:val="en-US"/>
              </w:rPr>
            </w:pPr>
          </w:p>
          <w:p w:rsidR="001959F7" w:rsidRDefault="001959F7" w:rsidP="00E87756">
            <w:pPr>
              <w:pStyle w:val="Default"/>
              <w:rPr>
                <w:rFonts w:ascii="Times New Roman" w:hAnsi="Times New Roman" w:cs="Times New Roman"/>
                <w:b/>
                <w:lang w:val="en-US"/>
              </w:rPr>
            </w:pPr>
            <w:r w:rsidRPr="001959F7">
              <w:rPr>
                <w:rFonts w:ascii="Times New Roman" w:hAnsi="Times New Roman" w:cs="Times New Roman"/>
                <w:b/>
                <w:lang w:val="en-US"/>
              </w:rPr>
              <w:t xml:space="preserve">Research </w:t>
            </w:r>
            <w:proofErr w:type="spellStart"/>
            <w:r w:rsidRPr="001959F7">
              <w:rPr>
                <w:rFonts w:ascii="Times New Roman" w:hAnsi="Times New Roman" w:cs="Times New Roman"/>
                <w:b/>
                <w:lang w:val="en-US"/>
              </w:rPr>
              <w:t>programme</w:t>
            </w:r>
            <w:proofErr w:type="spellEnd"/>
          </w:p>
          <w:p w:rsidR="001959F7" w:rsidRDefault="001959F7" w:rsidP="001959F7">
            <w:pPr>
              <w:pStyle w:val="Default"/>
              <w:rPr>
                <w:rFonts w:ascii="Times New Roman" w:hAnsi="Times New Roman" w:cs="Times New Roman"/>
                <w:highlight w:val="yellow"/>
                <w:lang w:val="en-US"/>
              </w:rPr>
            </w:pPr>
            <w:r>
              <w:rPr>
                <w:rFonts w:ascii="Times New Roman" w:hAnsi="Times New Roman" w:cs="Times New Roman"/>
                <w:lang w:val="en-US"/>
              </w:rPr>
              <w:t xml:space="preserve">All stakeholders together have to agree on the final forecast. An conclusive </w:t>
            </w:r>
            <w:r>
              <w:rPr>
                <w:rFonts w:ascii="Times New Roman" w:hAnsi="Times New Roman" w:cs="Times New Roman"/>
                <w:lang w:val="en-US"/>
              </w:rPr>
              <w:lastRenderedPageBreak/>
              <w:t>advice is not included. Involved stakeholder all have their own responsibility in acting accordingly on the final forecast.</w:t>
            </w:r>
          </w:p>
          <w:p w:rsidR="001959F7" w:rsidRPr="001959F7" w:rsidRDefault="001959F7" w:rsidP="00E87756">
            <w:pPr>
              <w:pStyle w:val="Default"/>
              <w:rPr>
                <w:rFonts w:ascii="Times New Roman" w:hAnsi="Times New Roman" w:cs="Times New Roman"/>
                <w:b/>
                <w:lang w:val="en-US"/>
              </w:rPr>
            </w:pPr>
          </w:p>
        </w:tc>
        <w:tc>
          <w:tcPr>
            <w:tcW w:w="1845" w:type="dxa"/>
          </w:tcPr>
          <w:p w:rsidR="008C04CF" w:rsidRDefault="008C04CF">
            <w:pPr>
              <w:rPr>
                <w:lang w:val="en-US"/>
              </w:rPr>
            </w:pPr>
          </w:p>
        </w:tc>
      </w:tr>
      <w:tr w:rsidR="00BF73A4" w:rsidTr="006711DA">
        <w:tc>
          <w:tcPr>
            <w:tcW w:w="4809" w:type="dxa"/>
          </w:tcPr>
          <w:p w:rsidR="00BF73A4" w:rsidRDefault="00BF73A4" w:rsidP="00BF73A4">
            <w:pPr>
              <w:rPr>
                <w:lang w:val="en-GB"/>
              </w:rPr>
            </w:pPr>
            <w:r w:rsidRPr="00BF73A4">
              <w:rPr>
                <w:u w:val="single"/>
                <w:lang w:val="en-GB"/>
              </w:rPr>
              <w:lastRenderedPageBreak/>
              <w:t>Communication</w:t>
            </w:r>
            <w:r>
              <w:rPr>
                <w:lang w:val="en-GB"/>
              </w:rPr>
              <w:t xml:space="preserve">: </w:t>
            </w:r>
          </w:p>
          <w:p w:rsidR="00BF73A4" w:rsidRDefault="00BF73A4" w:rsidP="00BF73A4">
            <w:pPr>
              <w:rPr>
                <w:lang w:val="en-GB"/>
              </w:rPr>
            </w:pPr>
            <w:r>
              <w:rPr>
                <w:lang w:val="en-GB"/>
              </w:rPr>
              <w:t>How the decisions regarding “the goals” and “the results” are communicated</w:t>
            </w:r>
            <w:r w:rsidRPr="00282464">
              <w:rPr>
                <w:lang w:val="en-GB"/>
              </w:rPr>
              <w:t>/ published</w:t>
            </w:r>
            <w:r>
              <w:rPr>
                <w:lang w:val="en-GB"/>
              </w:rPr>
              <w:t>?</w:t>
            </w:r>
          </w:p>
          <w:p w:rsidR="00AF3AEB" w:rsidRPr="00AF3AEB" w:rsidRDefault="00AF3AEB" w:rsidP="00AF3AEB">
            <w:pPr>
              <w:pStyle w:val="Lijstalinea"/>
              <w:numPr>
                <w:ilvl w:val="0"/>
                <w:numId w:val="17"/>
              </w:numPr>
              <w:spacing w:line="240" w:lineRule="auto"/>
              <w:jc w:val="left"/>
              <w:rPr>
                <w:lang w:val="en-US"/>
              </w:rPr>
            </w:pPr>
            <w:r w:rsidRPr="00AF3AEB">
              <w:rPr>
                <w:lang w:val="en-US"/>
              </w:rPr>
              <w:t>Goals;</w:t>
            </w:r>
          </w:p>
          <w:p w:rsidR="00AF3AEB" w:rsidRPr="00AF3AEB" w:rsidRDefault="00AF3AEB" w:rsidP="00AF3AEB">
            <w:pPr>
              <w:pStyle w:val="Lijstalinea"/>
              <w:numPr>
                <w:ilvl w:val="0"/>
                <w:numId w:val="17"/>
              </w:numPr>
              <w:spacing w:line="240" w:lineRule="auto"/>
              <w:jc w:val="left"/>
              <w:rPr>
                <w:lang w:val="en-US"/>
              </w:rPr>
            </w:pPr>
            <w:r w:rsidRPr="00AF3AEB">
              <w:rPr>
                <w:lang w:val="en-US"/>
              </w:rPr>
              <w:t>Results.</w:t>
            </w:r>
          </w:p>
          <w:p w:rsidR="00BF73A4" w:rsidRPr="00BF73A4" w:rsidRDefault="00BF73A4" w:rsidP="00BF73A4">
            <w:pPr>
              <w:rPr>
                <w:u w:val="single"/>
                <w:lang w:val="en-US"/>
              </w:rPr>
            </w:pPr>
          </w:p>
        </w:tc>
        <w:tc>
          <w:tcPr>
            <w:tcW w:w="7773" w:type="dxa"/>
          </w:tcPr>
          <w:p w:rsidR="00BF73A4" w:rsidRPr="00FC2EFC" w:rsidRDefault="00FC2EFC">
            <w:pPr>
              <w:rPr>
                <w:rFonts w:ascii="Times New Roman" w:hAnsi="Times New Roman" w:cs="Times New Roman"/>
                <w:b/>
                <w:sz w:val="24"/>
                <w:szCs w:val="24"/>
                <w:lang w:val="en-US"/>
              </w:rPr>
            </w:pPr>
            <w:r w:rsidRPr="00FC2EFC">
              <w:rPr>
                <w:rFonts w:ascii="Times New Roman" w:hAnsi="Times New Roman" w:cs="Times New Roman"/>
                <w:b/>
                <w:sz w:val="24"/>
                <w:szCs w:val="24"/>
                <w:lang w:val="en-US"/>
              </w:rPr>
              <w:t>ACCMP</w:t>
            </w:r>
          </w:p>
          <w:p w:rsidR="00FC2EFC" w:rsidRDefault="00D556A9" w:rsidP="00FC2EFC">
            <w:pPr>
              <w:rPr>
                <w:rFonts w:ascii="Times New Roman" w:hAnsi="Times New Roman" w:cs="Times New Roman"/>
                <w:sz w:val="24"/>
                <w:szCs w:val="24"/>
                <w:lang w:val="en-US"/>
              </w:rPr>
            </w:pPr>
            <w:r w:rsidRPr="00287A98">
              <w:rPr>
                <w:rFonts w:ascii="Times New Roman" w:hAnsi="Times New Roman" w:cs="Times New Roman"/>
                <w:sz w:val="24"/>
                <w:szCs w:val="24"/>
                <w:lang w:val="en-US"/>
              </w:rPr>
              <w:t>The goals and results are communicated once every 2 to 3 years in a series of documents known as the “</w:t>
            </w:r>
            <w:proofErr w:type="spellStart"/>
            <w:r w:rsidRPr="00287A98">
              <w:rPr>
                <w:rFonts w:ascii="Times New Roman" w:hAnsi="Times New Roman" w:cs="Times New Roman"/>
                <w:sz w:val="24"/>
                <w:szCs w:val="24"/>
                <w:lang w:val="en-US"/>
              </w:rPr>
              <w:t>Capaciteitsplan</w:t>
            </w:r>
            <w:proofErr w:type="spellEnd"/>
            <w:r w:rsidRPr="00287A98">
              <w:rPr>
                <w:rFonts w:ascii="Times New Roman" w:hAnsi="Times New Roman" w:cs="Times New Roman"/>
                <w:sz w:val="24"/>
                <w:szCs w:val="24"/>
                <w:lang w:val="en-US"/>
              </w:rPr>
              <w:t xml:space="preserve"> 20..”These documents are accompanied by a letter to the minister with the actual advices in it. The findings of the ACMMP are public. The minister will send them to Parliam</w:t>
            </w:r>
            <w:r w:rsidR="00FC2EFC">
              <w:rPr>
                <w:rFonts w:ascii="Times New Roman" w:hAnsi="Times New Roman" w:cs="Times New Roman"/>
                <w:sz w:val="24"/>
                <w:szCs w:val="24"/>
                <w:lang w:val="en-US"/>
              </w:rPr>
              <w:t>ent.</w:t>
            </w:r>
          </w:p>
          <w:p w:rsidR="00FC2EFC" w:rsidRDefault="00FC2EFC" w:rsidP="00FC2EFC">
            <w:pPr>
              <w:rPr>
                <w:rFonts w:ascii="Times New Roman" w:hAnsi="Times New Roman" w:cs="Times New Roman"/>
                <w:sz w:val="24"/>
                <w:szCs w:val="24"/>
                <w:lang w:val="en-US"/>
              </w:rPr>
            </w:pPr>
          </w:p>
          <w:p w:rsidR="00FC2EFC" w:rsidRPr="00FC2EFC" w:rsidRDefault="00FC2EFC" w:rsidP="00FC2EFC">
            <w:pPr>
              <w:rPr>
                <w:rFonts w:ascii="Times New Roman" w:hAnsi="Times New Roman" w:cs="Times New Roman"/>
                <w:b/>
                <w:sz w:val="24"/>
                <w:szCs w:val="24"/>
                <w:lang w:val="en-US"/>
              </w:rPr>
            </w:pPr>
            <w:r w:rsidRPr="00FC2EFC">
              <w:rPr>
                <w:rFonts w:ascii="Times New Roman" w:hAnsi="Times New Roman" w:cs="Times New Roman"/>
                <w:b/>
                <w:sz w:val="24"/>
                <w:szCs w:val="24"/>
                <w:lang w:val="en-US"/>
              </w:rPr>
              <w:t xml:space="preserve">Research </w:t>
            </w:r>
            <w:proofErr w:type="spellStart"/>
            <w:r w:rsidRPr="00FC2EFC">
              <w:rPr>
                <w:rFonts w:ascii="Times New Roman" w:hAnsi="Times New Roman" w:cs="Times New Roman"/>
                <w:b/>
                <w:sz w:val="24"/>
                <w:szCs w:val="24"/>
                <w:lang w:val="en-US"/>
              </w:rPr>
              <w:t>programme</w:t>
            </w:r>
            <w:proofErr w:type="spellEnd"/>
          </w:p>
          <w:p w:rsidR="00D556A9" w:rsidRPr="00D556A9" w:rsidRDefault="00FC2EFC" w:rsidP="00FC2EFC">
            <w:pPr>
              <w:rPr>
                <w:sz w:val="24"/>
                <w:szCs w:val="24"/>
                <w:lang w:val="en-US"/>
              </w:rPr>
            </w:pPr>
            <w:r>
              <w:rPr>
                <w:rFonts w:ascii="Times New Roman" w:hAnsi="Times New Roman" w:cs="Times New Roman"/>
                <w:sz w:val="24"/>
                <w:szCs w:val="24"/>
                <w:lang w:val="en-US"/>
              </w:rPr>
              <w:t>It concerns a yearly publication with a forecast for the coming 4 to 5 years.</w:t>
            </w:r>
            <w:r w:rsidR="00D556A9" w:rsidRPr="00287A98">
              <w:rPr>
                <w:rFonts w:ascii="Times New Roman" w:hAnsi="Times New Roman" w:cs="Times New Roman"/>
                <w:sz w:val="24"/>
                <w:szCs w:val="24"/>
                <w:lang w:val="en-US"/>
              </w:rPr>
              <w:t>.</w:t>
            </w:r>
            <w:r>
              <w:rPr>
                <w:rFonts w:ascii="Times New Roman" w:hAnsi="Times New Roman" w:cs="Times New Roman"/>
                <w:sz w:val="24"/>
                <w:szCs w:val="24"/>
                <w:lang w:val="en-US"/>
              </w:rPr>
              <w:t xml:space="preserve"> The information is publish on a website as well as in an official report to the ministry of Health, Welfare and Sports.</w:t>
            </w:r>
          </w:p>
        </w:tc>
        <w:tc>
          <w:tcPr>
            <w:tcW w:w="1845" w:type="dxa"/>
          </w:tcPr>
          <w:p w:rsidR="00D6673C" w:rsidRDefault="00D6673C">
            <w:pPr>
              <w:rPr>
                <w:lang w:val="en-US"/>
              </w:rPr>
            </w:pPr>
          </w:p>
          <w:p w:rsidR="00D6673C" w:rsidRDefault="00D6673C">
            <w:pPr>
              <w:rPr>
                <w:lang w:val="en-US"/>
              </w:rPr>
            </w:pPr>
          </w:p>
          <w:p w:rsidR="00BF73A4" w:rsidRDefault="00D556A9">
            <w:pPr>
              <w:rPr>
                <w:rFonts w:ascii="Times New Roman" w:hAnsi="Times New Roman" w:cs="Times New Roman"/>
                <w:sz w:val="24"/>
                <w:szCs w:val="24"/>
                <w:lang w:val="en-US"/>
              </w:rPr>
            </w:pPr>
            <w:r w:rsidRPr="00D6673C">
              <w:rPr>
                <w:rFonts w:ascii="Times New Roman" w:hAnsi="Times New Roman" w:cs="Times New Roman"/>
                <w:sz w:val="24"/>
                <w:szCs w:val="24"/>
                <w:lang w:val="en-US"/>
              </w:rPr>
              <w:t>2010 and 2013 recommendations</w:t>
            </w:r>
          </w:p>
          <w:p w:rsidR="00FB1F19" w:rsidRDefault="00FB1F19">
            <w:pPr>
              <w:rPr>
                <w:rFonts w:ascii="Times New Roman" w:hAnsi="Times New Roman" w:cs="Times New Roman"/>
                <w:sz w:val="24"/>
                <w:szCs w:val="24"/>
                <w:lang w:val="en-US"/>
              </w:rPr>
            </w:pPr>
          </w:p>
          <w:p w:rsidR="00FB1F19" w:rsidRDefault="00FB1F19">
            <w:pPr>
              <w:rPr>
                <w:rFonts w:ascii="Times New Roman" w:hAnsi="Times New Roman" w:cs="Times New Roman"/>
                <w:sz w:val="24"/>
                <w:szCs w:val="24"/>
                <w:lang w:val="en-US"/>
              </w:rPr>
            </w:pPr>
          </w:p>
          <w:p w:rsidR="00FB1F19" w:rsidRDefault="00FB1F19">
            <w:pPr>
              <w:rPr>
                <w:rFonts w:ascii="Times New Roman" w:hAnsi="Times New Roman" w:cs="Times New Roman"/>
                <w:sz w:val="24"/>
                <w:szCs w:val="24"/>
                <w:lang w:val="en-US"/>
              </w:rPr>
            </w:pPr>
          </w:p>
          <w:p w:rsidR="00FB1F19" w:rsidRPr="00D6673C" w:rsidRDefault="00FB1F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Arbeidsmarkt-effectrapportage</w:t>
            </w:r>
            <w:proofErr w:type="spellEnd"/>
            <w:r>
              <w:rPr>
                <w:rFonts w:ascii="Times New Roman" w:hAnsi="Times New Roman" w:cs="Times New Roman"/>
                <w:sz w:val="24"/>
                <w:szCs w:val="24"/>
                <w:lang w:val="en-US"/>
              </w:rPr>
              <w:t xml:space="preserve"> </w:t>
            </w:r>
          </w:p>
        </w:tc>
      </w:tr>
    </w:tbl>
    <w:p w:rsidR="00FB1F19" w:rsidRDefault="00FB1F19" w:rsidP="00BF73A4">
      <w:pPr>
        <w:rPr>
          <w:b/>
          <w:lang w:val="en-US"/>
        </w:rPr>
      </w:pPr>
    </w:p>
    <w:p w:rsidR="00BF73A4" w:rsidRDefault="00BF73A4" w:rsidP="00BF73A4">
      <w:pPr>
        <w:rPr>
          <w:lang w:val="en-US"/>
        </w:rPr>
      </w:pPr>
      <w:r w:rsidRPr="00BF73A4">
        <w:rPr>
          <w:b/>
          <w:lang w:val="en-US"/>
        </w:rPr>
        <w:t xml:space="preserve">GOALS OF THE HWF PLANNING SYSTEM </w:t>
      </w:r>
      <w:r w:rsidRPr="00D31248">
        <w:rPr>
          <w:lang w:val="en-US"/>
        </w:rPr>
        <w:t>(</w:t>
      </w:r>
      <w:r>
        <w:rPr>
          <w:lang w:val="en-US"/>
        </w:rPr>
        <w:t>reporting and describing</w:t>
      </w:r>
      <w:r w:rsidRPr="00BF73A4">
        <w:rPr>
          <w:lang w:val="en-US"/>
        </w:rPr>
        <w:t xml:space="preserve"> the goals of the HWF planning system</w:t>
      </w:r>
      <w:r w:rsidRPr="00D31248">
        <w:rPr>
          <w:lang w:val="en-US"/>
        </w:rPr>
        <w:t>)</w:t>
      </w:r>
    </w:p>
    <w:tbl>
      <w:tblPr>
        <w:tblStyle w:val="Tabelraster"/>
        <w:tblW w:w="0" w:type="auto"/>
        <w:tblLayout w:type="fixed"/>
        <w:tblLook w:val="04A0"/>
      </w:tblPr>
      <w:tblGrid>
        <w:gridCol w:w="4786"/>
        <w:gridCol w:w="7796"/>
        <w:gridCol w:w="1921"/>
      </w:tblGrid>
      <w:tr w:rsidR="00BF73A4" w:rsidTr="00B17E1F">
        <w:tc>
          <w:tcPr>
            <w:tcW w:w="4786" w:type="dxa"/>
          </w:tcPr>
          <w:p w:rsidR="00BF73A4" w:rsidRPr="00130DEA" w:rsidRDefault="00BF73A4" w:rsidP="007F6F1F">
            <w:pPr>
              <w:rPr>
                <w:b/>
                <w:lang w:val="en-US"/>
              </w:rPr>
            </w:pPr>
            <w:r>
              <w:rPr>
                <w:b/>
                <w:sz w:val="24"/>
                <w:lang w:val="en-US"/>
              </w:rPr>
              <w:t>Main aspects</w:t>
            </w:r>
          </w:p>
        </w:tc>
        <w:tc>
          <w:tcPr>
            <w:tcW w:w="7796" w:type="dxa"/>
          </w:tcPr>
          <w:p w:rsidR="00BF73A4" w:rsidRDefault="00BF73A4" w:rsidP="007F6F1F">
            <w:pPr>
              <w:jc w:val="center"/>
              <w:rPr>
                <w:lang w:val="en-US"/>
              </w:rPr>
            </w:pPr>
            <w:r>
              <w:rPr>
                <w:lang w:val="en-US"/>
              </w:rPr>
              <w:t>Description / Examples</w:t>
            </w:r>
          </w:p>
        </w:tc>
        <w:tc>
          <w:tcPr>
            <w:tcW w:w="1921" w:type="dxa"/>
          </w:tcPr>
          <w:p w:rsidR="00BF73A4" w:rsidRDefault="00BF73A4" w:rsidP="007F6F1F">
            <w:pPr>
              <w:jc w:val="center"/>
              <w:rPr>
                <w:lang w:val="en-US"/>
              </w:rPr>
            </w:pPr>
            <w:r>
              <w:rPr>
                <w:lang w:val="en-US"/>
              </w:rPr>
              <w:t>Documents</w:t>
            </w:r>
          </w:p>
        </w:tc>
      </w:tr>
      <w:tr w:rsidR="00BF73A4" w:rsidRPr="0091596E" w:rsidTr="00B17E1F">
        <w:tc>
          <w:tcPr>
            <w:tcW w:w="4786" w:type="dxa"/>
          </w:tcPr>
          <w:p w:rsidR="00BF73A4" w:rsidRPr="00F40975" w:rsidRDefault="00BF73A4" w:rsidP="00BF73A4">
            <w:pPr>
              <w:rPr>
                <w:szCs w:val="18"/>
                <w:lang w:val="en-US"/>
              </w:rPr>
            </w:pPr>
            <w:r w:rsidRPr="00F40975">
              <w:rPr>
                <w:szCs w:val="18"/>
                <w:lang w:val="en-US"/>
              </w:rPr>
              <w:t>The goals are</w:t>
            </w:r>
          </w:p>
          <w:p w:rsidR="00BF73A4" w:rsidRPr="00F40975" w:rsidRDefault="00BF73A4" w:rsidP="00BF73A4">
            <w:pPr>
              <w:pStyle w:val="Lijstalinea"/>
              <w:numPr>
                <w:ilvl w:val="0"/>
                <w:numId w:val="14"/>
              </w:numPr>
              <w:spacing w:line="240" w:lineRule="auto"/>
              <w:jc w:val="left"/>
              <w:rPr>
                <w:rFonts w:asciiTheme="minorHAnsi" w:hAnsiTheme="minorHAnsi"/>
                <w:sz w:val="22"/>
                <w:szCs w:val="18"/>
                <w:lang w:val="en-US"/>
              </w:rPr>
            </w:pPr>
            <w:r w:rsidRPr="00F40975">
              <w:rPr>
                <w:rFonts w:asciiTheme="minorHAnsi" w:hAnsiTheme="minorHAnsi"/>
                <w:sz w:val="22"/>
                <w:szCs w:val="18"/>
                <w:lang w:val="en-US"/>
              </w:rPr>
              <w:t>Explicit or Implicit (communicated or not);</w:t>
            </w:r>
          </w:p>
          <w:p w:rsidR="00BF73A4" w:rsidRPr="00F40975" w:rsidRDefault="00BF73A4" w:rsidP="00BF73A4">
            <w:pPr>
              <w:pStyle w:val="Lijstalinea"/>
              <w:numPr>
                <w:ilvl w:val="0"/>
                <w:numId w:val="14"/>
              </w:numPr>
              <w:spacing w:line="240" w:lineRule="auto"/>
              <w:jc w:val="left"/>
              <w:rPr>
                <w:rFonts w:asciiTheme="minorHAnsi" w:hAnsiTheme="minorHAnsi"/>
                <w:sz w:val="22"/>
                <w:szCs w:val="18"/>
                <w:lang w:val="en-US"/>
              </w:rPr>
            </w:pPr>
            <w:r w:rsidRPr="00F40975">
              <w:rPr>
                <w:rFonts w:asciiTheme="minorHAnsi" w:hAnsiTheme="minorHAnsi"/>
                <w:sz w:val="22"/>
                <w:szCs w:val="18"/>
                <w:lang w:val="en-US"/>
              </w:rPr>
              <w:t>Specific or Generic (type of objective);</w:t>
            </w:r>
          </w:p>
          <w:p w:rsidR="00BF73A4" w:rsidRPr="00F40975" w:rsidRDefault="00BF73A4" w:rsidP="00BF73A4">
            <w:pPr>
              <w:pStyle w:val="Lijstalinea"/>
              <w:numPr>
                <w:ilvl w:val="0"/>
                <w:numId w:val="14"/>
              </w:numPr>
              <w:spacing w:line="240" w:lineRule="auto"/>
              <w:jc w:val="left"/>
              <w:rPr>
                <w:rFonts w:asciiTheme="minorHAnsi" w:hAnsiTheme="minorHAnsi"/>
                <w:sz w:val="22"/>
                <w:szCs w:val="18"/>
                <w:lang w:val="en-US"/>
              </w:rPr>
            </w:pPr>
            <w:r w:rsidRPr="00F40975">
              <w:rPr>
                <w:rFonts w:asciiTheme="minorHAnsi" w:hAnsiTheme="minorHAnsi"/>
                <w:sz w:val="22"/>
                <w:szCs w:val="18"/>
                <w:lang w:val="en-US"/>
              </w:rPr>
              <w:t>Measurable or not (is it possible to set indicator?;</w:t>
            </w:r>
          </w:p>
          <w:p w:rsidR="00BF73A4" w:rsidRPr="00F40975" w:rsidRDefault="00BF73A4" w:rsidP="00BF73A4">
            <w:pPr>
              <w:pStyle w:val="Lijstalinea"/>
              <w:numPr>
                <w:ilvl w:val="0"/>
                <w:numId w:val="14"/>
              </w:numPr>
              <w:spacing w:line="240" w:lineRule="auto"/>
              <w:jc w:val="left"/>
              <w:rPr>
                <w:rFonts w:asciiTheme="minorHAnsi" w:hAnsiTheme="minorHAnsi"/>
                <w:sz w:val="22"/>
                <w:szCs w:val="18"/>
                <w:lang w:val="en-US"/>
              </w:rPr>
            </w:pPr>
            <w:r w:rsidRPr="00F40975">
              <w:rPr>
                <w:rFonts w:asciiTheme="minorHAnsi" w:hAnsiTheme="minorHAnsi"/>
                <w:sz w:val="22"/>
                <w:szCs w:val="18"/>
                <w:lang w:val="en-US"/>
              </w:rPr>
              <w:t>Attainable (is there an action plan) or not;</w:t>
            </w:r>
          </w:p>
          <w:p w:rsidR="00BF73A4" w:rsidRPr="00F40975" w:rsidRDefault="00BF73A4" w:rsidP="00BF73A4">
            <w:pPr>
              <w:pStyle w:val="Lijstalinea"/>
              <w:numPr>
                <w:ilvl w:val="0"/>
                <w:numId w:val="14"/>
              </w:numPr>
              <w:spacing w:line="240" w:lineRule="auto"/>
              <w:jc w:val="left"/>
              <w:rPr>
                <w:rFonts w:asciiTheme="minorHAnsi" w:hAnsiTheme="minorHAnsi"/>
                <w:sz w:val="22"/>
                <w:szCs w:val="18"/>
                <w:lang w:val="en-US"/>
              </w:rPr>
            </w:pPr>
            <w:r w:rsidRPr="00F40975">
              <w:rPr>
                <w:rFonts w:asciiTheme="minorHAnsi" w:hAnsiTheme="minorHAnsi"/>
                <w:sz w:val="22"/>
                <w:szCs w:val="18"/>
                <w:lang w:val="en-US"/>
              </w:rPr>
              <w:t>Realistic (are there restriction?) or not;</w:t>
            </w:r>
          </w:p>
          <w:p w:rsidR="00BF73A4" w:rsidRPr="00F40975" w:rsidRDefault="00BF73A4" w:rsidP="00BF73A4">
            <w:pPr>
              <w:pStyle w:val="Lijstalinea"/>
              <w:numPr>
                <w:ilvl w:val="0"/>
                <w:numId w:val="14"/>
              </w:numPr>
              <w:spacing w:line="240" w:lineRule="auto"/>
              <w:jc w:val="left"/>
              <w:rPr>
                <w:rFonts w:asciiTheme="minorHAnsi" w:hAnsiTheme="minorHAnsi"/>
                <w:sz w:val="22"/>
                <w:szCs w:val="18"/>
                <w:lang w:val="en-US"/>
              </w:rPr>
            </w:pPr>
            <w:r w:rsidRPr="00F40975">
              <w:rPr>
                <w:rFonts w:asciiTheme="minorHAnsi" w:hAnsiTheme="minorHAnsi"/>
                <w:sz w:val="22"/>
                <w:szCs w:val="18"/>
                <w:lang w:val="en-US"/>
              </w:rPr>
              <w:t>Timely or not (is set a time frame to reach the target? If so, which time frame?).</w:t>
            </w:r>
          </w:p>
          <w:p w:rsidR="00BF73A4" w:rsidRPr="0091596E" w:rsidRDefault="00BF73A4" w:rsidP="00BF73A4">
            <w:pPr>
              <w:pStyle w:val="Lijstalinea"/>
              <w:spacing w:line="240" w:lineRule="auto"/>
              <w:ind w:left="360"/>
              <w:jc w:val="left"/>
              <w:rPr>
                <w:rFonts w:asciiTheme="minorHAnsi" w:hAnsiTheme="minorHAnsi"/>
                <w:sz w:val="18"/>
                <w:szCs w:val="18"/>
                <w:lang w:val="en-US"/>
              </w:rPr>
            </w:pPr>
          </w:p>
        </w:tc>
        <w:tc>
          <w:tcPr>
            <w:tcW w:w="7796" w:type="dxa"/>
          </w:tcPr>
          <w:p w:rsidR="00D556A9" w:rsidRPr="00FB1F19" w:rsidRDefault="00FB1F19" w:rsidP="00F40975">
            <w:pPr>
              <w:rPr>
                <w:rFonts w:ascii="Times New Roman" w:hAnsi="Times New Roman" w:cs="Times New Roman"/>
                <w:b/>
                <w:sz w:val="24"/>
                <w:szCs w:val="24"/>
                <w:lang w:val="en-US"/>
              </w:rPr>
            </w:pPr>
            <w:r w:rsidRPr="00FB1F19">
              <w:rPr>
                <w:rFonts w:ascii="Times New Roman" w:hAnsi="Times New Roman" w:cs="Times New Roman"/>
                <w:b/>
                <w:sz w:val="24"/>
                <w:szCs w:val="24"/>
                <w:lang w:val="en-US"/>
              </w:rPr>
              <w:t>ACCMP</w:t>
            </w:r>
          </w:p>
          <w:p w:rsidR="00F40975" w:rsidRPr="00287A98" w:rsidRDefault="00FB1F19" w:rsidP="00F40975">
            <w:pPr>
              <w:rPr>
                <w:rFonts w:ascii="Times New Roman" w:hAnsi="Times New Roman" w:cs="Times New Roman"/>
                <w:sz w:val="24"/>
                <w:szCs w:val="24"/>
                <w:lang w:val="en-US"/>
              </w:rPr>
            </w:pPr>
            <w:r>
              <w:rPr>
                <w:rFonts w:ascii="Times New Roman" w:hAnsi="Times New Roman" w:cs="Times New Roman"/>
                <w:sz w:val="24"/>
                <w:szCs w:val="24"/>
                <w:lang w:val="en-US"/>
              </w:rPr>
              <w:t>The</w:t>
            </w:r>
            <w:r w:rsidR="00F40975" w:rsidRPr="00287A98">
              <w:rPr>
                <w:rFonts w:ascii="Times New Roman" w:hAnsi="Times New Roman" w:cs="Times New Roman"/>
                <w:sz w:val="24"/>
                <w:szCs w:val="24"/>
                <w:lang w:val="en-US"/>
              </w:rPr>
              <w:t xml:space="preserve"> statutory objectives are:</w:t>
            </w:r>
          </w:p>
          <w:p w:rsidR="00F40975" w:rsidRPr="00FB1F19" w:rsidRDefault="00F40975" w:rsidP="00FB1F19">
            <w:pPr>
              <w:pStyle w:val="Lijstalinea"/>
              <w:numPr>
                <w:ilvl w:val="0"/>
                <w:numId w:val="36"/>
              </w:numPr>
              <w:spacing w:line="240" w:lineRule="auto"/>
              <w:rPr>
                <w:rFonts w:cs="Times New Roman"/>
                <w:szCs w:val="24"/>
                <w:lang w:val="en-US"/>
              </w:rPr>
            </w:pPr>
            <w:r w:rsidRPr="00FB1F19">
              <w:rPr>
                <w:rFonts w:cs="Times New Roman"/>
                <w:szCs w:val="24"/>
                <w:lang w:val="en-US"/>
              </w:rPr>
              <w:t>Draw up requirement estimations on the basis of, amongst others, the anticipated demands for health care and demand projections in relation to various medical and dental health specializations.</w:t>
            </w:r>
          </w:p>
          <w:p w:rsidR="00F40975" w:rsidRPr="00FB1F19" w:rsidRDefault="00F40975" w:rsidP="00FB1F19">
            <w:pPr>
              <w:pStyle w:val="Lijstalinea"/>
              <w:numPr>
                <w:ilvl w:val="0"/>
                <w:numId w:val="36"/>
              </w:numPr>
              <w:spacing w:line="240" w:lineRule="auto"/>
              <w:rPr>
                <w:rFonts w:cs="Times New Roman"/>
                <w:szCs w:val="24"/>
                <w:lang w:val="en-US"/>
              </w:rPr>
            </w:pPr>
            <w:r w:rsidRPr="00FB1F19">
              <w:rPr>
                <w:rFonts w:cs="Times New Roman"/>
                <w:szCs w:val="24"/>
                <w:lang w:val="en-US"/>
              </w:rPr>
              <w:t>Meet both the health care sector and the government’s demand for information in conjunction with the perceived need and the related capacity for basic medical and dental education and subsequent specialization.</w:t>
            </w:r>
          </w:p>
          <w:p w:rsidR="0091596E" w:rsidRPr="00FB1F19" w:rsidRDefault="00F40975" w:rsidP="00FB1F19">
            <w:pPr>
              <w:pStyle w:val="Lijstalinea"/>
              <w:numPr>
                <w:ilvl w:val="0"/>
                <w:numId w:val="36"/>
              </w:numPr>
              <w:spacing w:line="240" w:lineRule="auto"/>
              <w:rPr>
                <w:rFonts w:cs="Times New Roman"/>
                <w:szCs w:val="24"/>
                <w:lang w:val="en-US"/>
              </w:rPr>
            </w:pPr>
            <w:r w:rsidRPr="00FB1F19">
              <w:rPr>
                <w:rFonts w:cs="Times New Roman"/>
                <w:szCs w:val="24"/>
                <w:lang w:val="en-US"/>
              </w:rPr>
              <w:t>Asses the required capacity level as far as basic medical training at medical schools is concerned and subsequently advise the government accordingly.</w:t>
            </w:r>
          </w:p>
          <w:p w:rsidR="00D556A9" w:rsidRPr="00287A98" w:rsidRDefault="00D556A9" w:rsidP="00F40975">
            <w:pPr>
              <w:rPr>
                <w:rFonts w:ascii="Times New Roman" w:hAnsi="Times New Roman" w:cs="Times New Roman"/>
                <w:sz w:val="24"/>
                <w:szCs w:val="24"/>
                <w:lang w:val="en-US"/>
              </w:rPr>
            </w:pPr>
            <w:r w:rsidRPr="00287A98">
              <w:rPr>
                <w:rFonts w:ascii="Times New Roman" w:hAnsi="Times New Roman" w:cs="Times New Roman"/>
                <w:sz w:val="24"/>
                <w:szCs w:val="24"/>
                <w:lang w:val="en-US"/>
              </w:rPr>
              <w:t>These goals are explicit. They are translated in specific measurable advices on the range of the yearly intake in any profession that is concerned.</w:t>
            </w:r>
            <w:r w:rsidR="00FB1F19">
              <w:rPr>
                <w:rFonts w:ascii="Times New Roman" w:hAnsi="Times New Roman" w:cs="Times New Roman"/>
                <w:sz w:val="24"/>
                <w:szCs w:val="24"/>
                <w:lang w:val="en-US"/>
              </w:rPr>
              <w:t xml:space="preserve"> </w:t>
            </w:r>
            <w:r w:rsidRPr="00287A98">
              <w:rPr>
                <w:rFonts w:ascii="Times New Roman" w:hAnsi="Times New Roman" w:cs="Times New Roman"/>
                <w:sz w:val="24"/>
                <w:szCs w:val="24"/>
                <w:lang w:val="en-US"/>
              </w:rPr>
              <w:t xml:space="preserve">Because these ranges are discussed with the field in advance, all training institutes will </w:t>
            </w:r>
            <w:r w:rsidRPr="00287A98">
              <w:rPr>
                <w:rFonts w:ascii="Times New Roman" w:hAnsi="Times New Roman" w:cs="Times New Roman"/>
                <w:sz w:val="24"/>
                <w:szCs w:val="24"/>
                <w:lang w:val="en-US"/>
              </w:rPr>
              <w:lastRenderedPageBreak/>
              <w:t>have made action plans for the different scenario</w:t>
            </w:r>
            <w:r w:rsidR="00FB1F19">
              <w:rPr>
                <w:rFonts w:ascii="Times New Roman" w:hAnsi="Times New Roman" w:cs="Times New Roman"/>
                <w:sz w:val="24"/>
                <w:szCs w:val="24"/>
                <w:lang w:val="en-US"/>
              </w:rPr>
              <w:t>’s. The ministry of Health, Welfare</w:t>
            </w:r>
            <w:r w:rsidRPr="00287A98">
              <w:rPr>
                <w:rFonts w:ascii="Times New Roman" w:hAnsi="Times New Roman" w:cs="Times New Roman"/>
                <w:sz w:val="24"/>
                <w:szCs w:val="24"/>
                <w:lang w:val="en-US"/>
              </w:rPr>
              <w:t xml:space="preserve"> and Sports will make the </w:t>
            </w:r>
            <w:r w:rsidR="00287A98" w:rsidRPr="00287A98">
              <w:rPr>
                <w:rFonts w:ascii="Times New Roman" w:hAnsi="Times New Roman" w:cs="Times New Roman"/>
                <w:sz w:val="24"/>
                <w:szCs w:val="24"/>
                <w:lang w:val="en-US"/>
              </w:rPr>
              <w:t>necessar</w:t>
            </w:r>
            <w:r w:rsidRPr="00287A98">
              <w:rPr>
                <w:rFonts w:ascii="Times New Roman" w:hAnsi="Times New Roman" w:cs="Times New Roman"/>
                <w:sz w:val="24"/>
                <w:szCs w:val="24"/>
                <w:lang w:val="en-US"/>
              </w:rPr>
              <w:t>y</w:t>
            </w:r>
            <w:r w:rsidR="00287A98" w:rsidRPr="00287A98">
              <w:rPr>
                <w:rFonts w:ascii="Times New Roman" w:hAnsi="Times New Roman" w:cs="Times New Roman"/>
                <w:sz w:val="24"/>
                <w:szCs w:val="24"/>
                <w:lang w:val="en-US"/>
              </w:rPr>
              <w:t xml:space="preserve"> budget available. </w:t>
            </w:r>
            <w:r w:rsidR="00287A98" w:rsidRPr="003255D0">
              <w:rPr>
                <w:rFonts w:ascii="Times New Roman" w:hAnsi="Times New Roman" w:cs="Times New Roman"/>
                <w:sz w:val="24"/>
                <w:szCs w:val="24"/>
                <w:lang w:val="en-US"/>
              </w:rPr>
              <w:t xml:space="preserve">This will take some time, up to 2 years at the most. </w:t>
            </w:r>
            <w:r w:rsidR="00287A98" w:rsidRPr="00287A98">
              <w:rPr>
                <w:rFonts w:ascii="Times New Roman" w:hAnsi="Times New Roman" w:cs="Times New Roman"/>
                <w:sz w:val="24"/>
                <w:szCs w:val="24"/>
                <w:lang w:val="en-US"/>
              </w:rPr>
              <w:t>The goals are therefore attainable.</w:t>
            </w:r>
          </w:p>
          <w:p w:rsidR="00287A98" w:rsidRPr="00287A98" w:rsidRDefault="00287A98" w:rsidP="00F40975">
            <w:pPr>
              <w:rPr>
                <w:rFonts w:ascii="Times New Roman" w:hAnsi="Times New Roman" w:cs="Times New Roman"/>
                <w:sz w:val="24"/>
                <w:szCs w:val="24"/>
                <w:lang w:val="en-US"/>
              </w:rPr>
            </w:pPr>
            <w:r w:rsidRPr="00287A98">
              <w:rPr>
                <w:rFonts w:ascii="Times New Roman" w:hAnsi="Times New Roman" w:cs="Times New Roman"/>
                <w:sz w:val="24"/>
                <w:szCs w:val="24"/>
                <w:lang w:val="en-US"/>
              </w:rPr>
              <w:t>There are several restrictions. The necessary budget is only</w:t>
            </w:r>
            <w:r w:rsidR="00FB1F19">
              <w:rPr>
                <w:rFonts w:ascii="Times New Roman" w:hAnsi="Times New Roman" w:cs="Times New Roman"/>
                <w:sz w:val="24"/>
                <w:szCs w:val="24"/>
                <w:lang w:val="en-US"/>
              </w:rPr>
              <w:t xml:space="preserve"> one of the</w:t>
            </w:r>
            <w:r w:rsidRPr="00287A98">
              <w:rPr>
                <w:rFonts w:ascii="Times New Roman" w:hAnsi="Times New Roman" w:cs="Times New Roman"/>
                <w:sz w:val="24"/>
                <w:szCs w:val="24"/>
                <w:lang w:val="en-US"/>
              </w:rPr>
              <w:t xml:space="preserve"> restriction. Then, there have to be training institutes that can accommodate the (additional) trainees. And also there have to be enough trainers. Finally, the medical graduate has to take an interest in the training </w:t>
            </w:r>
            <w:proofErr w:type="spellStart"/>
            <w:r w:rsidRPr="00287A98">
              <w:rPr>
                <w:rFonts w:ascii="Times New Roman" w:hAnsi="Times New Roman" w:cs="Times New Roman"/>
                <w:sz w:val="24"/>
                <w:szCs w:val="24"/>
                <w:lang w:val="en-US"/>
              </w:rPr>
              <w:t>programme</w:t>
            </w:r>
            <w:proofErr w:type="spellEnd"/>
            <w:r w:rsidRPr="00287A98">
              <w:rPr>
                <w:rFonts w:ascii="Times New Roman" w:hAnsi="Times New Roman" w:cs="Times New Roman"/>
                <w:sz w:val="24"/>
                <w:szCs w:val="24"/>
                <w:lang w:val="en-US"/>
              </w:rPr>
              <w:t xml:space="preserve">. </w:t>
            </w:r>
          </w:p>
          <w:p w:rsidR="00287A98" w:rsidRPr="00287A98" w:rsidRDefault="00287A98" w:rsidP="00F40975">
            <w:pPr>
              <w:rPr>
                <w:rFonts w:ascii="Times New Roman" w:hAnsi="Times New Roman" w:cs="Times New Roman"/>
                <w:sz w:val="24"/>
                <w:szCs w:val="24"/>
                <w:lang w:val="en-US"/>
              </w:rPr>
            </w:pPr>
            <w:r w:rsidRPr="00287A98">
              <w:rPr>
                <w:rFonts w:ascii="Times New Roman" w:hAnsi="Times New Roman" w:cs="Times New Roman"/>
                <w:sz w:val="24"/>
                <w:szCs w:val="24"/>
                <w:lang w:val="en-US"/>
              </w:rPr>
              <w:t>The goals are timely.</w:t>
            </w:r>
            <w:r>
              <w:rPr>
                <w:rFonts w:ascii="Times New Roman" w:hAnsi="Times New Roman" w:cs="Times New Roman"/>
                <w:sz w:val="24"/>
                <w:szCs w:val="24"/>
                <w:lang w:val="en-US"/>
              </w:rPr>
              <w:t xml:space="preserve"> In the scenario’s, we take into account a 2-year lag time phase due to the process of taking the decisions and implementing the consequences. Thereafter, the ACMMP sets two equilibrium years, one in 12 years, the other one in 18 years.</w:t>
            </w:r>
          </w:p>
          <w:p w:rsidR="00D556A9" w:rsidRDefault="00D556A9" w:rsidP="00F40975">
            <w:pPr>
              <w:rPr>
                <w:rFonts w:ascii="Times New Roman" w:hAnsi="Times New Roman" w:cs="Times New Roman"/>
                <w:lang w:val="en-US"/>
              </w:rPr>
            </w:pPr>
          </w:p>
          <w:p w:rsidR="001959F7" w:rsidRPr="00FB1F19" w:rsidRDefault="00FB1F19" w:rsidP="00F40975">
            <w:pPr>
              <w:rPr>
                <w:rFonts w:ascii="Times New Roman" w:hAnsi="Times New Roman" w:cs="Times New Roman"/>
                <w:b/>
                <w:sz w:val="24"/>
                <w:szCs w:val="24"/>
                <w:lang w:val="en-US"/>
              </w:rPr>
            </w:pPr>
            <w:r w:rsidRPr="00FB1F19">
              <w:rPr>
                <w:rFonts w:ascii="Times New Roman" w:hAnsi="Times New Roman" w:cs="Times New Roman"/>
                <w:b/>
                <w:sz w:val="24"/>
                <w:szCs w:val="24"/>
                <w:lang w:val="en-US"/>
              </w:rPr>
              <w:t xml:space="preserve">Research </w:t>
            </w:r>
            <w:proofErr w:type="spellStart"/>
            <w:r w:rsidRPr="00FB1F19">
              <w:rPr>
                <w:rFonts w:ascii="Times New Roman" w:hAnsi="Times New Roman" w:cs="Times New Roman"/>
                <w:b/>
                <w:sz w:val="24"/>
                <w:szCs w:val="24"/>
                <w:lang w:val="en-US"/>
              </w:rPr>
              <w:t>Programme</w:t>
            </w:r>
            <w:proofErr w:type="spellEnd"/>
          </w:p>
          <w:p w:rsidR="00FB1F19" w:rsidRDefault="00FB1F19" w:rsidP="00FB1F19">
            <w:pPr>
              <w:pStyle w:val="Default"/>
              <w:rPr>
                <w:rFonts w:ascii="Times New Roman" w:hAnsi="Times New Roman" w:cs="Times New Roman"/>
                <w:lang w:val="en-US"/>
              </w:rPr>
            </w:pPr>
            <w:r>
              <w:rPr>
                <w:rFonts w:ascii="Times New Roman" w:hAnsi="Times New Roman" w:cs="Times New Roman"/>
                <w:lang w:val="en-US"/>
              </w:rPr>
              <w:t xml:space="preserve">In contrast to the goals of the ACCMP, the goal of the research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is not to precisely predict any shortages or surpluses in the different regions. The goal is to signal trends on the </w:t>
            </w:r>
            <w:proofErr w:type="spellStart"/>
            <w:r>
              <w:rPr>
                <w:rFonts w:ascii="Times New Roman" w:hAnsi="Times New Roman" w:cs="Times New Roman"/>
                <w:lang w:val="en-US"/>
              </w:rPr>
              <w:t>labour</w:t>
            </w:r>
            <w:proofErr w:type="spellEnd"/>
            <w:r>
              <w:rPr>
                <w:rFonts w:ascii="Times New Roman" w:hAnsi="Times New Roman" w:cs="Times New Roman"/>
                <w:lang w:val="en-US"/>
              </w:rPr>
              <w:t xml:space="preserve"> market on which base the stakeholders can adapt their policy.</w:t>
            </w:r>
          </w:p>
          <w:p w:rsidR="00FB1F19" w:rsidRDefault="00FB1F19" w:rsidP="00FB1F19">
            <w:pPr>
              <w:pStyle w:val="Default"/>
              <w:rPr>
                <w:rFonts w:ascii="Times New Roman" w:hAnsi="Times New Roman" w:cs="Times New Roman"/>
                <w:lang w:val="en-US"/>
              </w:rPr>
            </w:pPr>
            <w:r>
              <w:rPr>
                <w:rFonts w:ascii="Times New Roman" w:hAnsi="Times New Roman" w:cs="Times New Roman"/>
                <w:lang w:val="en-US"/>
              </w:rPr>
              <w:t>Involved stakeholder all have their own responsibility in acting accordingly on the given information.</w:t>
            </w:r>
          </w:p>
          <w:p w:rsidR="001959F7" w:rsidRPr="00D556A9" w:rsidRDefault="001959F7" w:rsidP="00F40975">
            <w:pPr>
              <w:rPr>
                <w:rFonts w:ascii="Times New Roman" w:hAnsi="Times New Roman" w:cs="Times New Roman"/>
                <w:lang w:val="en-US"/>
              </w:rPr>
            </w:pPr>
          </w:p>
        </w:tc>
        <w:tc>
          <w:tcPr>
            <w:tcW w:w="1921" w:type="dxa"/>
          </w:tcPr>
          <w:p w:rsidR="00B17E1F" w:rsidRPr="0091596E" w:rsidRDefault="00B17E1F" w:rsidP="00B17E1F">
            <w:pPr>
              <w:rPr>
                <w:sz w:val="18"/>
                <w:szCs w:val="18"/>
                <w:lang w:val="en-US"/>
              </w:rPr>
            </w:pPr>
          </w:p>
        </w:tc>
      </w:tr>
    </w:tbl>
    <w:p w:rsidR="00903630" w:rsidRPr="0091596E" w:rsidRDefault="00903630" w:rsidP="00BF73A4">
      <w:pPr>
        <w:rPr>
          <w:sz w:val="18"/>
          <w:szCs w:val="18"/>
          <w:lang w:val="en-US"/>
        </w:rPr>
      </w:pPr>
    </w:p>
    <w:p w:rsidR="00150F23" w:rsidRDefault="00150F23" w:rsidP="00BF73A4">
      <w:pPr>
        <w:rPr>
          <w:lang w:val="en-US"/>
        </w:rPr>
      </w:pPr>
      <w:r w:rsidRPr="00903630">
        <w:rPr>
          <w:b/>
          <w:lang w:val="en-US"/>
        </w:rPr>
        <w:t>CONTROL AND CONTINOUS IMPROVEMENT OF THE HWF PLANNING PROCESS</w:t>
      </w:r>
      <w:r w:rsidR="00903630">
        <w:rPr>
          <w:lang w:val="en-US"/>
        </w:rPr>
        <w:t xml:space="preserve"> (Deming cycle: Plan, Do, Check, Act</w:t>
      </w:r>
      <w:r w:rsidRPr="00150F23">
        <w:rPr>
          <w:lang w:val="en-US"/>
        </w:rPr>
        <w:t>)</w:t>
      </w:r>
    </w:p>
    <w:tbl>
      <w:tblPr>
        <w:tblStyle w:val="Tabelraster"/>
        <w:tblW w:w="0" w:type="auto"/>
        <w:tblLayout w:type="fixed"/>
        <w:tblLook w:val="04A0"/>
      </w:tblPr>
      <w:tblGrid>
        <w:gridCol w:w="4786"/>
        <w:gridCol w:w="7796"/>
        <w:gridCol w:w="1921"/>
      </w:tblGrid>
      <w:tr w:rsidR="00903630" w:rsidTr="0091596E">
        <w:tc>
          <w:tcPr>
            <w:tcW w:w="4786" w:type="dxa"/>
          </w:tcPr>
          <w:p w:rsidR="00903630" w:rsidRPr="00130DEA" w:rsidRDefault="00903630" w:rsidP="007F6F1F">
            <w:pPr>
              <w:rPr>
                <w:b/>
                <w:lang w:val="en-US"/>
              </w:rPr>
            </w:pPr>
            <w:r>
              <w:rPr>
                <w:b/>
                <w:sz w:val="24"/>
                <w:lang w:val="en-US"/>
              </w:rPr>
              <w:t>Main aspects</w:t>
            </w:r>
          </w:p>
        </w:tc>
        <w:tc>
          <w:tcPr>
            <w:tcW w:w="7796" w:type="dxa"/>
          </w:tcPr>
          <w:p w:rsidR="00903630" w:rsidRDefault="00903630" w:rsidP="007F6F1F">
            <w:pPr>
              <w:jc w:val="center"/>
              <w:rPr>
                <w:lang w:val="en-US"/>
              </w:rPr>
            </w:pPr>
            <w:r>
              <w:rPr>
                <w:lang w:val="en-US"/>
              </w:rPr>
              <w:t>Description / Examples</w:t>
            </w:r>
          </w:p>
        </w:tc>
        <w:tc>
          <w:tcPr>
            <w:tcW w:w="1921" w:type="dxa"/>
          </w:tcPr>
          <w:p w:rsidR="00903630" w:rsidRDefault="00903630" w:rsidP="007F6F1F">
            <w:pPr>
              <w:jc w:val="center"/>
              <w:rPr>
                <w:lang w:val="en-US"/>
              </w:rPr>
            </w:pPr>
            <w:r>
              <w:rPr>
                <w:lang w:val="en-US"/>
              </w:rPr>
              <w:t>Documents</w:t>
            </w:r>
          </w:p>
        </w:tc>
      </w:tr>
      <w:tr w:rsidR="00E072AB" w:rsidRPr="00406A56" w:rsidTr="0091596E">
        <w:trPr>
          <w:trHeight w:val="765"/>
        </w:trPr>
        <w:tc>
          <w:tcPr>
            <w:tcW w:w="4786" w:type="dxa"/>
          </w:tcPr>
          <w:p w:rsidR="00E072AB" w:rsidRPr="00903630" w:rsidRDefault="00E072AB" w:rsidP="00903630">
            <w:pPr>
              <w:rPr>
                <w:u w:val="single"/>
                <w:lang w:val="en-US"/>
              </w:rPr>
            </w:pPr>
            <w:r w:rsidRPr="00903630">
              <w:rPr>
                <w:u w:val="single"/>
                <w:lang w:val="en-US"/>
              </w:rPr>
              <w:t>Plan</w:t>
            </w:r>
          </w:p>
          <w:p w:rsidR="00E072AB" w:rsidRDefault="00E072AB" w:rsidP="00903630">
            <w:pPr>
              <w:rPr>
                <w:lang w:val="en-GB"/>
              </w:rPr>
            </w:pPr>
          </w:p>
          <w:p w:rsidR="00E072AB" w:rsidRPr="004E3639" w:rsidRDefault="00E072AB" w:rsidP="00903630">
            <w:pPr>
              <w:rPr>
                <w:lang w:val="en-GB"/>
              </w:rPr>
            </w:pPr>
            <w:r>
              <w:rPr>
                <w:lang w:val="en-GB"/>
              </w:rPr>
              <w:t xml:space="preserve">Which “objects” are </w:t>
            </w:r>
            <w:r w:rsidRPr="004E3639">
              <w:rPr>
                <w:lang w:val="en-GB"/>
              </w:rPr>
              <w:t>taking into account</w:t>
            </w:r>
            <w:r>
              <w:rPr>
                <w:lang w:val="en-GB"/>
              </w:rPr>
              <w:t xml:space="preserve"> in the planning?</w:t>
            </w:r>
          </w:p>
          <w:p w:rsidR="00E072AB" w:rsidRDefault="00E072AB" w:rsidP="00903630">
            <w:pPr>
              <w:pStyle w:val="Lijstalinea"/>
              <w:numPr>
                <w:ilvl w:val="0"/>
                <w:numId w:val="15"/>
              </w:numPr>
              <w:spacing w:line="240" w:lineRule="auto"/>
              <w:jc w:val="left"/>
              <w:rPr>
                <w:lang w:val="en-GB"/>
              </w:rPr>
            </w:pPr>
            <w:r>
              <w:rPr>
                <w:lang w:val="en-GB"/>
              </w:rPr>
              <w:t xml:space="preserve">Skills needed. </w:t>
            </w:r>
          </w:p>
          <w:p w:rsidR="00E072AB" w:rsidRDefault="00E072AB" w:rsidP="00903630">
            <w:pPr>
              <w:pStyle w:val="Lijstalinea"/>
              <w:numPr>
                <w:ilvl w:val="0"/>
                <w:numId w:val="15"/>
              </w:numPr>
              <w:spacing w:line="240" w:lineRule="auto"/>
              <w:jc w:val="left"/>
              <w:rPr>
                <w:lang w:val="en-GB"/>
              </w:rPr>
            </w:pPr>
            <w:r>
              <w:rPr>
                <w:lang w:val="en-GB"/>
              </w:rPr>
              <w:t>Future professional mix.</w:t>
            </w:r>
          </w:p>
          <w:p w:rsidR="00E072AB" w:rsidRDefault="00E072AB" w:rsidP="00903630">
            <w:pPr>
              <w:pStyle w:val="Lijstalinea"/>
              <w:numPr>
                <w:ilvl w:val="0"/>
                <w:numId w:val="15"/>
              </w:numPr>
              <w:spacing w:line="240" w:lineRule="auto"/>
              <w:jc w:val="left"/>
              <w:rPr>
                <w:lang w:val="en-GB"/>
              </w:rPr>
            </w:pPr>
            <w:r>
              <w:rPr>
                <w:lang w:val="en-GB"/>
              </w:rPr>
              <w:t>Quantity of professionals.</w:t>
            </w:r>
          </w:p>
          <w:p w:rsidR="00E072AB" w:rsidRDefault="00E072AB" w:rsidP="00903630">
            <w:pPr>
              <w:pStyle w:val="Lijstalinea"/>
              <w:numPr>
                <w:ilvl w:val="0"/>
                <w:numId w:val="15"/>
              </w:numPr>
              <w:spacing w:line="240" w:lineRule="auto"/>
              <w:jc w:val="left"/>
              <w:rPr>
                <w:lang w:val="en-GB"/>
              </w:rPr>
            </w:pPr>
            <w:r>
              <w:rPr>
                <w:lang w:val="en-GB"/>
              </w:rPr>
              <w:t>Future</w:t>
            </w:r>
            <w:r w:rsidRPr="00903630">
              <w:rPr>
                <w:lang w:val="en-GB"/>
              </w:rPr>
              <w:t xml:space="preserve"> working conditions</w:t>
            </w:r>
            <w:r>
              <w:rPr>
                <w:lang w:val="en-GB"/>
              </w:rPr>
              <w:t>.</w:t>
            </w:r>
          </w:p>
          <w:p w:rsidR="00E072AB" w:rsidRDefault="00E072AB" w:rsidP="00903630">
            <w:pPr>
              <w:pStyle w:val="Lijstalinea"/>
              <w:numPr>
                <w:ilvl w:val="0"/>
                <w:numId w:val="15"/>
              </w:numPr>
              <w:spacing w:line="240" w:lineRule="auto"/>
              <w:jc w:val="left"/>
              <w:rPr>
                <w:lang w:val="en-GB"/>
              </w:rPr>
            </w:pPr>
            <w:r>
              <w:rPr>
                <w:lang w:val="en-GB"/>
              </w:rPr>
              <w:t>Future</w:t>
            </w:r>
            <w:r w:rsidRPr="00903630">
              <w:rPr>
                <w:lang w:val="en-GB"/>
              </w:rPr>
              <w:t xml:space="preserve"> </w:t>
            </w:r>
            <w:r>
              <w:rPr>
                <w:lang w:val="en-GB"/>
              </w:rPr>
              <w:t xml:space="preserve">necessary </w:t>
            </w:r>
            <w:r w:rsidRPr="00903630">
              <w:rPr>
                <w:lang w:val="en-GB"/>
              </w:rPr>
              <w:t>changes in training</w:t>
            </w:r>
            <w:r>
              <w:rPr>
                <w:lang w:val="en-GB"/>
              </w:rPr>
              <w:t>.</w:t>
            </w:r>
          </w:p>
          <w:p w:rsidR="00E072AB" w:rsidRDefault="00E072AB" w:rsidP="00903630">
            <w:pPr>
              <w:pStyle w:val="Lijstalinea"/>
              <w:spacing w:line="240" w:lineRule="auto"/>
              <w:ind w:left="360"/>
              <w:jc w:val="left"/>
              <w:rPr>
                <w:lang w:val="en-GB"/>
              </w:rPr>
            </w:pPr>
          </w:p>
          <w:p w:rsidR="00E072AB" w:rsidRDefault="00E072AB" w:rsidP="00903630">
            <w:pPr>
              <w:rPr>
                <w:lang w:val="en-GB"/>
              </w:rPr>
            </w:pPr>
          </w:p>
          <w:p w:rsidR="00E072AB" w:rsidRDefault="00E072AB" w:rsidP="00903630">
            <w:pPr>
              <w:rPr>
                <w:lang w:val="en-GB"/>
              </w:rPr>
            </w:pPr>
          </w:p>
          <w:p w:rsidR="00E072AB" w:rsidRPr="002415B5" w:rsidRDefault="00E072AB" w:rsidP="00AF3AEB">
            <w:pPr>
              <w:rPr>
                <w:sz w:val="24"/>
                <w:szCs w:val="24"/>
                <w:lang w:val="en-US"/>
              </w:rPr>
            </w:pPr>
          </w:p>
        </w:tc>
        <w:tc>
          <w:tcPr>
            <w:tcW w:w="7796" w:type="dxa"/>
          </w:tcPr>
          <w:p w:rsidR="0091596E" w:rsidRDefault="0091596E" w:rsidP="0091596E">
            <w:pPr>
              <w:pStyle w:val="Default"/>
              <w:rPr>
                <w:bCs/>
                <w:lang w:val="en-US" w:eastAsia="en-US"/>
              </w:rPr>
            </w:pPr>
          </w:p>
          <w:p w:rsidR="002415B5" w:rsidRPr="00EE723D" w:rsidRDefault="00FB1F19" w:rsidP="0091596E">
            <w:pPr>
              <w:pStyle w:val="Default"/>
              <w:rPr>
                <w:rFonts w:ascii="Times New Roman" w:hAnsi="Times New Roman" w:cs="Times New Roman"/>
                <w:b/>
                <w:bCs/>
                <w:lang w:val="en-US" w:eastAsia="en-US"/>
              </w:rPr>
            </w:pPr>
            <w:r w:rsidRPr="00EE723D">
              <w:rPr>
                <w:rFonts w:ascii="Times New Roman" w:hAnsi="Times New Roman" w:cs="Times New Roman"/>
                <w:b/>
                <w:bCs/>
                <w:lang w:val="en-US" w:eastAsia="en-US"/>
              </w:rPr>
              <w:t>ACCMP</w:t>
            </w:r>
          </w:p>
          <w:p w:rsidR="002415B5" w:rsidRPr="002415B5" w:rsidRDefault="002415B5" w:rsidP="002415B5">
            <w:pPr>
              <w:pStyle w:val="Default"/>
              <w:rPr>
                <w:rFonts w:ascii="Times New Roman" w:hAnsi="Times New Roman" w:cs="Times New Roman"/>
                <w:lang w:val="en-US"/>
              </w:rPr>
            </w:pPr>
            <w:r w:rsidRPr="002415B5">
              <w:rPr>
                <w:rFonts w:ascii="Times New Roman" w:hAnsi="Times New Roman" w:cs="Times New Roman"/>
                <w:lang w:val="en-US"/>
              </w:rPr>
              <w:t xml:space="preserve">The </w:t>
            </w:r>
            <w:r>
              <w:rPr>
                <w:rFonts w:ascii="Times New Roman" w:hAnsi="Times New Roman" w:cs="Times New Roman"/>
                <w:lang w:val="en-US"/>
              </w:rPr>
              <w:t>ACMMP</w:t>
            </w:r>
            <w:r w:rsidRPr="002415B5">
              <w:rPr>
                <w:rFonts w:ascii="Times New Roman" w:hAnsi="Times New Roman" w:cs="Times New Roman"/>
                <w:lang w:val="en-US"/>
              </w:rPr>
              <w:t xml:space="preserve"> collects data and information on development</w:t>
            </w:r>
            <w:r w:rsidR="00EE723D">
              <w:rPr>
                <w:rFonts w:ascii="Times New Roman" w:hAnsi="Times New Roman" w:cs="Times New Roman"/>
                <w:lang w:val="en-US"/>
              </w:rPr>
              <w:t>s from a wide range of organiz</w:t>
            </w:r>
            <w:r w:rsidRPr="002415B5">
              <w:rPr>
                <w:rFonts w:ascii="Times New Roman" w:hAnsi="Times New Roman" w:cs="Times New Roman"/>
                <w:lang w:val="en-US"/>
              </w:rPr>
              <w:t>ations and sources, with focus on both suppl</w:t>
            </w:r>
            <w:r w:rsidR="00A61C4B">
              <w:rPr>
                <w:rFonts w:ascii="Times New Roman" w:hAnsi="Times New Roman" w:cs="Times New Roman"/>
                <w:lang w:val="en-US"/>
              </w:rPr>
              <w:t>y (registers, training program</w:t>
            </w:r>
            <w:r w:rsidRPr="002415B5">
              <w:rPr>
                <w:rFonts w:ascii="Times New Roman" w:hAnsi="Times New Roman" w:cs="Times New Roman"/>
                <w:lang w:val="en-US"/>
              </w:rPr>
              <w:t xml:space="preserve">s) and demand (demographics, vacancies, technological developments). Experts for each medical specialism are involved to discuss the changes in working processes that will affect the capacity of the workforce in the future. For instance, questions typically asked will include how much time can be saved by the newest generation endoscopes compared to at </w:t>
            </w:r>
            <w:r w:rsidR="00A61C4B">
              <w:rPr>
                <w:rFonts w:ascii="Times New Roman" w:hAnsi="Times New Roman" w:cs="Times New Roman"/>
                <w:lang w:val="en-US"/>
              </w:rPr>
              <w:lastRenderedPageBreak/>
              <w:t>present, and whether a specializ</w:t>
            </w:r>
            <w:r w:rsidRPr="002415B5">
              <w:rPr>
                <w:rFonts w:ascii="Times New Roman" w:hAnsi="Times New Roman" w:cs="Times New Roman"/>
                <w:lang w:val="en-US"/>
              </w:rPr>
              <w:t>ed nurse can be trained to carry out these tasks. Some specialists are also interviewed about working hours, their personal objectives as to retiring or diminishing working hours, and their potential desire and/or reasons for wanting to go abroad.</w:t>
            </w:r>
          </w:p>
          <w:p w:rsidR="002415B5" w:rsidRPr="002415B5" w:rsidRDefault="002415B5" w:rsidP="00EE723D">
            <w:pPr>
              <w:pStyle w:val="Default"/>
              <w:rPr>
                <w:rFonts w:ascii="Times New Roman" w:hAnsi="Times New Roman" w:cs="Times New Roman"/>
                <w:lang w:val="en-US"/>
              </w:rPr>
            </w:pPr>
            <w:r w:rsidRPr="002415B5">
              <w:rPr>
                <w:rFonts w:ascii="Times New Roman" w:hAnsi="Times New Roman" w:cs="Times New Roman"/>
                <w:lang w:val="en-US"/>
              </w:rPr>
              <w:t xml:space="preserve">The data obtained is then combined into a quantitative Excel based-model, with typically nine scenarios on estimated training numbers for each medical specialism within a given time period developed. The </w:t>
            </w:r>
            <w:r w:rsidR="00A61C4B">
              <w:rPr>
                <w:rFonts w:ascii="Times New Roman" w:hAnsi="Times New Roman" w:cs="Times New Roman"/>
                <w:lang w:val="en-US"/>
              </w:rPr>
              <w:t>ACMMP</w:t>
            </w:r>
            <w:r w:rsidRPr="002415B5">
              <w:rPr>
                <w:rFonts w:ascii="Times New Roman" w:hAnsi="Times New Roman" w:cs="Times New Roman"/>
                <w:lang w:val="en-US"/>
              </w:rPr>
              <w:t xml:space="preserve"> discusses the findings with experts chosen from the professional associations, health insurance companies and universities to develop advice on the most likely scenario (in practice, two will usually be recommended). The final option(s)</w:t>
            </w:r>
            <w:r>
              <w:rPr>
                <w:rFonts w:ascii="Times New Roman" w:hAnsi="Times New Roman" w:cs="Times New Roman"/>
                <w:lang w:val="en-US"/>
              </w:rPr>
              <w:t xml:space="preserve"> are communicated to the Ministry of Health, Wel</w:t>
            </w:r>
            <w:r w:rsidR="00EE723D">
              <w:rPr>
                <w:rFonts w:ascii="Times New Roman" w:hAnsi="Times New Roman" w:cs="Times New Roman"/>
                <w:lang w:val="en-US"/>
              </w:rPr>
              <w:t>fare</w:t>
            </w:r>
            <w:r>
              <w:rPr>
                <w:rFonts w:ascii="Times New Roman" w:hAnsi="Times New Roman" w:cs="Times New Roman"/>
                <w:lang w:val="en-US"/>
              </w:rPr>
              <w:t xml:space="preserve"> and Sports (VWS)</w:t>
            </w:r>
            <w:r w:rsidRPr="002415B5">
              <w:rPr>
                <w:rFonts w:ascii="Times New Roman" w:hAnsi="Times New Roman" w:cs="Times New Roman"/>
                <w:lang w:val="en-US"/>
              </w:rPr>
              <w:t xml:space="preserve">. </w:t>
            </w:r>
          </w:p>
          <w:p w:rsidR="002415B5" w:rsidRDefault="002415B5" w:rsidP="0091596E">
            <w:pPr>
              <w:pStyle w:val="Default"/>
              <w:rPr>
                <w:bCs/>
                <w:lang w:val="en-US" w:eastAsia="en-US"/>
              </w:rPr>
            </w:pPr>
          </w:p>
          <w:p w:rsidR="00FB1F19" w:rsidRDefault="00EE723D" w:rsidP="0091596E">
            <w:pPr>
              <w:pStyle w:val="Default"/>
              <w:rPr>
                <w:rFonts w:ascii="Times New Roman" w:hAnsi="Times New Roman" w:cs="Times New Roman"/>
                <w:b/>
                <w:bCs/>
                <w:lang w:val="en-US" w:eastAsia="en-US"/>
              </w:rPr>
            </w:pPr>
            <w:r w:rsidRPr="00EE723D">
              <w:rPr>
                <w:rFonts w:ascii="Times New Roman" w:hAnsi="Times New Roman" w:cs="Times New Roman"/>
                <w:b/>
                <w:bCs/>
                <w:lang w:val="en-US" w:eastAsia="en-US"/>
              </w:rPr>
              <w:t xml:space="preserve">Research </w:t>
            </w:r>
            <w:proofErr w:type="spellStart"/>
            <w:r w:rsidRPr="00EE723D">
              <w:rPr>
                <w:rFonts w:ascii="Times New Roman" w:hAnsi="Times New Roman" w:cs="Times New Roman"/>
                <w:b/>
                <w:bCs/>
                <w:lang w:val="en-US" w:eastAsia="en-US"/>
              </w:rPr>
              <w:t>programma</w:t>
            </w:r>
            <w:proofErr w:type="spellEnd"/>
          </w:p>
          <w:p w:rsidR="00EE723D" w:rsidRDefault="00EE723D" w:rsidP="0091596E">
            <w:pPr>
              <w:pStyle w:val="Default"/>
              <w:rPr>
                <w:rFonts w:ascii="Times New Roman" w:hAnsi="Times New Roman" w:cs="Times New Roman"/>
                <w:bCs/>
                <w:lang w:val="en-US" w:eastAsia="en-US"/>
              </w:rPr>
            </w:pPr>
            <w:r w:rsidRPr="00EE723D">
              <w:rPr>
                <w:rFonts w:ascii="Times New Roman" w:hAnsi="Times New Roman" w:cs="Times New Roman"/>
                <w:bCs/>
                <w:lang w:val="en-US" w:eastAsia="en-US"/>
              </w:rPr>
              <w:t xml:space="preserve">The </w:t>
            </w:r>
            <w:proofErr w:type="spellStart"/>
            <w:r w:rsidRPr="00EE723D">
              <w:rPr>
                <w:rFonts w:ascii="Times New Roman" w:hAnsi="Times New Roman" w:cs="Times New Roman"/>
                <w:bCs/>
                <w:lang w:val="en-US" w:eastAsia="en-US"/>
              </w:rPr>
              <w:t>programme</w:t>
            </w:r>
            <w:proofErr w:type="spellEnd"/>
            <w:r w:rsidRPr="00EE723D">
              <w:rPr>
                <w:rFonts w:ascii="Times New Roman" w:hAnsi="Times New Roman" w:cs="Times New Roman"/>
                <w:bCs/>
                <w:lang w:val="en-US" w:eastAsia="en-US"/>
              </w:rPr>
              <w:t xml:space="preserve"> </w:t>
            </w:r>
            <w:r>
              <w:rPr>
                <w:rFonts w:ascii="Times New Roman" w:hAnsi="Times New Roman" w:cs="Times New Roman"/>
                <w:bCs/>
                <w:lang w:val="en-US" w:eastAsia="en-US"/>
              </w:rPr>
              <w:t xml:space="preserve">is a monitoring </w:t>
            </w:r>
            <w:proofErr w:type="spellStart"/>
            <w:r>
              <w:rPr>
                <w:rFonts w:ascii="Times New Roman" w:hAnsi="Times New Roman" w:cs="Times New Roman"/>
                <w:bCs/>
                <w:lang w:val="en-US" w:eastAsia="en-US"/>
              </w:rPr>
              <w:t>programme</w:t>
            </w:r>
            <w:proofErr w:type="spellEnd"/>
            <w:r w:rsidR="001D7289">
              <w:rPr>
                <w:rFonts w:ascii="Times New Roman" w:hAnsi="Times New Roman" w:cs="Times New Roman"/>
                <w:bCs/>
                <w:lang w:val="en-US" w:eastAsia="en-US"/>
              </w:rPr>
              <w:t xml:space="preserve"> (not a planning </w:t>
            </w:r>
            <w:proofErr w:type="spellStart"/>
            <w:r w:rsidR="001D7289">
              <w:rPr>
                <w:rFonts w:ascii="Times New Roman" w:hAnsi="Times New Roman" w:cs="Times New Roman"/>
                <w:bCs/>
                <w:lang w:val="en-US" w:eastAsia="en-US"/>
              </w:rPr>
              <w:t>programme</w:t>
            </w:r>
            <w:proofErr w:type="spellEnd"/>
            <w:r w:rsidR="001D7289">
              <w:rPr>
                <w:rFonts w:ascii="Times New Roman" w:hAnsi="Times New Roman" w:cs="Times New Roman"/>
                <w:bCs/>
                <w:lang w:val="en-US" w:eastAsia="en-US"/>
              </w:rPr>
              <w:t>)</w:t>
            </w:r>
            <w:r>
              <w:rPr>
                <w:rFonts w:ascii="Times New Roman" w:hAnsi="Times New Roman" w:cs="Times New Roman"/>
                <w:bCs/>
                <w:lang w:val="en-US" w:eastAsia="en-US"/>
              </w:rPr>
              <w:t xml:space="preserve">, monitoring changes in the </w:t>
            </w:r>
            <w:proofErr w:type="spellStart"/>
            <w:r>
              <w:rPr>
                <w:rFonts w:ascii="Times New Roman" w:hAnsi="Times New Roman" w:cs="Times New Roman"/>
                <w:bCs/>
                <w:lang w:val="en-US" w:eastAsia="en-US"/>
              </w:rPr>
              <w:t>labour</w:t>
            </w:r>
            <w:proofErr w:type="spellEnd"/>
            <w:r>
              <w:rPr>
                <w:rFonts w:ascii="Times New Roman" w:hAnsi="Times New Roman" w:cs="Times New Roman"/>
                <w:bCs/>
                <w:lang w:val="en-US" w:eastAsia="en-US"/>
              </w:rPr>
              <w:t xml:space="preserve"> market in the past, trying to explain these changes and based on these </w:t>
            </w:r>
            <w:proofErr w:type="spellStart"/>
            <w:r>
              <w:rPr>
                <w:rFonts w:ascii="Times New Roman" w:hAnsi="Times New Roman" w:cs="Times New Roman"/>
                <w:bCs/>
                <w:lang w:val="en-US" w:eastAsia="en-US"/>
              </w:rPr>
              <w:t>explainings</w:t>
            </w:r>
            <w:proofErr w:type="spellEnd"/>
            <w:r>
              <w:rPr>
                <w:rFonts w:ascii="Times New Roman" w:hAnsi="Times New Roman" w:cs="Times New Roman"/>
                <w:bCs/>
                <w:lang w:val="en-US" w:eastAsia="en-US"/>
              </w:rPr>
              <w:t xml:space="preserve"> forecasting the future. It is based on financial and policy measurement and the resulting reaction of the </w:t>
            </w:r>
            <w:proofErr w:type="spellStart"/>
            <w:r>
              <w:rPr>
                <w:rFonts w:ascii="Times New Roman" w:hAnsi="Times New Roman" w:cs="Times New Roman"/>
                <w:bCs/>
                <w:lang w:val="en-US" w:eastAsia="en-US"/>
              </w:rPr>
              <w:t>labour</w:t>
            </w:r>
            <w:proofErr w:type="spellEnd"/>
            <w:r>
              <w:rPr>
                <w:rFonts w:ascii="Times New Roman" w:hAnsi="Times New Roman" w:cs="Times New Roman"/>
                <w:bCs/>
                <w:lang w:val="en-US" w:eastAsia="en-US"/>
              </w:rPr>
              <w:t xml:space="preserve"> market. It takes into account </w:t>
            </w:r>
          </w:p>
          <w:p w:rsidR="00EE723D" w:rsidRDefault="00EE723D" w:rsidP="00EE723D">
            <w:pPr>
              <w:pStyle w:val="Default"/>
              <w:numPr>
                <w:ilvl w:val="0"/>
                <w:numId w:val="48"/>
              </w:numPr>
              <w:rPr>
                <w:rFonts w:ascii="Times New Roman" w:hAnsi="Times New Roman" w:cs="Times New Roman"/>
                <w:bCs/>
                <w:lang w:val="en-US" w:eastAsia="en-US"/>
              </w:rPr>
            </w:pPr>
            <w:r>
              <w:rPr>
                <w:rFonts w:ascii="Times New Roman" w:hAnsi="Times New Roman" w:cs="Times New Roman"/>
                <w:bCs/>
                <w:lang w:val="en-US" w:eastAsia="en-US"/>
              </w:rPr>
              <w:t>the need of replacement (because of age)</w:t>
            </w:r>
          </w:p>
          <w:p w:rsidR="00EE723D" w:rsidRDefault="00EE723D" w:rsidP="00EE723D">
            <w:pPr>
              <w:pStyle w:val="Default"/>
              <w:numPr>
                <w:ilvl w:val="0"/>
                <w:numId w:val="48"/>
              </w:numPr>
              <w:rPr>
                <w:rFonts w:ascii="Times New Roman" w:hAnsi="Times New Roman" w:cs="Times New Roman"/>
                <w:bCs/>
                <w:lang w:val="en-US" w:eastAsia="en-US"/>
              </w:rPr>
            </w:pPr>
            <w:r>
              <w:rPr>
                <w:rFonts w:ascii="Times New Roman" w:hAnsi="Times New Roman" w:cs="Times New Roman"/>
                <w:bCs/>
                <w:lang w:val="en-US" w:eastAsia="en-US"/>
              </w:rPr>
              <w:t>the need for grow of the workforce</w:t>
            </w:r>
          </w:p>
          <w:p w:rsidR="001D7289" w:rsidRDefault="00EE723D" w:rsidP="00EE723D">
            <w:pPr>
              <w:pStyle w:val="Default"/>
              <w:numPr>
                <w:ilvl w:val="0"/>
                <w:numId w:val="48"/>
              </w:numPr>
              <w:rPr>
                <w:rFonts w:ascii="Times New Roman" w:hAnsi="Times New Roman" w:cs="Times New Roman"/>
                <w:bCs/>
                <w:lang w:val="en-US" w:eastAsia="en-US"/>
              </w:rPr>
            </w:pPr>
            <w:r>
              <w:rPr>
                <w:rFonts w:ascii="Times New Roman" w:hAnsi="Times New Roman" w:cs="Times New Roman"/>
                <w:bCs/>
                <w:lang w:val="en-US" w:eastAsia="en-US"/>
              </w:rPr>
              <w:t>the inflow and outflow</w:t>
            </w:r>
            <w:r w:rsidR="001D7289">
              <w:rPr>
                <w:rFonts w:ascii="Times New Roman" w:hAnsi="Times New Roman" w:cs="Times New Roman"/>
                <w:bCs/>
                <w:lang w:val="en-US" w:eastAsia="en-US"/>
              </w:rPr>
              <w:t xml:space="preserve"> on the </w:t>
            </w:r>
            <w:proofErr w:type="spellStart"/>
            <w:r w:rsidR="001D7289">
              <w:rPr>
                <w:rFonts w:ascii="Times New Roman" w:hAnsi="Times New Roman" w:cs="Times New Roman"/>
                <w:bCs/>
                <w:lang w:val="en-US" w:eastAsia="en-US"/>
              </w:rPr>
              <w:t>labour</w:t>
            </w:r>
            <w:proofErr w:type="spellEnd"/>
            <w:r w:rsidR="001D7289">
              <w:rPr>
                <w:rFonts w:ascii="Times New Roman" w:hAnsi="Times New Roman" w:cs="Times New Roman"/>
                <w:bCs/>
                <w:lang w:val="en-US" w:eastAsia="en-US"/>
              </w:rPr>
              <w:t xml:space="preserve"> market</w:t>
            </w:r>
          </w:p>
          <w:p w:rsidR="00FB1F19" w:rsidRPr="00F87AF2" w:rsidRDefault="00F87AF2" w:rsidP="00F87AF2">
            <w:pPr>
              <w:pStyle w:val="Default"/>
              <w:rPr>
                <w:rFonts w:ascii="Times New Roman" w:hAnsi="Times New Roman" w:cs="Times New Roman"/>
                <w:bCs/>
                <w:lang w:val="en-US" w:eastAsia="en-US"/>
              </w:rPr>
            </w:pPr>
            <w:r>
              <w:rPr>
                <w:rFonts w:ascii="Times New Roman" w:hAnsi="Times New Roman" w:cs="Times New Roman"/>
                <w:bCs/>
                <w:lang w:val="en-US" w:eastAsia="en-US"/>
              </w:rPr>
              <w:t>A r</w:t>
            </w:r>
            <w:r w:rsidRPr="00F87AF2">
              <w:rPr>
                <w:rFonts w:ascii="Times New Roman" w:hAnsi="Times New Roman" w:cs="Times New Roman"/>
                <w:bCs/>
                <w:lang w:val="en-US" w:eastAsia="en-US"/>
              </w:rPr>
              <w:t>egional Tool which will be available in early 2013. With th</w:t>
            </w:r>
            <w:r>
              <w:rPr>
                <w:rFonts w:ascii="Times New Roman" w:hAnsi="Times New Roman" w:cs="Times New Roman"/>
                <w:bCs/>
                <w:lang w:val="en-US" w:eastAsia="en-US"/>
              </w:rPr>
              <w:t>is</w:t>
            </w:r>
            <w:r w:rsidRPr="00F87AF2">
              <w:rPr>
                <w:rFonts w:ascii="Times New Roman" w:hAnsi="Times New Roman" w:cs="Times New Roman"/>
                <w:bCs/>
                <w:lang w:val="en-US" w:eastAsia="en-US"/>
              </w:rPr>
              <w:t xml:space="preserve"> tool</w:t>
            </w:r>
            <w:r>
              <w:rPr>
                <w:rFonts w:ascii="Times New Roman" w:hAnsi="Times New Roman" w:cs="Times New Roman"/>
                <w:bCs/>
                <w:lang w:val="en-US" w:eastAsia="en-US"/>
              </w:rPr>
              <w:t xml:space="preserve"> stakeholders can insert their own objects in the </w:t>
            </w:r>
            <w:r w:rsidR="00336BCF">
              <w:rPr>
                <w:rFonts w:ascii="Times New Roman" w:hAnsi="Times New Roman" w:cs="Times New Roman"/>
                <w:bCs/>
                <w:lang w:val="en-US" w:eastAsia="en-US"/>
              </w:rPr>
              <w:t>forecasting</w:t>
            </w:r>
            <w:r>
              <w:rPr>
                <w:rFonts w:ascii="Times New Roman" w:hAnsi="Times New Roman" w:cs="Times New Roman"/>
                <w:bCs/>
                <w:lang w:val="en-US" w:eastAsia="en-US"/>
              </w:rPr>
              <w:t xml:space="preserve"> model. </w:t>
            </w:r>
            <w:r w:rsidRPr="00F87AF2">
              <w:rPr>
                <w:rFonts w:ascii="Times New Roman" w:hAnsi="Times New Roman" w:cs="Times New Roman"/>
                <w:bCs/>
                <w:lang w:val="en-US" w:eastAsia="en-US"/>
              </w:rPr>
              <w:t>For example, the intention of a regional hospital to move to another region in</w:t>
            </w:r>
            <w:r>
              <w:rPr>
                <w:rFonts w:ascii="Times New Roman" w:hAnsi="Times New Roman" w:cs="Times New Roman"/>
                <w:bCs/>
                <w:lang w:val="en-US" w:eastAsia="en-US"/>
              </w:rPr>
              <w:t xml:space="preserve"> the next year</w:t>
            </w:r>
            <w:r w:rsidRPr="00F87AF2">
              <w:rPr>
                <w:rFonts w:ascii="Times New Roman" w:hAnsi="Times New Roman" w:cs="Times New Roman"/>
                <w:bCs/>
                <w:lang w:val="en-US" w:eastAsia="en-US"/>
              </w:rPr>
              <w:t>.</w:t>
            </w:r>
          </w:p>
        </w:tc>
        <w:tc>
          <w:tcPr>
            <w:tcW w:w="1921" w:type="dxa"/>
            <w:vMerge w:val="restart"/>
          </w:tcPr>
          <w:p w:rsidR="00E072AB" w:rsidRDefault="00E072AB" w:rsidP="007F6F1F">
            <w:pPr>
              <w:rPr>
                <w:lang w:val="en-US"/>
              </w:rPr>
            </w:pPr>
          </w:p>
        </w:tc>
      </w:tr>
      <w:tr w:rsidR="00E072AB" w:rsidTr="001D7289">
        <w:trPr>
          <w:trHeight w:val="856"/>
        </w:trPr>
        <w:tc>
          <w:tcPr>
            <w:tcW w:w="4786" w:type="dxa"/>
          </w:tcPr>
          <w:p w:rsidR="00E072AB" w:rsidRDefault="00E072AB" w:rsidP="00903630">
            <w:pPr>
              <w:rPr>
                <w:lang w:val="en-GB"/>
              </w:rPr>
            </w:pPr>
          </w:p>
          <w:p w:rsidR="00E072AB" w:rsidRDefault="00E072AB" w:rsidP="00903630">
            <w:pPr>
              <w:rPr>
                <w:lang w:val="en-GB"/>
              </w:rPr>
            </w:pPr>
            <w:r>
              <w:rPr>
                <w:lang w:val="en-GB"/>
              </w:rPr>
              <w:t>Which are l</w:t>
            </w:r>
            <w:r w:rsidRPr="00903630">
              <w:rPr>
                <w:lang w:val="en-GB"/>
              </w:rPr>
              <w:t>evers and actions</w:t>
            </w:r>
            <w:r>
              <w:rPr>
                <w:lang w:val="en-GB"/>
              </w:rPr>
              <w:t xml:space="preserve"> that planners can </w:t>
            </w:r>
            <w:r w:rsidRPr="00903630">
              <w:rPr>
                <w:lang w:val="en-GB"/>
              </w:rPr>
              <w:t xml:space="preserve"> </w:t>
            </w:r>
            <w:r>
              <w:rPr>
                <w:lang w:val="en-GB"/>
              </w:rPr>
              <w:t xml:space="preserve">manage to reach the goals? </w:t>
            </w:r>
          </w:p>
          <w:p w:rsidR="00E072AB" w:rsidRDefault="00E072AB" w:rsidP="005561FC">
            <w:pPr>
              <w:pStyle w:val="Lijstalinea"/>
              <w:numPr>
                <w:ilvl w:val="0"/>
                <w:numId w:val="16"/>
              </w:numPr>
              <w:spacing w:line="240" w:lineRule="auto"/>
              <w:rPr>
                <w:lang w:val="en-GB"/>
              </w:rPr>
            </w:pPr>
            <w:r w:rsidRPr="005561FC">
              <w:rPr>
                <w:lang w:val="en-GB"/>
              </w:rPr>
              <w:t>barriers to university</w:t>
            </w:r>
            <w:r>
              <w:rPr>
                <w:lang w:val="en-GB"/>
              </w:rPr>
              <w:t xml:space="preserve"> (basic degree);</w:t>
            </w:r>
          </w:p>
          <w:p w:rsidR="00E072AB" w:rsidRDefault="00E072AB" w:rsidP="005561FC">
            <w:pPr>
              <w:pStyle w:val="Lijstalinea"/>
              <w:numPr>
                <w:ilvl w:val="0"/>
                <w:numId w:val="16"/>
              </w:numPr>
              <w:spacing w:line="240" w:lineRule="auto"/>
              <w:rPr>
                <w:lang w:val="en-GB"/>
              </w:rPr>
            </w:pPr>
            <w:r>
              <w:rPr>
                <w:lang w:val="en-GB"/>
              </w:rPr>
              <w:t xml:space="preserve">barriers </w:t>
            </w:r>
            <w:r w:rsidRPr="005561FC">
              <w:rPr>
                <w:lang w:val="en-GB"/>
              </w:rPr>
              <w:t>to specialization</w:t>
            </w:r>
            <w:r>
              <w:rPr>
                <w:lang w:val="en-GB"/>
              </w:rPr>
              <w:t>;</w:t>
            </w:r>
          </w:p>
          <w:p w:rsidR="00E072AB" w:rsidRDefault="00E072AB" w:rsidP="005561FC">
            <w:pPr>
              <w:pStyle w:val="Lijstalinea"/>
              <w:numPr>
                <w:ilvl w:val="0"/>
                <w:numId w:val="16"/>
              </w:numPr>
              <w:spacing w:line="240" w:lineRule="auto"/>
              <w:rPr>
                <w:lang w:val="en-GB"/>
              </w:rPr>
            </w:pPr>
            <w:r>
              <w:rPr>
                <w:lang w:val="en-GB"/>
              </w:rPr>
              <w:t>barriers to</w:t>
            </w:r>
            <w:r w:rsidRPr="005561FC">
              <w:rPr>
                <w:lang w:val="en-GB"/>
              </w:rPr>
              <w:t xml:space="preserve"> and/or specific authorizations to work</w:t>
            </w:r>
            <w:r>
              <w:rPr>
                <w:lang w:val="en-GB"/>
              </w:rPr>
              <w:t>;</w:t>
            </w:r>
          </w:p>
          <w:p w:rsidR="00E072AB" w:rsidRPr="00AF3AEB" w:rsidRDefault="00E072AB" w:rsidP="00AF3AEB">
            <w:pPr>
              <w:pStyle w:val="Lijstalinea"/>
              <w:numPr>
                <w:ilvl w:val="0"/>
                <w:numId w:val="16"/>
              </w:numPr>
              <w:spacing w:line="240" w:lineRule="auto"/>
              <w:rPr>
                <w:lang w:val="en-GB"/>
              </w:rPr>
            </w:pPr>
            <w:r>
              <w:rPr>
                <w:lang w:val="en-GB"/>
              </w:rPr>
              <w:t>other levers or actions.</w:t>
            </w:r>
          </w:p>
          <w:p w:rsidR="00E072AB" w:rsidRPr="00903630" w:rsidRDefault="00E072AB" w:rsidP="00AF3AEB">
            <w:pPr>
              <w:rPr>
                <w:u w:val="single"/>
                <w:lang w:val="en-US"/>
              </w:rPr>
            </w:pPr>
          </w:p>
        </w:tc>
        <w:tc>
          <w:tcPr>
            <w:tcW w:w="7796" w:type="dxa"/>
          </w:tcPr>
          <w:p w:rsidR="00E072AB" w:rsidRPr="001D7289" w:rsidRDefault="001D7289" w:rsidP="007F6F1F">
            <w:pPr>
              <w:rPr>
                <w:rFonts w:ascii="Times New Roman" w:hAnsi="Times New Roman" w:cs="Times New Roman"/>
                <w:b/>
                <w:sz w:val="24"/>
                <w:szCs w:val="24"/>
                <w:lang w:val="en-US"/>
              </w:rPr>
            </w:pPr>
            <w:r w:rsidRPr="001D7289">
              <w:rPr>
                <w:rFonts w:ascii="Times New Roman" w:hAnsi="Times New Roman" w:cs="Times New Roman"/>
                <w:b/>
                <w:sz w:val="24"/>
                <w:szCs w:val="24"/>
                <w:lang w:val="en-US"/>
              </w:rPr>
              <w:t>ACCMP</w:t>
            </w:r>
          </w:p>
          <w:p w:rsidR="002415B5" w:rsidRPr="00D6673C" w:rsidRDefault="00EB568D" w:rsidP="007F6F1F">
            <w:pPr>
              <w:rPr>
                <w:rFonts w:ascii="Times New Roman" w:hAnsi="Times New Roman" w:cs="Times New Roman"/>
                <w:sz w:val="24"/>
                <w:szCs w:val="24"/>
                <w:lang w:val="en-US"/>
              </w:rPr>
            </w:pPr>
            <w:r w:rsidRPr="00D6673C">
              <w:rPr>
                <w:rFonts w:ascii="Times New Roman" w:hAnsi="Times New Roman" w:cs="Times New Roman"/>
                <w:sz w:val="24"/>
                <w:szCs w:val="24"/>
                <w:lang w:val="en-US"/>
              </w:rPr>
              <w:t>There are two levers that the ACMMP advices on:</w:t>
            </w:r>
          </w:p>
          <w:p w:rsidR="00EB568D" w:rsidRPr="00D6673C" w:rsidRDefault="00EB568D" w:rsidP="00EB568D">
            <w:pPr>
              <w:pStyle w:val="Lijstalinea"/>
              <w:numPr>
                <w:ilvl w:val="0"/>
                <w:numId w:val="40"/>
              </w:numPr>
              <w:spacing w:line="240" w:lineRule="auto"/>
              <w:rPr>
                <w:rFonts w:cs="Times New Roman"/>
                <w:szCs w:val="24"/>
                <w:lang w:val="en-US"/>
              </w:rPr>
            </w:pPr>
            <w:r w:rsidRPr="00D6673C">
              <w:rPr>
                <w:rFonts w:cs="Times New Roman"/>
                <w:szCs w:val="24"/>
                <w:lang w:val="en-US"/>
              </w:rPr>
              <w:t>The number of admissions to the 8 medical schools (so-called “</w:t>
            </w:r>
            <w:proofErr w:type="spellStart"/>
            <w:r w:rsidRPr="00D6673C">
              <w:rPr>
                <w:rFonts w:cs="Times New Roman"/>
                <w:szCs w:val="24"/>
                <w:lang w:val="en-US"/>
              </w:rPr>
              <w:t>numerus</w:t>
            </w:r>
            <w:proofErr w:type="spellEnd"/>
            <w:r w:rsidRPr="00D6673C">
              <w:rPr>
                <w:rFonts w:cs="Times New Roman"/>
                <w:szCs w:val="24"/>
                <w:lang w:val="en-US"/>
              </w:rPr>
              <w:t xml:space="preserve"> </w:t>
            </w:r>
            <w:proofErr w:type="spellStart"/>
            <w:r w:rsidRPr="00D6673C">
              <w:rPr>
                <w:rFonts w:cs="Times New Roman"/>
                <w:szCs w:val="24"/>
                <w:lang w:val="en-US"/>
              </w:rPr>
              <w:t>fixus</w:t>
            </w:r>
            <w:proofErr w:type="spellEnd"/>
            <w:r w:rsidRPr="00D6673C">
              <w:rPr>
                <w:rFonts w:cs="Times New Roman"/>
                <w:szCs w:val="24"/>
                <w:lang w:val="en-US"/>
              </w:rPr>
              <w:t>”). This lever is actually controlled by the medical schools, in conjunction with the ministry of Education that finances the medical school;</w:t>
            </w:r>
          </w:p>
          <w:p w:rsidR="00E072AB" w:rsidRDefault="00EB568D" w:rsidP="00A61C4B">
            <w:pPr>
              <w:pStyle w:val="Lijstalinea"/>
              <w:numPr>
                <w:ilvl w:val="0"/>
                <w:numId w:val="40"/>
              </w:numPr>
              <w:spacing w:line="240" w:lineRule="auto"/>
              <w:rPr>
                <w:rFonts w:cs="Times New Roman"/>
                <w:szCs w:val="24"/>
                <w:lang w:val="en-US"/>
              </w:rPr>
            </w:pPr>
            <w:r w:rsidRPr="00D6673C">
              <w:rPr>
                <w:rFonts w:cs="Times New Roman"/>
                <w:szCs w:val="24"/>
                <w:lang w:val="en-US"/>
              </w:rPr>
              <w:t>The number of admissions to the vocationa</w:t>
            </w:r>
            <w:r w:rsidR="00A61C4B">
              <w:rPr>
                <w:rFonts w:cs="Times New Roman"/>
                <w:szCs w:val="24"/>
                <w:lang w:val="en-US"/>
              </w:rPr>
              <w:t>l (specialist) training program</w:t>
            </w:r>
            <w:r w:rsidRPr="00D6673C">
              <w:rPr>
                <w:rFonts w:cs="Times New Roman"/>
                <w:szCs w:val="24"/>
                <w:lang w:val="en-US"/>
              </w:rPr>
              <w:t xml:space="preserve">s for medical graduates. This lever is actually controlled by the ministry that subsidizes the 100 different teaching institutes, from </w:t>
            </w:r>
            <w:r w:rsidRPr="00D6673C">
              <w:rPr>
                <w:rFonts w:cs="Times New Roman"/>
                <w:szCs w:val="24"/>
                <w:lang w:val="en-US"/>
              </w:rPr>
              <w:lastRenderedPageBreak/>
              <w:t>university hospitals to homes for the mentally retarded.</w:t>
            </w:r>
          </w:p>
          <w:p w:rsidR="001D7289" w:rsidRDefault="001D7289" w:rsidP="001D7289">
            <w:pPr>
              <w:rPr>
                <w:rFonts w:cs="Times New Roman"/>
                <w:szCs w:val="24"/>
                <w:lang w:val="en-US"/>
              </w:rPr>
            </w:pPr>
          </w:p>
          <w:p w:rsidR="001D7289" w:rsidRPr="001D7289" w:rsidRDefault="001D7289" w:rsidP="001D7289">
            <w:pPr>
              <w:rPr>
                <w:rFonts w:ascii="Times New Roman" w:hAnsi="Times New Roman" w:cs="Times New Roman"/>
                <w:b/>
                <w:sz w:val="24"/>
                <w:szCs w:val="24"/>
                <w:lang w:val="en-US"/>
              </w:rPr>
            </w:pPr>
            <w:r w:rsidRPr="001D7289">
              <w:rPr>
                <w:rFonts w:ascii="Times New Roman" w:hAnsi="Times New Roman" w:cs="Times New Roman"/>
                <w:b/>
                <w:sz w:val="24"/>
                <w:szCs w:val="24"/>
                <w:lang w:val="en-US"/>
              </w:rPr>
              <w:t xml:space="preserve">Research </w:t>
            </w:r>
            <w:proofErr w:type="spellStart"/>
            <w:r w:rsidRPr="001D7289">
              <w:rPr>
                <w:rFonts w:ascii="Times New Roman" w:hAnsi="Times New Roman" w:cs="Times New Roman"/>
                <w:b/>
                <w:sz w:val="24"/>
                <w:szCs w:val="24"/>
                <w:lang w:val="en-US"/>
              </w:rPr>
              <w:t>programma</w:t>
            </w:r>
            <w:proofErr w:type="spellEnd"/>
          </w:p>
          <w:p w:rsidR="001D7289" w:rsidRPr="001D7289" w:rsidRDefault="001D7289" w:rsidP="00660C57">
            <w:pPr>
              <w:rPr>
                <w:rFonts w:cs="Times New Roman"/>
                <w:szCs w:val="24"/>
                <w:lang w:val="en-US"/>
              </w:rPr>
            </w:pPr>
            <w:r>
              <w:rPr>
                <w:rFonts w:ascii="Times New Roman" w:hAnsi="Times New Roman" w:cs="Times New Roman"/>
                <w:sz w:val="24"/>
                <w:szCs w:val="24"/>
                <w:lang w:val="en-US"/>
              </w:rPr>
              <w:t xml:space="preserve">Different levers concerning the </w:t>
            </w:r>
            <w:proofErr w:type="spellStart"/>
            <w:r>
              <w:rPr>
                <w:rFonts w:ascii="Times New Roman" w:hAnsi="Times New Roman" w:cs="Times New Roman"/>
                <w:sz w:val="24"/>
                <w:szCs w:val="24"/>
                <w:lang w:val="en-US"/>
              </w:rPr>
              <w:t>labour</w:t>
            </w:r>
            <w:proofErr w:type="spellEnd"/>
            <w:r>
              <w:rPr>
                <w:rFonts w:ascii="Times New Roman" w:hAnsi="Times New Roman" w:cs="Times New Roman"/>
                <w:sz w:val="24"/>
                <w:szCs w:val="24"/>
                <w:lang w:val="en-US"/>
              </w:rPr>
              <w:t xml:space="preserve"> market and </w:t>
            </w:r>
            <w:r w:rsidR="00336BCF">
              <w:rPr>
                <w:rFonts w:ascii="Times New Roman" w:hAnsi="Times New Roman" w:cs="Times New Roman"/>
                <w:sz w:val="24"/>
                <w:szCs w:val="24"/>
                <w:lang w:val="en-US"/>
              </w:rPr>
              <w:t>personnel</w:t>
            </w:r>
            <w:r>
              <w:rPr>
                <w:rFonts w:ascii="Times New Roman" w:hAnsi="Times New Roman" w:cs="Times New Roman"/>
                <w:sz w:val="24"/>
                <w:szCs w:val="24"/>
                <w:lang w:val="en-US"/>
              </w:rPr>
              <w:t xml:space="preserve"> policy (</w:t>
            </w:r>
            <w:r w:rsidR="00660C57">
              <w:rPr>
                <w:rFonts w:ascii="Times New Roman" w:hAnsi="Times New Roman" w:cs="Times New Roman"/>
                <w:sz w:val="24"/>
                <w:szCs w:val="24"/>
                <w:lang w:val="en-US"/>
              </w:rPr>
              <w:t>e.g.</w:t>
            </w:r>
            <w:r>
              <w:rPr>
                <w:rFonts w:ascii="Times New Roman" w:hAnsi="Times New Roman" w:cs="Times New Roman"/>
                <w:sz w:val="24"/>
                <w:szCs w:val="24"/>
                <w:lang w:val="en-US"/>
              </w:rPr>
              <w:t>.</w:t>
            </w:r>
            <w:r w:rsidR="00660C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hiring or firing </w:t>
            </w:r>
            <w:r w:rsidR="00660C57">
              <w:rPr>
                <w:rFonts w:ascii="Times New Roman" w:hAnsi="Times New Roman" w:cs="Times New Roman"/>
                <w:sz w:val="24"/>
                <w:szCs w:val="24"/>
                <w:lang w:val="en-US"/>
              </w:rPr>
              <w:t>personnel</w:t>
            </w:r>
            <w:r>
              <w:rPr>
                <w:rFonts w:ascii="Times New Roman" w:hAnsi="Times New Roman" w:cs="Times New Roman"/>
                <w:sz w:val="24"/>
                <w:szCs w:val="24"/>
                <w:lang w:val="en-US"/>
              </w:rPr>
              <w:t>, more/less education)</w:t>
            </w:r>
          </w:p>
        </w:tc>
        <w:tc>
          <w:tcPr>
            <w:tcW w:w="1921" w:type="dxa"/>
            <w:vMerge/>
          </w:tcPr>
          <w:p w:rsidR="00E072AB" w:rsidRPr="002415B5" w:rsidRDefault="00E072AB" w:rsidP="007F6F1F">
            <w:pPr>
              <w:rPr>
                <w:rFonts w:ascii="Times New Roman" w:hAnsi="Times New Roman" w:cs="Times New Roman"/>
                <w:lang w:val="en-US"/>
              </w:rPr>
            </w:pPr>
          </w:p>
        </w:tc>
      </w:tr>
      <w:tr w:rsidR="00AF3AEB" w:rsidRPr="00484795" w:rsidTr="0091596E">
        <w:tc>
          <w:tcPr>
            <w:tcW w:w="4786" w:type="dxa"/>
          </w:tcPr>
          <w:p w:rsidR="00AF3AEB" w:rsidRDefault="00AF3AEB" w:rsidP="00903630">
            <w:pPr>
              <w:rPr>
                <w:u w:val="single"/>
                <w:lang w:val="en-US"/>
              </w:rPr>
            </w:pPr>
            <w:r>
              <w:rPr>
                <w:u w:val="single"/>
                <w:lang w:val="en-US"/>
              </w:rPr>
              <w:lastRenderedPageBreak/>
              <w:t>Do</w:t>
            </w:r>
          </w:p>
          <w:p w:rsidR="00AF3AEB" w:rsidRDefault="00AF3AEB" w:rsidP="007B59DA">
            <w:pPr>
              <w:rPr>
                <w:lang w:val="en-US"/>
              </w:rPr>
            </w:pPr>
            <w:r>
              <w:rPr>
                <w:lang w:val="en-US"/>
              </w:rPr>
              <w:t>H</w:t>
            </w:r>
            <w:r w:rsidRPr="00285891">
              <w:rPr>
                <w:lang w:val="en-US"/>
              </w:rPr>
              <w:t>ow are the plans</w:t>
            </w:r>
            <w:r w:rsidR="00AA4941">
              <w:rPr>
                <w:lang w:val="en-US"/>
              </w:rPr>
              <w:t xml:space="preserve"> realized and who is involved?</w:t>
            </w:r>
          </w:p>
          <w:p w:rsidR="007B59DA" w:rsidRPr="00903630" w:rsidRDefault="007B59DA" w:rsidP="007B59DA">
            <w:pPr>
              <w:rPr>
                <w:u w:val="single"/>
                <w:lang w:val="en-US"/>
              </w:rPr>
            </w:pPr>
          </w:p>
        </w:tc>
        <w:tc>
          <w:tcPr>
            <w:tcW w:w="7796" w:type="dxa"/>
          </w:tcPr>
          <w:p w:rsidR="001D7289" w:rsidRPr="001D7289" w:rsidRDefault="001D7289" w:rsidP="00C61EB1">
            <w:pPr>
              <w:rPr>
                <w:rFonts w:ascii="Times New Roman" w:hAnsi="Times New Roman" w:cs="Times New Roman"/>
                <w:b/>
                <w:sz w:val="24"/>
                <w:szCs w:val="24"/>
                <w:lang w:val="en-US"/>
              </w:rPr>
            </w:pPr>
            <w:r w:rsidRPr="001D7289">
              <w:rPr>
                <w:rFonts w:ascii="Times New Roman" w:hAnsi="Times New Roman" w:cs="Times New Roman"/>
                <w:b/>
                <w:sz w:val="24"/>
                <w:szCs w:val="24"/>
                <w:lang w:val="en-US"/>
              </w:rPr>
              <w:t>ACCMP</w:t>
            </w:r>
          </w:p>
          <w:p w:rsidR="00C61EB1" w:rsidRPr="00D6673C" w:rsidRDefault="00C61EB1" w:rsidP="00C61EB1">
            <w:pPr>
              <w:rPr>
                <w:rFonts w:ascii="Times New Roman" w:hAnsi="Times New Roman" w:cs="Times New Roman"/>
                <w:sz w:val="24"/>
                <w:szCs w:val="24"/>
                <w:lang w:val="en-US"/>
              </w:rPr>
            </w:pPr>
            <w:r w:rsidRPr="00D6673C">
              <w:rPr>
                <w:rFonts w:ascii="Times New Roman" w:hAnsi="Times New Roman" w:cs="Times New Roman"/>
                <w:sz w:val="24"/>
                <w:szCs w:val="24"/>
                <w:lang w:val="en-US"/>
              </w:rPr>
              <w:t>The only process we use to achieve our targets is the advising of government and the stakeholders on the medical student intakes and the intakes for specialist training per specialism. We can show the impact and consequences of our scenario’s to the stakeholders. The responsibility for the final choices is in the hands of our government. Government is awar</w:t>
            </w:r>
            <w:r w:rsidR="00A61C4B">
              <w:rPr>
                <w:rFonts w:ascii="Times New Roman" w:hAnsi="Times New Roman" w:cs="Times New Roman"/>
                <w:sz w:val="24"/>
                <w:szCs w:val="24"/>
                <w:lang w:val="en-US"/>
              </w:rPr>
              <w:t>e of the fact that the advic</w:t>
            </w:r>
            <w:r w:rsidRPr="00D6673C">
              <w:rPr>
                <w:rFonts w:ascii="Times New Roman" w:hAnsi="Times New Roman" w:cs="Times New Roman"/>
                <w:sz w:val="24"/>
                <w:szCs w:val="24"/>
                <w:lang w:val="en-US"/>
              </w:rPr>
              <w:t xml:space="preserve">e given by the ACMMP is based on consensus of all involved stakeholders. </w:t>
            </w:r>
          </w:p>
          <w:p w:rsidR="00C61EB1" w:rsidRPr="00D6673C" w:rsidRDefault="00C61EB1" w:rsidP="00C61EB1">
            <w:pPr>
              <w:rPr>
                <w:rFonts w:ascii="Times New Roman" w:hAnsi="Times New Roman" w:cs="Times New Roman"/>
                <w:sz w:val="24"/>
                <w:szCs w:val="24"/>
                <w:lang w:val="en-US"/>
              </w:rPr>
            </w:pPr>
          </w:p>
          <w:p w:rsidR="00AF3AEB" w:rsidRPr="001D7289" w:rsidRDefault="001D7289" w:rsidP="00C61EB1">
            <w:pPr>
              <w:rPr>
                <w:rFonts w:ascii="Times New Roman" w:hAnsi="Times New Roman" w:cs="Times New Roman"/>
                <w:b/>
                <w:sz w:val="24"/>
                <w:szCs w:val="24"/>
                <w:lang w:val="en-US"/>
              </w:rPr>
            </w:pPr>
            <w:r w:rsidRPr="001D7289">
              <w:rPr>
                <w:rFonts w:ascii="Times New Roman" w:hAnsi="Times New Roman" w:cs="Times New Roman"/>
                <w:b/>
                <w:sz w:val="24"/>
                <w:szCs w:val="24"/>
                <w:lang w:val="en-US"/>
              </w:rPr>
              <w:t xml:space="preserve">Research </w:t>
            </w:r>
            <w:proofErr w:type="spellStart"/>
            <w:r w:rsidRPr="001D7289">
              <w:rPr>
                <w:rFonts w:ascii="Times New Roman" w:hAnsi="Times New Roman" w:cs="Times New Roman"/>
                <w:b/>
                <w:sz w:val="24"/>
                <w:szCs w:val="24"/>
                <w:lang w:val="en-US"/>
              </w:rPr>
              <w:t>Programme</w:t>
            </w:r>
            <w:proofErr w:type="spellEnd"/>
          </w:p>
          <w:p w:rsidR="001D7289" w:rsidRDefault="001D7289" w:rsidP="001D7289">
            <w:pPr>
              <w:pStyle w:val="Default"/>
              <w:rPr>
                <w:rFonts w:ascii="Times New Roman" w:hAnsi="Times New Roman" w:cs="Times New Roman"/>
                <w:lang w:val="en-US"/>
              </w:rPr>
            </w:pPr>
            <w:r>
              <w:rPr>
                <w:rFonts w:ascii="Times New Roman" w:hAnsi="Times New Roman" w:cs="Times New Roman"/>
                <w:lang w:val="en-US"/>
              </w:rPr>
              <w:t>Involved stakeholder all have their own responsibility in acting accordingly on the given information.</w:t>
            </w:r>
          </w:p>
          <w:p w:rsidR="001D7289" w:rsidRPr="00D6673C" w:rsidRDefault="001D7289" w:rsidP="00C61EB1">
            <w:pPr>
              <w:rPr>
                <w:rFonts w:ascii="Times New Roman" w:hAnsi="Times New Roman" w:cs="Times New Roman"/>
                <w:sz w:val="24"/>
                <w:szCs w:val="24"/>
                <w:lang w:val="en-US"/>
              </w:rPr>
            </w:pPr>
          </w:p>
        </w:tc>
        <w:tc>
          <w:tcPr>
            <w:tcW w:w="1921" w:type="dxa"/>
          </w:tcPr>
          <w:p w:rsidR="00AF3AEB" w:rsidRDefault="00AF3AEB" w:rsidP="007F6F1F">
            <w:pPr>
              <w:rPr>
                <w:lang w:val="en-US"/>
              </w:rPr>
            </w:pPr>
          </w:p>
        </w:tc>
      </w:tr>
      <w:tr w:rsidR="007B59DA" w:rsidRPr="00F43B8E" w:rsidTr="0091596E">
        <w:tc>
          <w:tcPr>
            <w:tcW w:w="4786" w:type="dxa"/>
          </w:tcPr>
          <w:p w:rsidR="007B59DA" w:rsidRDefault="007B59DA" w:rsidP="00903630">
            <w:pPr>
              <w:rPr>
                <w:u w:val="single"/>
                <w:lang w:val="en-US"/>
              </w:rPr>
            </w:pPr>
            <w:r>
              <w:rPr>
                <w:u w:val="single"/>
                <w:lang w:val="en-US"/>
              </w:rPr>
              <w:t>Check</w:t>
            </w:r>
          </w:p>
          <w:p w:rsidR="00AA4941" w:rsidRDefault="00AA4941" w:rsidP="00903630">
            <w:pPr>
              <w:rPr>
                <w:lang w:val="en-US"/>
              </w:rPr>
            </w:pPr>
            <w:r>
              <w:rPr>
                <w:lang w:val="en-US"/>
              </w:rPr>
              <w:t xml:space="preserve">How are goals and actions checked? </w:t>
            </w:r>
          </w:p>
          <w:p w:rsidR="007B59DA" w:rsidRDefault="00AA4941" w:rsidP="00903630">
            <w:pPr>
              <w:rPr>
                <w:lang w:val="en-US"/>
              </w:rPr>
            </w:pPr>
            <w:r>
              <w:rPr>
                <w:lang w:val="en-US"/>
              </w:rPr>
              <w:t>Who is the checker?</w:t>
            </w:r>
          </w:p>
          <w:p w:rsidR="00AA4941" w:rsidRPr="00AA4941" w:rsidRDefault="00AA4941" w:rsidP="00903630">
            <w:pPr>
              <w:rPr>
                <w:lang w:val="en-US"/>
              </w:rPr>
            </w:pPr>
          </w:p>
        </w:tc>
        <w:tc>
          <w:tcPr>
            <w:tcW w:w="7796" w:type="dxa"/>
          </w:tcPr>
          <w:p w:rsidR="001D7289" w:rsidRPr="001D7289" w:rsidRDefault="001D7289" w:rsidP="00F40975">
            <w:pPr>
              <w:rPr>
                <w:rFonts w:ascii="Times New Roman" w:hAnsi="Times New Roman" w:cs="Times New Roman"/>
                <w:b/>
                <w:sz w:val="24"/>
                <w:szCs w:val="24"/>
                <w:lang w:val="en-US"/>
              </w:rPr>
            </w:pPr>
            <w:r w:rsidRPr="001D7289">
              <w:rPr>
                <w:rFonts w:ascii="Times New Roman" w:hAnsi="Times New Roman" w:cs="Times New Roman"/>
                <w:b/>
                <w:sz w:val="24"/>
                <w:szCs w:val="24"/>
                <w:lang w:val="en-US"/>
              </w:rPr>
              <w:t>ACMMP</w:t>
            </w:r>
          </w:p>
          <w:p w:rsidR="00F40975" w:rsidRPr="003668ED" w:rsidRDefault="00F40975" w:rsidP="00F40975">
            <w:pPr>
              <w:rPr>
                <w:rFonts w:ascii="Times New Roman" w:hAnsi="Times New Roman" w:cs="Times New Roman"/>
                <w:sz w:val="24"/>
                <w:szCs w:val="24"/>
                <w:lang w:val="en-US"/>
              </w:rPr>
            </w:pPr>
            <w:r w:rsidRPr="003668ED">
              <w:rPr>
                <w:rFonts w:ascii="Times New Roman" w:hAnsi="Times New Roman" w:cs="Times New Roman"/>
                <w:sz w:val="24"/>
                <w:szCs w:val="24"/>
                <w:lang w:val="en-US"/>
              </w:rPr>
              <w:t>There are several reports and papers evaluating the aims of the ACMMP.</w:t>
            </w:r>
          </w:p>
          <w:p w:rsidR="00F40975" w:rsidRPr="001D7289" w:rsidRDefault="00F40975" w:rsidP="001D7289">
            <w:pPr>
              <w:pStyle w:val="Lijstalinea"/>
              <w:numPr>
                <w:ilvl w:val="0"/>
                <w:numId w:val="50"/>
              </w:numPr>
              <w:spacing w:line="240" w:lineRule="auto"/>
              <w:rPr>
                <w:rFonts w:cs="Times New Roman"/>
                <w:szCs w:val="24"/>
                <w:lang w:val="en-US"/>
              </w:rPr>
            </w:pPr>
            <w:r w:rsidRPr="001D7289">
              <w:rPr>
                <w:rFonts w:cs="Times New Roman"/>
                <w:szCs w:val="24"/>
                <w:lang w:val="en-US"/>
              </w:rPr>
              <w:t>The 2010 recommendations for medical specialist training.</w:t>
            </w:r>
          </w:p>
          <w:p w:rsidR="00F40975" w:rsidRPr="001D7289" w:rsidRDefault="00F40975" w:rsidP="001D7289">
            <w:pPr>
              <w:pStyle w:val="Lijstalinea"/>
              <w:numPr>
                <w:ilvl w:val="0"/>
                <w:numId w:val="50"/>
              </w:numPr>
              <w:spacing w:line="240" w:lineRule="auto"/>
              <w:rPr>
                <w:rFonts w:cs="Times New Roman"/>
                <w:szCs w:val="24"/>
                <w:lang w:val="en-US"/>
              </w:rPr>
            </w:pPr>
            <w:r w:rsidRPr="001D7289">
              <w:rPr>
                <w:rFonts w:cs="Times New Roman"/>
                <w:szCs w:val="24"/>
                <w:lang w:val="en-US"/>
              </w:rPr>
              <w:t xml:space="preserve">Factors influencing long term dynamics of health care supply and demand; Smits, M.; </w:t>
            </w:r>
            <w:proofErr w:type="spellStart"/>
            <w:r w:rsidRPr="001D7289">
              <w:rPr>
                <w:rFonts w:cs="Times New Roman"/>
                <w:szCs w:val="24"/>
                <w:lang w:val="en-US"/>
              </w:rPr>
              <w:t>Roos</w:t>
            </w:r>
            <w:proofErr w:type="spellEnd"/>
            <w:r w:rsidRPr="001D7289">
              <w:rPr>
                <w:rFonts w:cs="Times New Roman"/>
                <w:szCs w:val="24"/>
                <w:lang w:val="en-US"/>
              </w:rPr>
              <w:t>, E.; Proceedings of the European Conference on Information Systems ESADE, Barcelona, 2012. Paper 685, pages 1-12.</w:t>
            </w:r>
          </w:p>
          <w:p w:rsidR="00F40975" w:rsidRPr="001D7289" w:rsidRDefault="00F40975" w:rsidP="001D7289">
            <w:pPr>
              <w:pStyle w:val="Lijstalinea"/>
              <w:numPr>
                <w:ilvl w:val="0"/>
                <w:numId w:val="50"/>
              </w:numPr>
              <w:spacing w:line="240" w:lineRule="auto"/>
              <w:rPr>
                <w:rFonts w:cs="Times New Roman"/>
                <w:szCs w:val="24"/>
                <w:lang w:val="en-US"/>
              </w:rPr>
            </w:pPr>
            <w:r w:rsidRPr="001D7289">
              <w:rPr>
                <w:rFonts w:cs="Times New Roman"/>
                <w:szCs w:val="24"/>
                <w:lang w:val="en-US"/>
              </w:rPr>
              <w:t>Improving Workforce Planning in Health Care. Proceedings of Bled, Slovenia, June 2012.</w:t>
            </w:r>
          </w:p>
          <w:p w:rsidR="00F43B8E" w:rsidRPr="001D7289" w:rsidRDefault="00F40975" w:rsidP="001D7289">
            <w:pPr>
              <w:pStyle w:val="Lijstalinea"/>
              <w:numPr>
                <w:ilvl w:val="0"/>
                <w:numId w:val="50"/>
              </w:numPr>
              <w:spacing w:line="240" w:lineRule="auto"/>
              <w:rPr>
                <w:rFonts w:cs="Times New Roman"/>
                <w:szCs w:val="24"/>
                <w:lang w:val="en-US"/>
              </w:rPr>
            </w:pPr>
            <w:r w:rsidRPr="001D7289">
              <w:rPr>
                <w:rFonts w:cs="Times New Roman"/>
                <w:szCs w:val="24"/>
                <w:lang w:val="en-US"/>
              </w:rPr>
              <w:t xml:space="preserve">Ten years of health workforce planning in the Netherlands: a tentative evaluation of GP planning as an example; </w:t>
            </w:r>
            <w:proofErr w:type="spellStart"/>
            <w:r w:rsidRPr="001D7289">
              <w:rPr>
                <w:rFonts w:cs="Times New Roman"/>
                <w:szCs w:val="24"/>
                <w:lang w:val="en-US"/>
              </w:rPr>
              <w:t>Malou</w:t>
            </w:r>
            <w:proofErr w:type="spellEnd"/>
            <w:r w:rsidRPr="001D7289">
              <w:rPr>
                <w:rFonts w:cs="Times New Roman"/>
                <w:szCs w:val="24"/>
                <w:lang w:val="en-US"/>
              </w:rPr>
              <w:t xml:space="preserve"> Van </w:t>
            </w:r>
            <w:proofErr w:type="spellStart"/>
            <w:r w:rsidRPr="001D7289">
              <w:rPr>
                <w:rFonts w:cs="Times New Roman"/>
                <w:szCs w:val="24"/>
                <w:lang w:val="en-US"/>
              </w:rPr>
              <w:t>Greuningen</w:t>
            </w:r>
            <w:proofErr w:type="spellEnd"/>
            <w:r w:rsidRPr="001D7289">
              <w:rPr>
                <w:rFonts w:cs="Times New Roman"/>
                <w:szCs w:val="24"/>
                <w:lang w:val="en-US"/>
              </w:rPr>
              <w:t xml:space="preserve">*, Ronald S. Batenburg and </w:t>
            </w:r>
            <w:proofErr w:type="spellStart"/>
            <w:r w:rsidRPr="001D7289">
              <w:rPr>
                <w:rFonts w:cs="Times New Roman"/>
                <w:szCs w:val="24"/>
                <w:lang w:val="en-US"/>
              </w:rPr>
              <w:t>Lud</w:t>
            </w:r>
            <w:proofErr w:type="spellEnd"/>
            <w:r w:rsidRPr="001D7289">
              <w:rPr>
                <w:rFonts w:cs="Times New Roman"/>
                <w:szCs w:val="24"/>
                <w:lang w:val="en-US"/>
              </w:rPr>
              <w:t xml:space="preserve"> F.J. Van der </w:t>
            </w:r>
            <w:proofErr w:type="spellStart"/>
            <w:r w:rsidRPr="001D7289">
              <w:rPr>
                <w:rFonts w:cs="Times New Roman"/>
                <w:szCs w:val="24"/>
                <w:lang w:val="en-US"/>
              </w:rPr>
              <w:t>Velden</w:t>
            </w:r>
            <w:proofErr w:type="spellEnd"/>
            <w:r w:rsidRPr="001D7289">
              <w:rPr>
                <w:rFonts w:cs="Times New Roman"/>
                <w:szCs w:val="24"/>
                <w:lang w:val="en-US"/>
              </w:rPr>
              <w:t>. Human resources for health 2012.</w:t>
            </w:r>
          </w:p>
          <w:p w:rsidR="00F40975" w:rsidRPr="003668ED" w:rsidRDefault="001D7289" w:rsidP="00F40975">
            <w:pPr>
              <w:rPr>
                <w:rFonts w:ascii="Times New Roman" w:hAnsi="Times New Roman" w:cs="Times New Roman"/>
                <w:sz w:val="24"/>
                <w:szCs w:val="24"/>
                <w:lang w:val="en-US"/>
              </w:rPr>
            </w:pPr>
            <w:r>
              <w:rPr>
                <w:rFonts w:ascii="Times New Roman" w:hAnsi="Times New Roman" w:cs="Times New Roman"/>
                <w:sz w:val="24"/>
                <w:szCs w:val="24"/>
                <w:lang w:val="en-US"/>
              </w:rPr>
              <w:t>ACMMP</w:t>
            </w:r>
            <w:r w:rsidR="00F40975" w:rsidRPr="003668ED">
              <w:rPr>
                <w:rFonts w:ascii="Times New Roman" w:hAnsi="Times New Roman" w:cs="Times New Roman"/>
                <w:sz w:val="24"/>
                <w:szCs w:val="24"/>
                <w:lang w:val="en-US"/>
              </w:rPr>
              <w:t xml:space="preserve"> monitor</w:t>
            </w:r>
            <w:r>
              <w:rPr>
                <w:rFonts w:ascii="Times New Roman" w:hAnsi="Times New Roman" w:cs="Times New Roman"/>
                <w:sz w:val="24"/>
                <w:szCs w:val="24"/>
                <w:lang w:val="en-US"/>
              </w:rPr>
              <w:t>s</w:t>
            </w:r>
            <w:r w:rsidR="00F40975" w:rsidRPr="003668ED">
              <w:rPr>
                <w:rFonts w:ascii="Times New Roman" w:hAnsi="Times New Roman" w:cs="Times New Roman"/>
                <w:sz w:val="24"/>
                <w:szCs w:val="24"/>
                <w:lang w:val="en-US"/>
              </w:rPr>
              <w:t xml:space="preserve"> the effects of planning continuously by different parameters which we have agreed upon with the experts. We monitor as much as possible: on the demand side the waiting lists, demography, epidemiology, </w:t>
            </w:r>
            <w:r w:rsidR="00F40975" w:rsidRPr="003668ED">
              <w:rPr>
                <w:rFonts w:ascii="Times New Roman" w:hAnsi="Times New Roman" w:cs="Times New Roman"/>
                <w:sz w:val="24"/>
                <w:szCs w:val="24"/>
                <w:lang w:val="en-US"/>
              </w:rPr>
              <w:lastRenderedPageBreak/>
              <w:t xml:space="preserve">policies, literature; on the working process side efficiency, horizontal and vertical substitution; on the supply side </w:t>
            </w:r>
            <w:proofErr w:type="spellStart"/>
            <w:r w:rsidR="00F40975" w:rsidRPr="003668ED">
              <w:rPr>
                <w:rFonts w:ascii="Times New Roman" w:hAnsi="Times New Roman" w:cs="Times New Roman"/>
                <w:sz w:val="24"/>
                <w:szCs w:val="24"/>
                <w:lang w:val="en-US"/>
              </w:rPr>
              <w:t>fte</w:t>
            </w:r>
            <w:proofErr w:type="spellEnd"/>
            <w:r w:rsidR="00F40975" w:rsidRPr="003668ED">
              <w:rPr>
                <w:rFonts w:ascii="Times New Roman" w:hAnsi="Times New Roman" w:cs="Times New Roman"/>
                <w:sz w:val="24"/>
                <w:szCs w:val="24"/>
                <w:lang w:val="en-US"/>
              </w:rPr>
              <w:t xml:space="preserve">, immigration, vacancies, unemployment, retirement, etc. for each specialism. </w:t>
            </w:r>
            <w:r w:rsidR="003668ED">
              <w:rPr>
                <w:rFonts w:ascii="Times New Roman" w:hAnsi="Times New Roman" w:cs="Times New Roman"/>
                <w:sz w:val="24"/>
                <w:szCs w:val="24"/>
                <w:lang w:val="en-US"/>
              </w:rPr>
              <w:t xml:space="preserve"> On the action side the decisions the ministry has taken and the corresponding actions of the health field. </w:t>
            </w:r>
            <w:r w:rsidR="00F40975" w:rsidRPr="003668ED">
              <w:rPr>
                <w:rFonts w:ascii="Times New Roman" w:hAnsi="Times New Roman" w:cs="Times New Roman"/>
                <w:sz w:val="24"/>
                <w:szCs w:val="24"/>
                <w:lang w:val="en-US"/>
              </w:rPr>
              <w:t xml:space="preserve">The information is used to </w:t>
            </w:r>
            <w:proofErr w:type="spellStart"/>
            <w:r w:rsidR="00F40975" w:rsidRPr="003668ED">
              <w:rPr>
                <w:rFonts w:ascii="Times New Roman" w:hAnsi="Times New Roman" w:cs="Times New Roman"/>
                <w:sz w:val="24"/>
                <w:szCs w:val="24"/>
                <w:lang w:val="en-US"/>
              </w:rPr>
              <w:t>finetune</w:t>
            </w:r>
            <w:proofErr w:type="spellEnd"/>
            <w:r w:rsidR="00F40975" w:rsidRPr="003668ED">
              <w:rPr>
                <w:rFonts w:ascii="Times New Roman" w:hAnsi="Times New Roman" w:cs="Times New Roman"/>
                <w:sz w:val="24"/>
                <w:szCs w:val="24"/>
                <w:lang w:val="en-US"/>
              </w:rPr>
              <w:t xml:space="preserve"> the next recommendation.</w:t>
            </w:r>
          </w:p>
          <w:p w:rsidR="00F40975" w:rsidRDefault="003668ED" w:rsidP="00F40975">
            <w:pPr>
              <w:rPr>
                <w:rFonts w:ascii="Times New Roman" w:hAnsi="Times New Roman" w:cs="Times New Roman"/>
                <w:sz w:val="24"/>
                <w:szCs w:val="24"/>
                <w:lang w:val="en-US"/>
              </w:rPr>
            </w:pPr>
            <w:r w:rsidRPr="003668ED">
              <w:rPr>
                <w:rFonts w:ascii="Times New Roman" w:hAnsi="Times New Roman" w:cs="Times New Roman"/>
                <w:sz w:val="24"/>
                <w:szCs w:val="24"/>
                <w:lang w:val="en-US"/>
              </w:rPr>
              <w:t xml:space="preserve">The actual checking </w:t>
            </w:r>
            <w:r>
              <w:rPr>
                <w:rFonts w:ascii="Times New Roman" w:hAnsi="Times New Roman" w:cs="Times New Roman"/>
                <w:sz w:val="24"/>
                <w:szCs w:val="24"/>
                <w:lang w:val="en-US"/>
              </w:rPr>
              <w:t>is performed by every staff</w:t>
            </w:r>
            <w:r w:rsidR="00336BCF">
              <w:rPr>
                <w:rFonts w:ascii="Times New Roman" w:hAnsi="Times New Roman" w:cs="Times New Roman"/>
                <w:sz w:val="24"/>
                <w:szCs w:val="24"/>
                <w:lang w:val="en-US"/>
              </w:rPr>
              <w:t xml:space="preserve"> member for his/ her specialism</w:t>
            </w:r>
            <w:r>
              <w:rPr>
                <w:rFonts w:ascii="Times New Roman" w:hAnsi="Times New Roman" w:cs="Times New Roman"/>
                <w:sz w:val="24"/>
                <w:szCs w:val="24"/>
                <w:lang w:val="en-US"/>
              </w:rPr>
              <w:t>.</w:t>
            </w:r>
          </w:p>
          <w:p w:rsidR="001D7289" w:rsidRDefault="001D7289" w:rsidP="00F40975">
            <w:pPr>
              <w:rPr>
                <w:rFonts w:ascii="Times New Roman" w:hAnsi="Times New Roman" w:cs="Times New Roman"/>
                <w:sz w:val="24"/>
                <w:szCs w:val="24"/>
                <w:lang w:val="en-US"/>
              </w:rPr>
            </w:pPr>
          </w:p>
          <w:p w:rsidR="001D7289" w:rsidRPr="001D7289" w:rsidRDefault="001D7289" w:rsidP="00F40975">
            <w:pPr>
              <w:rPr>
                <w:rFonts w:ascii="Times New Roman" w:hAnsi="Times New Roman" w:cs="Times New Roman"/>
                <w:b/>
                <w:sz w:val="24"/>
                <w:szCs w:val="24"/>
                <w:lang w:val="en-US"/>
              </w:rPr>
            </w:pPr>
            <w:r w:rsidRPr="001D7289">
              <w:rPr>
                <w:rFonts w:ascii="Times New Roman" w:hAnsi="Times New Roman" w:cs="Times New Roman"/>
                <w:b/>
                <w:sz w:val="24"/>
                <w:szCs w:val="24"/>
                <w:lang w:val="en-US"/>
              </w:rPr>
              <w:t xml:space="preserve">Research </w:t>
            </w:r>
            <w:proofErr w:type="spellStart"/>
            <w:r w:rsidRPr="001D7289">
              <w:rPr>
                <w:rFonts w:ascii="Times New Roman" w:hAnsi="Times New Roman" w:cs="Times New Roman"/>
                <w:b/>
                <w:sz w:val="24"/>
                <w:szCs w:val="24"/>
                <w:lang w:val="en-US"/>
              </w:rPr>
              <w:t>Programma</w:t>
            </w:r>
            <w:proofErr w:type="spellEnd"/>
          </w:p>
          <w:p w:rsidR="001D7289" w:rsidRPr="003668ED" w:rsidRDefault="00F87AF2" w:rsidP="00F40975">
            <w:pPr>
              <w:rPr>
                <w:rFonts w:ascii="Times New Roman" w:hAnsi="Times New Roman" w:cs="Times New Roman"/>
                <w:sz w:val="24"/>
                <w:szCs w:val="24"/>
                <w:lang w:val="en-US"/>
              </w:rPr>
            </w:pPr>
            <w:r>
              <w:rPr>
                <w:rFonts w:ascii="Times New Roman" w:hAnsi="Times New Roman" w:cs="Times New Roman"/>
                <w:sz w:val="24"/>
                <w:szCs w:val="24"/>
                <w:lang w:val="en-US"/>
              </w:rPr>
              <w:t>Stakeholders decide together.</w:t>
            </w:r>
          </w:p>
        </w:tc>
        <w:tc>
          <w:tcPr>
            <w:tcW w:w="1921" w:type="dxa"/>
          </w:tcPr>
          <w:p w:rsidR="007B59DA" w:rsidRPr="00A61C4B" w:rsidRDefault="003668ED" w:rsidP="007F6F1F">
            <w:pPr>
              <w:rPr>
                <w:rFonts w:ascii="Times New Roman" w:hAnsi="Times New Roman" w:cs="Times New Roman"/>
                <w:sz w:val="24"/>
                <w:szCs w:val="24"/>
                <w:lang w:val="en-US"/>
              </w:rPr>
            </w:pPr>
            <w:r w:rsidRPr="00A61C4B">
              <w:rPr>
                <w:rFonts w:ascii="Times New Roman" w:hAnsi="Times New Roman" w:cs="Times New Roman"/>
                <w:sz w:val="24"/>
                <w:szCs w:val="24"/>
                <w:lang w:val="en-US"/>
              </w:rPr>
              <w:lastRenderedPageBreak/>
              <w:t>See left column</w:t>
            </w:r>
          </w:p>
        </w:tc>
      </w:tr>
      <w:tr w:rsidR="00AA4941" w:rsidRPr="00484795" w:rsidTr="0091596E">
        <w:tc>
          <w:tcPr>
            <w:tcW w:w="4786" w:type="dxa"/>
          </w:tcPr>
          <w:p w:rsidR="00AA4941" w:rsidRDefault="00AA4941" w:rsidP="00903630">
            <w:pPr>
              <w:rPr>
                <w:u w:val="single"/>
                <w:lang w:val="en-US"/>
              </w:rPr>
            </w:pPr>
            <w:r>
              <w:rPr>
                <w:u w:val="single"/>
                <w:lang w:val="en-US"/>
              </w:rPr>
              <w:lastRenderedPageBreak/>
              <w:t>Act</w:t>
            </w:r>
          </w:p>
          <w:p w:rsidR="00AA4941" w:rsidRDefault="00AA4941" w:rsidP="00903630">
            <w:pPr>
              <w:rPr>
                <w:lang w:val="en-US"/>
              </w:rPr>
            </w:pPr>
            <w:r>
              <w:rPr>
                <w:lang w:val="en-US"/>
              </w:rPr>
              <w:t xml:space="preserve">Are there any </w:t>
            </w:r>
            <w:r w:rsidR="00204266">
              <w:rPr>
                <w:lang w:val="en-US"/>
              </w:rPr>
              <w:t xml:space="preserve">example or </w:t>
            </w:r>
            <w:r>
              <w:rPr>
                <w:lang w:val="en-US"/>
              </w:rPr>
              <w:t xml:space="preserve">documentation on acts to </w:t>
            </w:r>
            <w:r w:rsidR="00204266">
              <w:rPr>
                <w:lang w:val="en-US"/>
              </w:rPr>
              <w:t>correct</w:t>
            </w:r>
            <w:r>
              <w:rPr>
                <w:lang w:val="en-US"/>
              </w:rPr>
              <w:t xml:space="preserve"> </w:t>
            </w:r>
            <w:r w:rsidR="00204266">
              <w:rPr>
                <w:lang w:val="en-US"/>
              </w:rPr>
              <w:t>the</w:t>
            </w:r>
            <w:r>
              <w:rPr>
                <w:lang w:val="en-US"/>
              </w:rPr>
              <w:t xml:space="preserve"> activities in order to reach the goals?</w:t>
            </w:r>
          </w:p>
          <w:p w:rsidR="00AA4941" w:rsidRDefault="00AA4941" w:rsidP="00903630">
            <w:pPr>
              <w:rPr>
                <w:lang w:val="en-US"/>
              </w:rPr>
            </w:pPr>
            <w:r>
              <w:rPr>
                <w:lang w:val="en-US"/>
              </w:rPr>
              <w:t>Who is in charge of acting if the objectives are not reached?</w:t>
            </w:r>
          </w:p>
          <w:p w:rsidR="00AA4941" w:rsidRDefault="00204266" w:rsidP="00E072AB">
            <w:pPr>
              <w:rPr>
                <w:u w:val="single"/>
                <w:lang w:val="en-US"/>
              </w:rPr>
            </w:pPr>
            <w:r>
              <w:rPr>
                <w:lang w:val="en-US"/>
              </w:rPr>
              <w:t>Are there any e</w:t>
            </w:r>
            <w:r w:rsidRPr="00285891">
              <w:rPr>
                <w:lang w:val="en-US"/>
              </w:rPr>
              <w:t>xamples of re</w:t>
            </w:r>
            <w:r>
              <w:rPr>
                <w:lang w:val="en-US"/>
              </w:rPr>
              <w:t>-</w:t>
            </w:r>
            <w:r w:rsidRPr="00285891">
              <w:rPr>
                <w:lang w:val="en-US"/>
              </w:rPr>
              <w:t>actions to external events</w:t>
            </w:r>
            <w:r>
              <w:rPr>
                <w:lang w:val="en-US"/>
              </w:rPr>
              <w:t xml:space="preserve"> (for example increase/decrease in working hours or in retirement age introduced for economic reasons)?</w:t>
            </w:r>
          </w:p>
        </w:tc>
        <w:tc>
          <w:tcPr>
            <w:tcW w:w="7796" w:type="dxa"/>
          </w:tcPr>
          <w:p w:rsidR="00F87AF2" w:rsidRPr="00F87AF2" w:rsidRDefault="00F87AF2" w:rsidP="007F6F1F">
            <w:pPr>
              <w:rPr>
                <w:rFonts w:ascii="Times New Roman" w:hAnsi="Times New Roman" w:cs="Times New Roman"/>
                <w:b/>
                <w:sz w:val="24"/>
                <w:szCs w:val="24"/>
                <w:lang w:val="en-US"/>
              </w:rPr>
            </w:pPr>
            <w:r w:rsidRPr="00F87AF2">
              <w:rPr>
                <w:rFonts w:ascii="Times New Roman" w:hAnsi="Times New Roman" w:cs="Times New Roman"/>
                <w:b/>
                <w:sz w:val="24"/>
                <w:szCs w:val="24"/>
                <w:lang w:val="en-US"/>
              </w:rPr>
              <w:t>ACMMP</w:t>
            </w:r>
          </w:p>
          <w:p w:rsidR="00AA4941" w:rsidRDefault="003668ED" w:rsidP="007F6F1F">
            <w:pPr>
              <w:rPr>
                <w:rFonts w:ascii="Times New Roman" w:hAnsi="Times New Roman" w:cs="Times New Roman"/>
                <w:sz w:val="24"/>
                <w:szCs w:val="24"/>
                <w:lang w:val="en-US"/>
              </w:rPr>
            </w:pPr>
            <w:r w:rsidRPr="003668ED">
              <w:rPr>
                <w:rFonts w:ascii="Times New Roman" w:hAnsi="Times New Roman" w:cs="Times New Roman"/>
                <w:sz w:val="24"/>
                <w:szCs w:val="24"/>
                <w:lang w:val="en-US"/>
              </w:rPr>
              <w:t xml:space="preserve">Because </w:t>
            </w:r>
            <w:r>
              <w:rPr>
                <w:rFonts w:ascii="Times New Roman" w:hAnsi="Times New Roman" w:cs="Times New Roman"/>
                <w:sz w:val="24"/>
                <w:szCs w:val="24"/>
                <w:lang w:val="en-US"/>
              </w:rPr>
              <w:t>the forecasting is a cyclic action, all changes in the actual parameters are monitored and taken into account in the next recommendations, 2 or 3 years later. If objectives are not reached by any of the mentioned parties, the next advice on the necessary intake will automatically take that into account.</w:t>
            </w:r>
          </w:p>
          <w:p w:rsidR="003668ED" w:rsidRDefault="003668ED" w:rsidP="007F6F1F">
            <w:pPr>
              <w:rPr>
                <w:rFonts w:ascii="Times New Roman" w:hAnsi="Times New Roman" w:cs="Times New Roman"/>
                <w:sz w:val="24"/>
                <w:szCs w:val="24"/>
                <w:lang w:val="en-US"/>
              </w:rPr>
            </w:pPr>
          </w:p>
          <w:p w:rsidR="003668ED" w:rsidRPr="003668ED" w:rsidRDefault="003668ED" w:rsidP="00A61C4B">
            <w:pPr>
              <w:rPr>
                <w:rFonts w:ascii="Times New Roman" w:hAnsi="Times New Roman" w:cs="Times New Roman"/>
                <w:sz w:val="24"/>
                <w:szCs w:val="24"/>
                <w:lang w:val="en-US"/>
              </w:rPr>
            </w:pPr>
            <w:r>
              <w:rPr>
                <w:rFonts w:ascii="Times New Roman" w:hAnsi="Times New Roman" w:cs="Times New Roman"/>
                <w:sz w:val="24"/>
                <w:szCs w:val="24"/>
                <w:lang w:val="en-US"/>
              </w:rPr>
              <w:t xml:space="preserve">There are examples of reactions to external events: </w:t>
            </w:r>
            <w:r w:rsidR="00A61C4B">
              <w:rPr>
                <w:rFonts w:ascii="Times New Roman" w:hAnsi="Times New Roman" w:cs="Times New Roman"/>
                <w:sz w:val="24"/>
                <w:szCs w:val="24"/>
                <w:lang w:val="en-US"/>
              </w:rPr>
              <w:t xml:space="preserve">A sudden increase in the number of locums for general practitioners made it necessary to alter the advice on the intake of medical graduates for the general practitioners training in 2009. The planned introduction of the colonic cancer screening program by 2014 led to an increase of the number of medical graduates in the training to become a </w:t>
            </w:r>
            <w:proofErr w:type="spellStart"/>
            <w:r w:rsidR="00A61C4B">
              <w:rPr>
                <w:rFonts w:ascii="Times New Roman" w:hAnsi="Times New Roman" w:cs="Times New Roman"/>
                <w:sz w:val="24"/>
                <w:szCs w:val="24"/>
                <w:lang w:val="en-US"/>
              </w:rPr>
              <w:t>gastrologist</w:t>
            </w:r>
            <w:proofErr w:type="spellEnd"/>
            <w:r w:rsidR="00A61C4B">
              <w:rPr>
                <w:rFonts w:ascii="Times New Roman" w:hAnsi="Times New Roman" w:cs="Times New Roman"/>
                <w:sz w:val="24"/>
                <w:szCs w:val="24"/>
                <w:lang w:val="en-US"/>
              </w:rPr>
              <w:t>. The increase in the prevalence of mentally handicapped children had the same effect for the advice on physicians for the mentally handicapped in 2011. The gradual change of the retirement age is taken into account in the recommendations 2013.</w:t>
            </w:r>
          </w:p>
        </w:tc>
        <w:tc>
          <w:tcPr>
            <w:tcW w:w="1921" w:type="dxa"/>
          </w:tcPr>
          <w:p w:rsidR="00AA4941" w:rsidRDefault="00AA4941" w:rsidP="007F6F1F">
            <w:pPr>
              <w:rPr>
                <w:lang w:val="en-US"/>
              </w:rPr>
            </w:pPr>
          </w:p>
        </w:tc>
      </w:tr>
    </w:tbl>
    <w:p w:rsidR="00DA762C" w:rsidRDefault="00DA762C" w:rsidP="00204266">
      <w:pPr>
        <w:rPr>
          <w:b/>
          <w:lang w:val="en-US"/>
        </w:rPr>
      </w:pPr>
    </w:p>
    <w:p w:rsidR="00204266" w:rsidRDefault="00204266" w:rsidP="00204266">
      <w:pPr>
        <w:rPr>
          <w:lang w:val="en-US"/>
        </w:rPr>
      </w:pPr>
      <w:r>
        <w:rPr>
          <w:b/>
          <w:lang w:val="en-US"/>
        </w:rPr>
        <w:t>DATA ON CURRENT SITUATION</w:t>
      </w:r>
      <w:r w:rsidR="00B90C1E">
        <w:rPr>
          <w:b/>
          <w:lang w:val="en-US"/>
        </w:rPr>
        <w:t xml:space="preserve"> ON SUPPLY SIDE</w:t>
      </w:r>
      <w:r>
        <w:rPr>
          <w:lang w:val="en-US"/>
        </w:rPr>
        <w:t xml:space="preserve"> (What are the supply side data on the current stock and flow and how they are collected</w:t>
      </w:r>
      <w:r w:rsidRPr="00150F23">
        <w:rPr>
          <w:lang w:val="en-US"/>
        </w:rPr>
        <w:t>)</w:t>
      </w:r>
    </w:p>
    <w:tbl>
      <w:tblPr>
        <w:tblStyle w:val="Tabelraster"/>
        <w:tblW w:w="0" w:type="auto"/>
        <w:tblLook w:val="04A0"/>
      </w:tblPr>
      <w:tblGrid>
        <w:gridCol w:w="4809"/>
        <w:gridCol w:w="7773"/>
        <w:gridCol w:w="1845"/>
      </w:tblGrid>
      <w:tr w:rsidR="00204266" w:rsidTr="007F6F1F">
        <w:tc>
          <w:tcPr>
            <w:tcW w:w="4809" w:type="dxa"/>
          </w:tcPr>
          <w:p w:rsidR="00204266" w:rsidRPr="00130DEA" w:rsidRDefault="00204266" w:rsidP="007F6F1F">
            <w:pPr>
              <w:rPr>
                <w:b/>
                <w:lang w:val="en-US"/>
              </w:rPr>
            </w:pPr>
            <w:r>
              <w:rPr>
                <w:b/>
                <w:sz w:val="24"/>
                <w:lang w:val="en-US"/>
              </w:rPr>
              <w:t>Main aspects</w:t>
            </w:r>
          </w:p>
        </w:tc>
        <w:tc>
          <w:tcPr>
            <w:tcW w:w="7773" w:type="dxa"/>
          </w:tcPr>
          <w:p w:rsidR="00204266" w:rsidRDefault="00204266" w:rsidP="007F6F1F">
            <w:pPr>
              <w:jc w:val="center"/>
              <w:rPr>
                <w:lang w:val="en-US"/>
              </w:rPr>
            </w:pPr>
            <w:r>
              <w:rPr>
                <w:lang w:val="en-US"/>
              </w:rPr>
              <w:t>Description / Examples</w:t>
            </w:r>
          </w:p>
        </w:tc>
        <w:tc>
          <w:tcPr>
            <w:tcW w:w="1845" w:type="dxa"/>
          </w:tcPr>
          <w:p w:rsidR="00204266" w:rsidRDefault="00204266" w:rsidP="007F6F1F">
            <w:pPr>
              <w:jc w:val="center"/>
              <w:rPr>
                <w:lang w:val="en-US"/>
              </w:rPr>
            </w:pPr>
            <w:r>
              <w:rPr>
                <w:lang w:val="en-US"/>
              </w:rPr>
              <w:t>Documents</w:t>
            </w:r>
          </w:p>
        </w:tc>
      </w:tr>
      <w:tr w:rsidR="00F84CEA" w:rsidRPr="00457F31" w:rsidTr="00F84CEA">
        <w:trPr>
          <w:trHeight w:val="1290"/>
        </w:trPr>
        <w:tc>
          <w:tcPr>
            <w:tcW w:w="4809" w:type="dxa"/>
          </w:tcPr>
          <w:p w:rsidR="00F84CEA" w:rsidRPr="005213BC" w:rsidRDefault="00F84CEA" w:rsidP="00364795">
            <w:pPr>
              <w:rPr>
                <w:u w:val="single"/>
                <w:lang w:val="en-US"/>
              </w:rPr>
            </w:pPr>
            <w:r w:rsidRPr="005213BC">
              <w:rPr>
                <w:u w:val="single"/>
                <w:lang w:val="en-US"/>
              </w:rPr>
              <w:lastRenderedPageBreak/>
              <w:t>Data sources</w:t>
            </w:r>
          </w:p>
          <w:p w:rsidR="00F84CEA" w:rsidRDefault="00F84CEA" w:rsidP="00364795">
            <w:pPr>
              <w:rPr>
                <w:lang w:val="en-US"/>
              </w:rPr>
            </w:pPr>
          </w:p>
          <w:p w:rsidR="00F84CEA" w:rsidRDefault="00F84CEA" w:rsidP="00364795">
            <w:pPr>
              <w:rPr>
                <w:lang w:val="en-US"/>
              </w:rPr>
            </w:pPr>
            <w:r>
              <w:rPr>
                <w:lang w:val="en-US"/>
              </w:rPr>
              <w:t>Is there a unique database with data stored in for the planning purposes?</w:t>
            </w:r>
          </w:p>
          <w:p w:rsidR="00F84CEA" w:rsidRPr="00B90C1E" w:rsidRDefault="00F84CEA" w:rsidP="00B90C1E">
            <w:pPr>
              <w:rPr>
                <w:lang w:val="en-US"/>
              </w:rPr>
            </w:pPr>
          </w:p>
        </w:tc>
        <w:tc>
          <w:tcPr>
            <w:tcW w:w="7773" w:type="dxa"/>
          </w:tcPr>
          <w:p w:rsidR="00321619" w:rsidRDefault="00321619" w:rsidP="00321619">
            <w:pPr>
              <w:rPr>
                <w:rFonts w:ascii="Times New Roman" w:hAnsi="Times New Roman" w:cs="Times New Roman"/>
                <w:sz w:val="24"/>
                <w:szCs w:val="24"/>
                <w:lang w:val="en-US"/>
              </w:rPr>
            </w:pPr>
            <w:r w:rsidRPr="00A61C4B">
              <w:rPr>
                <w:rFonts w:ascii="Times New Roman" w:hAnsi="Times New Roman" w:cs="Times New Roman"/>
                <w:sz w:val="24"/>
                <w:szCs w:val="24"/>
                <w:lang w:val="en-US"/>
              </w:rPr>
              <w:t>There are two different approaches to workforce planning, one for physicians and one for nurses and care assistants, each uses a different range of data sources.</w:t>
            </w:r>
          </w:p>
          <w:p w:rsidR="00A61C4B" w:rsidRDefault="00A61C4B" w:rsidP="00321619">
            <w:pPr>
              <w:rPr>
                <w:rFonts w:ascii="Times New Roman" w:hAnsi="Times New Roman" w:cs="Times New Roman"/>
                <w:sz w:val="24"/>
                <w:szCs w:val="24"/>
                <w:lang w:val="en-US"/>
              </w:rPr>
            </w:pPr>
          </w:p>
          <w:p w:rsidR="00F87AF2" w:rsidRPr="00F87AF2" w:rsidRDefault="00F87AF2" w:rsidP="00321619">
            <w:pPr>
              <w:rPr>
                <w:rFonts w:ascii="Times New Roman" w:hAnsi="Times New Roman" w:cs="Times New Roman"/>
                <w:b/>
                <w:sz w:val="24"/>
                <w:szCs w:val="24"/>
                <w:lang w:val="en-US"/>
              </w:rPr>
            </w:pPr>
            <w:r w:rsidRPr="00F87AF2">
              <w:rPr>
                <w:rFonts w:ascii="Times New Roman" w:hAnsi="Times New Roman" w:cs="Times New Roman"/>
                <w:b/>
                <w:sz w:val="24"/>
                <w:szCs w:val="24"/>
                <w:lang w:val="en-US"/>
              </w:rPr>
              <w:t>ACMMP</w:t>
            </w:r>
          </w:p>
          <w:p w:rsidR="007D2422" w:rsidRDefault="00321619" w:rsidP="00321619">
            <w:pPr>
              <w:rPr>
                <w:rFonts w:ascii="Times New Roman" w:hAnsi="Times New Roman" w:cs="Times New Roman"/>
                <w:sz w:val="24"/>
                <w:szCs w:val="24"/>
                <w:lang w:val="en-US"/>
              </w:rPr>
            </w:pPr>
            <w:r w:rsidRPr="00A61C4B">
              <w:rPr>
                <w:rFonts w:ascii="Times New Roman" w:hAnsi="Times New Roman" w:cs="Times New Roman"/>
                <w:sz w:val="24"/>
                <w:szCs w:val="24"/>
                <w:lang w:val="en-US"/>
              </w:rPr>
              <w:t>To complete the physicians’ forecasting model, data are collected from a number of sources by a dedicated government agency contracted to produce work</w:t>
            </w:r>
            <w:r w:rsidR="00A61C4B">
              <w:rPr>
                <w:rFonts w:ascii="Times New Roman" w:hAnsi="Times New Roman" w:cs="Times New Roman"/>
                <w:sz w:val="24"/>
                <w:szCs w:val="24"/>
                <w:lang w:val="en-US"/>
              </w:rPr>
              <w:t>force plan</w:t>
            </w:r>
            <w:r w:rsidR="00F87AF2">
              <w:rPr>
                <w:rFonts w:ascii="Times New Roman" w:hAnsi="Times New Roman" w:cs="Times New Roman"/>
                <w:sz w:val="24"/>
                <w:szCs w:val="24"/>
                <w:lang w:val="en-US"/>
              </w:rPr>
              <w:t>ning scenarios for the ministry</w:t>
            </w:r>
            <w:r w:rsidRPr="00A61C4B">
              <w:rPr>
                <w:rFonts w:ascii="Times New Roman" w:hAnsi="Times New Roman" w:cs="Times New Roman"/>
                <w:sz w:val="24"/>
                <w:szCs w:val="24"/>
                <w:lang w:val="en-US"/>
              </w:rPr>
              <w:t>. Sources used for planning purposes include government bodies such as the Central Bureau of Statistics (CBS), the national register for health professionals working for individual patients (BIG-Registry) and the National Institute for Public and Environmental Health for forecasts on demographics and the development of need/demand for health care. Professional Associations such as the Royal Netherlands Society for Medicine keep detailed personal registers for each specialism</w:t>
            </w:r>
            <w:r w:rsidR="00A61C4B">
              <w:rPr>
                <w:rFonts w:ascii="Times New Roman" w:hAnsi="Times New Roman" w:cs="Times New Roman"/>
                <w:sz w:val="24"/>
                <w:szCs w:val="24"/>
                <w:lang w:val="en-US"/>
              </w:rPr>
              <w:t xml:space="preserve"> and for each training program</w:t>
            </w:r>
            <w:r w:rsidRPr="00A61C4B">
              <w:rPr>
                <w:rFonts w:ascii="Times New Roman" w:hAnsi="Times New Roman" w:cs="Times New Roman"/>
                <w:sz w:val="24"/>
                <w:szCs w:val="24"/>
                <w:lang w:val="en-US"/>
              </w:rPr>
              <w:t>. Data are collected from training institutes on success rates/</w:t>
            </w:r>
            <w:r w:rsidR="00A61C4B">
              <w:rPr>
                <w:rFonts w:ascii="Times New Roman" w:hAnsi="Times New Roman" w:cs="Times New Roman"/>
                <w:sz w:val="24"/>
                <w:szCs w:val="24"/>
                <w:lang w:val="en-US"/>
              </w:rPr>
              <w:t xml:space="preserve"> attrition of training program</w:t>
            </w:r>
            <w:r w:rsidRPr="00A61C4B">
              <w:rPr>
                <w:rFonts w:ascii="Times New Roman" w:hAnsi="Times New Roman" w:cs="Times New Roman"/>
                <w:sz w:val="24"/>
                <w:szCs w:val="24"/>
                <w:lang w:val="en-US"/>
              </w:rPr>
              <w:t>s</w:t>
            </w:r>
            <w:r w:rsidR="00A61C4B">
              <w:rPr>
                <w:rFonts w:ascii="Times New Roman" w:hAnsi="Times New Roman" w:cs="Times New Roman"/>
                <w:sz w:val="24"/>
                <w:szCs w:val="24"/>
                <w:lang w:val="en-US"/>
              </w:rPr>
              <w:t>, duration of training program</w:t>
            </w:r>
            <w:r w:rsidRPr="00A61C4B">
              <w:rPr>
                <w:rFonts w:ascii="Times New Roman" w:hAnsi="Times New Roman" w:cs="Times New Roman"/>
                <w:sz w:val="24"/>
                <w:szCs w:val="24"/>
                <w:lang w:val="en-US"/>
              </w:rPr>
              <w:t xml:space="preserve">s, number of applicants per vacancy, male/ female ratio, </w:t>
            </w:r>
            <w:r w:rsidR="00A61C4B">
              <w:rPr>
                <w:rFonts w:ascii="Times New Roman" w:hAnsi="Times New Roman" w:cs="Times New Roman"/>
                <w:sz w:val="24"/>
                <w:szCs w:val="24"/>
                <w:lang w:val="en-US"/>
              </w:rPr>
              <w:t xml:space="preserve">age at entry, university of origin </w:t>
            </w:r>
            <w:r w:rsidRPr="00A61C4B">
              <w:rPr>
                <w:rFonts w:ascii="Times New Roman" w:hAnsi="Times New Roman" w:cs="Times New Roman"/>
                <w:sz w:val="24"/>
                <w:szCs w:val="24"/>
                <w:lang w:val="en-US"/>
              </w:rPr>
              <w:t>etc.</w:t>
            </w:r>
            <w:r w:rsidR="001614D3">
              <w:rPr>
                <w:rFonts w:ascii="Times New Roman" w:hAnsi="Times New Roman" w:cs="Times New Roman"/>
                <w:sz w:val="24"/>
                <w:szCs w:val="24"/>
                <w:lang w:val="en-US"/>
              </w:rPr>
              <w:t xml:space="preserve"> Data on production can be drawn from the databases of the health insurance companies and the hospitals themselves. The ACMMP does not keep a database of its own but uses databases and data analyses from all kinds of data collectors. </w:t>
            </w:r>
          </w:p>
          <w:p w:rsidR="00A61C4B" w:rsidRDefault="00A61C4B" w:rsidP="00321619">
            <w:pPr>
              <w:rPr>
                <w:rFonts w:ascii="Times New Roman" w:hAnsi="Times New Roman" w:cs="Times New Roman"/>
                <w:sz w:val="24"/>
                <w:szCs w:val="24"/>
                <w:lang w:val="en-US"/>
              </w:rPr>
            </w:pPr>
          </w:p>
          <w:p w:rsidR="00F87AF2" w:rsidRPr="00F87AF2" w:rsidRDefault="00F87AF2" w:rsidP="00321619">
            <w:pPr>
              <w:rPr>
                <w:rFonts w:ascii="Times New Roman" w:hAnsi="Times New Roman" w:cs="Times New Roman"/>
                <w:b/>
                <w:sz w:val="24"/>
                <w:szCs w:val="24"/>
                <w:lang w:val="en-US"/>
              </w:rPr>
            </w:pPr>
            <w:r w:rsidRPr="00F87AF2">
              <w:rPr>
                <w:rFonts w:ascii="Times New Roman" w:hAnsi="Times New Roman" w:cs="Times New Roman"/>
                <w:b/>
                <w:sz w:val="24"/>
                <w:szCs w:val="24"/>
                <w:lang w:val="en-US"/>
              </w:rPr>
              <w:t xml:space="preserve">Research </w:t>
            </w:r>
            <w:proofErr w:type="spellStart"/>
            <w:r w:rsidRPr="00F87AF2">
              <w:rPr>
                <w:rFonts w:ascii="Times New Roman" w:hAnsi="Times New Roman" w:cs="Times New Roman"/>
                <w:b/>
                <w:sz w:val="24"/>
                <w:szCs w:val="24"/>
                <w:lang w:val="en-US"/>
              </w:rPr>
              <w:t>programme</w:t>
            </w:r>
            <w:proofErr w:type="spellEnd"/>
          </w:p>
          <w:p w:rsidR="00321619" w:rsidRPr="00A61C4B" w:rsidRDefault="00F87AF2" w:rsidP="00321619">
            <w:pPr>
              <w:rPr>
                <w:rFonts w:ascii="Times New Roman" w:hAnsi="Times New Roman" w:cs="Times New Roman"/>
                <w:sz w:val="24"/>
                <w:szCs w:val="24"/>
                <w:lang w:val="en-US"/>
              </w:rPr>
            </w:pPr>
            <w:r>
              <w:rPr>
                <w:rFonts w:ascii="Times New Roman" w:hAnsi="Times New Roman" w:cs="Times New Roman"/>
                <w:sz w:val="24"/>
                <w:szCs w:val="24"/>
                <w:lang w:val="en-US"/>
              </w:rPr>
              <w:t>R</w:t>
            </w:r>
            <w:r w:rsidR="00321619" w:rsidRPr="00F87AF2">
              <w:rPr>
                <w:rFonts w:ascii="Times New Roman" w:hAnsi="Times New Roman" w:cs="Times New Roman"/>
                <w:sz w:val="24"/>
                <w:szCs w:val="24"/>
                <w:lang w:val="en-US"/>
              </w:rPr>
              <w:t xml:space="preserve">esearchers use a range of micro data collected from hospitals and municipalities by the CBS, including </w:t>
            </w:r>
            <w:proofErr w:type="spellStart"/>
            <w:r w:rsidR="00321619" w:rsidRPr="00F87AF2">
              <w:rPr>
                <w:rFonts w:ascii="Times New Roman" w:hAnsi="Times New Roman" w:cs="Times New Roman"/>
                <w:sz w:val="24"/>
                <w:szCs w:val="24"/>
                <w:lang w:val="en-US"/>
              </w:rPr>
              <w:t>labour</w:t>
            </w:r>
            <w:proofErr w:type="spellEnd"/>
            <w:r w:rsidR="00321619" w:rsidRPr="00F87AF2">
              <w:rPr>
                <w:rFonts w:ascii="Times New Roman" w:hAnsi="Times New Roman" w:cs="Times New Roman"/>
                <w:sz w:val="24"/>
                <w:szCs w:val="24"/>
                <w:lang w:val="en-US"/>
              </w:rPr>
              <w:t xml:space="preserve"> workforce surveys.</w:t>
            </w:r>
          </w:p>
          <w:p w:rsidR="001614D3" w:rsidRDefault="001614D3" w:rsidP="00321619">
            <w:pPr>
              <w:rPr>
                <w:rFonts w:ascii="Times New Roman" w:hAnsi="Times New Roman" w:cs="Times New Roman"/>
                <w:sz w:val="24"/>
                <w:szCs w:val="24"/>
                <w:lang w:val="en-US"/>
              </w:rPr>
            </w:pPr>
          </w:p>
          <w:p w:rsidR="00321619" w:rsidRPr="00A61C4B" w:rsidRDefault="00321619" w:rsidP="00321619">
            <w:pPr>
              <w:rPr>
                <w:rFonts w:ascii="Times New Roman" w:hAnsi="Times New Roman" w:cs="Times New Roman"/>
                <w:sz w:val="24"/>
                <w:szCs w:val="24"/>
                <w:lang w:val="en-US"/>
              </w:rPr>
            </w:pPr>
            <w:r w:rsidRPr="00A61C4B">
              <w:rPr>
                <w:rFonts w:ascii="Times New Roman" w:hAnsi="Times New Roman" w:cs="Times New Roman"/>
                <w:sz w:val="24"/>
                <w:szCs w:val="24"/>
                <w:lang w:val="en-US"/>
              </w:rPr>
              <w:t>In addition, specialist agencies such as NIVEL provide research and advice to the government, insurance companies, professional associations, and other agencies.</w:t>
            </w:r>
          </w:p>
          <w:p w:rsidR="00321619" w:rsidRPr="007D2422" w:rsidRDefault="00321619" w:rsidP="00321619">
            <w:pPr>
              <w:rPr>
                <w:sz w:val="16"/>
                <w:lang w:val="en-US"/>
              </w:rPr>
            </w:pPr>
          </w:p>
        </w:tc>
        <w:tc>
          <w:tcPr>
            <w:tcW w:w="1845" w:type="dxa"/>
            <w:vMerge w:val="restart"/>
          </w:tcPr>
          <w:p w:rsidR="00F84CEA" w:rsidRDefault="00F84CEA" w:rsidP="00204266">
            <w:pPr>
              <w:rPr>
                <w:lang w:val="en-US"/>
              </w:rPr>
            </w:pPr>
          </w:p>
        </w:tc>
      </w:tr>
      <w:tr w:rsidR="00F84CEA" w:rsidRPr="001D1C1B" w:rsidTr="00F84CEA">
        <w:trPr>
          <w:trHeight w:val="1009"/>
        </w:trPr>
        <w:tc>
          <w:tcPr>
            <w:tcW w:w="4809" w:type="dxa"/>
          </w:tcPr>
          <w:p w:rsidR="00F84CEA" w:rsidRDefault="00F84CEA" w:rsidP="00364795">
            <w:pPr>
              <w:rPr>
                <w:lang w:val="en-US"/>
              </w:rPr>
            </w:pPr>
            <w:r>
              <w:rPr>
                <w:lang w:val="en-US"/>
              </w:rPr>
              <w:t>The database contains:</w:t>
            </w:r>
          </w:p>
          <w:p w:rsidR="00F84CEA" w:rsidRPr="00B90C1E" w:rsidRDefault="00F84CEA" w:rsidP="00B90C1E">
            <w:pPr>
              <w:pStyle w:val="Lijstalinea"/>
              <w:numPr>
                <w:ilvl w:val="0"/>
                <w:numId w:val="18"/>
              </w:numPr>
              <w:spacing w:line="240" w:lineRule="auto"/>
              <w:rPr>
                <w:lang w:val="en-US"/>
              </w:rPr>
            </w:pPr>
            <w:r w:rsidRPr="00B90C1E">
              <w:rPr>
                <w:lang w:val="en-US"/>
              </w:rPr>
              <w:t>Aggregated data</w:t>
            </w:r>
          </w:p>
          <w:p w:rsidR="00F84CEA" w:rsidRPr="00B90C1E" w:rsidRDefault="00F84CEA" w:rsidP="00B90C1E">
            <w:pPr>
              <w:pStyle w:val="Lijstalinea"/>
              <w:numPr>
                <w:ilvl w:val="0"/>
                <w:numId w:val="18"/>
              </w:numPr>
              <w:spacing w:line="240" w:lineRule="auto"/>
              <w:rPr>
                <w:lang w:val="en-US"/>
              </w:rPr>
            </w:pPr>
            <w:r w:rsidRPr="00B90C1E">
              <w:rPr>
                <w:lang w:val="en-US"/>
              </w:rPr>
              <w:t>Individual data</w:t>
            </w:r>
          </w:p>
          <w:p w:rsidR="00F84CEA" w:rsidRPr="005213BC" w:rsidRDefault="00F84CEA" w:rsidP="00B90C1E">
            <w:pPr>
              <w:rPr>
                <w:u w:val="single"/>
                <w:lang w:val="en-US"/>
              </w:rPr>
            </w:pPr>
          </w:p>
        </w:tc>
        <w:tc>
          <w:tcPr>
            <w:tcW w:w="7773" w:type="dxa"/>
          </w:tcPr>
          <w:p w:rsidR="00F84CEA" w:rsidRPr="001614D3" w:rsidRDefault="001614D3" w:rsidP="007A0389">
            <w:pPr>
              <w:rPr>
                <w:rFonts w:ascii="Times New Roman" w:hAnsi="Times New Roman" w:cs="Times New Roman"/>
                <w:sz w:val="24"/>
                <w:szCs w:val="24"/>
                <w:lang w:val="en-US"/>
              </w:rPr>
            </w:pPr>
            <w:r w:rsidRPr="001614D3">
              <w:rPr>
                <w:rFonts w:ascii="Times New Roman" w:hAnsi="Times New Roman" w:cs="Times New Roman"/>
                <w:sz w:val="24"/>
                <w:szCs w:val="24"/>
                <w:lang w:val="en-US"/>
              </w:rPr>
              <w:t>The databases</w:t>
            </w:r>
            <w:r>
              <w:rPr>
                <w:rFonts w:ascii="Times New Roman" w:hAnsi="Times New Roman" w:cs="Times New Roman"/>
                <w:sz w:val="24"/>
                <w:szCs w:val="24"/>
                <w:lang w:val="en-US"/>
              </w:rPr>
              <w:t xml:space="preserve"> contain most of the time individual data that can be aggregated for the ACMMP in a number of ways. </w:t>
            </w:r>
          </w:p>
        </w:tc>
        <w:tc>
          <w:tcPr>
            <w:tcW w:w="1845" w:type="dxa"/>
            <w:vMerge/>
          </w:tcPr>
          <w:p w:rsidR="00F84CEA" w:rsidRDefault="00F84CEA" w:rsidP="00204266">
            <w:pPr>
              <w:rPr>
                <w:lang w:val="en-US"/>
              </w:rPr>
            </w:pPr>
          </w:p>
        </w:tc>
      </w:tr>
      <w:tr w:rsidR="00F84CEA" w:rsidRPr="00A16951" w:rsidTr="00F84CEA">
        <w:trPr>
          <w:trHeight w:val="3120"/>
        </w:trPr>
        <w:tc>
          <w:tcPr>
            <w:tcW w:w="4809" w:type="dxa"/>
          </w:tcPr>
          <w:p w:rsidR="00F84CEA" w:rsidRDefault="00F84CEA" w:rsidP="00B90C1E">
            <w:pPr>
              <w:rPr>
                <w:lang w:val="en-US"/>
              </w:rPr>
            </w:pPr>
            <w:r w:rsidRPr="00B90C1E">
              <w:rPr>
                <w:lang w:val="en-US"/>
              </w:rPr>
              <w:lastRenderedPageBreak/>
              <w:t>Which</w:t>
            </w:r>
            <w:r>
              <w:rPr>
                <w:lang w:val="en-US"/>
              </w:rPr>
              <w:t xml:space="preserve"> are the data sources?</w:t>
            </w:r>
          </w:p>
          <w:p w:rsidR="00F84CEA" w:rsidRPr="00B90C1E" w:rsidRDefault="00F84CEA" w:rsidP="00B90C1E">
            <w:pPr>
              <w:pStyle w:val="Lijstalinea"/>
              <w:numPr>
                <w:ilvl w:val="0"/>
                <w:numId w:val="19"/>
              </w:numPr>
              <w:spacing w:line="240" w:lineRule="auto"/>
              <w:rPr>
                <w:lang w:val="en-US"/>
              </w:rPr>
            </w:pPr>
            <w:r w:rsidRPr="00B90C1E">
              <w:rPr>
                <w:lang w:val="en-US"/>
              </w:rPr>
              <w:t>Unique</w:t>
            </w:r>
          </w:p>
          <w:p w:rsidR="00F84CEA" w:rsidRPr="00B90C1E" w:rsidRDefault="00F84CEA" w:rsidP="00B90C1E">
            <w:pPr>
              <w:pStyle w:val="Lijstalinea"/>
              <w:numPr>
                <w:ilvl w:val="0"/>
                <w:numId w:val="19"/>
              </w:numPr>
              <w:spacing w:line="240" w:lineRule="auto"/>
              <w:rPr>
                <w:lang w:val="en-US"/>
              </w:rPr>
            </w:pPr>
            <w:r w:rsidRPr="00B90C1E">
              <w:rPr>
                <w:lang w:val="en-US"/>
              </w:rPr>
              <w:t>Multiple</w:t>
            </w: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tc>
        <w:tc>
          <w:tcPr>
            <w:tcW w:w="7773" w:type="dxa"/>
          </w:tcPr>
          <w:p w:rsidR="001614D3" w:rsidRPr="00AF1993" w:rsidRDefault="001614D3" w:rsidP="00DD207A">
            <w:pPr>
              <w:pStyle w:val="Default"/>
              <w:rPr>
                <w:rFonts w:ascii="Times New Roman" w:hAnsi="Times New Roman" w:cs="Times New Roman"/>
                <w:lang w:val="en-US"/>
              </w:rPr>
            </w:pPr>
            <w:r w:rsidRPr="00AF1993">
              <w:rPr>
                <w:rFonts w:ascii="Times New Roman" w:hAnsi="Times New Roman" w:cs="Times New Roman"/>
                <w:lang w:val="en-US"/>
              </w:rPr>
              <w:t>Multiple:</w:t>
            </w:r>
          </w:p>
          <w:p w:rsidR="001614D3" w:rsidRPr="00AF1993" w:rsidRDefault="001614D3" w:rsidP="00DD207A">
            <w:pPr>
              <w:pStyle w:val="Default"/>
              <w:rPr>
                <w:rFonts w:ascii="Times New Roman" w:hAnsi="Times New Roman" w:cs="Times New Roman"/>
                <w:lang w:val="en-US"/>
              </w:rPr>
            </w:pPr>
            <w:r w:rsidRPr="00AF1993">
              <w:rPr>
                <w:rFonts w:ascii="Times New Roman" w:hAnsi="Times New Roman" w:cs="Times New Roman"/>
                <w:lang w:val="en-US"/>
              </w:rPr>
              <w:t xml:space="preserve">e.g. </w:t>
            </w:r>
            <w:r w:rsidR="00C0097E" w:rsidRPr="00AF1993">
              <w:rPr>
                <w:rFonts w:ascii="Times New Roman" w:hAnsi="Times New Roman" w:cs="Times New Roman"/>
                <w:lang w:val="en-US"/>
              </w:rPr>
              <w:t>for the supply side:</w:t>
            </w:r>
          </w:p>
          <w:p w:rsidR="001614D3" w:rsidRPr="00AF1993" w:rsidRDefault="001614D3" w:rsidP="001614D3">
            <w:pPr>
              <w:pStyle w:val="Default"/>
              <w:numPr>
                <w:ilvl w:val="0"/>
                <w:numId w:val="41"/>
              </w:numPr>
              <w:rPr>
                <w:rFonts w:ascii="Times New Roman" w:hAnsi="Times New Roman" w:cs="Times New Roman"/>
                <w:lang w:val="en-US"/>
              </w:rPr>
            </w:pPr>
            <w:r w:rsidRPr="00AF1993">
              <w:rPr>
                <w:rFonts w:ascii="Times New Roman" w:hAnsi="Times New Roman" w:cs="Times New Roman"/>
                <w:lang w:val="en-US"/>
              </w:rPr>
              <w:t>Central Bureau</w:t>
            </w:r>
            <w:r w:rsidR="00DD207A" w:rsidRPr="00AF1993">
              <w:rPr>
                <w:rFonts w:ascii="Times New Roman" w:hAnsi="Times New Roman" w:cs="Times New Roman"/>
                <w:lang w:val="en-US"/>
              </w:rPr>
              <w:t xml:space="preserve"> of Statistics</w:t>
            </w:r>
            <w:r w:rsidR="00C0097E" w:rsidRPr="00AF1993">
              <w:rPr>
                <w:rFonts w:ascii="Times New Roman" w:hAnsi="Times New Roman" w:cs="Times New Roman"/>
                <w:lang w:val="en-US"/>
              </w:rPr>
              <w:t xml:space="preserve"> (CBS)</w:t>
            </w:r>
          </w:p>
          <w:p w:rsidR="001614D3" w:rsidRPr="00AF1993" w:rsidRDefault="00DD207A" w:rsidP="001614D3">
            <w:pPr>
              <w:pStyle w:val="Default"/>
              <w:numPr>
                <w:ilvl w:val="0"/>
                <w:numId w:val="41"/>
              </w:numPr>
              <w:rPr>
                <w:rFonts w:ascii="Times New Roman" w:hAnsi="Times New Roman" w:cs="Times New Roman"/>
                <w:lang w:val="en-US"/>
              </w:rPr>
            </w:pPr>
            <w:r w:rsidRPr="00AF1993">
              <w:rPr>
                <w:rFonts w:ascii="Times New Roman" w:hAnsi="Times New Roman" w:cs="Times New Roman"/>
                <w:lang w:val="en-US"/>
              </w:rPr>
              <w:t>NIVEL</w:t>
            </w:r>
          </w:p>
          <w:p w:rsidR="00C0097E" w:rsidRPr="00AF1993" w:rsidRDefault="00C0097E" w:rsidP="001614D3">
            <w:pPr>
              <w:pStyle w:val="Default"/>
              <w:numPr>
                <w:ilvl w:val="0"/>
                <w:numId w:val="41"/>
              </w:numPr>
              <w:rPr>
                <w:rFonts w:ascii="Times New Roman" w:hAnsi="Times New Roman" w:cs="Times New Roman"/>
                <w:lang w:val="en-US"/>
              </w:rPr>
            </w:pPr>
            <w:r w:rsidRPr="00AF1993">
              <w:rPr>
                <w:rFonts w:ascii="Times New Roman" w:hAnsi="Times New Roman" w:cs="Times New Roman"/>
                <w:lang w:val="en-US"/>
              </w:rPr>
              <w:t>KIWA Carity</w:t>
            </w:r>
          </w:p>
          <w:p w:rsidR="001614D3" w:rsidRPr="00AF1993" w:rsidRDefault="001614D3" w:rsidP="001614D3">
            <w:pPr>
              <w:pStyle w:val="Default"/>
              <w:numPr>
                <w:ilvl w:val="0"/>
                <w:numId w:val="41"/>
              </w:numPr>
              <w:rPr>
                <w:rFonts w:ascii="Times New Roman" w:hAnsi="Times New Roman" w:cs="Times New Roman"/>
                <w:lang w:val="en-US"/>
              </w:rPr>
            </w:pPr>
            <w:r w:rsidRPr="00AF1993">
              <w:rPr>
                <w:rFonts w:ascii="Times New Roman" w:hAnsi="Times New Roman" w:cs="Times New Roman"/>
                <w:lang w:val="en-US"/>
              </w:rPr>
              <w:t>BIG registry</w:t>
            </w:r>
          </w:p>
          <w:p w:rsidR="001614D3" w:rsidRPr="00AF1993" w:rsidRDefault="001614D3" w:rsidP="001614D3">
            <w:pPr>
              <w:pStyle w:val="Default"/>
              <w:numPr>
                <w:ilvl w:val="0"/>
                <w:numId w:val="41"/>
              </w:numPr>
              <w:rPr>
                <w:rFonts w:ascii="Times New Roman" w:hAnsi="Times New Roman" w:cs="Times New Roman"/>
                <w:lang w:val="en-US"/>
              </w:rPr>
            </w:pPr>
            <w:r w:rsidRPr="00AF1993">
              <w:rPr>
                <w:rFonts w:ascii="Times New Roman" w:hAnsi="Times New Roman" w:cs="Times New Roman"/>
                <w:lang w:val="en-US"/>
              </w:rPr>
              <w:t>Tax registry</w:t>
            </w:r>
          </w:p>
          <w:p w:rsidR="001614D3" w:rsidRPr="00AF1993" w:rsidRDefault="001614D3" w:rsidP="001614D3">
            <w:pPr>
              <w:pStyle w:val="Default"/>
              <w:numPr>
                <w:ilvl w:val="0"/>
                <w:numId w:val="41"/>
              </w:numPr>
              <w:rPr>
                <w:rFonts w:ascii="Times New Roman" w:hAnsi="Times New Roman" w:cs="Times New Roman"/>
                <w:lang w:val="en-US"/>
              </w:rPr>
            </w:pPr>
            <w:r w:rsidRPr="00AF1993">
              <w:rPr>
                <w:rFonts w:ascii="Times New Roman" w:hAnsi="Times New Roman" w:cs="Times New Roman"/>
                <w:lang w:val="en-US"/>
              </w:rPr>
              <w:t>Registration Committee for Specialisms</w:t>
            </w:r>
            <w:r w:rsidR="00C0097E" w:rsidRPr="00AF1993">
              <w:rPr>
                <w:rFonts w:ascii="Times New Roman" w:hAnsi="Times New Roman" w:cs="Times New Roman"/>
                <w:lang w:val="en-US"/>
              </w:rPr>
              <w:t xml:space="preserve"> (RGS)</w:t>
            </w:r>
          </w:p>
          <w:p w:rsidR="001614D3" w:rsidRPr="00AF1993" w:rsidRDefault="001614D3" w:rsidP="001614D3">
            <w:pPr>
              <w:pStyle w:val="Default"/>
              <w:numPr>
                <w:ilvl w:val="0"/>
                <w:numId w:val="41"/>
              </w:numPr>
              <w:rPr>
                <w:rFonts w:ascii="Times New Roman" w:hAnsi="Times New Roman" w:cs="Times New Roman"/>
                <w:lang w:val="en-US"/>
              </w:rPr>
            </w:pPr>
            <w:r w:rsidRPr="00AF1993">
              <w:rPr>
                <w:rFonts w:ascii="Times New Roman" w:hAnsi="Times New Roman" w:cs="Times New Roman"/>
                <w:lang w:val="en-US"/>
              </w:rPr>
              <w:t>Pension Funds for doctors</w:t>
            </w:r>
          </w:p>
          <w:p w:rsidR="00DD207A" w:rsidRPr="00AF1993" w:rsidRDefault="001614D3" w:rsidP="001614D3">
            <w:pPr>
              <w:pStyle w:val="Default"/>
              <w:numPr>
                <w:ilvl w:val="0"/>
                <w:numId w:val="41"/>
              </w:numPr>
              <w:rPr>
                <w:rFonts w:ascii="Times New Roman" w:hAnsi="Times New Roman" w:cs="Times New Roman"/>
                <w:lang w:val="en-US"/>
              </w:rPr>
            </w:pPr>
            <w:r w:rsidRPr="00AF1993">
              <w:rPr>
                <w:rFonts w:ascii="Times New Roman" w:hAnsi="Times New Roman" w:cs="Times New Roman"/>
                <w:lang w:val="en-US"/>
              </w:rPr>
              <w:t>Unemployment agency</w:t>
            </w:r>
            <w:r w:rsidR="00C0097E" w:rsidRPr="00AF1993">
              <w:rPr>
                <w:rFonts w:ascii="Times New Roman" w:hAnsi="Times New Roman" w:cs="Times New Roman"/>
                <w:lang w:val="en-US"/>
              </w:rPr>
              <w:t xml:space="preserve"> (UWV)</w:t>
            </w:r>
          </w:p>
          <w:p w:rsidR="001614D3" w:rsidRPr="00AF1993" w:rsidRDefault="00C0097E" w:rsidP="001614D3">
            <w:pPr>
              <w:pStyle w:val="Default"/>
              <w:numPr>
                <w:ilvl w:val="0"/>
                <w:numId w:val="41"/>
              </w:numPr>
              <w:rPr>
                <w:rFonts w:ascii="Times New Roman" w:hAnsi="Times New Roman" w:cs="Times New Roman"/>
                <w:lang w:val="en-US"/>
              </w:rPr>
            </w:pPr>
            <w:r w:rsidRPr="00AF1993">
              <w:rPr>
                <w:rFonts w:ascii="Times New Roman" w:hAnsi="Times New Roman" w:cs="Times New Roman"/>
                <w:lang w:val="en-US"/>
              </w:rPr>
              <w:t>DUO</w:t>
            </w:r>
          </w:p>
          <w:p w:rsidR="00C0097E" w:rsidRPr="00AF1993" w:rsidRDefault="00C0097E" w:rsidP="00C0097E">
            <w:pPr>
              <w:pStyle w:val="Default"/>
              <w:rPr>
                <w:rFonts w:ascii="Times New Roman" w:hAnsi="Times New Roman" w:cs="Times New Roman"/>
                <w:lang w:val="en-US"/>
              </w:rPr>
            </w:pPr>
          </w:p>
          <w:p w:rsidR="00C0097E" w:rsidRPr="00AF1993" w:rsidRDefault="00C0097E" w:rsidP="00C0097E">
            <w:pPr>
              <w:pStyle w:val="Default"/>
              <w:rPr>
                <w:rFonts w:ascii="Times New Roman" w:hAnsi="Times New Roman" w:cs="Times New Roman"/>
                <w:lang w:val="en-US"/>
              </w:rPr>
            </w:pPr>
            <w:r w:rsidRPr="00AF1993">
              <w:rPr>
                <w:rFonts w:ascii="Times New Roman" w:hAnsi="Times New Roman" w:cs="Times New Roman"/>
                <w:lang w:val="en-US"/>
              </w:rPr>
              <w:t>For the demand side:</w:t>
            </w:r>
          </w:p>
          <w:p w:rsidR="00C0097E" w:rsidRPr="00AF1993" w:rsidRDefault="00C0097E" w:rsidP="00C0097E">
            <w:pPr>
              <w:pStyle w:val="Default"/>
              <w:numPr>
                <w:ilvl w:val="0"/>
                <w:numId w:val="42"/>
              </w:numPr>
              <w:rPr>
                <w:rFonts w:ascii="Times New Roman" w:hAnsi="Times New Roman" w:cs="Times New Roman"/>
                <w:lang w:val="en-US"/>
              </w:rPr>
            </w:pPr>
            <w:r w:rsidRPr="00AF1993">
              <w:rPr>
                <w:rFonts w:ascii="Times New Roman" w:hAnsi="Times New Roman" w:cs="Times New Roman"/>
                <w:lang w:val="en-US"/>
              </w:rPr>
              <w:t>National Institute Public Health and Environment (RIVM)</w:t>
            </w:r>
          </w:p>
          <w:p w:rsidR="00C0097E" w:rsidRPr="00AF1993" w:rsidRDefault="00C0097E" w:rsidP="00C0097E">
            <w:pPr>
              <w:pStyle w:val="Default"/>
              <w:numPr>
                <w:ilvl w:val="0"/>
                <w:numId w:val="42"/>
              </w:numPr>
              <w:rPr>
                <w:rFonts w:ascii="Times New Roman" w:hAnsi="Times New Roman" w:cs="Times New Roman"/>
                <w:lang w:val="en-US"/>
              </w:rPr>
            </w:pPr>
            <w:r w:rsidRPr="00AF1993">
              <w:rPr>
                <w:rFonts w:ascii="Times New Roman" w:hAnsi="Times New Roman" w:cs="Times New Roman"/>
                <w:lang w:val="en-US"/>
              </w:rPr>
              <w:t>Production data (DIS)</w:t>
            </w:r>
          </w:p>
          <w:p w:rsidR="00C0097E" w:rsidRPr="00AF1993" w:rsidRDefault="00C0097E" w:rsidP="00C0097E">
            <w:pPr>
              <w:pStyle w:val="Default"/>
              <w:numPr>
                <w:ilvl w:val="0"/>
                <w:numId w:val="42"/>
              </w:numPr>
              <w:rPr>
                <w:rFonts w:ascii="Times New Roman" w:hAnsi="Times New Roman" w:cs="Times New Roman"/>
                <w:lang w:val="en-US"/>
              </w:rPr>
            </w:pPr>
            <w:r w:rsidRPr="00AF1993">
              <w:rPr>
                <w:rFonts w:ascii="Times New Roman" w:hAnsi="Times New Roman" w:cs="Times New Roman"/>
                <w:lang w:val="en-US"/>
              </w:rPr>
              <w:t>Population forecasts (CBS)</w:t>
            </w:r>
          </w:p>
          <w:p w:rsidR="00C0097E" w:rsidRPr="00AF1993" w:rsidRDefault="00C0097E" w:rsidP="00C0097E">
            <w:pPr>
              <w:pStyle w:val="Default"/>
              <w:numPr>
                <w:ilvl w:val="0"/>
                <w:numId w:val="42"/>
              </w:numPr>
              <w:rPr>
                <w:rFonts w:ascii="Times New Roman" w:hAnsi="Times New Roman" w:cs="Times New Roman"/>
                <w:lang w:val="en-US"/>
              </w:rPr>
            </w:pPr>
            <w:r w:rsidRPr="00AF1993">
              <w:rPr>
                <w:rFonts w:ascii="Times New Roman" w:hAnsi="Times New Roman" w:cs="Times New Roman"/>
                <w:lang w:val="en-US"/>
              </w:rPr>
              <w:t>Billing data health insurance companies (</w:t>
            </w:r>
            <w:proofErr w:type="spellStart"/>
            <w:r w:rsidRPr="00AF1993">
              <w:rPr>
                <w:rFonts w:ascii="Times New Roman" w:hAnsi="Times New Roman" w:cs="Times New Roman"/>
                <w:lang w:val="en-US"/>
              </w:rPr>
              <w:t>Vektis</w:t>
            </w:r>
            <w:proofErr w:type="spellEnd"/>
            <w:r w:rsidRPr="00AF1993">
              <w:rPr>
                <w:rFonts w:ascii="Times New Roman" w:hAnsi="Times New Roman" w:cs="Times New Roman"/>
                <w:lang w:val="en-US"/>
              </w:rPr>
              <w:t>)</w:t>
            </w:r>
          </w:p>
          <w:p w:rsidR="00C0097E" w:rsidRPr="00AF1993" w:rsidRDefault="00AF1993" w:rsidP="00C0097E">
            <w:pPr>
              <w:pStyle w:val="Default"/>
              <w:numPr>
                <w:ilvl w:val="0"/>
                <w:numId w:val="42"/>
              </w:numPr>
              <w:rPr>
                <w:rFonts w:ascii="Times New Roman" w:hAnsi="Times New Roman" w:cs="Times New Roman"/>
                <w:lang w:val="en-US"/>
              </w:rPr>
            </w:pPr>
            <w:r w:rsidRPr="00AF1993">
              <w:rPr>
                <w:rFonts w:ascii="Times New Roman" w:hAnsi="Times New Roman" w:cs="Times New Roman"/>
                <w:lang w:val="en-US"/>
              </w:rPr>
              <w:t xml:space="preserve">Analysis production documents </w:t>
            </w:r>
            <w:r w:rsidR="00C0097E" w:rsidRPr="00AF1993">
              <w:rPr>
                <w:rFonts w:ascii="Times New Roman" w:hAnsi="Times New Roman" w:cs="Times New Roman"/>
                <w:lang w:val="en-US"/>
              </w:rPr>
              <w:t>(KIWA Carity)</w:t>
            </w:r>
          </w:p>
          <w:p w:rsidR="00C0097E" w:rsidRPr="00AF1993" w:rsidRDefault="00C0097E" w:rsidP="00C0097E">
            <w:pPr>
              <w:pStyle w:val="Default"/>
              <w:numPr>
                <w:ilvl w:val="0"/>
                <w:numId w:val="42"/>
              </w:numPr>
              <w:rPr>
                <w:rFonts w:ascii="Times New Roman" w:hAnsi="Times New Roman" w:cs="Times New Roman"/>
                <w:lang w:val="en-US"/>
              </w:rPr>
            </w:pPr>
            <w:r w:rsidRPr="00AF1993">
              <w:rPr>
                <w:rFonts w:ascii="Times New Roman" w:hAnsi="Times New Roman" w:cs="Times New Roman"/>
                <w:lang w:val="en-US"/>
              </w:rPr>
              <w:t>Consumer polls (NIVEL)</w:t>
            </w:r>
          </w:p>
          <w:p w:rsidR="00AF1993" w:rsidRDefault="00AF1993" w:rsidP="00C0097E">
            <w:pPr>
              <w:pStyle w:val="Default"/>
              <w:numPr>
                <w:ilvl w:val="0"/>
                <w:numId w:val="42"/>
              </w:numPr>
              <w:rPr>
                <w:rFonts w:ascii="Times New Roman" w:hAnsi="Times New Roman" w:cs="Times New Roman"/>
                <w:lang w:val="en-US"/>
              </w:rPr>
            </w:pPr>
            <w:r w:rsidRPr="00AF1993">
              <w:rPr>
                <w:rFonts w:ascii="Times New Roman" w:hAnsi="Times New Roman" w:cs="Times New Roman"/>
                <w:lang w:val="en-US"/>
              </w:rPr>
              <w:t>Central Planning Agency (CPB)</w:t>
            </w:r>
          </w:p>
          <w:p w:rsidR="00AF1993" w:rsidRPr="00AF1993" w:rsidRDefault="00AF1993" w:rsidP="00C0097E">
            <w:pPr>
              <w:pStyle w:val="Default"/>
              <w:numPr>
                <w:ilvl w:val="0"/>
                <w:numId w:val="42"/>
              </w:numPr>
              <w:rPr>
                <w:rFonts w:ascii="Times New Roman" w:hAnsi="Times New Roman" w:cs="Times New Roman"/>
                <w:lang w:val="en-US"/>
              </w:rPr>
            </w:pPr>
            <w:r>
              <w:rPr>
                <w:rFonts w:ascii="Times New Roman" w:hAnsi="Times New Roman" w:cs="Times New Roman"/>
                <w:lang w:val="en-US"/>
              </w:rPr>
              <w:t>Waiting lists (</w:t>
            </w:r>
            <w:proofErr w:type="spellStart"/>
            <w:r>
              <w:rPr>
                <w:rFonts w:ascii="Times New Roman" w:hAnsi="Times New Roman" w:cs="Times New Roman"/>
                <w:lang w:val="en-US"/>
              </w:rPr>
              <w:t>Mediquest</w:t>
            </w:r>
            <w:proofErr w:type="spellEnd"/>
            <w:r>
              <w:rPr>
                <w:rFonts w:ascii="Times New Roman" w:hAnsi="Times New Roman" w:cs="Times New Roman"/>
                <w:lang w:val="en-US"/>
              </w:rPr>
              <w:t>)</w:t>
            </w:r>
          </w:p>
          <w:p w:rsidR="004120AF" w:rsidRPr="00AF1993" w:rsidRDefault="004120AF" w:rsidP="004120AF">
            <w:pPr>
              <w:pStyle w:val="Default"/>
              <w:rPr>
                <w:rFonts w:ascii="Times New Roman" w:hAnsi="Times New Roman" w:cs="Times New Roman"/>
                <w:lang w:val="en-US"/>
              </w:rPr>
            </w:pPr>
          </w:p>
        </w:tc>
        <w:tc>
          <w:tcPr>
            <w:tcW w:w="1845" w:type="dxa"/>
            <w:vMerge/>
          </w:tcPr>
          <w:p w:rsidR="00F84CEA" w:rsidRDefault="00F84CEA" w:rsidP="00204266">
            <w:pPr>
              <w:rPr>
                <w:lang w:val="en-US"/>
              </w:rPr>
            </w:pPr>
          </w:p>
        </w:tc>
      </w:tr>
      <w:tr w:rsidR="00F84CEA" w:rsidRPr="00484795" w:rsidTr="007F6F1F">
        <w:trPr>
          <w:trHeight w:val="1380"/>
        </w:trPr>
        <w:tc>
          <w:tcPr>
            <w:tcW w:w="4809" w:type="dxa"/>
          </w:tcPr>
          <w:p w:rsidR="00F84CEA" w:rsidRDefault="00F84CEA" w:rsidP="00B90C1E">
            <w:pPr>
              <w:rPr>
                <w:lang w:val="en-US"/>
              </w:rPr>
            </w:pPr>
          </w:p>
          <w:p w:rsidR="00F84CEA" w:rsidRDefault="00F84CEA" w:rsidP="00B90C1E">
            <w:pPr>
              <w:rPr>
                <w:lang w:val="en-US"/>
              </w:rPr>
            </w:pPr>
            <w:r>
              <w:rPr>
                <w:lang w:val="en-US"/>
              </w:rPr>
              <w:t>Who reports the data?</w:t>
            </w:r>
          </w:p>
          <w:p w:rsidR="00F84CEA" w:rsidRPr="00B90C1E" w:rsidRDefault="00F84CEA" w:rsidP="00B90C1E">
            <w:pPr>
              <w:rPr>
                <w:lang w:val="en-US"/>
              </w:rPr>
            </w:pPr>
          </w:p>
        </w:tc>
        <w:tc>
          <w:tcPr>
            <w:tcW w:w="7773" w:type="dxa"/>
          </w:tcPr>
          <w:p w:rsidR="00AF1993" w:rsidRDefault="00F87AF2" w:rsidP="007D2422">
            <w:pPr>
              <w:rPr>
                <w:rFonts w:ascii="Times New Roman" w:hAnsi="Times New Roman" w:cs="Times New Roman"/>
                <w:sz w:val="24"/>
                <w:szCs w:val="24"/>
                <w:lang w:val="en-US"/>
              </w:rPr>
            </w:pPr>
            <w:r>
              <w:rPr>
                <w:rFonts w:ascii="Times New Roman" w:hAnsi="Times New Roman" w:cs="Times New Roman"/>
                <w:sz w:val="24"/>
                <w:szCs w:val="24"/>
                <w:lang w:val="en-US"/>
              </w:rPr>
              <w:t>Every named organization</w:t>
            </w:r>
            <w:r w:rsidR="00AF1993">
              <w:rPr>
                <w:rFonts w:ascii="Times New Roman" w:hAnsi="Times New Roman" w:cs="Times New Roman"/>
                <w:sz w:val="24"/>
                <w:szCs w:val="24"/>
                <w:lang w:val="en-US"/>
              </w:rPr>
              <w:t xml:space="preserve"> on a yearly or monthly basis on demand.</w:t>
            </w:r>
          </w:p>
          <w:p w:rsidR="00AF1993" w:rsidRDefault="00AF1993" w:rsidP="007D2422">
            <w:pPr>
              <w:rPr>
                <w:rFonts w:ascii="Times New Roman" w:hAnsi="Times New Roman" w:cs="Times New Roman"/>
                <w:sz w:val="24"/>
                <w:szCs w:val="24"/>
                <w:lang w:val="en-US"/>
              </w:rPr>
            </w:pPr>
          </w:p>
          <w:p w:rsidR="00DD207A" w:rsidRPr="00AF1993" w:rsidRDefault="00DD207A" w:rsidP="007D2422">
            <w:pPr>
              <w:rPr>
                <w:rFonts w:ascii="Times New Roman" w:hAnsi="Times New Roman" w:cs="Times New Roman"/>
                <w:sz w:val="24"/>
                <w:szCs w:val="24"/>
                <w:lang w:val="en-US"/>
              </w:rPr>
            </w:pPr>
          </w:p>
        </w:tc>
        <w:tc>
          <w:tcPr>
            <w:tcW w:w="1845" w:type="dxa"/>
            <w:vMerge/>
          </w:tcPr>
          <w:p w:rsidR="00F84CEA" w:rsidRDefault="00F84CEA" w:rsidP="00204266">
            <w:pPr>
              <w:rPr>
                <w:lang w:val="en-US"/>
              </w:rPr>
            </w:pPr>
          </w:p>
        </w:tc>
      </w:tr>
      <w:tr w:rsidR="00204266" w:rsidTr="007F6F1F">
        <w:tc>
          <w:tcPr>
            <w:tcW w:w="4809" w:type="dxa"/>
          </w:tcPr>
          <w:p w:rsidR="00204266" w:rsidRPr="007A0389" w:rsidRDefault="00204266" w:rsidP="007A0389">
            <w:pPr>
              <w:rPr>
                <w:u w:val="single"/>
                <w:lang w:val="en-US"/>
              </w:rPr>
            </w:pPr>
            <w:r w:rsidRPr="007A0389">
              <w:rPr>
                <w:u w:val="single"/>
                <w:lang w:val="en-US"/>
              </w:rPr>
              <w:t>Timely Data</w:t>
            </w:r>
          </w:p>
          <w:p w:rsidR="00204266" w:rsidRDefault="00B90C1E" w:rsidP="00B90C1E">
            <w:pPr>
              <w:rPr>
                <w:lang w:val="en-US"/>
              </w:rPr>
            </w:pPr>
            <w:r>
              <w:rPr>
                <w:lang w:val="en-US"/>
              </w:rPr>
              <w:t xml:space="preserve">Now you are working on supply side data </w:t>
            </w:r>
            <w:r w:rsidR="0067614A">
              <w:rPr>
                <w:lang w:val="en-US"/>
              </w:rPr>
              <w:t>regarding which year?</w:t>
            </w:r>
          </w:p>
          <w:p w:rsidR="0067614A" w:rsidRDefault="0067614A" w:rsidP="0067614A">
            <w:pPr>
              <w:pStyle w:val="Lijstalinea"/>
              <w:numPr>
                <w:ilvl w:val="0"/>
                <w:numId w:val="25"/>
              </w:numPr>
              <w:spacing w:line="240" w:lineRule="auto"/>
              <w:rPr>
                <w:lang w:val="en-US"/>
              </w:rPr>
            </w:pPr>
            <w:r>
              <w:rPr>
                <w:lang w:val="en-US"/>
              </w:rPr>
              <w:t>2014</w:t>
            </w:r>
          </w:p>
          <w:p w:rsidR="0067614A" w:rsidRDefault="0067614A" w:rsidP="0067614A">
            <w:pPr>
              <w:pStyle w:val="Lijstalinea"/>
              <w:numPr>
                <w:ilvl w:val="0"/>
                <w:numId w:val="25"/>
              </w:numPr>
              <w:spacing w:line="240" w:lineRule="auto"/>
              <w:rPr>
                <w:lang w:val="en-US"/>
              </w:rPr>
            </w:pPr>
            <w:r>
              <w:rPr>
                <w:lang w:val="en-US"/>
              </w:rPr>
              <w:t>2013</w:t>
            </w:r>
          </w:p>
          <w:p w:rsidR="0067614A" w:rsidRDefault="0067614A" w:rsidP="0067614A">
            <w:pPr>
              <w:pStyle w:val="Lijstalinea"/>
              <w:numPr>
                <w:ilvl w:val="0"/>
                <w:numId w:val="25"/>
              </w:numPr>
              <w:spacing w:line="240" w:lineRule="auto"/>
              <w:rPr>
                <w:lang w:val="en-US"/>
              </w:rPr>
            </w:pPr>
            <w:r>
              <w:rPr>
                <w:lang w:val="en-US"/>
              </w:rPr>
              <w:t>…</w:t>
            </w:r>
          </w:p>
          <w:p w:rsidR="0067614A" w:rsidRPr="0067614A" w:rsidRDefault="0067614A" w:rsidP="0067614A">
            <w:pPr>
              <w:pStyle w:val="Lijstalinea"/>
              <w:spacing w:line="240" w:lineRule="auto"/>
              <w:ind w:left="360"/>
              <w:rPr>
                <w:lang w:val="en-US"/>
              </w:rPr>
            </w:pPr>
          </w:p>
        </w:tc>
        <w:tc>
          <w:tcPr>
            <w:tcW w:w="7773" w:type="dxa"/>
          </w:tcPr>
          <w:p w:rsidR="00204266" w:rsidRPr="00AF1993" w:rsidRDefault="00AF1993" w:rsidP="00AF1993">
            <w:pPr>
              <w:rPr>
                <w:rFonts w:ascii="Times New Roman" w:hAnsi="Times New Roman" w:cs="Times New Roman"/>
                <w:sz w:val="24"/>
                <w:szCs w:val="24"/>
                <w:lang w:val="en-US"/>
              </w:rPr>
            </w:pPr>
            <w:r w:rsidRPr="00AF1993">
              <w:rPr>
                <w:rFonts w:ascii="Times New Roman" w:hAnsi="Times New Roman" w:cs="Times New Roman"/>
                <w:sz w:val="24"/>
                <w:szCs w:val="24"/>
                <w:lang w:val="en-US"/>
              </w:rPr>
              <w:lastRenderedPageBreak/>
              <w:t xml:space="preserve">In 2013 </w:t>
            </w:r>
            <w:r>
              <w:rPr>
                <w:rFonts w:ascii="Times New Roman" w:hAnsi="Times New Roman" w:cs="Times New Roman"/>
                <w:sz w:val="24"/>
                <w:szCs w:val="24"/>
                <w:lang w:val="en-US"/>
              </w:rPr>
              <w:t xml:space="preserve">we were using supply side data from </w:t>
            </w:r>
            <w:proofErr w:type="spellStart"/>
            <w:r>
              <w:rPr>
                <w:rFonts w:ascii="Times New Roman" w:hAnsi="Times New Roman" w:cs="Times New Roman"/>
                <w:sz w:val="24"/>
                <w:szCs w:val="24"/>
                <w:lang w:val="en-US"/>
              </w:rPr>
              <w:t>januari</w:t>
            </w:r>
            <w:proofErr w:type="spellEnd"/>
            <w:r>
              <w:rPr>
                <w:rFonts w:ascii="Times New Roman" w:hAnsi="Times New Roman" w:cs="Times New Roman"/>
                <w:sz w:val="24"/>
                <w:szCs w:val="24"/>
                <w:lang w:val="en-US"/>
              </w:rPr>
              <w:t xml:space="preserve"> 1</w:t>
            </w:r>
            <w:r w:rsidRPr="00AF1993">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2013 on the persons, corrected for </w:t>
            </w:r>
            <w:proofErr w:type="spellStart"/>
            <w:r>
              <w:rPr>
                <w:rFonts w:ascii="Times New Roman" w:hAnsi="Times New Roman" w:cs="Times New Roman"/>
                <w:sz w:val="24"/>
                <w:szCs w:val="24"/>
                <w:lang w:val="en-US"/>
              </w:rPr>
              <w:t>fte</w:t>
            </w:r>
            <w:proofErr w:type="spellEnd"/>
            <w:r>
              <w:rPr>
                <w:rFonts w:ascii="Times New Roman" w:hAnsi="Times New Roman" w:cs="Times New Roman"/>
                <w:sz w:val="24"/>
                <w:szCs w:val="24"/>
                <w:lang w:val="en-US"/>
              </w:rPr>
              <w:t xml:space="preserve"> on the most reliable data from 2010. The rest of the supply side data are as of January 1</w:t>
            </w:r>
            <w:r w:rsidRPr="00AF1993">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2013. We have all of these data at least back to 2000, sometimes even much older. </w:t>
            </w:r>
          </w:p>
        </w:tc>
        <w:tc>
          <w:tcPr>
            <w:tcW w:w="1845" w:type="dxa"/>
          </w:tcPr>
          <w:p w:rsidR="00204266" w:rsidRDefault="00204266" w:rsidP="00204266">
            <w:pPr>
              <w:rPr>
                <w:lang w:val="en-US"/>
              </w:rPr>
            </w:pPr>
          </w:p>
        </w:tc>
      </w:tr>
      <w:tr w:rsidR="00204266" w:rsidRPr="00484795" w:rsidTr="007F6F1F">
        <w:tc>
          <w:tcPr>
            <w:tcW w:w="4809" w:type="dxa"/>
          </w:tcPr>
          <w:p w:rsidR="00B90C1E" w:rsidRPr="00B90C1E" w:rsidRDefault="00B90C1E" w:rsidP="00B90C1E">
            <w:pPr>
              <w:rPr>
                <w:u w:val="single"/>
                <w:lang w:val="en-US"/>
              </w:rPr>
            </w:pPr>
            <w:r w:rsidRPr="00B90C1E">
              <w:rPr>
                <w:u w:val="single"/>
                <w:lang w:val="en-US"/>
              </w:rPr>
              <w:lastRenderedPageBreak/>
              <w:t>Data collection</w:t>
            </w:r>
          </w:p>
          <w:p w:rsidR="00204266" w:rsidRDefault="0067614A" w:rsidP="00B90C1E">
            <w:pPr>
              <w:rPr>
                <w:lang w:val="en-US"/>
              </w:rPr>
            </w:pPr>
            <w:r>
              <w:rPr>
                <w:lang w:val="en-US"/>
              </w:rPr>
              <w:t xml:space="preserve">Which </w:t>
            </w:r>
            <w:r w:rsidR="00B90C1E">
              <w:rPr>
                <w:lang w:val="en-US"/>
              </w:rPr>
              <w:t>I</w:t>
            </w:r>
            <w:r w:rsidR="00204266">
              <w:rPr>
                <w:lang w:val="en-US"/>
              </w:rPr>
              <w:t xml:space="preserve">s the data </w:t>
            </w:r>
            <w:r>
              <w:rPr>
                <w:lang w:val="en-US"/>
              </w:rPr>
              <w:t>collection main purpose?</w:t>
            </w:r>
          </w:p>
          <w:p w:rsidR="0067614A" w:rsidRDefault="0067614A" w:rsidP="00B90C1E">
            <w:pPr>
              <w:rPr>
                <w:lang w:val="en-US"/>
              </w:rPr>
            </w:pPr>
          </w:p>
          <w:p w:rsidR="00204266" w:rsidRPr="00B90C1E" w:rsidRDefault="00204266" w:rsidP="00B90C1E">
            <w:pPr>
              <w:pStyle w:val="Lijstalinea"/>
              <w:numPr>
                <w:ilvl w:val="0"/>
                <w:numId w:val="21"/>
              </w:numPr>
              <w:spacing w:line="240" w:lineRule="auto"/>
              <w:rPr>
                <w:lang w:val="en-US"/>
              </w:rPr>
            </w:pPr>
            <w:r w:rsidRPr="00B90C1E">
              <w:rPr>
                <w:lang w:val="en-US"/>
              </w:rPr>
              <w:t>Specifically for planning</w:t>
            </w:r>
          </w:p>
          <w:p w:rsidR="00204266" w:rsidRDefault="00204266" w:rsidP="00B90C1E">
            <w:pPr>
              <w:pStyle w:val="Lijstalinea"/>
              <w:numPr>
                <w:ilvl w:val="0"/>
                <w:numId w:val="21"/>
              </w:numPr>
              <w:spacing w:line="240" w:lineRule="auto"/>
              <w:rPr>
                <w:lang w:val="en-US"/>
              </w:rPr>
            </w:pPr>
            <w:r w:rsidRPr="00B90C1E">
              <w:rPr>
                <w:lang w:val="en-US"/>
              </w:rPr>
              <w:t>For other purposes and used for planning.</w:t>
            </w:r>
          </w:p>
          <w:p w:rsidR="0067614A" w:rsidRPr="00B90C1E" w:rsidRDefault="0067614A" w:rsidP="0067614A">
            <w:pPr>
              <w:pStyle w:val="Lijstalinea"/>
              <w:spacing w:line="240" w:lineRule="auto"/>
              <w:ind w:left="360"/>
              <w:rPr>
                <w:lang w:val="en-US"/>
              </w:rPr>
            </w:pPr>
          </w:p>
        </w:tc>
        <w:tc>
          <w:tcPr>
            <w:tcW w:w="7773" w:type="dxa"/>
          </w:tcPr>
          <w:p w:rsidR="00204266" w:rsidRPr="00AF1993" w:rsidRDefault="00AF1993" w:rsidP="00204266">
            <w:pPr>
              <w:rPr>
                <w:rFonts w:ascii="Times New Roman" w:hAnsi="Times New Roman" w:cs="Times New Roman"/>
                <w:sz w:val="24"/>
                <w:szCs w:val="24"/>
                <w:lang w:val="en-US"/>
              </w:rPr>
            </w:pPr>
            <w:r>
              <w:rPr>
                <w:rFonts w:ascii="Times New Roman" w:hAnsi="Times New Roman" w:cs="Times New Roman"/>
                <w:sz w:val="24"/>
                <w:szCs w:val="24"/>
                <w:lang w:val="en-US"/>
              </w:rPr>
              <w:t>The data are collected for all kinds of purposes, but never for planning. Data collection for planning purposes is done on specific occasions only on our behalf.</w:t>
            </w:r>
          </w:p>
        </w:tc>
        <w:tc>
          <w:tcPr>
            <w:tcW w:w="1845" w:type="dxa"/>
          </w:tcPr>
          <w:p w:rsidR="00204266" w:rsidRDefault="00204266" w:rsidP="00204266">
            <w:pPr>
              <w:rPr>
                <w:lang w:val="en-US"/>
              </w:rPr>
            </w:pPr>
          </w:p>
        </w:tc>
      </w:tr>
      <w:tr w:rsidR="00204266" w:rsidRPr="00484795" w:rsidTr="007F6F1F">
        <w:tc>
          <w:tcPr>
            <w:tcW w:w="4809" w:type="dxa"/>
          </w:tcPr>
          <w:p w:rsidR="0067614A" w:rsidRPr="0067614A" w:rsidRDefault="00204266" w:rsidP="00F43B8E">
            <w:pPr>
              <w:rPr>
                <w:lang w:val="en-US"/>
              </w:rPr>
            </w:pPr>
            <w:r w:rsidRPr="0067614A">
              <w:rPr>
                <w:lang w:val="en-US"/>
              </w:rPr>
              <w:t>List of the data collected for planning (indicating also the data used by the mathematical forecasting model)</w:t>
            </w:r>
          </w:p>
        </w:tc>
        <w:tc>
          <w:tcPr>
            <w:tcW w:w="7773" w:type="dxa"/>
          </w:tcPr>
          <w:p w:rsidR="00DA762C" w:rsidRDefault="00DA762C" w:rsidP="00AF1993">
            <w:pPr>
              <w:rPr>
                <w:rFonts w:ascii="Times New Roman" w:hAnsi="Times New Roman" w:cs="Times New Roman"/>
                <w:sz w:val="24"/>
                <w:szCs w:val="24"/>
                <w:lang w:val="en-US"/>
              </w:rPr>
            </w:pPr>
            <w:r>
              <w:rPr>
                <w:rFonts w:ascii="Times New Roman" w:hAnsi="Times New Roman" w:cs="Times New Roman"/>
                <w:sz w:val="24"/>
                <w:szCs w:val="24"/>
                <w:lang w:val="en-US"/>
              </w:rPr>
              <w:t>Data collected:</w:t>
            </w:r>
          </w:p>
          <w:p w:rsidR="00DA762C" w:rsidRDefault="00DA762C" w:rsidP="00AF1993">
            <w:pPr>
              <w:rPr>
                <w:rFonts w:ascii="Times New Roman" w:hAnsi="Times New Roman" w:cs="Times New Roman"/>
                <w:sz w:val="24"/>
                <w:szCs w:val="24"/>
                <w:lang w:val="en-US"/>
              </w:rPr>
            </w:pPr>
            <w:r>
              <w:rPr>
                <w:rFonts w:ascii="Times New Roman" w:hAnsi="Times New Roman" w:cs="Times New Roman"/>
                <w:sz w:val="24"/>
                <w:szCs w:val="24"/>
                <w:lang w:val="en-US"/>
              </w:rPr>
              <w:t>Supply side:</w:t>
            </w:r>
          </w:p>
          <w:p w:rsidR="00DA762C" w:rsidRDefault="00DA762C" w:rsidP="00DA762C">
            <w:pPr>
              <w:pStyle w:val="Lijstalinea"/>
              <w:numPr>
                <w:ilvl w:val="0"/>
                <w:numId w:val="43"/>
              </w:numPr>
              <w:spacing w:line="240" w:lineRule="auto"/>
              <w:rPr>
                <w:rFonts w:cs="Times New Roman"/>
                <w:szCs w:val="24"/>
                <w:lang w:val="en-US"/>
              </w:rPr>
            </w:pPr>
            <w:r w:rsidRPr="00DA762C">
              <w:rPr>
                <w:rFonts w:cs="Times New Roman"/>
                <w:szCs w:val="24"/>
                <w:lang w:val="en-US"/>
              </w:rPr>
              <w:t>Num</w:t>
            </w:r>
            <w:r>
              <w:rPr>
                <w:rFonts w:cs="Times New Roman"/>
                <w:szCs w:val="24"/>
                <w:lang w:val="en-US"/>
              </w:rPr>
              <w:t>b</w:t>
            </w:r>
            <w:r w:rsidRPr="00DA762C">
              <w:rPr>
                <w:rFonts w:cs="Times New Roman"/>
                <w:szCs w:val="24"/>
                <w:lang w:val="en-US"/>
              </w:rPr>
              <w:t>er of persons</w:t>
            </w:r>
            <w:r>
              <w:rPr>
                <w:rFonts w:cs="Times New Roman"/>
                <w:szCs w:val="24"/>
                <w:lang w:val="en-US"/>
              </w:rPr>
              <w:t>, age and sex</w:t>
            </w:r>
          </w:p>
          <w:p w:rsidR="00DA762C" w:rsidRDefault="00DA762C" w:rsidP="00DA762C">
            <w:pPr>
              <w:pStyle w:val="Lijstalinea"/>
              <w:numPr>
                <w:ilvl w:val="0"/>
                <w:numId w:val="43"/>
              </w:numPr>
              <w:spacing w:line="240" w:lineRule="auto"/>
              <w:rPr>
                <w:rFonts w:cs="Times New Roman"/>
                <w:szCs w:val="24"/>
                <w:lang w:val="en-US"/>
              </w:rPr>
            </w:pPr>
            <w:r>
              <w:rPr>
                <w:rFonts w:cs="Times New Roman"/>
                <w:szCs w:val="24"/>
                <w:lang w:val="en-US"/>
              </w:rPr>
              <w:t xml:space="preserve">Distribution of </w:t>
            </w:r>
            <w:proofErr w:type="spellStart"/>
            <w:r>
              <w:rPr>
                <w:rFonts w:cs="Times New Roman"/>
                <w:szCs w:val="24"/>
                <w:lang w:val="en-US"/>
              </w:rPr>
              <w:t>fte</w:t>
            </w:r>
            <w:proofErr w:type="spellEnd"/>
          </w:p>
          <w:p w:rsidR="00DA762C" w:rsidRDefault="00DA762C" w:rsidP="00DA762C">
            <w:pPr>
              <w:pStyle w:val="Lijstalinea"/>
              <w:numPr>
                <w:ilvl w:val="0"/>
                <w:numId w:val="43"/>
              </w:numPr>
              <w:spacing w:line="240" w:lineRule="auto"/>
              <w:rPr>
                <w:rFonts w:cs="Times New Roman"/>
                <w:szCs w:val="24"/>
                <w:lang w:val="en-US"/>
              </w:rPr>
            </w:pPr>
            <w:r>
              <w:rPr>
                <w:rFonts w:cs="Times New Roman"/>
                <w:szCs w:val="24"/>
                <w:lang w:val="en-US"/>
              </w:rPr>
              <w:t>Employer characteristics</w:t>
            </w:r>
          </w:p>
          <w:p w:rsidR="00DA762C" w:rsidRDefault="00DA762C" w:rsidP="00DA762C">
            <w:pPr>
              <w:pStyle w:val="Lijstalinea"/>
              <w:numPr>
                <w:ilvl w:val="0"/>
                <w:numId w:val="43"/>
              </w:numPr>
              <w:spacing w:line="240" w:lineRule="auto"/>
              <w:rPr>
                <w:rFonts w:cs="Times New Roman"/>
                <w:szCs w:val="24"/>
                <w:lang w:val="en-US"/>
              </w:rPr>
            </w:pPr>
            <w:r>
              <w:rPr>
                <w:rFonts w:cs="Times New Roman"/>
                <w:szCs w:val="24"/>
                <w:lang w:val="en-US"/>
              </w:rPr>
              <w:t xml:space="preserve">Attrition rates due to retirement, </w:t>
            </w:r>
            <w:proofErr w:type="spellStart"/>
            <w:r>
              <w:rPr>
                <w:rFonts w:cs="Times New Roman"/>
                <w:szCs w:val="24"/>
                <w:lang w:val="en-US"/>
              </w:rPr>
              <w:t>unability</w:t>
            </w:r>
            <w:proofErr w:type="spellEnd"/>
            <w:r>
              <w:rPr>
                <w:rFonts w:cs="Times New Roman"/>
                <w:szCs w:val="24"/>
                <w:lang w:val="en-US"/>
              </w:rPr>
              <w:t xml:space="preserve"> to work, death</w:t>
            </w:r>
          </w:p>
          <w:p w:rsidR="00DA762C" w:rsidRDefault="00DA762C" w:rsidP="00DA762C">
            <w:pPr>
              <w:pStyle w:val="Lijstalinea"/>
              <w:numPr>
                <w:ilvl w:val="0"/>
                <w:numId w:val="43"/>
              </w:numPr>
              <w:spacing w:line="240" w:lineRule="auto"/>
              <w:rPr>
                <w:rFonts w:cs="Times New Roman"/>
                <w:szCs w:val="24"/>
                <w:lang w:val="en-US"/>
              </w:rPr>
            </w:pPr>
            <w:r>
              <w:rPr>
                <w:rFonts w:cs="Times New Roman"/>
                <w:szCs w:val="24"/>
                <w:lang w:val="en-US"/>
              </w:rPr>
              <w:t>Inflow from other countries</w:t>
            </w:r>
          </w:p>
          <w:p w:rsidR="00DA762C" w:rsidRPr="00DA762C" w:rsidRDefault="00DA762C" w:rsidP="00DA762C">
            <w:pPr>
              <w:rPr>
                <w:rFonts w:ascii="Times New Roman" w:hAnsi="Times New Roman" w:cs="Times New Roman"/>
                <w:sz w:val="24"/>
                <w:szCs w:val="24"/>
                <w:lang w:val="en-US"/>
              </w:rPr>
            </w:pPr>
          </w:p>
          <w:p w:rsidR="00DA762C" w:rsidRDefault="00DA762C" w:rsidP="00DA762C">
            <w:pPr>
              <w:rPr>
                <w:rFonts w:ascii="Times New Roman" w:hAnsi="Times New Roman" w:cs="Times New Roman"/>
                <w:sz w:val="24"/>
                <w:szCs w:val="24"/>
                <w:lang w:val="en-US"/>
              </w:rPr>
            </w:pPr>
            <w:r w:rsidRPr="00DA762C">
              <w:rPr>
                <w:rFonts w:ascii="Times New Roman" w:hAnsi="Times New Roman" w:cs="Times New Roman"/>
                <w:sz w:val="24"/>
                <w:szCs w:val="24"/>
                <w:lang w:val="en-US"/>
              </w:rPr>
              <w:t>Demand side:</w:t>
            </w:r>
          </w:p>
          <w:p w:rsidR="00DA762C" w:rsidRDefault="00DA762C" w:rsidP="00DA762C">
            <w:pPr>
              <w:pStyle w:val="Lijstalinea"/>
              <w:numPr>
                <w:ilvl w:val="0"/>
                <w:numId w:val="44"/>
              </w:numPr>
              <w:spacing w:line="240" w:lineRule="auto"/>
              <w:rPr>
                <w:rFonts w:cs="Times New Roman"/>
                <w:szCs w:val="24"/>
                <w:lang w:val="en-US"/>
              </w:rPr>
            </w:pPr>
            <w:r>
              <w:rPr>
                <w:rFonts w:cs="Times New Roman"/>
                <w:szCs w:val="24"/>
                <w:lang w:val="en-US"/>
              </w:rPr>
              <w:t>Demographic changes</w:t>
            </w:r>
          </w:p>
          <w:p w:rsidR="00DA762C" w:rsidRDefault="00DA762C" w:rsidP="00DA762C">
            <w:pPr>
              <w:pStyle w:val="Lijstalinea"/>
              <w:numPr>
                <w:ilvl w:val="0"/>
                <w:numId w:val="44"/>
              </w:numPr>
              <w:spacing w:line="240" w:lineRule="auto"/>
              <w:rPr>
                <w:rFonts w:cs="Times New Roman"/>
                <w:szCs w:val="24"/>
                <w:lang w:val="en-US"/>
              </w:rPr>
            </w:pPr>
            <w:r>
              <w:rPr>
                <w:rFonts w:cs="Times New Roman"/>
                <w:szCs w:val="24"/>
                <w:lang w:val="en-US"/>
              </w:rPr>
              <w:t>Epidemiological changes</w:t>
            </w:r>
          </w:p>
          <w:p w:rsidR="00DA762C" w:rsidRDefault="00DA762C" w:rsidP="00DA762C">
            <w:pPr>
              <w:pStyle w:val="Lijstalinea"/>
              <w:numPr>
                <w:ilvl w:val="0"/>
                <w:numId w:val="44"/>
              </w:numPr>
              <w:spacing w:line="240" w:lineRule="auto"/>
              <w:rPr>
                <w:rFonts w:cs="Times New Roman"/>
                <w:szCs w:val="24"/>
                <w:lang w:val="en-US"/>
              </w:rPr>
            </w:pPr>
            <w:r>
              <w:rPr>
                <w:rFonts w:cs="Times New Roman"/>
                <w:szCs w:val="24"/>
                <w:lang w:val="en-US"/>
              </w:rPr>
              <w:t>Sociocultural changes</w:t>
            </w:r>
          </w:p>
          <w:p w:rsidR="00DA762C" w:rsidRDefault="00DA762C" w:rsidP="00DA762C">
            <w:pPr>
              <w:pStyle w:val="Lijstalinea"/>
              <w:numPr>
                <w:ilvl w:val="0"/>
                <w:numId w:val="44"/>
              </w:numPr>
              <w:spacing w:line="240" w:lineRule="auto"/>
              <w:rPr>
                <w:rFonts w:cs="Times New Roman"/>
                <w:szCs w:val="24"/>
                <w:lang w:val="en-US"/>
              </w:rPr>
            </w:pPr>
            <w:r>
              <w:rPr>
                <w:rFonts w:cs="Times New Roman"/>
                <w:szCs w:val="24"/>
                <w:lang w:val="en-US"/>
              </w:rPr>
              <w:t>Policy changes</w:t>
            </w:r>
          </w:p>
          <w:p w:rsidR="00DA762C" w:rsidRDefault="00DA762C" w:rsidP="00DA762C">
            <w:pPr>
              <w:rPr>
                <w:rFonts w:ascii="Times New Roman" w:hAnsi="Times New Roman" w:cs="Times New Roman"/>
                <w:sz w:val="24"/>
                <w:szCs w:val="24"/>
                <w:lang w:val="en-US"/>
              </w:rPr>
            </w:pPr>
          </w:p>
          <w:p w:rsidR="00DA762C" w:rsidRDefault="00DA762C" w:rsidP="00DA762C">
            <w:pPr>
              <w:rPr>
                <w:rFonts w:ascii="Times New Roman" w:hAnsi="Times New Roman" w:cs="Times New Roman"/>
                <w:sz w:val="24"/>
                <w:szCs w:val="24"/>
                <w:lang w:val="en-US"/>
              </w:rPr>
            </w:pPr>
            <w:r>
              <w:rPr>
                <w:rFonts w:ascii="Times New Roman" w:hAnsi="Times New Roman" w:cs="Times New Roman"/>
                <w:sz w:val="24"/>
                <w:szCs w:val="24"/>
                <w:lang w:val="en-US"/>
              </w:rPr>
              <w:t>Working process:</w:t>
            </w:r>
          </w:p>
          <w:p w:rsidR="00DA762C" w:rsidRDefault="00DA762C" w:rsidP="00DA762C">
            <w:pPr>
              <w:pStyle w:val="Lijstalinea"/>
              <w:numPr>
                <w:ilvl w:val="0"/>
                <w:numId w:val="45"/>
              </w:numPr>
              <w:spacing w:line="240" w:lineRule="auto"/>
              <w:rPr>
                <w:rFonts w:cs="Times New Roman"/>
                <w:szCs w:val="24"/>
                <w:lang w:val="en-US"/>
              </w:rPr>
            </w:pPr>
            <w:r>
              <w:rPr>
                <w:rFonts w:cs="Times New Roman"/>
                <w:szCs w:val="24"/>
                <w:lang w:val="en-US"/>
              </w:rPr>
              <w:t>Technological improvements</w:t>
            </w:r>
          </w:p>
          <w:p w:rsidR="00DA762C" w:rsidRDefault="00DA762C" w:rsidP="00DA762C">
            <w:pPr>
              <w:pStyle w:val="Lijstalinea"/>
              <w:numPr>
                <w:ilvl w:val="0"/>
                <w:numId w:val="45"/>
              </w:numPr>
              <w:spacing w:line="240" w:lineRule="auto"/>
              <w:rPr>
                <w:rFonts w:cs="Times New Roman"/>
                <w:szCs w:val="24"/>
                <w:lang w:val="en-US"/>
              </w:rPr>
            </w:pPr>
            <w:r>
              <w:rPr>
                <w:rFonts w:cs="Times New Roman"/>
                <w:szCs w:val="24"/>
                <w:lang w:val="en-US"/>
              </w:rPr>
              <w:t>Information improvements</w:t>
            </w:r>
          </w:p>
          <w:p w:rsidR="00DA762C" w:rsidRDefault="00DA762C" w:rsidP="00DA762C">
            <w:pPr>
              <w:pStyle w:val="Lijstalinea"/>
              <w:numPr>
                <w:ilvl w:val="0"/>
                <w:numId w:val="45"/>
              </w:numPr>
              <w:spacing w:line="240" w:lineRule="auto"/>
              <w:rPr>
                <w:rFonts w:cs="Times New Roman"/>
                <w:szCs w:val="24"/>
                <w:lang w:val="en-US"/>
              </w:rPr>
            </w:pPr>
            <w:r>
              <w:rPr>
                <w:rFonts w:cs="Times New Roman"/>
                <w:szCs w:val="24"/>
                <w:lang w:val="en-US"/>
              </w:rPr>
              <w:t>Professional improvements</w:t>
            </w:r>
          </w:p>
          <w:p w:rsidR="00DA762C" w:rsidRDefault="00DA762C" w:rsidP="00DA762C">
            <w:pPr>
              <w:pStyle w:val="Lijstalinea"/>
              <w:numPr>
                <w:ilvl w:val="0"/>
                <w:numId w:val="45"/>
              </w:numPr>
              <w:spacing w:line="240" w:lineRule="auto"/>
              <w:rPr>
                <w:rFonts w:cs="Times New Roman"/>
                <w:szCs w:val="24"/>
                <w:lang w:val="en-US"/>
              </w:rPr>
            </w:pPr>
            <w:r>
              <w:rPr>
                <w:rFonts w:cs="Times New Roman"/>
                <w:szCs w:val="24"/>
                <w:lang w:val="en-US"/>
              </w:rPr>
              <w:t>Working hours changes</w:t>
            </w:r>
          </w:p>
          <w:p w:rsidR="00DA762C" w:rsidRDefault="00DA762C" w:rsidP="00DA762C">
            <w:pPr>
              <w:pStyle w:val="Lijstalinea"/>
              <w:numPr>
                <w:ilvl w:val="0"/>
                <w:numId w:val="45"/>
              </w:numPr>
              <w:spacing w:line="240" w:lineRule="auto"/>
              <w:rPr>
                <w:rFonts w:cs="Times New Roman"/>
                <w:szCs w:val="24"/>
                <w:lang w:val="en-US"/>
              </w:rPr>
            </w:pPr>
            <w:r>
              <w:rPr>
                <w:rFonts w:cs="Times New Roman"/>
                <w:szCs w:val="24"/>
                <w:lang w:val="en-US"/>
              </w:rPr>
              <w:t>Horizontal substitution</w:t>
            </w:r>
          </w:p>
          <w:p w:rsidR="00DA762C" w:rsidRDefault="00DA762C" w:rsidP="00DA762C">
            <w:pPr>
              <w:pStyle w:val="Lijstalinea"/>
              <w:numPr>
                <w:ilvl w:val="0"/>
                <w:numId w:val="45"/>
              </w:numPr>
              <w:spacing w:line="240" w:lineRule="auto"/>
              <w:rPr>
                <w:rFonts w:cs="Times New Roman"/>
                <w:szCs w:val="24"/>
                <w:lang w:val="en-US"/>
              </w:rPr>
            </w:pPr>
            <w:r>
              <w:rPr>
                <w:rFonts w:cs="Times New Roman"/>
                <w:szCs w:val="24"/>
                <w:lang w:val="en-US"/>
              </w:rPr>
              <w:t>Vertical substitution</w:t>
            </w:r>
          </w:p>
          <w:p w:rsidR="00DA762C" w:rsidRDefault="00DA762C" w:rsidP="00DA762C">
            <w:pPr>
              <w:rPr>
                <w:rFonts w:cs="Times New Roman"/>
                <w:szCs w:val="24"/>
                <w:lang w:val="en-US"/>
              </w:rPr>
            </w:pPr>
          </w:p>
          <w:p w:rsidR="00DA762C" w:rsidRDefault="00DA762C" w:rsidP="00DA762C">
            <w:pPr>
              <w:rPr>
                <w:rFonts w:ascii="Times New Roman" w:hAnsi="Times New Roman" w:cs="Times New Roman"/>
                <w:sz w:val="24"/>
                <w:szCs w:val="24"/>
                <w:lang w:val="en-US"/>
              </w:rPr>
            </w:pPr>
            <w:r w:rsidRPr="00DA762C">
              <w:rPr>
                <w:rFonts w:ascii="Times New Roman" w:hAnsi="Times New Roman" w:cs="Times New Roman"/>
                <w:sz w:val="24"/>
                <w:szCs w:val="24"/>
                <w:lang w:val="en-US"/>
              </w:rPr>
              <w:t>Training</w:t>
            </w:r>
            <w:r>
              <w:rPr>
                <w:rFonts w:ascii="Times New Roman" w:hAnsi="Times New Roman" w:cs="Times New Roman"/>
                <w:sz w:val="24"/>
                <w:szCs w:val="24"/>
                <w:lang w:val="en-US"/>
              </w:rPr>
              <w:t xml:space="preserve"> characteristics</w:t>
            </w:r>
            <w:r w:rsidRPr="00DA762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p w:rsidR="00DA762C" w:rsidRDefault="00DA762C" w:rsidP="00DA762C">
            <w:pPr>
              <w:pStyle w:val="Lijstalinea"/>
              <w:numPr>
                <w:ilvl w:val="0"/>
                <w:numId w:val="46"/>
              </w:numPr>
              <w:spacing w:line="240" w:lineRule="auto"/>
              <w:rPr>
                <w:rFonts w:cs="Times New Roman"/>
                <w:szCs w:val="24"/>
                <w:lang w:val="en-US"/>
              </w:rPr>
            </w:pPr>
            <w:r>
              <w:rPr>
                <w:rFonts w:cs="Times New Roman"/>
                <w:szCs w:val="24"/>
                <w:lang w:val="en-US"/>
              </w:rPr>
              <w:t>Number in training, gender specific</w:t>
            </w:r>
          </w:p>
          <w:p w:rsidR="00DA762C" w:rsidRDefault="00DA762C" w:rsidP="00DA762C">
            <w:pPr>
              <w:pStyle w:val="Lijstalinea"/>
              <w:numPr>
                <w:ilvl w:val="0"/>
                <w:numId w:val="46"/>
              </w:numPr>
              <w:spacing w:line="240" w:lineRule="auto"/>
              <w:rPr>
                <w:rFonts w:cs="Times New Roman"/>
                <w:szCs w:val="24"/>
                <w:lang w:val="en-US"/>
              </w:rPr>
            </w:pPr>
            <w:r>
              <w:rPr>
                <w:rFonts w:cs="Times New Roman"/>
                <w:szCs w:val="24"/>
                <w:lang w:val="en-US"/>
              </w:rPr>
              <w:t>Attrition rate</w:t>
            </w:r>
          </w:p>
          <w:p w:rsidR="00DA762C" w:rsidRDefault="00DA762C" w:rsidP="00DA762C">
            <w:pPr>
              <w:pStyle w:val="Lijstalinea"/>
              <w:numPr>
                <w:ilvl w:val="0"/>
                <w:numId w:val="46"/>
              </w:numPr>
              <w:spacing w:line="240" w:lineRule="auto"/>
              <w:rPr>
                <w:rFonts w:cs="Times New Roman"/>
                <w:szCs w:val="24"/>
                <w:lang w:val="en-US"/>
              </w:rPr>
            </w:pPr>
            <w:r>
              <w:rPr>
                <w:rFonts w:cs="Times New Roman"/>
                <w:szCs w:val="24"/>
                <w:lang w:val="en-US"/>
              </w:rPr>
              <w:t>Duration of training</w:t>
            </w:r>
          </w:p>
          <w:p w:rsidR="00E947DB" w:rsidRPr="00F87AF2" w:rsidRDefault="00DA762C" w:rsidP="00AF1993">
            <w:pPr>
              <w:pStyle w:val="Lijstalinea"/>
              <w:numPr>
                <w:ilvl w:val="0"/>
                <w:numId w:val="46"/>
              </w:numPr>
              <w:spacing w:line="240" w:lineRule="auto"/>
              <w:rPr>
                <w:rFonts w:cs="Times New Roman"/>
                <w:szCs w:val="24"/>
                <w:lang w:val="en-US"/>
              </w:rPr>
            </w:pPr>
            <w:r>
              <w:rPr>
                <w:rFonts w:cs="Times New Roman"/>
                <w:szCs w:val="24"/>
                <w:lang w:val="en-US"/>
              </w:rPr>
              <w:lastRenderedPageBreak/>
              <w:t>Expected attrition after training ends</w:t>
            </w:r>
          </w:p>
        </w:tc>
        <w:tc>
          <w:tcPr>
            <w:tcW w:w="1845" w:type="dxa"/>
          </w:tcPr>
          <w:p w:rsidR="00204266" w:rsidRDefault="00204266" w:rsidP="00204266">
            <w:pPr>
              <w:rPr>
                <w:lang w:val="en-US"/>
              </w:rPr>
            </w:pPr>
          </w:p>
        </w:tc>
      </w:tr>
    </w:tbl>
    <w:p w:rsidR="00903630" w:rsidRDefault="00903630" w:rsidP="00BF73A4">
      <w:pPr>
        <w:rPr>
          <w:lang w:val="en-US"/>
        </w:rPr>
      </w:pPr>
    </w:p>
    <w:p w:rsidR="009846CF" w:rsidRDefault="009846CF" w:rsidP="009846CF">
      <w:pPr>
        <w:rPr>
          <w:lang w:val="en-US"/>
        </w:rPr>
      </w:pPr>
      <w:r>
        <w:rPr>
          <w:b/>
          <w:lang w:val="en-US"/>
        </w:rPr>
        <w:t>MATHEMATICAL FORECASTING MODEL</w:t>
      </w:r>
      <w:r>
        <w:rPr>
          <w:lang w:val="en-US"/>
        </w:rPr>
        <w:t xml:space="preserve"> (How future scenarios are made? How future HWF needs are calculated?</w:t>
      </w:r>
      <w:r w:rsidRPr="00150F23">
        <w:rPr>
          <w:lang w:val="en-US"/>
        </w:rPr>
        <w:t>)</w:t>
      </w:r>
    </w:p>
    <w:tbl>
      <w:tblPr>
        <w:tblStyle w:val="Tabelraster"/>
        <w:tblW w:w="0" w:type="auto"/>
        <w:tblLayout w:type="fixed"/>
        <w:tblLook w:val="04A0"/>
      </w:tblPr>
      <w:tblGrid>
        <w:gridCol w:w="4786"/>
        <w:gridCol w:w="7796"/>
        <w:gridCol w:w="1921"/>
      </w:tblGrid>
      <w:tr w:rsidR="009846CF" w:rsidTr="00940F83">
        <w:tc>
          <w:tcPr>
            <w:tcW w:w="4786" w:type="dxa"/>
          </w:tcPr>
          <w:p w:rsidR="009846CF" w:rsidRPr="00130DEA" w:rsidRDefault="009846CF" w:rsidP="007F6F1F">
            <w:pPr>
              <w:rPr>
                <w:b/>
                <w:lang w:val="en-US"/>
              </w:rPr>
            </w:pPr>
            <w:r>
              <w:rPr>
                <w:b/>
                <w:sz w:val="24"/>
                <w:lang w:val="en-US"/>
              </w:rPr>
              <w:t>Main aspects</w:t>
            </w:r>
          </w:p>
        </w:tc>
        <w:tc>
          <w:tcPr>
            <w:tcW w:w="7796" w:type="dxa"/>
          </w:tcPr>
          <w:p w:rsidR="009846CF" w:rsidRDefault="009846CF" w:rsidP="007F6F1F">
            <w:pPr>
              <w:jc w:val="center"/>
              <w:rPr>
                <w:lang w:val="en-US"/>
              </w:rPr>
            </w:pPr>
            <w:r>
              <w:rPr>
                <w:lang w:val="en-US"/>
              </w:rPr>
              <w:t>Description / Examples</w:t>
            </w:r>
          </w:p>
        </w:tc>
        <w:tc>
          <w:tcPr>
            <w:tcW w:w="1921" w:type="dxa"/>
          </w:tcPr>
          <w:p w:rsidR="009846CF" w:rsidRDefault="009846CF" w:rsidP="007F6F1F">
            <w:pPr>
              <w:jc w:val="center"/>
              <w:rPr>
                <w:lang w:val="en-US"/>
              </w:rPr>
            </w:pPr>
            <w:r>
              <w:rPr>
                <w:lang w:val="en-US"/>
              </w:rPr>
              <w:t>Documents</w:t>
            </w:r>
          </w:p>
        </w:tc>
      </w:tr>
      <w:tr w:rsidR="00D2324E" w:rsidRPr="00484795" w:rsidTr="00940F83">
        <w:tc>
          <w:tcPr>
            <w:tcW w:w="4786" w:type="dxa"/>
          </w:tcPr>
          <w:p w:rsidR="00D2324E" w:rsidRPr="005F3C7C" w:rsidRDefault="00D2324E" w:rsidP="00D2324E">
            <w:pPr>
              <w:rPr>
                <w:u w:val="single"/>
                <w:lang w:val="en-US"/>
              </w:rPr>
            </w:pPr>
            <w:r>
              <w:rPr>
                <w:u w:val="single"/>
                <w:lang w:val="en-US"/>
              </w:rPr>
              <w:t>The projections concern</w:t>
            </w:r>
          </w:p>
          <w:p w:rsidR="00D2324E" w:rsidRDefault="00D2324E" w:rsidP="00D2324E">
            <w:pPr>
              <w:rPr>
                <w:lang w:val="en-US"/>
              </w:rPr>
            </w:pPr>
          </w:p>
          <w:p w:rsidR="00D2324E" w:rsidRPr="005F3C7C" w:rsidRDefault="00D2324E" w:rsidP="00D2324E">
            <w:pPr>
              <w:pStyle w:val="Lijstalinea"/>
              <w:numPr>
                <w:ilvl w:val="0"/>
                <w:numId w:val="29"/>
              </w:numPr>
              <w:spacing w:line="240" w:lineRule="auto"/>
              <w:rPr>
                <w:lang w:val="en-US"/>
              </w:rPr>
            </w:pPr>
            <w:r>
              <w:rPr>
                <w:lang w:val="en-US"/>
              </w:rPr>
              <w:t xml:space="preserve">Only </w:t>
            </w:r>
            <w:r w:rsidRPr="005F3C7C">
              <w:rPr>
                <w:lang w:val="en-US"/>
              </w:rPr>
              <w:t xml:space="preserve">Supply </w:t>
            </w:r>
          </w:p>
          <w:p w:rsidR="00D2324E" w:rsidRDefault="00D2324E" w:rsidP="00D2324E">
            <w:pPr>
              <w:pStyle w:val="Lijstalinea"/>
              <w:numPr>
                <w:ilvl w:val="0"/>
                <w:numId w:val="29"/>
              </w:numPr>
              <w:spacing w:line="240" w:lineRule="auto"/>
              <w:rPr>
                <w:lang w:val="en-US"/>
              </w:rPr>
            </w:pPr>
            <w:r>
              <w:rPr>
                <w:lang w:val="en-US"/>
              </w:rPr>
              <w:t xml:space="preserve">Supply and </w:t>
            </w:r>
            <w:r w:rsidRPr="007A21B2">
              <w:rPr>
                <w:lang w:val="en-US"/>
              </w:rPr>
              <w:t xml:space="preserve">Demand </w:t>
            </w:r>
          </w:p>
          <w:p w:rsidR="00D2324E" w:rsidRPr="007A21B2" w:rsidRDefault="00D2324E" w:rsidP="00D2324E">
            <w:pPr>
              <w:pStyle w:val="Lijstalinea"/>
              <w:numPr>
                <w:ilvl w:val="0"/>
                <w:numId w:val="29"/>
              </w:numPr>
              <w:spacing w:line="240" w:lineRule="auto"/>
              <w:rPr>
                <w:lang w:val="en-US"/>
              </w:rPr>
            </w:pPr>
            <w:r>
              <w:rPr>
                <w:lang w:val="en-US"/>
              </w:rPr>
              <w:t>Su</w:t>
            </w:r>
            <w:r w:rsidRPr="007A21B2">
              <w:rPr>
                <w:lang w:val="en-US"/>
              </w:rPr>
              <w:t xml:space="preserve">pply and </w:t>
            </w:r>
            <w:r>
              <w:rPr>
                <w:lang w:val="en-US"/>
              </w:rPr>
              <w:t>population needs</w:t>
            </w:r>
          </w:p>
          <w:p w:rsidR="00D2324E" w:rsidRDefault="00D2324E" w:rsidP="009846CF">
            <w:pPr>
              <w:rPr>
                <w:lang w:val="en-US"/>
              </w:rPr>
            </w:pPr>
          </w:p>
        </w:tc>
        <w:tc>
          <w:tcPr>
            <w:tcW w:w="7796" w:type="dxa"/>
          </w:tcPr>
          <w:p w:rsidR="00CD5DD2" w:rsidRDefault="00CD5DD2" w:rsidP="00CD5DD2">
            <w:pPr>
              <w:rPr>
                <w:rFonts w:ascii="Times New Roman" w:hAnsi="Times New Roman" w:cs="Times New Roman"/>
                <w:sz w:val="24"/>
                <w:szCs w:val="24"/>
                <w:lang w:val="en-US"/>
              </w:rPr>
            </w:pPr>
          </w:p>
          <w:p w:rsidR="00CD5DD2" w:rsidRDefault="00CD5DD2" w:rsidP="00CD5DD2">
            <w:pPr>
              <w:rPr>
                <w:rFonts w:ascii="Times New Roman" w:hAnsi="Times New Roman" w:cs="Times New Roman"/>
                <w:sz w:val="24"/>
                <w:szCs w:val="24"/>
                <w:lang w:val="en-US"/>
              </w:rPr>
            </w:pPr>
          </w:p>
          <w:p w:rsidR="00CD5DD2" w:rsidRDefault="00CD5DD2" w:rsidP="00CD5DD2">
            <w:pPr>
              <w:rPr>
                <w:rFonts w:ascii="Times New Roman" w:hAnsi="Times New Roman" w:cs="Times New Roman"/>
                <w:sz w:val="24"/>
                <w:szCs w:val="24"/>
                <w:lang w:val="en-US"/>
              </w:rPr>
            </w:pPr>
            <w:r>
              <w:rPr>
                <w:rFonts w:ascii="Times New Roman" w:hAnsi="Times New Roman" w:cs="Times New Roman"/>
                <w:sz w:val="24"/>
                <w:szCs w:val="24"/>
                <w:lang w:val="en-US"/>
              </w:rPr>
              <w:t xml:space="preserve">The ACMMP </w:t>
            </w:r>
            <w:r w:rsidR="000B21E4">
              <w:rPr>
                <w:rFonts w:ascii="Times New Roman" w:hAnsi="Times New Roman" w:cs="Times New Roman"/>
                <w:sz w:val="24"/>
                <w:szCs w:val="24"/>
                <w:lang w:val="en-US"/>
              </w:rPr>
              <w:t xml:space="preserve">and the research </w:t>
            </w:r>
            <w:proofErr w:type="spellStart"/>
            <w:r w:rsidR="000B21E4">
              <w:rPr>
                <w:rFonts w:ascii="Times New Roman" w:hAnsi="Times New Roman" w:cs="Times New Roman"/>
                <w:sz w:val="24"/>
                <w:szCs w:val="24"/>
                <w:lang w:val="en-US"/>
              </w:rPr>
              <w:t>programme</w:t>
            </w:r>
            <w:proofErr w:type="spellEnd"/>
            <w:r w:rsidR="000B21E4">
              <w:rPr>
                <w:rFonts w:ascii="Times New Roman" w:hAnsi="Times New Roman" w:cs="Times New Roman"/>
                <w:sz w:val="24"/>
                <w:szCs w:val="24"/>
                <w:lang w:val="en-US"/>
              </w:rPr>
              <w:t xml:space="preserve"> </w:t>
            </w:r>
            <w:r>
              <w:rPr>
                <w:rFonts w:ascii="Times New Roman" w:hAnsi="Times New Roman" w:cs="Times New Roman"/>
                <w:sz w:val="24"/>
                <w:szCs w:val="24"/>
                <w:lang w:val="en-US"/>
              </w:rPr>
              <w:t>use demand and supply projections.</w:t>
            </w:r>
          </w:p>
          <w:p w:rsidR="00CD5DD2" w:rsidRDefault="00CD5DD2" w:rsidP="00CD5DD2">
            <w:pPr>
              <w:rPr>
                <w:rFonts w:ascii="Times New Roman" w:hAnsi="Times New Roman" w:cs="Times New Roman"/>
                <w:sz w:val="24"/>
                <w:szCs w:val="24"/>
                <w:lang w:val="en-US"/>
              </w:rPr>
            </w:pPr>
          </w:p>
          <w:p w:rsidR="000B21E4" w:rsidRPr="000B21E4" w:rsidRDefault="000B21E4" w:rsidP="00CD5DD2">
            <w:pPr>
              <w:rPr>
                <w:rFonts w:ascii="Times New Roman" w:hAnsi="Times New Roman" w:cs="Times New Roman"/>
                <w:b/>
                <w:sz w:val="24"/>
                <w:szCs w:val="24"/>
                <w:lang w:val="en-US"/>
              </w:rPr>
            </w:pPr>
            <w:r w:rsidRPr="000B21E4">
              <w:rPr>
                <w:rFonts w:ascii="Times New Roman" w:hAnsi="Times New Roman" w:cs="Times New Roman"/>
                <w:b/>
                <w:sz w:val="24"/>
                <w:szCs w:val="24"/>
                <w:lang w:val="en-US"/>
              </w:rPr>
              <w:t>ACMMP</w:t>
            </w:r>
          </w:p>
          <w:p w:rsidR="00CD5DD2" w:rsidRDefault="00CD5DD2" w:rsidP="00CD5DD2">
            <w:pPr>
              <w:rPr>
                <w:rFonts w:ascii="Times New Roman" w:hAnsi="Times New Roman" w:cs="Times New Roman"/>
                <w:sz w:val="24"/>
                <w:szCs w:val="24"/>
                <w:lang w:val="en-US"/>
              </w:rPr>
            </w:pPr>
            <w:r>
              <w:rPr>
                <w:rFonts w:ascii="Times New Roman" w:hAnsi="Times New Roman" w:cs="Times New Roman"/>
                <w:sz w:val="24"/>
                <w:szCs w:val="24"/>
                <w:lang w:val="en-US"/>
              </w:rPr>
              <w:t>They</w:t>
            </w:r>
            <w:r w:rsidRPr="00DA762C">
              <w:rPr>
                <w:rFonts w:ascii="Times New Roman" w:hAnsi="Times New Roman" w:cs="Times New Roman"/>
                <w:sz w:val="24"/>
                <w:szCs w:val="24"/>
                <w:lang w:val="en-US"/>
              </w:rPr>
              <w:t xml:space="preserve"> start out with estimating the present demand, expressed in </w:t>
            </w:r>
            <w:proofErr w:type="spellStart"/>
            <w:r w:rsidRPr="00DA762C">
              <w:rPr>
                <w:rFonts w:ascii="Times New Roman" w:hAnsi="Times New Roman" w:cs="Times New Roman"/>
                <w:sz w:val="24"/>
                <w:szCs w:val="24"/>
                <w:lang w:val="en-US"/>
              </w:rPr>
              <w:t>fte</w:t>
            </w:r>
            <w:proofErr w:type="spellEnd"/>
            <w:r w:rsidRPr="00DA762C">
              <w:rPr>
                <w:rFonts w:ascii="Times New Roman" w:hAnsi="Times New Roman" w:cs="Times New Roman"/>
                <w:sz w:val="24"/>
                <w:szCs w:val="24"/>
                <w:lang w:val="en-US"/>
              </w:rPr>
              <w:t xml:space="preserve"> supply, by correcting the present demand with unmet demand or abundance of demand. We make a projection of the demand 18 years later, by taking into account demographic, epidemiological, and socio-cultural developments</w:t>
            </w:r>
            <w:r>
              <w:rPr>
                <w:rFonts w:ascii="Times New Roman" w:hAnsi="Times New Roman" w:cs="Times New Roman"/>
                <w:sz w:val="24"/>
                <w:szCs w:val="24"/>
                <w:lang w:val="en-US"/>
              </w:rPr>
              <w:t xml:space="preserve"> mixed with policies</w:t>
            </w:r>
            <w:r w:rsidRPr="00DA762C">
              <w:rPr>
                <w:rFonts w:ascii="Times New Roman" w:hAnsi="Times New Roman" w:cs="Times New Roman"/>
                <w:sz w:val="24"/>
                <w:szCs w:val="24"/>
                <w:lang w:val="en-US"/>
              </w:rPr>
              <w:t>. Based hereon, we develop different scenario’s, using different estimates for efficiency, horizontal and vertical substitution, profe</w:t>
            </w:r>
            <w:r>
              <w:rPr>
                <w:rFonts w:ascii="Times New Roman" w:hAnsi="Times New Roman" w:cs="Times New Roman"/>
                <w:sz w:val="24"/>
                <w:szCs w:val="24"/>
                <w:lang w:val="en-US"/>
              </w:rPr>
              <w:t>ssional developments, and working hours</w:t>
            </w:r>
            <w:r w:rsidRPr="00DA762C">
              <w:rPr>
                <w:rFonts w:ascii="Times New Roman" w:hAnsi="Times New Roman" w:cs="Times New Roman"/>
                <w:sz w:val="24"/>
                <w:szCs w:val="24"/>
                <w:lang w:val="en-US"/>
              </w:rPr>
              <w:t xml:space="preserve"> changes. For each of the scenario’s, we calculate the needed influx into specialist training, given the expected retirement of the present supply, the supply in training at the moment, the immigration of specialists, the feminization, and the yield of the training. The experts decide on which to scenario’s are the most likely. This results in a specified range for the needed influx in medical training for each specialism. This range is presented to government with unanimous support from </w:t>
            </w:r>
            <w:r>
              <w:rPr>
                <w:rFonts w:ascii="Times New Roman" w:hAnsi="Times New Roman" w:cs="Times New Roman"/>
                <w:sz w:val="24"/>
                <w:szCs w:val="24"/>
                <w:lang w:val="en-US"/>
              </w:rPr>
              <w:t xml:space="preserve">health </w:t>
            </w:r>
            <w:r w:rsidRPr="00DA762C">
              <w:rPr>
                <w:rFonts w:ascii="Times New Roman" w:hAnsi="Times New Roman" w:cs="Times New Roman"/>
                <w:sz w:val="24"/>
                <w:szCs w:val="24"/>
                <w:lang w:val="en-US"/>
              </w:rPr>
              <w:t xml:space="preserve">insurance companies, training institutes, and professionals. </w:t>
            </w:r>
          </w:p>
          <w:p w:rsidR="00E87756" w:rsidRPr="00DA762C" w:rsidRDefault="00E87756" w:rsidP="007722FE">
            <w:pPr>
              <w:pStyle w:val="Default"/>
              <w:rPr>
                <w:rFonts w:ascii="Times New Roman" w:hAnsi="Times New Roman" w:cs="Times New Roman"/>
                <w:lang w:val="en-US"/>
              </w:rPr>
            </w:pPr>
          </w:p>
        </w:tc>
        <w:tc>
          <w:tcPr>
            <w:tcW w:w="1921" w:type="dxa"/>
          </w:tcPr>
          <w:p w:rsidR="00940F83" w:rsidRDefault="00940F83" w:rsidP="00940F83">
            <w:pPr>
              <w:rPr>
                <w:lang w:val="en-US"/>
              </w:rPr>
            </w:pPr>
          </w:p>
        </w:tc>
      </w:tr>
      <w:tr w:rsidR="00957984" w:rsidRPr="00484795" w:rsidTr="00940F83">
        <w:tc>
          <w:tcPr>
            <w:tcW w:w="4786" w:type="dxa"/>
          </w:tcPr>
          <w:p w:rsidR="00957984" w:rsidRDefault="00957984" w:rsidP="00D2324E">
            <w:pPr>
              <w:rPr>
                <w:lang w:val="en-US"/>
              </w:rPr>
            </w:pPr>
            <w:r w:rsidRPr="00957984">
              <w:rPr>
                <w:lang w:val="en-US"/>
              </w:rPr>
              <w:t>Is your projection segmented along different health service delivery settings? Which delivery settings does the projection take into account?</w:t>
            </w:r>
          </w:p>
          <w:p w:rsidR="00957984" w:rsidRDefault="00957984" w:rsidP="00957984">
            <w:pPr>
              <w:autoSpaceDE w:val="0"/>
              <w:autoSpaceDN w:val="0"/>
              <w:adjustRightInd w:val="0"/>
              <w:rPr>
                <w:color w:val="000000"/>
                <w:lang w:val="en-US" w:eastAsia="en-US"/>
              </w:rPr>
            </w:pPr>
            <w:r w:rsidRPr="007F6828">
              <w:rPr>
                <w:color w:val="000000"/>
                <w:lang w:val="en-US" w:eastAsia="en-US"/>
              </w:rPr>
              <w:t>(e.g. Hospitals vs. Ambulatory Health Care; Public vs. Private Sector)</w:t>
            </w:r>
          </w:p>
          <w:p w:rsidR="00957984" w:rsidRDefault="00957984" w:rsidP="00D2324E">
            <w:pPr>
              <w:rPr>
                <w:u w:val="single"/>
                <w:lang w:val="en-US"/>
              </w:rPr>
            </w:pPr>
          </w:p>
        </w:tc>
        <w:tc>
          <w:tcPr>
            <w:tcW w:w="7796" w:type="dxa"/>
          </w:tcPr>
          <w:p w:rsidR="007722FE" w:rsidRPr="007722FE" w:rsidRDefault="007722FE" w:rsidP="00E87756">
            <w:pPr>
              <w:pStyle w:val="Default"/>
              <w:rPr>
                <w:rFonts w:ascii="Times New Roman" w:hAnsi="Times New Roman" w:cs="Times New Roman"/>
                <w:b/>
                <w:lang w:val="en-US"/>
              </w:rPr>
            </w:pPr>
            <w:r w:rsidRPr="007722FE">
              <w:rPr>
                <w:rFonts w:ascii="Times New Roman" w:hAnsi="Times New Roman" w:cs="Times New Roman"/>
                <w:b/>
                <w:lang w:val="en-US"/>
              </w:rPr>
              <w:t>ACMMP</w:t>
            </w:r>
          </w:p>
          <w:p w:rsidR="00E87756" w:rsidRDefault="00E87756" w:rsidP="00E87756">
            <w:pPr>
              <w:pStyle w:val="Default"/>
              <w:rPr>
                <w:rFonts w:ascii="Times New Roman" w:hAnsi="Times New Roman" w:cs="Times New Roman"/>
                <w:lang w:val="en-US"/>
              </w:rPr>
            </w:pPr>
            <w:r w:rsidRPr="00DA762C">
              <w:rPr>
                <w:rFonts w:ascii="Times New Roman" w:hAnsi="Times New Roman" w:cs="Times New Roman"/>
                <w:lang w:val="en-US"/>
              </w:rPr>
              <w:t>There is no segmenting, since the ACMMP states that all medical and nursing professions are interlinked by substitution.</w:t>
            </w:r>
          </w:p>
          <w:p w:rsidR="007722FE" w:rsidRDefault="007722FE" w:rsidP="00E87756">
            <w:pPr>
              <w:pStyle w:val="Default"/>
              <w:rPr>
                <w:rFonts w:ascii="Times New Roman" w:hAnsi="Times New Roman" w:cs="Times New Roman"/>
                <w:lang w:val="en-US"/>
              </w:rPr>
            </w:pPr>
          </w:p>
          <w:p w:rsidR="007722FE" w:rsidRPr="007722FE" w:rsidRDefault="007722FE" w:rsidP="00E87756">
            <w:pPr>
              <w:pStyle w:val="Default"/>
              <w:rPr>
                <w:rFonts w:ascii="Times New Roman" w:hAnsi="Times New Roman" w:cs="Times New Roman"/>
                <w:b/>
                <w:lang w:val="en-US"/>
              </w:rPr>
            </w:pPr>
            <w:r w:rsidRPr="007722FE">
              <w:rPr>
                <w:rFonts w:ascii="Times New Roman" w:hAnsi="Times New Roman" w:cs="Times New Roman"/>
                <w:b/>
                <w:lang w:val="en-US"/>
              </w:rPr>
              <w:t xml:space="preserve">Research </w:t>
            </w:r>
            <w:proofErr w:type="spellStart"/>
            <w:r w:rsidRPr="007722FE">
              <w:rPr>
                <w:rFonts w:ascii="Times New Roman" w:hAnsi="Times New Roman" w:cs="Times New Roman"/>
                <w:b/>
                <w:lang w:val="en-US"/>
              </w:rPr>
              <w:t>Programme</w:t>
            </w:r>
            <w:proofErr w:type="spellEnd"/>
          </w:p>
          <w:p w:rsidR="00E87756" w:rsidRPr="00DA762C" w:rsidRDefault="007722FE" w:rsidP="00E87756">
            <w:pPr>
              <w:pStyle w:val="Default"/>
              <w:rPr>
                <w:rFonts w:ascii="Times New Roman" w:hAnsi="Times New Roman" w:cs="Times New Roman"/>
                <w:lang w:val="en-US"/>
              </w:rPr>
            </w:pPr>
            <w:r w:rsidRPr="007722FE">
              <w:rPr>
                <w:rFonts w:ascii="Times New Roman" w:hAnsi="Times New Roman" w:cs="Times New Roman"/>
                <w:lang w:val="en-US"/>
              </w:rPr>
              <w:t xml:space="preserve">The </w:t>
            </w:r>
            <w:proofErr w:type="spellStart"/>
            <w:r w:rsidRPr="007722FE">
              <w:rPr>
                <w:rFonts w:ascii="Times New Roman" w:hAnsi="Times New Roman" w:cs="Times New Roman"/>
                <w:lang w:val="en-US"/>
              </w:rPr>
              <w:t>programme</w:t>
            </w:r>
            <w:proofErr w:type="spellEnd"/>
            <w:r w:rsidRPr="007722FE">
              <w:rPr>
                <w:rFonts w:ascii="Times New Roman" w:hAnsi="Times New Roman" w:cs="Times New Roman"/>
                <w:lang w:val="en-US"/>
              </w:rPr>
              <w:t xml:space="preserve"> </w:t>
            </w:r>
            <w:proofErr w:type="spellStart"/>
            <w:r w:rsidR="00E87756" w:rsidRPr="007722FE">
              <w:rPr>
                <w:rFonts w:ascii="Times New Roman" w:hAnsi="Times New Roman" w:cs="Times New Roman"/>
                <w:lang w:val="en-US"/>
              </w:rPr>
              <w:t>breakes</w:t>
            </w:r>
            <w:proofErr w:type="spellEnd"/>
            <w:r w:rsidR="00E87756" w:rsidRPr="007722FE">
              <w:rPr>
                <w:rFonts w:ascii="Times New Roman" w:hAnsi="Times New Roman" w:cs="Times New Roman"/>
                <w:lang w:val="en-US"/>
              </w:rPr>
              <w:t xml:space="preserve"> down the forecasts into 7 sectors: Hospitals, </w:t>
            </w:r>
            <w:proofErr w:type="spellStart"/>
            <w:r w:rsidR="00E87756" w:rsidRPr="007722FE">
              <w:rPr>
                <w:rFonts w:ascii="Times New Roman" w:hAnsi="Times New Roman" w:cs="Times New Roman"/>
                <w:lang w:val="en-US"/>
              </w:rPr>
              <w:t>eldery</w:t>
            </w:r>
            <w:proofErr w:type="spellEnd"/>
            <w:r w:rsidR="00E87756" w:rsidRPr="007722FE">
              <w:rPr>
                <w:rFonts w:ascii="Times New Roman" w:hAnsi="Times New Roman" w:cs="Times New Roman"/>
                <w:lang w:val="en-US"/>
              </w:rPr>
              <w:t xml:space="preserve"> care, handicapped care, mental care, </w:t>
            </w:r>
            <w:proofErr w:type="spellStart"/>
            <w:r w:rsidR="00E87756" w:rsidRPr="007722FE">
              <w:rPr>
                <w:rFonts w:ascii="Times New Roman" w:hAnsi="Times New Roman" w:cs="Times New Roman"/>
                <w:lang w:val="en-US"/>
              </w:rPr>
              <w:t>youthcare</w:t>
            </w:r>
            <w:proofErr w:type="spellEnd"/>
            <w:r w:rsidR="00E87756" w:rsidRPr="007722FE">
              <w:rPr>
                <w:rFonts w:ascii="Times New Roman" w:hAnsi="Times New Roman" w:cs="Times New Roman"/>
                <w:lang w:val="en-US"/>
              </w:rPr>
              <w:t xml:space="preserve">, child care, and others </w:t>
            </w:r>
            <w:r w:rsidR="00E87756" w:rsidRPr="007722FE">
              <w:rPr>
                <w:rFonts w:ascii="Times New Roman" w:hAnsi="Times New Roman" w:cs="Times New Roman"/>
                <w:lang w:val="en-US"/>
              </w:rPr>
              <w:lastRenderedPageBreak/>
              <w:t>(combines the rest).</w:t>
            </w:r>
            <w:r w:rsidR="00E87756" w:rsidRPr="00DA762C">
              <w:rPr>
                <w:rFonts w:ascii="Times New Roman" w:hAnsi="Times New Roman" w:cs="Times New Roman"/>
                <w:lang w:val="en-US"/>
              </w:rPr>
              <w:t xml:space="preserve"> </w:t>
            </w:r>
          </w:p>
          <w:p w:rsidR="0052182B" w:rsidRPr="00DA762C" w:rsidRDefault="0052182B" w:rsidP="0052182B">
            <w:pPr>
              <w:pStyle w:val="Default"/>
              <w:rPr>
                <w:rFonts w:ascii="Times New Roman" w:hAnsi="Times New Roman" w:cs="Times New Roman"/>
                <w:lang w:val="en-US"/>
              </w:rPr>
            </w:pPr>
          </w:p>
        </w:tc>
        <w:tc>
          <w:tcPr>
            <w:tcW w:w="1921" w:type="dxa"/>
          </w:tcPr>
          <w:p w:rsidR="00957984" w:rsidRPr="00940F83" w:rsidRDefault="00957984" w:rsidP="00940F83">
            <w:pPr>
              <w:pStyle w:val="Default"/>
              <w:rPr>
                <w:sz w:val="16"/>
                <w:szCs w:val="16"/>
                <w:lang w:val="en-US"/>
              </w:rPr>
            </w:pPr>
          </w:p>
        </w:tc>
      </w:tr>
      <w:tr w:rsidR="00957984" w:rsidRPr="00484795" w:rsidTr="00940F83">
        <w:tc>
          <w:tcPr>
            <w:tcW w:w="4786" w:type="dxa"/>
          </w:tcPr>
          <w:p w:rsidR="00957984" w:rsidRPr="004310E1" w:rsidRDefault="00957984" w:rsidP="00957984">
            <w:pPr>
              <w:autoSpaceDE w:val="0"/>
              <w:autoSpaceDN w:val="0"/>
              <w:adjustRightInd w:val="0"/>
              <w:rPr>
                <w:lang w:val="en-US"/>
              </w:rPr>
            </w:pPr>
            <w:r w:rsidRPr="004310E1">
              <w:rPr>
                <w:lang w:val="en-US"/>
              </w:rPr>
              <w:lastRenderedPageBreak/>
              <w:t>Does the model take into account any interaction between demand and supply?</w:t>
            </w:r>
          </w:p>
          <w:p w:rsidR="00957984" w:rsidRPr="00957984" w:rsidRDefault="00957984" w:rsidP="00957984">
            <w:pPr>
              <w:rPr>
                <w:lang w:val="en-US"/>
              </w:rPr>
            </w:pPr>
            <w:r w:rsidRPr="004310E1">
              <w:rPr>
                <w:lang w:val="en-US"/>
              </w:rPr>
              <w:t>(e.g. supply-induced demand)</w:t>
            </w:r>
          </w:p>
        </w:tc>
        <w:tc>
          <w:tcPr>
            <w:tcW w:w="7796" w:type="dxa"/>
          </w:tcPr>
          <w:p w:rsidR="004310E1" w:rsidRPr="00DA762C" w:rsidRDefault="00E87756" w:rsidP="001133C7">
            <w:pPr>
              <w:pStyle w:val="Default"/>
              <w:rPr>
                <w:rFonts w:ascii="Times New Roman" w:hAnsi="Times New Roman" w:cs="Times New Roman"/>
                <w:lang w:val="en-US"/>
              </w:rPr>
            </w:pPr>
            <w:r w:rsidRPr="00DA762C">
              <w:rPr>
                <w:rFonts w:ascii="Times New Roman" w:hAnsi="Times New Roman" w:cs="Times New Roman"/>
                <w:lang w:val="en-US"/>
              </w:rPr>
              <w:t>No</w:t>
            </w:r>
            <w:r w:rsidR="00CD5DD2">
              <w:rPr>
                <w:rFonts w:ascii="Times New Roman" w:hAnsi="Times New Roman" w:cs="Times New Roman"/>
                <w:lang w:val="en-US"/>
              </w:rPr>
              <w:t>.</w:t>
            </w:r>
          </w:p>
          <w:p w:rsidR="00E87756" w:rsidRPr="00DA762C" w:rsidRDefault="00E87756" w:rsidP="001133C7">
            <w:pPr>
              <w:pStyle w:val="Default"/>
              <w:rPr>
                <w:rFonts w:ascii="Times New Roman" w:hAnsi="Times New Roman" w:cs="Times New Roman"/>
                <w:lang w:val="en-US"/>
              </w:rPr>
            </w:pPr>
          </w:p>
        </w:tc>
        <w:tc>
          <w:tcPr>
            <w:tcW w:w="1921" w:type="dxa"/>
          </w:tcPr>
          <w:p w:rsidR="00957984" w:rsidRPr="00940F83" w:rsidRDefault="00957984" w:rsidP="00940F83">
            <w:pPr>
              <w:pStyle w:val="Default"/>
              <w:rPr>
                <w:sz w:val="16"/>
                <w:szCs w:val="16"/>
                <w:lang w:val="en-US"/>
              </w:rPr>
            </w:pPr>
          </w:p>
        </w:tc>
      </w:tr>
      <w:tr w:rsidR="009846CF" w:rsidRPr="00E947DB" w:rsidTr="00940F83">
        <w:tc>
          <w:tcPr>
            <w:tcW w:w="4786" w:type="dxa"/>
          </w:tcPr>
          <w:p w:rsidR="009846CF" w:rsidRDefault="009846CF" w:rsidP="009846CF">
            <w:pPr>
              <w:rPr>
                <w:lang w:val="en-US"/>
              </w:rPr>
            </w:pPr>
            <w:r>
              <w:rPr>
                <w:lang w:val="en-US"/>
              </w:rPr>
              <w:t>Which are the projection periods?</w:t>
            </w:r>
          </w:p>
          <w:p w:rsidR="009846CF" w:rsidRPr="00700BD5" w:rsidRDefault="009846CF" w:rsidP="009846CF">
            <w:pPr>
              <w:rPr>
                <w:lang w:val="en-US"/>
              </w:rPr>
            </w:pPr>
          </w:p>
        </w:tc>
        <w:tc>
          <w:tcPr>
            <w:tcW w:w="7796" w:type="dxa"/>
          </w:tcPr>
          <w:p w:rsidR="00E87756" w:rsidRPr="007722FE" w:rsidRDefault="007722FE" w:rsidP="00E87756">
            <w:pPr>
              <w:rPr>
                <w:rFonts w:ascii="Times New Roman" w:hAnsi="Times New Roman" w:cs="Times New Roman"/>
                <w:b/>
                <w:sz w:val="24"/>
                <w:szCs w:val="24"/>
                <w:lang w:val="en-US"/>
              </w:rPr>
            </w:pPr>
            <w:r w:rsidRPr="007722FE">
              <w:rPr>
                <w:rFonts w:ascii="Times New Roman" w:hAnsi="Times New Roman" w:cs="Times New Roman"/>
                <w:b/>
                <w:sz w:val="24"/>
                <w:szCs w:val="24"/>
                <w:lang w:val="en-US"/>
              </w:rPr>
              <w:t>ACMMP</w:t>
            </w:r>
          </w:p>
          <w:p w:rsidR="00E87756" w:rsidRPr="00CD5DD2" w:rsidRDefault="00E87756" w:rsidP="00E87756">
            <w:pPr>
              <w:rPr>
                <w:rFonts w:ascii="Times New Roman" w:hAnsi="Times New Roman" w:cs="Times New Roman"/>
                <w:sz w:val="24"/>
                <w:szCs w:val="24"/>
                <w:lang w:val="en-US"/>
              </w:rPr>
            </w:pPr>
            <w:r w:rsidRPr="00CD5DD2">
              <w:rPr>
                <w:rFonts w:ascii="Times New Roman" w:hAnsi="Times New Roman" w:cs="Times New Roman"/>
                <w:sz w:val="24"/>
                <w:szCs w:val="24"/>
                <w:lang w:val="en-US"/>
              </w:rPr>
              <w:t xml:space="preserve">Our </w:t>
            </w:r>
            <w:r w:rsidR="00CD5DD2">
              <w:rPr>
                <w:rFonts w:ascii="Times New Roman" w:hAnsi="Times New Roman" w:cs="Times New Roman"/>
                <w:sz w:val="24"/>
                <w:szCs w:val="24"/>
                <w:lang w:val="en-US"/>
              </w:rPr>
              <w:t>Recommendations 2013</w:t>
            </w:r>
            <w:r w:rsidRPr="00CD5DD2">
              <w:rPr>
                <w:rFonts w:ascii="Times New Roman" w:hAnsi="Times New Roman" w:cs="Times New Roman"/>
                <w:sz w:val="24"/>
                <w:szCs w:val="24"/>
                <w:lang w:val="en-US"/>
              </w:rPr>
              <w:t xml:space="preserve"> used the following projection period:</w:t>
            </w:r>
          </w:p>
          <w:p w:rsidR="00E87756" w:rsidRPr="00CD5DD2" w:rsidRDefault="00E87756" w:rsidP="00E87756">
            <w:pPr>
              <w:rPr>
                <w:rFonts w:ascii="Times New Roman" w:hAnsi="Times New Roman" w:cs="Times New Roman"/>
                <w:sz w:val="24"/>
                <w:szCs w:val="24"/>
                <w:lang w:val="en-US"/>
              </w:rPr>
            </w:pPr>
            <w:r w:rsidRPr="00CD5DD2">
              <w:rPr>
                <w:rFonts w:ascii="Times New Roman" w:hAnsi="Times New Roman" w:cs="Times New Roman"/>
                <w:sz w:val="24"/>
                <w:szCs w:val="24"/>
                <w:lang w:val="en-US"/>
              </w:rPr>
              <w:t xml:space="preserve">1. The starting </w:t>
            </w:r>
            <w:r w:rsidR="00CD5DD2">
              <w:rPr>
                <w:rFonts w:ascii="Times New Roman" w:hAnsi="Times New Roman" w:cs="Times New Roman"/>
                <w:sz w:val="24"/>
                <w:szCs w:val="24"/>
                <w:lang w:val="en-US"/>
              </w:rPr>
              <w:t>year of the new influx numbers is 2015</w:t>
            </w:r>
            <w:r w:rsidRPr="00CD5DD2">
              <w:rPr>
                <w:rFonts w:ascii="Times New Roman" w:hAnsi="Times New Roman" w:cs="Times New Roman"/>
                <w:sz w:val="24"/>
                <w:szCs w:val="24"/>
                <w:lang w:val="en-US"/>
              </w:rPr>
              <w:t xml:space="preserve"> (in order to account for government financial changes needed to accommodate the new numbers);</w:t>
            </w:r>
          </w:p>
          <w:p w:rsidR="00E87756" w:rsidRPr="00CD5DD2" w:rsidRDefault="00E87756" w:rsidP="00E87756">
            <w:pPr>
              <w:rPr>
                <w:rFonts w:ascii="Times New Roman" w:hAnsi="Times New Roman" w:cs="Times New Roman"/>
                <w:sz w:val="24"/>
                <w:szCs w:val="24"/>
                <w:lang w:val="en-US"/>
              </w:rPr>
            </w:pPr>
            <w:r w:rsidRPr="00CD5DD2">
              <w:rPr>
                <w:rFonts w:ascii="Times New Roman" w:hAnsi="Times New Roman" w:cs="Times New Roman"/>
                <w:sz w:val="24"/>
                <w:szCs w:val="24"/>
                <w:lang w:val="en-US"/>
              </w:rPr>
              <w:t>2. The first year to realize the new balance be</w:t>
            </w:r>
            <w:r w:rsidR="00CD5DD2">
              <w:rPr>
                <w:rFonts w:ascii="Times New Roman" w:hAnsi="Times New Roman" w:cs="Times New Roman"/>
                <w:sz w:val="24"/>
                <w:szCs w:val="24"/>
                <w:lang w:val="en-US"/>
              </w:rPr>
              <w:t>tween supply and demand was 2025 (the initial training program takes 6 years, postgraduate</w:t>
            </w:r>
            <w:r w:rsidRPr="00CD5DD2">
              <w:rPr>
                <w:rFonts w:ascii="Times New Roman" w:hAnsi="Times New Roman" w:cs="Times New Roman"/>
                <w:sz w:val="24"/>
                <w:szCs w:val="24"/>
                <w:lang w:val="en-US"/>
              </w:rPr>
              <w:t xml:space="preserve"> training programs take another 3 to 6 years);</w:t>
            </w:r>
          </w:p>
          <w:p w:rsidR="00E87756" w:rsidRPr="00CD5DD2" w:rsidRDefault="00E87756" w:rsidP="00E87756">
            <w:pPr>
              <w:rPr>
                <w:rFonts w:ascii="Times New Roman" w:hAnsi="Times New Roman" w:cs="Times New Roman"/>
                <w:sz w:val="24"/>
                <w:szCs w:val="24"/>
                <w:lang w:val="en-US"/>
              </w:rPr>
            </w:pPr>
            <w:r w:rsidRPr="00CD5DD2">
              <w:rPr>
                <w:rFonts w:ascii="Times New Roman" w:hAnsi="Times New Roman" w:cs="Times New Roman"/>
                <w:sz w:val="24"/>
                <w:szCs w:val="24"/>
                <w:lang w:val="en-US"/>
              </w:rPr>
              <w:t>3. The second year to realize the new balance be</w:t>
            </w:r>
            <w:r w:rsidR="00CD5DD2">
              <w:rPr>
                <w:rFonts w:ascii="Times New Roman" w:hAnsi="Times New Roman" w:cs="Times New Roman"/>
                <w:sz w:val="24"/>
                <w:szCs w:val="24"/>
                <w:lang w:val="en-US"/>
              </w:rPr>
              <w:t>tween supply and demand was 2031</w:t>
            </w:r>
            <w:r w:rsidRPr="00CD5DD2">
              <w:rPr>
                <w:rFonts w:ascii="Times New Roman" w:hAnsi="Times New Roman" w:cs="Times New Roman"/>
                <w:sz w:val="24"/>
                <w:szCs w:val="24"/>
                <w:lang w:val="en-US"/>
              </w:rPr>
              <w:t xml:space="preserve"> (in order to achieve the new balance with more time to make changes less abrupt</w:t>
            </w:r>
            <w:r w:rsidR="00CD5DD2">
              <w:rPr>
                <w:rFonts w:ascii="Times New Roman" w:hAnsi="Times New Roman" w:cs="Times New Roman"/>
                <w:sz w:val="24"/>
                <w:szCs w:val="24"/>
                <w:lang w:val="en-US"/>
              </w:rPr>
              <w:t>)</w:t>
            </w:r>
            <w:r w:rsidRPr="00CD5DD2">
              <w:rPr>
                <w:rFonts w:ascii="Times New Roman" w:hAnsi="Times New Roman" w:cs="Times New Roman"/>
                <w:sz w:val="24"/>
                <w:szCs w:val="24"/>
                <w:lang w:val="en-US"/>
              </w:rPr>
              <w:t>.</w:t>
            </w:r>
          </w:p>
          <w:p w:rsidR="00E87756" w:rsidRPr="00CD5DD2" w:rsidRDefault="00E87756" w:rsidP="00E87756">
            <w:pPr>
              <w:rPr>
                <w:rFonts w:ascii="Times New Roman" w:hAnsi="Times New Roman" w:cs="Times New Roman"/>
                <w:sz w:val="24"/>
                <w:szCs w:val="24"/>
                <w:lang w:val="en-US"/>
              </w:rPr>
            </w:pPr>
          </w:p>
          <w:p w:rsidR="00E87756" w:rsidRPr="007722FE" w:rsidRDefault="007722FE" w:rsidP="00E87756">
            <w:pPr>
              <w:rPr>
                <w:rFonts w:ascii="Times New Roman" w:hAnsi="Times New Roman" w:cs="Times New Roman"/>
                <w:b/>
                <w:sz w:val="24"/>
                <w:szCs w:val="24"/>
                <w:lang w:val="en-US"/>
              </w:rPr>
            </w:pPr>
            <w:r w:rsidRPr="007722FE">
              <w:rPr>
                <w:rFonts w:ascii="Times New Roman" w:hAnsi="Times New Roman" w:cs="Times New Roman"/>
                <w:b/>
                <w:sz w:val="24"/>
                <w:szCs w:val="24"/>
                <w:lang w:val="en-US"/>
              </w:rPr>
              <w:t xml:space="preserve">Research </w:t>
            </w:r>
            <w:proofErr w:type="spellStart"/>
            <w:r w:rsidRPr="007722FE">
              <w:rPr>
                <w:rFonts w:ascii="Times New Roman" w:hAnsi="Times New Roman" w:cs="Times New Roman"/>
                <w:b/>
                <w:sz w:val="24"/>
                <w:szCs w:val="24"/>
                <w:lang w:val="en-US"/>
              </w:rPr>
              <w:t>Programme</w:t>
            </w:r>
            <w:proofErr w:type="spellEnd"/>
          </w:p>
          <w:p w:rsidR="007722FE" w:rsidRPr="00E072AB" w:rsidRDefault="007722FE" w:rsidP="007722FE">
            <w:pPr>
              <w:rPr>
                <w:sz w:val="16"/>
                <w:lang w:val="en-US"/>
              </w:rPr>
            </w:pPr>
            <w:r>
              <w:rPr>
                <w:rFonts w:ascii="Times New Roman" w:hAnsi="Times New Roman" w:cs="Times New Roman"/>
                <w:sz w:val="24"/>
                <w:szCs w:val="24"/>
                <w:lang w:val="en-US"/>
              </w:rPr>
              <w:t xml:space="preserve">It </w:t>
            </w:r>
            <w:r w:rsidR="00E87756" w:rsidRPr="007722FE">
              <w:rPr>
                <w:rFonts w:ascii="Times New Roman" w:hAnsi="Times New Roman" w:cs="Times New Roman"/>
                <w:sz w:val="24"/>
                <w:szCs w:val="24"/>
                <w:lang w:val="en-US"/>
              </w:rPr>
              <w:t>looks 4-5 years ahead</w:t>
            </w:r>
            <w:r>
              <w:rPr>
                <w:rFonts w:ascii="Times New Roman" w:hAnsi="Times New Roman" w:cs="Times New Roman"/>
                <w:sz w:val="24"/>
                <w:szCs w:val="24"/>
                <w:lang w:val="en-US"/>
              </w:rPr>
              <w:t>.</w:t>
            </w:r>
          </w:p>
          <w:p w:rsidR="00E87756" w:rsidRPr="00E072AB" w:rsidRDefault="00E87756" w:rsidP="00E87756">
            <w:pPr>
              <w:rPr>
                <w:sz w:val="16"/>
                <w:lang w:val="en-US"/>
              </w:rPr>
            </w:pPr>
          </w:p>
        </w:tc>
        <w:tc>
          <w:tcPr>
            <w:tcW w:w="1921" w:type="dxa"/>
          </w:tcPr>
          <w:p w:rsidR="009846CF" w:rsidRPr="00CD5DD2" w:rsidRDefault="00CD5DD2" w:rsidP="009846CF">
            <w:pPr>
              <w:rPr>
                <w:rFonts w:ascii="Times New Roman" w:hAnsi="Times New Roman" w:cs="Times New Roman"/>
                <w:sz w:val="24"/>
                <w:szCs w:val="24"/>
                <w:lang w:val="en-US"/>
              </w:rPr>
            </w:pPr>
            <w:r w:rsidRPr="00CD5DD2">
              <w:rPr>
                <w:rFonts w:ascii="Times New Roman" w:hAnsi="Times New Roman" w:cs="Times New Roman"/>
                <w:sz w:val="24"/>
                <w:szCs w:val="24"/>
                <w:lang w:val="en-US"/>
              </w:rPr>
              <w:t>Recommendations 2013</w:t>
            </w:r>
          </w:p>
        </w:tc>
      </w:tr>
      <w:tr w:rsidR="004310E1" w:rsidRPr="004310E1" w:rsidTr="00940F83">
        <w:tc>
          <w:tcPr>
            <w:tcW w:w="4786" w:type="dxa"/>
          </w:tcPr>
          <w:p w:rsidR="004310E1" w:rsidRPr="004310E1" w:rsidRDefault="004310E1" w:rsidP="004310E1">
            <w:pPr>
              <w:rPr>
                <w:lang w:val="en-US"/>
              </w:rPr>
            </w:pPr>
            <w:r w:rsidRPr="004310E1">
              <w:rPr>
                <w:lang w:val="en-US"/>
              </w:rPr>
              <w:t>Do you explore the consequences of health workforce projections in relation to other health system goals?</w:t>
            </w:r>
          </w:p>
          <w:p w:rsidR="004310E1" w:rsidRPr="004310E1" w:rsidRDefault="004310E1" w:rsidP="004310E1">
            <w:pPr>
              <w:rPr>
                <w:lang w:val="en-US"/>
              </w:rPr>
            </w:pPr>
            <w:r w:rsidRPr="004310E1">
              <w:rPr>
                <w:lang w:val="en-US"/>
              </w:rPr>
              <w:t>(E.g. access to care, quality of care, cost containment)?</w:t>
            </w:r>
          </w:p>
          <w:p w:rsidR="004310E1" w:rsidRDefault="004310E1" w:rsidP="009846CF">
            <w:pPr>
              <w:rPr>
                <w:lang w:val="en-US"/>
              </w:rPr>
            </w:pPr>
          </w:p>
        </w:tc>
        <w:tc>
          <w:tcPr>
            <w:tcW w:w="7796" w:type="dxa"/>
          </w:tcPr>
          <w:p w:rsidR="00CD5DD2" w:rsidRDefault="00CD5DD2" w:rsidP="009846CF">
            <w:pPr>
              <w:rPr>
                <w:rFonts w:ascii="Times New Roman" w:hAnsi="Times New Roman" w:cs="Times New Roman"/>
                <w:sz w:val="24"/>
                <w:szCs w:val="24"/>
                <w:lang w:val="en-US"/>
              </w:rPr>
            </w:pPr>
          </w:p>
          <w:p w:rsidR="00CD5DD2" w:rsidRDefault="00CD5DD2" w:rsidP="009846CF">
            <w:pPr>
              <w:rPr>
                <w:rFonts w:ascii="Times New Roman" w:hAnsi="Times New Roman" w:cs="Times New Roman"/>
                <w:sz w:val="24"/>
                <w:szCs w:val="24"/>
                <w:lang w:val="en-US"/>
              </w:rPr>
            </w:pPr>
          </w:p>
          <w:p w:rsidR="00E947DB" w:rsidRPr="00CD5DD2" w:rsidRDefault="007722FE" w:rsidP="007722FE">
            <w:pPr>
              <w:rPr>
                <w:rFonts w:ascii="Times New Roman" w:hAnsi="Times New Roman" w:cs="Times New Roman"/>
                <w:sz w:val="24"/>
                <w:szCs w:val="24"/>
                <w:lang w:val="en-US"/>
              </w:rPr>
            </w:pPr>
            <w:r w:rsidRPr="007722FE">
              <w:rPr>
                <w:rFonts w:ascii="Times New Roman" w:hAnsi="Times New Roman" w:cs="Times New Roman"/>
                <w:b/>
                <w:sz w:val="24"/>
                <w:szCs w:val="24"/>
                <w:lang w:val="en-US"/>
              </w:rPr>
              <w:t>ACMMP</w:t>
            </w:r>
            <w:r w:rsidR="00CD5DD2">
              <w:rPr>
                <w:rFonts w:ascii="Times New Roman" w:hAnsi="Times New Roman" w:cs="Times New Roman"/>
                <w:sz w:val="24"/>
                <w:szCs w:val="24"/>
                <w:lang w:val="en-US"/>
              </w:rPr>
              <w:t>: o</w:t>
            </w:r>
            <w:r w:rsidR="00E87756" w:rsidRPr="00CD5DD2">
              <w:rPr>
                <w:rFonts w:ascii="Times New Roman" w:hAnsi="Times New Roman" w:cs="Times New Roman"/>
                <w:sz w:val="24"/>
                <w:szCs w:val="24"/>
                <w:lang w:val="en-US"/>
              </w:rPr>
              <w:t xml:space="preserve">nly access to care. </w:t>
            </w:r>
          </w:p>
        </w:tc>
        <w:tc>
          <w:tcPr>
            <w:tcW w:w="1921" w:type="dxa"/>
          </w:tcPr>
          <w:p w:rsidR="004310E1" w:rsidRDefault="004310E1" w:rsidP="009846CF">
            <w:pPr>
              <w:rPr>
                <w:lang w:val="en-US"/>
              </w:rPr>
            </w:pPr>
          </w:p>
        </w:tc>
      </w:tr>
      <w:tr w:rsidR="004310E1" w:rsidRPr="004310E1" w:rsidTr="00940F83">
        <w:tc>
          <w:tcPr>
            <w:tcW w:w="4786" w:type="dxa"/>
          </w:tcPr>
          <w:p w:rsidR="004310E1" w:rsidRPr="004310E1" w:rsidRDefault="004310E1" w:rsidP="004310E1">
            <w:pPr>
              <w:rPr>
                <w:lang w:val="en-US"/>
              </w:rPr>
            </w:pPr>
            <w:r w:rsidRPr="004310E1">
              <w:rPr>
                <w:color w:val="000000"/>
                <w:lang w:val="en-US" w:eastAsia="en-US"/>
              </w:rPr>
              <w:t xml:space="preserve">How frequently do you update </w:t>
            </w:r>
            <w:r w:rsidRPr="004310E1">
              <w:rPr>
                <w:color w:val="000000"/>
                <w:lang w:val="en-US" w:eastAsia="ja-JP"/>
              </w:rPr>
              <w:t>health workforce forecasting exercises</w:t>
            </w:r>
            <w:r w:rsidRPr="004310E1">
              <w:rPr>
                <w:color w:val="000000"/>
                <w:lang w:val="en-US" w:eastAsia="en-US"/>
              </w:rPr>
              <w:t>?</w:t>
            </w:r>
          </w:p>
        </w:tc>
        <w:tc>
          <w:tcPr>
            <w:tcW w:w="7796" w:type="dxa"/>
          </w:tcPr>
          <w:p w:rsidR="00EA06C9" w:rsidRPr="00CD5DD2" w:rsidRDefault="007722FE" w:rsidP="00EA06C9">
            <w:pPr>
              <w:rPr>
                <w:rFonts w:ascii="Times New Roman" w:hAnsi="Times New Roman" w:cs="Times New Roman"/>
                <w:color w:val="000000"/>
                <w:sz w:val="24"/>
                <w:szCs w:val="24"/>
                <w:lang w:val="en-US" w:eastAsia="en-US"/>
              </w:rPr>
            </w:pPr>
            <w:r w:rsidRPr="007722FE">
              <w:rPr>
                <w:rFonts w:ascii="Times New Roman" w:hAnsi="Times New Roman" w:cs="Times New Roman"/>
                <w:b/>
                <w:color w:val="000000"/>
                <w:sz w:val="24"/>
                <w:szCs w:val="24"/>
                <w:lang w:val="en-US" w:eastAsia="en-US"/>
              </w:rPr>
              <w:t>ACMMP</w:t>
            </w:r>
            <w:r w:rsidR="00E87756" w:rsidRPr="00CD5DD2">
              <w:rPr>
                <w:rFonts w:ascii="Times New Roman" w:hAnsi="Times New Roman" w:cs="Times New Roman"/>
                <w:color w:val="000000"/>
                <w:sz w:val="24"/>
                <w:szCs w:val="24"/>
                <w:lang w:val="en-US" w:eastAsia="en-US"/>
              </w:rPr>
              <w:t>:</w:t>
            </w:r>
          </w:p>
          <w:p w:rsidR="00E87756" w:rsidRPr="00CD5DD2" w:rsidRDefault="00E87756" w:rsidP="00E87756">
            <w:pPr>
              <w:rPr>
                <w:rFonts w:ascii="Times New Roman" w:hAnsi="Times New Roman" w:cs="Times New Roman"/>
                <w:color w:val="000000"/>
                <w:sz w:val="24"/>
                <w:szCs w:val="24"/>
                <w:lang w:val="en-US" w:eastAsia="en-US"/>
              </w:rPr>
            </w:pPr>
            <w:r w:rsidRPr="00CD5DD2">
              <w:rPr>
                <w:rFonts w:ascii="Times New Roman" w:hAnsi="Times New Roman" w:cs="Times New Roman"/>
                <w:color w:val="000000"/>
                <w:sz w:val="24"/>
                <w:szCs w:val="24"/>
                <w:lang w:val="en-US" w:eastAsia="en-US"/>
              </w:rPr>
              <w:t xml:space="preserve">Updates are scheduled with an alternating 2 and 3 years cycle, e.g. 2000, </w:t>
            </w:r>
            <w:r w:rsidR="00CD5DD2">
              <w:rPr>
                <w:rFonts w:ascii="Times New Roman" w:hAnsi="Times New Roman" w:cs="Times New Roman"/>
                <w:color w:val="000000"/>
                <w:sz w:val="24"/>
                <w:szCs w:val="24"/>
                <w:lang w:val="en-US" w:eastAsia="en-US"/>
              </w:rPr>
              <w:t>2003, 2005, 2008, 2010. The last</w:t>
            </w:r>
            <w:r w:rsidRPr="00CD5DD2">
              <w:rPr>
                <w:rFonts w:ascii="Times New Roman" w:hAnsi="Times New Roman" w:cs="Times New Roman"/>
                <w:color w:val="000000"/>
                <w:sz w:val="24"/>
                <w:szCs w:val="24"/>
                <w:lang w:val="en-US" w:eastAsia="en-US"/>
              </w:rPr>
              <w:t xml:space="preserve"> update </w:t>
            </w:r>
            <w:r w:rsidR="00CD5DD2">
              <w:rPr>
                <w:rFonts w:ascii="Times New Roman" w:hAnsi="Times New Roman" w:cs="Times New Roman"/>
                <w:color w:val="000000"/>
                <w:sz w:val="24"/>
                <w:szCs w:val="24"/>
                <w:lang w:val="en-US" w:eastAsia="en-US"/>
              </w:rPr>
              <w:t>has been</w:t>
            </w:r>
            <w:r w:rsidRPr="00CD5DD2">
              <w:rPr>
                <w:rFonts w:ascii="Times New Roman" w:hAnsi="Times New Roman" w:cs="Times New Roman"/>
                <w:color w:val="000000"/>
                <w:sz w:val="24"/>
                <w:szCs w:val="24"/>
                <w:lang w:val="en-US" w:eastAsia="en-US"/>
              </w:rPr>
              <w:t xml:space="preserve"> 2013. In between, the advice is updated if the yearly monitoring shows any irregularities.</w:t>
            </w:r>
          </w:p>
          <w:p w:rsidR="00E87756" w:rsidRPr="00CD5DD2" w:rsidRDefault="00E87756" w:rsidP="00E87756">
            <w:pPr>
              <w:rPr>
                <w:rFonts w:ascii="Times New Roman" w:hAnsi="Times New Roman" w:cs="Times New Roman"/>
                <w:color w:val="000000"/>
                <w:sz w:val="24"/>
                <w:szCs w:val="24"/>
                <w:lang w:val="en-US" w:eastAsia="en-US"/>
              </w:rPr>
            </w:pPr>
          </w:p>
          <w:p w:rsidR="00E87756" w:rsidRPr="007722FE" w:rsidRDefault="007722FE" w:rsidP="00E87756">
            <w:pPr>
              <w:rPr>
                <w:rFonts w:ascii="Times New Roman" w:hAnsi="Times New Roman" w:cs="Times New Roman"/>
                <w:color w:val="000000"/>
                <w:sz w:val="24"/>
                <w:szCs w:val="24"/>
                <w:lang w:val="en-US" w:eastAsia="en-US"/>
              </w:rPr>
            </w:pPr>
            <w:r w:rsidRPr="007722FE">
              <w:rPr>
                <w:rFonts w:ascii="Times New Roman" w:hAnsi="Times New Roman" w:cs="Times New Roman"/>
                <w:b/>
                <w:color w:val="000000"/>
                <w:sz w:val="24"/>
                <w:szCs w:val="24"/>
                <w:lang w:val="en-US" w:eastAsia="en-US"/>
              </w:rPr>
              <w:t xml:space="preserve">Research </w:t>
            </w:r>
            <w:proofErr w:type="spellStart"/>
            <w:r w:rsidRPr="007722FE">
              <w:rPr>
                <w:rFonts w:ascii="Times New Roman" w:hAnsi="Times New Roman" w:cs="Times New Roman"/>
                <w:b/>
                <w:color w:val="000000"/>
                <w:sz w:val="24"/>
                <w:szCs w:val="24"/>
                <w:lang w:val="en-US" w:eastAsia="en-US"/>
              </w:rPr>
              <w:t>Programme</w:t>
            </w:r>
            <w:proofErr w:type="spellEnd"/>
            <w:r w:rsidR="00E87756" w:rsidRPr="007722FE">
              <w:rPr>
                <w:rFonts w:ascii="Times New Roman" w:hAnsi="Times New Roman" w:cs="Times New Roman"/>
                <w:color w:val="000000"/>
                <w:sz w:val="24"/>
                <w:szCs w:val="24"/>
                <w:lang w:val="en-US" w:eastAsia="en-US"/>
              </w:rPr>
              <w:t>:</w:t>
            </w:r>
            <w:r w:rsidRPr="007722FE">
              <w:rPr>
                <w:rFonts w:ascii="Times New Roman" w:hAnsi="Times New Roman" w:cs="Times New Roman"/>
                <w:color w:val="000000"/>
                <w:sz w:val="24"/>
                <w:szCs w:val="24"/>
                <w:lang w:val="en-US" w:eastAsia="en-US"/>
              </w:rPr>
              <w:t xml:space="preserve"> yearly</w:t>
            </w:r>
          </w:p>
          <w:p w:rsidR="00E87756" w:rsidRPr="00CD5DD2" w:rsidRDefault="00E87756" w:rsidP="007722FE">
            <w:pPr>
              <w:rPr>
                <w:rFonts w:ascii="Times New Roman" w:hAnsi="Times New Roman" w:cs="Times New Roman"/>
                <w:color w:val="000000"/>
                <w:sz w:val="24"/>
                <w:szCs w:val="24"/>
                <w:lang w:val="en-US" w:eastAsia="en-US"/>
              </w:rPr>
            </w:pPr>
          </w:p>
        </w:tc>
        <w:tc>
          <w:tcPr>
            <w:tcW w:w="1921" w:type="dxa"/>
          </w:tcPr>
          <w:p w:rsidR="004310E1" w:rsidRDefault="004310E1" w:rsidP="009846CF">
            <w:pPr>
              <w:rPr>
                <w:lang w:val="en-US"/>
              </w:rPr>
            </w:pPr>
          </w:p>
        </w:tc>
      </w:tr>
      <w:tr w:rsidR="009846CF" w:rsidRPr="00E947DB" w:rsidTr="00940F83">
        <w:tc>
          <w:tcPr>
            <w:tcW w:w="4786" w:type="dxa"/>
          </w:tcPr>
          <w:p w:rsidR="009846CF" w:rsidRPr="005F3C7C" w:rsidRDefault="009846CF" w:rsidP="005F3C7C">
            <w:pPr>
              <w:rPr>
                <w:u w:val="single"/>
                <w:lang w:val="en-US"/>
              </w:rPr>
            </w:pPr>
            <w:r w:rsidRPr="005F3C7C">
              <w:rPr>
                <w:u w:val="single"/>
                <w:lang w:val="en-US"/>
              </w:rPr>
              <w:t>Integration of different professional groups</w:t>
            </w:r>
          </w:p>
          <w:p w:rsidR="005F3C7C" w:rsidRPr="004310E1" w:rsidRDefault="005F3C7C" w:rsidP="004310E1">
            <w:pPr>
              <w:rPr>
                <w:lang w:val="en-US"/>
              </w:rPr>
            </w:pPr>
          </w:p>
          <w:p w:rsidR="005F3C7C" w:rsidRDefault="005F3C7C" w:rsidP="005F3C7C">
            <w:pPr>
              <w:rPr>
                <w:lang w:val="en-US"/>
              </w:rPr>
            </w:pPr>
            <w:r>
              <w:rPr>
                <w:lang w:val="en-US"/>
              </w:rPr>
              <w:lastRenderedPageBreak/>
              <w:t xml:space="preserve">Does the forecasting model take into account any kind of </w:t>
            </w:r>
          </w:p>
          <w:p w:rsidR="005F3C7C" w:rsidRDefault="005F3C7C" w:rsidP="005F3C7C">
            <w:pPr>
              <w:pStyle w:val="Lijstalinea"/>
              <w:numPr>
                <w:ilvl w:val="0"/>
                <w:numId w:val="27"/>
              </w:numPr>
              <w:spacing w:line="240" w:lineRule="auto"/>
              <w:rPr>
                <w:lang w:val="en-US"/>
              </w:rPr>
            </w:pPr>
            <w:r w:rsidRPr="005F3C7C">
              <w:rPr>
                <w:lang w:val="en-US"/>
              </w:rPr>
              <w:t>h</w:t>
            </w:r>
            <w:r w:rsidR="009846CF" w:rsidRPr="005F3C7C">
              <w:rPr>
                <w:lang w:val="en-US"/>
              </w:rPr>
              <w:t>orizontal integration (different specialties within the professional group)</w:t>
            </w:r>
            <w:r>
              <w:rPr>
                <w:lang w:val="en-US"/>
              </w:rPr>
              <w:t xml:space="preserve"> or</w:t>
            </w:r>
          </w:p>
          <w:p w:rsidR="009846CF" w:rsidRDefault="009846CF" w:rsidP="005F3C7C">
            <w:pPr>
              <w:pStyle w:val="Lijstalinea"/>
              <w:numPr>
                <w:ilvl w:val="0"/>
                <w:numId w:val="27"/>
              </w:numPr>
              <w:spacing w:line="240" w:lineRule="auto"/>
              <w:rPr>
                <w:lang w:val="en-US"/>
              </w:rPr>
            </w:pPr>
            <w:r>
              <w:rPr>
                <w:lang w:val="en-US"/>
              </w:rPr>
              <w:t>Vertical integration (different professional groups)</w:t>
            </w:r>
          </w:p>
          <w:p w:rsidR="005F3C7C" w:rsidRDefault="005F3C7C" w:rsidP="005F3C7C">
            <w:pPr>
              <w:pStyle w:val="Lijstalinea"/>
              <w:spacing w:line="240" w:lineRule="auto"/>
              <w:ind w:left="360"/>
              <w:rPr>
                <w:lang w:val="en-US"/>
              </w:rPr>
            </w:pPr>
          </w:p>
        </w:tc>
        <w:tc>
          <w:tcPr>
            <w:tcW w:w="7796" w:type="dxa"/>
          </w:tcPr>
          <w:p w:rsidR="00CD5DD2" w:rsidRDefault="00CD5DD2" w:rsidP="001133C7">
            <w:pPr>
              <w:pStyle w:val="Default"/>
              <w:rPr>
                <w:rFonts w:ascii="Times New Roman" w:hAnsi="Times New Roman" w:cs="Times New Roman"/>
                <w:lang w:val="en-US"/>
              </w:rPr>
            </w:pPr>
          </w:p>
          <w:p w:rsidR="00CD5DD2" w:rsidRDefault="00CD5DD2" w:rsidP="001133C7">
            <w:pPr>
              <w:pStyle w:val="Default"/>
              <w:rPr>
                <w:rFonts w:ascii="Times New Roman" w:hAnsi="Times New Roman" w:cs="Times New Roman"/>
                <w:lang w:val="en-US"/>
              </w:rPr>
            </w:pPr>
          </w:p>
          <w:p w:rsidR="00FB38F2" w:rsidRDefault="00CD5DD2" w:rsidP="00CD5DD2">
            <w:pPr>
              <w:pStyle w:val="Default"/>
              <w:rPr>
                <w:rFonts w:ascii="Times New Roman" w:hAnsi="Times New Roman" w:cs="Times New Roman"/>
                <w:lang w:val="en-US"/>
              </w:rPr>
            </w:pPr>
            <w:r>
              <w:rPr>
                <w:rFonts w:ascii="Times New Roman" w:hAnsi="Times New Roman" w:cs="Times New Roman"/>
                <w:lang w:val="en-US"/>
              </w:rPr>
              <w:lastRenderedPageBreak/>
              <w:t>Out of the</w:t>
            </w:r>
            <w:r w:rsidR="00E87756" w:rsidRPr="00CD5DD2">
              <w:rPr>
                <w:rFonts w:ascii="Times New Roman" w:hAnsi="Times New Roman" w:cs="Times New Roman"/>
                <w:lang w:val="en-US"/>
              </w:rPr>
              <w:t xml:space="preserve"> standard 9 scenario</w:t>
            </w:r>
            <w:r>
              <w:rPr>
                <w:rFonts w:ascii="Times New Roman" w:hAnsi="Times New Roman" w:cs="Times New Roman"/>
                <w:lang w:val="en-US"/>
              </w:rPr>
              <w:t xml:space="preserve"> </w:t>
            </w:r>
            <w:r w:rsidR="00E87756" w:rsidRPr="00CD5DD2">
              <w:rPr>
                <w:rFonts w:ascii="Times New Roman" w:hAnsi="Times New Roman" w:cs="Times New Roman"/>
                <w:lang w:val="en-US"/>
              </w:rPr>
              <w:t xml:space="preserve">’s </w:t>
            </w:r>
            <w:r>
              <w:rPr>
                <w:rFonts w:ascii="Times New Roman" w:hAnsi="Times New Roman" w:cs="Times New Roman"/>
                <w:lang w:val="en-US"/>
              </w:rPr>
              <w:t xml:space="preserve">of the ACMMP </w:t>
            </w:r>
            <w:r w:rsidR="00E87756" w:rsidRPr="00CD5DD2">
              <w:rPr>
                <w:rFonts w:ascii="Times New Roman" w:hAnsi="Times New Roman" w:cs="Times New Roman"/>
                <w:lang w:val="en-US"/>
              </w:rPr>
              <w:t>there are 4 scenario’s that take into account vertical substitution from medical professions to nurses and 6 scenario’s that take also into acc</w:t>
            </w:r>
            <w:r>
              <w:rPr>
                <w:rFonts w:ascii="Times New Roman" w:hAnsi="Times New Roman" w:cs="Times New Roman"/>
                <w:lang w:val="en-US"/>
              </w:rPr>
              <w:t xml:space="preserve">ount horizontal substitution from </w:t>
            </w:r>
            <w:r w:rsidR="00E87756" w:rsidRPr="00CD5DD2">
              <w:rPr>
                <w:rFonts w:ascii="Times New Roman" w:hAnsi="Times New Roman" w:cs="Times New Roman"/>
                <w:lang w:val="en-US"/>
              </w:rPr>
              <w:t>medical special</w:t>
            </w:r>
            <w:r>
              <w:rPr>
                <w:rFonts w:ascii="Times New Roman" w:hAnsi="Times New Roman" w:cs="Times New Roman"/>
                <w:lang w:val="en-US"/>
              </w:rPr>
              <w:t>ists to general practitioners. For t</w:t>
            </w:r>
            <w:r w:rsidR="00E87756" w:rsidRPr="00CD5DD2">
              <w:rPr>
                <w:rFonts w:ascii="Times New Roman" w:hAnsi="Times New Roman" w:cs="Times New Roman"/>
                <w:lang w:val="en-US"/>
              </w:rPr>
              <w:t>he last 3 advices (200</w:t>
            </w:r>
            <w:r>
              <w:rPr>
                <w:rFonts w:ascii="Times New Roman" w:hAnsi="Times New Roman" w:cs="Times New Roman"/>
                <w:lang w:val="en-US"/>
              </w:rPr>
              <w:t>5, 2008, and 2010)</w:t>
            </w:r>
            <w:r w:rsidR="00E87756" w:rsidRPr="00CD5DD2">
              <w:rPr>
                <w:rFonts w:ascii="Times New Roman" w:hAnsi="Times New Roman" w:cs="Times New Roman"/>
                <w:lang w:val="en-US"/>
              </w:rPr>
              <w:t xml:space="preserve"> the gove</w:t>
            </w:r>
            <w:r>
              <w:rPr>
                <w:rFonts w:ascii="Times New Roman" w:hAnsi="Times New Roman" w:cs="Times New Roman"/>
                <w:lang w:val="en-US"/>
              </w:rPr>
              <w:t xml:space="preserve">rnment decided </w:t>
            </w:r>
            <w:r w:rsidR="00E87756" w:rsidRPr="00CD5DD2">
              <w:rPr>
                <w:rFonts w:ascii="Times New Roman" w:hAnsi="Times New Roman" w:cs="Times New Roman"/>
                <w:lang w:val="en-US"/>
              </w:rPr>
              <w:t xml:space="preserve"> on accepting scenar</w:t>
            </w:r>
            <w:r>
              <w:rPr>
                <w:rFonts w:ascii="Times New Roman" w:hAnsi="Times New Roman" w:cs="Times New Roman"/>
                <w:lang w:val="en-US"/>
              </w:rPr>
              <w:t>io’s that take into account only horizontal</w:t>
            </w:r>
            <w:r w:rsidR="00E87756" w:rsidRPr="00CD5DD2">
              <w:rPr>
                <w:rFonts w:ascii="Times New Roman" w:hAnsi="Times New Roman" w:cs="Times New Roman"/>
                <w:lang w:val="en-US"/>
              </w:rPr>
              <w:t xml:space="preserve"> substitution. </w:t>
            </w:r>
          </w:p>
          <w:p w:rsidR="007722FE" w:rsidRDefault="007722FE" w:rsidP="00CD5DD2">
            <w:pPr>
              <w:pStyle w:val="Default"/>
              <w:rPr>
                <w:rFonts w:ascii="Times New Roman" w:hAnsi="Times New Roman" w:cs="Times New Roman"/>
                <w:lang w:val="en-US"/>
              </w:rPr>
            </w:pPr>
          </w:p>
          <w:p w:rsidR="007722FE" w:rsidRPr="00CD5DD2" w:rsidRDefault="007722FE" w:rsidP="00CD5DD2">
            <w:pPr>
              <w:pStyle w:val="Default"/>
              <w:rPr>
                <w:rFonts w:ascii="Times New Roman" w:hAnsi="Times New Roman" w:cs="Times New Roman"/>
                <w:lang w:val="en-US"/>
              </w:rPr>
            </w:pPr>
            <w:r w:rsidRPr="007722FE">
              <w:rPr>
                <w:rFonts w:ascii="Times New Roman" w:hAnsi="Times New Roman" w:cs="Times New Roman"/>
                <w:b/>
                <w:lang w:val="en-US"/>
              </w:rPr>
              <w:t xml:space="preserve">Research </w:t>
            </w:r>
            <w:proofErr w:type="spellStart"/>
            <w:r w:rsidRPr="007722FE">
              <w:rPr>
                <w:rFonts w:ascii="Times New Roman" w:hAnsi="Times New Roman" w:cs="Times New Roman"/>
                <w:b/>
                <w:lang w:val="en-US"/>
              </w:rPr>
              <w:t>Programme</w:t>
            </w:r>
            <w:proofErr w:type="spellEnd"/>
            <w:r>
              <w:rPr>
                <w:rFonts w:ascii="Times New Roman" w:hAnsi="Times New Roman" w:cs="Times New Roman"/>
                <w:lang w:val="en-US"/>
              </w:rPr>
              <w:t>: no</w:t>
            </w:r>
          </w:p>
        </w:tc>
        <w:tc>
          <w:tcPr>
            <w:tcW w:w="1921" w:type="dxa"/>
          </w:tcPr>
          <w:p w:rsidR="009846CF" w:rsidRDefault="009846CF" w:rsidP="009846CF">
            <w:pPr>
              <w:rPr>
                <w:lang w:val="en-US"/>
              </w:rPr>
            </w:pPr>
          </w:p>
        </w:tc>
      </w:tr>
      <w:tr w:rsidR="00ED410D" w:rsidRPr="00484795" w:rsidTr="00940F83">
        <w:tc>
          <w:tcPr>
            <w:tcW w:w="4786" w:type="dxa"/>
          </w:tcPr>
          <w:p w:rsidR="00ED410D" w:rsidRDefault="00ED410D" w:rsidP="005F3C7C">
            <w:pPr>
              <w:rPr>
                <w:u w:val="single"/>
                <w:lang w:val="en-US"/>
              </w:rPr>
            </w:pPr>
            <w:r>
              <w:rPr>
                <w:u w:val="single"/>
                <w:lang w:val="en-US"/>
              </w:rPr>
              <w:lastRenderedPageBreak/>
              <w:t>Forecasting methods used</w:t>
            </w:r>
          </w:p>
          <w:p w:rsidR="002F4683" w:rsidRPr="002F4683" w:rsidRDefault="002F4683">
            <w:pPr>
              <w:pStyle w:val="Lijstalinea"/>
              <w:numPr>
                <w:ilvl w:val="0"/>
                <w:numId w:val="31"/>
              </w:numPr>
              <w:spacing w:line="240" w:lineRule="auto"/>
              <w:rPr>
                <w:lang w:val="en-US"/>
              </w:rPr>
            </w:pPr>
            <w:r w:rsidRPr="002F4683">
              <w:rPr>
                <w:lang w:val="en-US"/>
              </w:rPr>
              <w:t>Only quantitative methods</w:t>
            </w:r>
          </w:p>
          <w:p w:rsidR="002F4683" w:rsidRPr="002F4683" w:rsidRDefault="002F4683">
            <w:pPr>
              <w:pStyle w:val="Lijstalinea"/>
              <w:numPr>
                <w:ilvl w:val="0"/>
                <w:numId w:val="31"/>
              </w:numPr>
              <w:spacing w:line="240" w:lineRule="auto"/>
              <w:rPr>
                <w:lang w:val="en-US"/>
              </w:rPr>
            </w:pPr>
            <w:r w:rsidRPr="002F4683">
              <w:rPr>
                <w:lang w:val="en-US"/>
              </w:rPr>
              <w:t>Onl</w:t>
            </w:r>
            <w:r w:rsidR="00FB38F2">
              <w:rPr>
                <w:lang w:val="en-US"/>
              </w:rPr>
              <w:t>y</w:t>
            </w:r>
            <w:r w:rsidRPr="002F4683">
              <w:rPr>
                <w:lang w:val="en-US"/>
              </w:rPr>
              <w:t xml:space="preserve"> qualitative methods</w:t>
            </w:r>
          </w:p>
          <w:p w:rsidR="002F4683" w:rsidRPr="002F4683" w:rsidRDefault="002F4683">
            <w:pPr>
              <w:pStyle w:val="Lijstalinea"/>
              <w:numPr>
                <w:ilvl w:val="0"/>
                <w:numId w:val="31"/>
              </w:numPr>
              <w:spacing w:line="240" w:lineRule="auto"/>
              <w:rPr>
                <w:lang w:val="en-US"/>
              </w:rPr>
            </w:pPr>
            <w:r w:rsidRPr="002F4683">
              <w:rPr>
                <w:lang w:val="en-US"/>
              </w:rPr>
              <w:t>Combination of quantitative and qualitative methods</w:t>
            </w:r>
          </w:p>
          <w:p w:rsidR="002F4683" w:rsidRDefault="002F4683">
            <w:pPr>
              <w:ind w:left="360"/>
              <w:rPr>
                <w:u w:val="single"/>
                <w:lang w:val="en-US"/>
              </w:rPr>
            </w:pPr>
          </w:p>
        </w:tc>
        <w:tc>
          <w:tcPr>
            <w:tcW w:w="7796" w:type="dxa"/>
          </w:tcPr>
          <w:p w:rsidR="00CD5DD2" w:rsidRPr="00CD5DD2" w:rsidRDefault="00CD5DD2" w:rsidP="007722FE">
            <w:pPr>
              <w:pStyle w:val="Default"/>
              <w:rPr>
                <w:rFonts w:ascii="Times New Roman" w:hAnsi="Times New Roman" w:cs="Times New Roman"/>
                <w:lang w:val="en-US"/>
              </w:rPr>
            </w:pPr>
            <w:r>
              <w:rPr>
                <w:rFonts w:ascii="Times New Roman" w:hAnsi="Times New Roman" w:cs="Times New Roman"/>
                <w:lang w:val="en-US"/>
              </w:rPr>
              <w:t>The methods used are a combination of quantitative and qualitative methods. The supply projections are dominantly quantitative, the demand projections are a mixture of quantitative and qualitative methods.</w:t>
            </w:r>
          </w:p>
        </w:tc>
        <w:tc>
          <w:tcPr>
            <w:tcW w:w="1921" w:type="dxa"/>
          </w:tcPr>
          <w:p w:rsidR="00ED410D" w:rsidRDefault="00ED410D" w:rsidP="009846CF">
            <w:pPr>
              <w:rPr>
                <w:lang w:val="en-US"/>
              </w:rPr>
            </w:pPr>
          </w:p>
        </w:tc>
      </w:tr>
      <w:tr w:rsidR="00D330FB" w:rsidTr="00940F83">
        <w:tc>
          <w:tcPr>
            <w:tcW w:w="4786" w:type="dxa"/>
          </w:tcPr>
          <w:p w:rsidR="00D330FB" w:rsidRDefault="00642B67" w:rsidP="00D330FB">
            <w:pPr>
              <w:rPr>
                <w:u w:val="single"/>
                <w:lang w:val="en-US"/>
              </w:rPr>
            </w:pPr>
            <w:r>
              <w:rPr>
                <w:u w:val="single"/>
                <w:lang w:val="en-US"/>
              </w:rPr>
              <w:t xml:space="preserve">Quantitative </w:t>
            </w:r>
            <w:r w:rsidR="00D330FB">
              <w:rPr>
                <w:u w:val="single"/>
                <w:lang w:val="en-US"/>
              </w:rPr>
              <w:t>forecasting method</w:t>
            </w:r>
          </w:p>
          <w:p w:rsidR="00D330FB" w:rsidRDefault="00D330FB" w:rsidP="00D330FB">
            <w:pPr>
              <w:rPr>
                <w:u w:val="single"/>
                <w:lang w:val="en-US"/>
              </w:rPr>
            </w:pPr>
            <w:r>
              <w:rPr>
                <w:u w:val="single"/>
                <w:lang w:val="en-US"/>
              </w:rPr>
              <w:t>Which statistical forecasting method is used?</w:t>
            </w:r>
          </w:p>
          <w:p w:rsidR="00D330FB" w:rsidRPr="00EE1E9B" w:rsidRDefault="002F4683" w:rsidP="00D330FB">
            <w:pPr>
              <w:pStyle w:val="Lijstalinea"/>
              <w:numPr>
                <w:ilvl w:val="0"/>
                <w:numId w:val="30"/>
              </w:numPr>
              <w:spacing w:line="240" w:lineRule="auto"/>
              <w:rPr>
                <w:lang w:val="en-US"/>
              </w:rPr>
            </w:pPr>
            <w:r w:rsidRPr="002F4683">
              <w:rPr>
                <w:lang w:val="en-US"/>
              </w:rPr>
              <w:t xml:space="preserve">Classical time series analysis </w:t>
            </w:r>
          </w:p>
          <w:p w:rsidR="002F4683" w:rsidRPr="002F4683" w:rsidRDefault="002F4683">
            <w:pPr>
              <w:pStyle w:val="Lijstalinea"/>
              <w:numPr>
                <w:ilvl w:val="0"/>
                <w:numId w:val="30"/>
              </w:numPr>
              <w:spacing w:line="240" w:lineRule="auto"/>
              <w:rPr>
                <w:lang w:val="en-US"/>
              </w:rPr>
            </w:pPr>
            <w:r w:rsidRPr="002F4683">
              <w:rPr>
                <w:lang w:val="en-US"/>
              </w:rPr>
              <w:t xml:space="preserve">Stochastic time series analysis </w:t>
            </w:r>
          </w:p>
          <w:p w:rsidR="002F4683" w:rsidRPr="002F4683" w:rsidRDefault="002F4683">
            <w:pPr>
              <w:pStyle w:val="Lijstalinea"/>
              <w:numPr>
                <w:ilvl w:val="0"/>
                <w:numId w:val="30"/>
              </w:numPr>
              <w:spacing w:line="240" w:lineRule="auto"/>
              <w:rPr>
                <w:lang w:val="en-US"/>
              </w:rPr>
            </w:pPr>
            <w:r w:rsidRPr="002F4683">
              <w:rPr>
                <w:lang w:val="en-US"/>
              </w:rPr>
              <w:t>Multiple Regression Analysis</w:t>
            </w:r>
          </w:p>
          <w:p w:rsidR="002F4683" w:rsidRPr="002F4683" w:rsidRDefault="002F4683">
            <w:pPr>
              <w:pStyle w:val="Lijstalinea"/>
              <w:numPr>
                <w:ilvl w:val="0"/>
                <w:numId w:val="30"/>
              </w:numPr>
              <w:spacing w:line="240" w:lineRule="auto"/>
              <w:rPr>
                <w:lang w:val="en-US"/>
              </w:rPr>
            </w:pPr>
            <w:r w:rsidRPr="002F4683">
              <w:rPr>
                <w:lang w:val="en-US"/>
              </w:rPr>
              <w:t>Other</w:t>
            </w:r>
          </w:p>
          <w:p w:rsidR="00D330FB" w:rsidRPr="005F3C7C" w:rsidRDefault="00D330FB" w:rsidP="00D330FB">
            <w:pPr>
              <w:rPr>
                <w:u w:val="single"/>
                <w:lang w:val="en-US"/>
              </w:rPr>
            </w:pPr>
          </w:p>
        </w:tc>
        <w:tc>
          <w:tcPr>
            <w:tcW w:w="7796" w:type="dxa"/>
          </w:tcPr>
          <w:p w:rsidR="00D330FB" w:rsidRPr="00CD5DD2" w:rsidRDefault="00D330FB" w:rsidP="009846CF">
            <w:pPr>
              <w:rPr>
                <w:rFonts w:ascii="Times New Roman" w:hAnsi="Times New Roman" w:cs="Times New Roman"/>
                <w:sz w:val="24"/>
                <w:szCs w:val="24"/>
                <w:lang w:val="en-US"/>
              </w:rPr>
            </w:pPr>
          </w:p>
          <w:p w:rsidR="00CD5DD2" w:rsidRPr="00CD5DD2" w:rsidRDefault="00CD5DD2" w:rsidP="009846CF">
            <w:pPr>
              <w:rPr>
                <w:rFonts w:ascii="Times New Roman" w:hAnsi="Times New Roman" w:cs="Times New Roman"/>
                <w:sz w:val="24"/>
                <w:szCs w:val="24"/>
                <w:lang w:val="en-US"/>
              </w:rPr>
            </w:pPr>
          </w:p>
          <w:p w:rsidR="00CD5DD2" w:rsidRPr="00CD5DD2" w:rsidRDefault="00CD5DD2" w:rsidP="009846CF">
            <w:pPr>
              <w:rPr>
                <w:rFonts w:ascii="Times New Roman" w:hAnsi="Times New Roman" w:cs="Times New Roman"/>
                <w:sz w:val="24"/>
                <w:szCs w:val="24"/>
                <w:lang w:val="en-US"/>
              </w:rPr>
            </w:pPr>
            <w:r>
              <w:rPr>
                <w:rFonts w:ascii="Times New Roman" w:hAnsi="Times New Roman" w:cs="Times New Roman"/>
                <w:sz w:val="24"/>
                <w:szCs w:val="24"/>
                <w:lang w:val="en-US"/>
              </w:rPr>
              <w:t xml:space="preserve">The statistical </w:t>
            </w:r>
            <w:r w:rsidRPr="00CD5DD2">
              <w:rPr>
                <w:rFonts w:ascii="Times New Roman" w:hAnsi="Times New Roman" w:cs="Times New Roman"/>
                <w:sz w:val="24"/>
                <w:szCs w:val="24"/>
                <w:lang w:val="en-US"/>
              </w:rPr>
              <w:t xml:space="preserve">method used </w:t>
            </w:r>
            <w:r>
              <w:rPr>
                <w:rFonts w:ascii="Times New Roman" w:hAnsi="Times New Roman" w:cs="Times New Roman"/>
                <w:sz w:val="24"/>
                <w:szCs w:val="24"/>
                <w:lang w:val="en-US"/>
              </w:rPr>
              <w:t>by the ACMMP is a classical time series analysis.</w:t>
            </w:r>
          </w:p>
        </w:tc>
        <w:tc>
          <w:tcPr>
            <w:tcW w:w="1921" w:type="dxa"/>
          </w:tcPr>
          <w:p w:rsidR="00D330FB" w:rsidRDefault="00D330FB" w:rsidP="009846CF">
            <w:pPr>
              <w:rPr>
                <w:lang w:val="en-US"/>
              </w:rPr>
            </w:pPr>
          </w:p>
        </w:tc>
      </w:tr>
      <w:tr w:rsidR="00AA06C4" w:rsidTr="00940F83">
        <w:tc>
          <w:tcPr>
            <w:tcW w:w="4786" w:type="dxa"/>
          </w:tcPr>
          <w:p w:rsidR="00AA06C4" w:rsidRDefault="00AA06C4" w:rsidP="00AA06C4">
            <w:pPr>
              <w:rPr>
                <w:u w:val="single"/>
                <w:lang w:val="en-US"/>
              </w:rPr>
            </w:pPr>
            <w:r>
              <w:rPr>
                <w:u w:val="single"/>
                <w:lang w:val="en-US"/>
              </w:rPr>
              <w:t>Qualitative forecasting method</w:t>
            </w:r>
            <w:r w:rsidR="00753AF4">
              <w:rPr>
                <w:u w:val="single"/>
                <w:lang w:val="en-US"/>
              </w:rPr>
              <w:t xml:space="preserve"> (if used)</w:t>
            </w:r>
          </w:p>
          <w:p w:rsidR="002F4683" w:rsidRPr="002F4683" w:rsidRDefault="002F4683">
            <w:pPr>
              <w:pStyle w:val="Lijstalinea"/>
              <w:numPr>
                <w:ilvl w:val="0"/>
                <w:numId w:val="32"/>
              </w:numPr>
              <w:spacing w:line="240" w:lineRule="auto"/>
              <w:rPr>
                <w:lang w:val="en-US"/>
              </w:rPr>
            </w:pPr>
            <w:r w:rsidRPr="002F4683">
              <w:rPr>
                <w:lang w:val="en-US"/>
              </w:rPr>
              <w:t>Delphi</w:t>
            </w:r>
          </w:p>
          <w:p w:rsidR="002F4683" w:rsidRPr="002F4683" w:rsidRDefault="002F4683">
            <w:pPr>
              <w:pStyle w:val="Lijstalinea"/>
              <w:numPr>
                <w:ilvl w:val="0"/>
                <w:numId w:val="32"/>
              </w:numPr>
              <w:spacing w:line="240" w:lineRule="auto"/>
              <w:rPr>
                <w:lang w:val="en-US"/>
              </w:rPr>
            </w:pPr>
            <w:r w:rsidRPr="002F4683">
              <w:rPr>
                <w:lang w:val="en-US"/>
              </w:rPr>
              <w:t>Brainstorming</w:t>
            </w:r>
          </w:p>
          <w:p w:rsidR="002F4683" w:rsidRPr="002F4683" w:rsidRDefault="002F4683">
            <w:pPr>
              <w:pStyle w:val="Lijstalinea"/>
              <w:numPr>
                <w:ilvl w:val="0"/>
                <w:numId w:val="32"/>
              </w:numPr>
              <w:spacing w:line="240" w:lineRule="auto"/>
              <w:rPr>
                <w:lang w:val="en-US"/>
              </w:rPr>
            </w:pPr>
            <w:r w:rsidRPr="002F4683">
              <w:rPr>
                <w:lang w:val="en-US"/>
              </w:rPr>
              <w:t>Market survey</w:t>
            </w:r>
          </w:p>
          <w:p w:rsidR="002F4683" w:rsidRPr="002F4683" w:rsidRDefault="002F4683">
            <w:pPr>
              <w:pStyle w:val="Lijstalinea"/>
              <w:numPr>
                <w:ilvl w:val="0"/>
                <w:numId w:val="32"/>
              </w:numPr>
              <w:spacing w:line="240" w:lineRule="auto"/>
              <w:rPr>
                <w:lang w:val="en-US"/>
              </w:rPr>
            </w:pPr>
            <w:r w:rsidRPr="002F4683">
              <w:rPr>
                <w:lang w:val="en-US"/>
              </w:rPr>
              <w:t>Other</w:t>
            </w:r>
          </w:p>
          <w:p w:rsidR="00AA06C4" w:rsidRPr="005F3C7C" w:rsidRDefault="00AA06C4" w:rsidP="005F3C7C">
            <w:pPr>
              <w:rPr>
                <w:u w:val="single"/>
                <w:lang w:val="en-US"/>
              </w:rPr>
            </w:pPr>
          </w:p>
        </w:tc>
        <w:tc>
          <w:tcPr>
            <w:tcW w:w="7796" w:type="dxa"/>
          </w:tcPr>
          <w:p w:rsidR="00AA06C4" w:rsidRDefault="00AA06C4" w:rsidP="009846CF">
            <w:pPr>
              <w:rPr>
                <w:rFonts w:ascii="Times New Roman" w:hAnsi="Times New Roman" w:cs="Times New Roman"/>
                <w:sz w:val="24"/>
                <w:szCs w:val="24"/>
                <w:lang w:val="en-US"/>
              </w:rPr>
            </w:pPr>
          </w:p>
          <w:p w:rsidR="00CD5DD2" w:rsidRDefault="00CD5DD2" w:rsidP="009846CF">
            <w:pPr>
              <w:rPr>
                <w:rFonts w:ascii="Times New Roman" w:hAnsi="Times New Roman" w:cs="Times New Roman"/>
                <w:sz w:val="24"/>
                <w:szCs w:val="24"/>
                <w:lang w:val="en-US"/>
              </w:rPr>
            </w:pPr>
            <w:r>
              <w:rPr>
                <w:rFonts w:ascii="Times New Roman" w:hAnsi="Times New Roman" w:cs="Times New Roman"/>
                <w:sz w:val="24"/>
                <w:szCs w:val="24"/>
                <w:lang w:val="en-US"/>
              </w:rPr>
              <w:t>Qualitative forecasting is done with Delphi methods, experts agreeing on most likely scenario ‘s,</w:t>
            </w:r>
            <w:r w:rsidR="00B06DF4">
              <w:rPr>
                <w:rFonts w:ascii="Times New Roman" w:hAnsi="Times New Roman" w:cs="Times New Roman"/>
                <w:sz w:val="24"/>
                <w:szCs w:val="24"/>
                <w:lang w:val="en-US"/>
              </w:rPr>
              <w:t xml:space="preserve"> and consumer panels.</w:t>
            </w:r>
          </w:p>
          <w:p w:rsidR="00CD5DD2" w:rsidRPr="00CD5DD2" w:rsidRDefault="00CD5DD2" w:rsidP="009846CF">
            <w:pPr>
              <w:rPr>
                <w:rFonts w:ascii="Times New Roman" w:hAnsi="Times New Roman" w:cs="Times New Roman"/>
                <w:sz w:val="24"/>
                <w:szCs w:val="24"/>
                <w:lang w:val="en-US"/>
              </w:rPr>
            </w:pPr>
          </w:p>
        </w:tc>
        <w:tc>
          <w:tcPr>
            <w:tcW w:w="1921" w:type="dxa"/>
          </w:tcPr>
          <w:p w:rsidR="00AA06C4" w:rsidRDefault="00AA06C4" w:rsidP="009846CF">
            <w:pPr>
              <w:rPr>
                <w:lang w:val="en-US"/>
              </w:rPr>
            </w:pPr>
          </w:p>
        </w:tc>
      </w:tr>
      <w:tr w:rsidR="009846CF" w:rsidTr="00940F83">
        <w:tc>
          <w:tcPr>
            <w:tcW w:w="4786" w:type="dxa"/>
          </w:tcPr>
          <w:p w:rsidR="009846CF" w:rsidRPr="005F3C7C" w:rsidRDefault="00A8218A" w:rsidP="005F3C7C">
            <w:pPr>
              <w:rPr>
                <w:u w:val="single"/>
                <w:lang w:val="en-US"/>
              </w:rPr>
            </w:pPr>
            <w:r>
              <w:rPr>
                <w:u w:val="single"/>
                <w:lang w:val="en-US"/>
              </w:rPr>
              <w:t>Evaluation of forecast</w:t>
            </w:r>
          </w:p>
          <w:p w:rsidR="005F3C7C" w:rsidRDefault="00B32955" w:rsidP="00B32955">
            <w:pPr>
              <w:pStyle w:val="Lijstalinea"/>
              <w:numPr>
                <w:ilvl w:val="0"/>
                <w:numId w:val="28"/>
              </w:numPr>
              <w:spacing w:line="240" w:lineRule="auto"/>
              <w:rPr>
                <w:lang w:val="en-US"/>
              </w:rPr>
            </w:pPr>
            <w:r>
              <w:rPr>
                <w:lang w:val="en-US"/>
              </w:rPr>
              <w:t xml:space="preserve">Forecast error calculation (MAD, </w:t>
            </w:r>
            <w:r w:rsidRPr="00B32955">
              <w:rPr>
                <w:lang w:val="en-US"/>
              </w:rPr>
              <w:t>percent confidence interval</w:t>
            </w:r>
            <w:r>
              <w:rPr>
                <w:lang w:val="en-US"/>
              </w:rPr>
              <w:t>, tracking signal, etc)</w:t>
            </w:r>
          </w:p>
          <w:p w:rsidR="00B32955" w:rsidRDefault="00B32955" w:rsidP="005F3C7C">
            <w:pPr>
              <w:pStyle w:val="Lijstalinea"/>
              <w:numPr>
                <w:ilvl w:val="0"/>
                <w:numId w:val="28"/>
              </w:numPr>
              <w:spacing w:line="240" w:lineRule="auto"/>
              <w:rPr>
                <w:lang w:val="en-US"/>
              </w:rPr>
            </w:pPr>
            <w:r>
              <w:rPr>
                <w:lang w:val="en-US"/>
              </w:rPr>
              <w:t>Test on historical data</w:t>
            </w:r>
          </w:p>
          <w:p w:rsidR="009846CF" w:rsidRDefault="00B32955" w:rsidP="005F3C7C">
            <w:pPr>
              <w:pStyle w:val="Lijstalinea"/>
              <w:numPr>
                <w:ilvl w:val="0"/>
                <w:numId w:val="28"/>
              </w:numPr>
              <w:spacing w:line="240" w:lineRule="auto"/>
              <w:rPr>
                <w:lang w:val="en-US"/>
              </w:rPr>
            </w:pPr>
            <w:r>
              <w:rPr>
                <w:lang w:val="en-US"/>
              </w:rPr>
              <w:t>Others</w:t>
            </w:r>
            <w:r w:rsidR="005F3C7C">
              <w:rPr>
                <w:lang w:val="en-US"/>
              </w:rPr>
              <w:t>.</w:t>
            </w:r>
          </w:p>
          <w:p w:rsidR="005F3C7C" w:rsidRPr="007B0344" w:rsidRDefault="005F3C7C" w:rsidP="005F3C7C">
            <w:pPr>
              <w:pStyle w:val="Lijstalinea"/>
              <w:spacing w:line="240" w:lineRule="auto"/>
              <w:rPr>
                <w:lang w:val="en-US"/>
              </w:rPr>
            </w:pPr>
          </w:p>
        </w:tc>
        <w:tc>
          <w:tcPr>
            <w:tcW w:w="7796" w:type="dxa"/>
          </w:tcPr>
          <w:p w:rsidR="009846CF" w:rsidRPr="00B06DF4" w:rsidRDefault="009846CF" w:rsidP="009846CF">
            <w:pPr>
              <w:rPr>
                <w:rFonts w:ascii="Times New Roman" w:hAnsi="Times New Roman" w:cs="Times New Roman"/>
                <w:sz w:val="24"/>
                <w:szCs w:val="24"/>
                <w:lang w:val="en-US"/>
              </w:rPr>
            </w:pPr>
          </w:p>
          <w:p w:rsidR="00B06DF4" w:rsidRPr="00B06DF4" w:rsidRDefault="00B06DF4" w:rsidP="009846CF">
            <w:pPr>
              <w:rPr>
                <w:rFonts w:ascii="Times New Roman" w:hAnsi="Times New Roman" w:cs="Times New Roman"/>
                <w:sz w:val="24"/>
                <w:szCs w:val="24"/>
                <w:lang w:val="en-US"/>
              </w:rPr>
            </w:pPr>
            <w:r w:rsidRPr="00B06DF4">
              <w:rPr>
                <w:rFonts w:ascii="Times New Roman" w:hAnsi="Times New Roman" w:cs="Times New Roman"/>
                <w:sz w:val="24"/>
                <w:szCs w:val="24"/>
                <w:lang w:val="en-US"/>
              </w:rPr>
              <w:t>The ACMMP does not use forecasts of the error calculation.</w:t>
            </w:r>
            <w:r>
              <w:rPr>
                <w:rFonts w:ascii="Times New Roman" w:hAnsi="Times New Roman" w:cs="Times New Roman"/>
                <w:sz w:val="24"/>
                <w:szCs w:val="24"/>
                <w:lang w:val="en-US"/>
              </w:rPr>
              <w:t xml:space="preserve"> There have been tests on the historical data, tests on the reliability of the model, sensitivity tests, and research on the acceptance of the model by the health field.</w:t>
            </w:r>
          </w:p>
          <w:p w:rsidR="00B06DF4" w:rsidRDefault="00B06DF4" w:rsidP="009846CF">
            <w:pPr>
              <w:rPr>
                <w:lang w:val="en-US"/>
              </w:rPr>
            </w:pPr>
          </w:p>
        </w:tc>
        <w:tc>
          <w:tcPr>
            <w:tcW w:w="1921" w:type="dxa"/>
          </w:tcPr>
          <w:p w:rsidR="009846CF" w:rsidRDefault="009846CF" w:rsidP="009846CF">
            <w:pPr>
              <w:rPr>
                <w:lang w:val="en-US"/>
              </w:rPr>
            </w:pPr>
          </w:p>
        </w:tc>
      </w:tr>
      <w:tr w:rsidR="009846CF" w:rsidRPr="00E947DB" w:rsidTr="00940F83">
        <w:tc>
          <w:tcPr>
            <w:tcW w:w="4786" w:type="dxa"/>
          </w:tcPr>
          <w:p w:rsidR="009846CF" w:rsidRDefault="001340A7" w:rsidP="00475667">
            <w:pPr>
              <w:rPr>
                <w:u w:val="single"/>
                <w:lang w:val="en-US"/>
              </w:rPr>
            </w:pPr>
            <w:r>
              <w:rPr>
                <w:u w:val="single"/>
                <w:lang w:val="en-US"/>
              </w:rPr>
              <w:lastRenderedPageBreak/>
              <w:t xml:space="preserve">Scenario analysis </w:t>
            </w:r>
          </w:p>
          <w:p w:rsidR="002F4683" w:rsidRDefault="001340A7">
            <w:pPr>
              <w:pStyle w:val="Lijstalinea"/>
              <w:numPr>
                <w:ilvl w:val="0"/>
                <w:numId w:val="33"/>
              </w:numPr>
              <w:spacing w:line="240" w:lineRule="auto"/>
              <w:rPr>
                <w:lang w:val="en-US"/>
              </w:rPr>
            </w:pPr>
            <w:r>
              <w:rPr>
                <w:lang w:val="en-US"/>
              </w:rPr>
              <w:t>Just one scenario developed</w:t>
            </w:r>
          </w:p>
          <w:p w:rsidR="001340A7" w:rsidRDefault="001340A7" w:rsidP="001340A7">
            <w:pPr>
              <w:pStyle w:val="Lijstalinea"/>
              <w:numPr>
                <w:ilvl w:val="0"/>
                <w:numId w:val="33"/>
              </w:numPr>
              <w:spacing w:line="240" w:lineRule="auto"/>
              <w:rPr>
                <w:lang w:val="en-US"/>
              </w:rPr>
            </w:pPr>
            <w:r>
              <w:rPr>
                <w:lang w:val="en-US"/>
              </w:rPr>
              <w:t>More scenarios developed with not adjustable assumptions</w:t>
            </w:r>
          </w:p>
          <w:p w:rsidR="001340A7" w:rsidRDefault="001340A7" w:rsidP="001340A7">
            <w:pPr>
              <w:pStyle w:val="Lijstalinea"/>
              <w:numPr>
                <w:ilvl w:val="0"/>
                <w:numId w:val="33"/>
              </w:numPr>
              <w:spacing w:line="240" w:lineRule="auto"/>
              <w:rPr>
                <w:lang w:val="en-US"/>
              </w:rPr>
            </w:pPr>
            <w:r>
              <w:rPr>
                <w:lang w:val="en-US"/>
              </w:rPr>
              <w:t>More scenarios developed with adjustable assumptions</w:t>
            </w:r>
          </w:p>
          <w:p w:rsidR="002F4683" w:rsidRDefault="002F4683">
            <w:pPr>
              <w:pStyle w:val="Lijstalinea"/>
              <w:spacing w:line="240" w:lineRule="auto"/>
              <w:rPr>
                <w:lang w:val="en-US"/>
              </w:rPr>
            </w:pPr>
          </w:p>
        </w:tc>
        <w:tc>
          <w:tcPr>
            <w:tcW w:w="7796" w:type="dxa"/>
          </w:tcPr>
          <w:p w:rsidR="009846CF" w:rsidRDefault="009846CF" w:rsidP="00484795">
            <w:pPr>
              <w:pStyle w:val="Lijstalinea"/>
              <w:autoSpaceDE w:val="0"/>
              <w:autoSpaceDN w:val="0"/>
              <w:adjustRightInd w:val="0"/>
              <w:spacing w:line="240" w:lineRule="auto"/>
              <w:ind w:left="0"/>
              <w:jc w:val="left"/>
              <w:rPr>
                <w:rFonts w:asciiTheme="minorHAnsi" w:hAnsiTheme="minorHAnsi"/>
                <w:color w:val="000000"/>
                <w:sz w:val="16"/>
                <w:szCs w:val="24"/>
                <w:lang w:val="en-US" w:eastAsia="en-US"/>
              </w:rPr>
            </w:pPr>
          </w:p>
          <w:p w:rsidR="00B06DF4" w:rsidRPr="00660C57" w:rsidRDefault="00660C57" w:rsidP="00484795">
            <w:pPr>
              <w:pStyle w:val="Lijstalinea"/>
              <w:autoSpaceDE w:val="0"/>
              <w:autoSpaceDN w:val="0"/>
              <w:adjustRightInd w:val="0"/>
              <w:spacing w:line="240" w:lineRule="auto"/>
              <w:ind w:left="0"/>
              <w:jc w:val="left"/>
              <w:rPr>
                <w:rFonts w:cs="Times New Roman"/>
                <w:b/>
                <w:color w:val="000000"/>
                <w:szCs w:val="24"/>
                <w:lang w:val="en-US" w:eastAsia="en-US"/>
              </w:rPr>
            </w:pPr>
            <w:r w:rsidRPr="00660C57">
              <w:rPr>
                <w:rFonts w:cs="Times New Roman"/>
                <w:b/>
                <w:color w:val="000000"/>
                <w:szCs w:val="24"/>
                <w:lang w:val="en-US" w:eastAsia="en-US"/>
              </w:rPr>
              <w:t>ACMMP</w:t>
            </w:r>
          </w:p>
          <w:p w:rsidR="00B06DF4" w:rsidRDefault="00B06DF4" w:rsidP="00484795">
            <w:pPr>
              <w:pStyle w:val="Lijstalinea"/>
              <w:autoSpaceDE w:val="0"/>
              <w:autoSpaceDN w:val="0"/>
              <w:adjustRightInd w:val="0"/>
              <w:spacing w:line="240" w:lineRule="auto"/>
              <w:ind w:left="0"/>
              <w:jc w:val="left"/>
              <w:rPr>
                <w:rFonts w:cs="Times New Roman"/>
                <w:color w:val="000000"/>
                <w:szCs w:val="24"/>
                <w:lang w:val="en-US" w:eastAsia="en-US"/>
              </w:rPr>
            </w:pPr>
            <w:r>
              <w:rPr>
                <w:rFonts w:cs="Times New Roman"/>
                <w:color w:val="000000"/>
                <w:szCs w:val="24"/>
                <w:lang w:val="en-US" w:eastAsia="en-US"/>
              </w:rPr>
              <w:t>The ACMMP uses 9 scenario ‘s. The assumptions are adjustable in the model</w:t>
            </w:r>
            <w:bookmarkStart w:id="0" w:name="_GoBack"/>
            <w:bookmarkEnd w:id="0"/>
            <w:r>
              <w:rPr>
                <w:rFonts w:cs="Times New Roman"/>
                <w:color w:val="000000"/>
                <w:szCs w:val="24"/>
                <w:lang w:val="en-US" w:eastAsia="en-US"/>
              </w:rPr>
              <w:t>.</w:t>
            </w:r>
          </w:p>
          <w:p w:rsidR="00660C57" w:rsidRDefault="00660C57" w:rsidP="00484795">
            <w:pPr>
              <w:pStyle w:val="Lijstalinea"/>
              <w:autoSpaceDE w:val="0"/>
              <w:autoSpaceDN w:val="0"/>
              <w:adjustRightInd w:val="0"/>
              <w:spacing w:line="240" w:lineRule="auto"/>
              <w:ind w:left="0"/>
              <w:jc w:val="left"/>
              <w:rPr>
                <w:rFonts w:cs="Times New Roman"/>
                <w:color w:val="000000"/>
                <w:szCs w:val="24"/>
                <w:lang w:val="en-US" w:eastAsia="en-US"/>
              </w:rPr>
            </w:pPr>
          </w:p>
          <w:p w:rsidR="00660C57" w:rsidRPr="00B06DF4" w:rsidRDefault="00660C57" w:rsidP="00484795">
            <w:pPr>
              <w:pStyle w:val="Lijstalinea"/>
              <w:autoSpaceDE w:val="0"/>
              <w:autoSpaceDN w:val="0"/>
              <w:adjustRightInd w:val="0"/>
              <w:spacing w:line="240" w:lineRule="auto"/>
              <w:ind w:left="0"/>
              <w:jc w:val="left"/>
              <w:rPr>
                <w:rFonts w:cs="Times New Roman"/>
                <w:color w:val="000000"/>
                <w:szCs w:val="24"/>
                <w:lang w:val="en-US" w:eastAsia="en-US"/>
              </w:rPr>
            </w:pPr>
            <w:r w:rsidRPr="00660C57">
              <w:rPr>
                <w:rFonts w:cs="Times New Roman"/>
                <w:b/>
                <w:color w:val="000000"/>
                <w:szCs w:val="24"/>
                <w:lang w:val="en-US" w:eastAsia="en-US"/>
              </w:rPr>
              <w:t xml:space="preserve">Research </w:t>
            </w:r>
            <w:proofErr w:type="spellStart"/>
            <w:r w:rsidRPr="00660C57">
              <w:rPr>
                <w:rFonts w:cs="Times New Roman"/>
                <w:b/>
                <w:color w:val="000000"/>
                <w:szCs w:val="24"/>
                <w:lang w:val="en-US" w:eastAsia="en-US"/>
              </w:rPr>
              <w:t>programme</w:t>
            </w:r>
            <w:proofErr w:type="spellEnd"/>
            <w:r w:rsidRPr="00660C57">
              <w:rPr>
                <w:rFonts w:cs="Times New Roman"/>
                <w:b/>
                <w:color w:val="000000"/>
                <w:szCs w:val="24"/>
                <w:lang w:val="en-US" w:eastAsia="en-US"/>
              </w:rPr>
              <w:t>:</w:t>
            </w:r>
            <w:r>
              <w:rPr>
                <w:rFonts w:cs="Times New Roman"/>
                <w:color w:val="000000"/>
                <w:szCs w:val="24"/>
                <w:lang w:val="en-US" w:eastAsia="en-US"/>
              </w:rPr>
              <w:t xml:space="preserve"> not applicable</w:t>
            </w:r>
          </w:p>
        </w:tc>
        <w:tc>
          <w:tcPr>
            <w:tcW w:w="1921" w:type="dxa"/>
          </w:tcPr>
          <w:p w:rsidR="009846CF" w:rsidRDefault="009846CF" w:rsidP="009846CF">
            <w:pPr>
              <w:rPr>
                <w:lang w:val="en-US"/>
              </w:rPr>
            </w:pPr>
          </w:p>
        </w:tc>
      </w:tr>
    </w:tbl>
    <w:p w:rsidR="001D7289" w:rsidRPr="006711DA" w:rsidRDefault="001D7289" w:rsidP="00BF73A4">
      <w:pPr>
        <w:rPr>
          <w:lang w:val="en-US"/>
        </w:rPr>
      </w:pPr>
    </w:p>
    <w:sectPr w:rsidR="001D7289" w:rsidRPr="006711DA" w:rsidSect="006711DA">
      <w:pgSz w:w="16838" w:h="11906" w:orient="landscape"/>
      <w:pgMar w:top="1134" w:right="141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C57" w:rsidRDefault="00660C57" w:rsidP="001D7B74">
      <w:pPr>
        <w:spacing w:after="0" w:line="240" w:lineRule="auto"/>
      </w:pPr>
      <w:r>
        <w:separator/>
      </w:r>
    </w:p>
  </w:endnote>
  <w:endnote w:type="continuationSeparator" w:id="0">
    <w:p w:rsidR="00660C57" w:rsidRDefault="00660C57" w:rsidP="001D7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C57" w:rsidRDefault="00660C57" w:rsidP="001D7B74">
      <w:pPr>
        <w:spacing w:after="0" w:line="240" w:lineRule="auto"/>
      </w:pPr>
      <w:r>
        <w:separator/>
      </w:r>
    </w:p>
  </w:footnote>
  <w:footnote w:type="continuationSeparator" w:id="0">
    <w:p w:rsidR="00660C57" w:rsidRDefault="00660C57" w:rsidP="001D7B74">
      <w:pPr>
        <w:spacing w:after="0" w:line="240" w:lineRule="auto"/>
      </w:pPr>
      <w:r>
        <w:continuationSeparator/>
      </w:r>
    </w:p>
  </w:footnote>
  <w:footnote w:id="1">
    <w:p w:rsidR="00660C57" w:rsidRDefault="00660C57" w:rsidP="00D87855">
      <w:pPr>
        <w:pStyle w:val="Voetnoottekst"/>
        <w:rPr>
          <w:lang w:val="en-US"/>
        </w:rPr>
      </w:pPr>
      <w:r>
        <w:rPr>
          <w:rStyle w:val="Voetnootmarkering"/>
        </w:rPr>
        <w:footnoteRef/>
      </w:r>
      <w:r w:rsidRPr="005D0690">
        <w:rPr>
          <w:lang w:val="en-US"/>
        </w:rPr>
        <w:t xml:space="preserve"> See document in </w:t>
      </w:r>
      <w:proofErr w:type="spellStart"/>
      <w:r w:rsidRPr="005D0690">
        <w:rPr>
          <w:lang w:val="en-US"/>
        </w:rPr>
        <w:t>Sharepoint</w:t>
      </w:r>
      <w:proofErr w:type="spellEnd"/>
      <w:r w:rsidRPr="005D0690">
        <w:rPr>
          <w:lang w:val="en-US"/>
        </w:rPr>
        <w:t xml:space="preserve"> at </w:t>
      </w:r>
      <w:r>
        <w:rPr>
          <w:lang w:val="en-US"/>
        </w:rPr>
        <w:t xml:space="preserve"> </w:t>
      </w:r>
    </w:p>
    <w:p w:rsidR="00660C57" w:rsidRPr="00D87855" w:rsidRDefault="00660C57" w:rsidP="00D87855">
      <w:pPr>
        <w:pStyle w:val="Voetnoottekst"/>
        <w:rPr>
          <w:lang w:val="en-US"/>
        </w:rPr>
      </w:pPr>
      <w:r w:rsidRPr="005D0690">
        <w:rPr>
          <w:lang w:val="en-US"/>
        </w:rPr>
        <w:t>https://collab.health.fgov.be/sites/dg1/CW/JAEUHWF/WP_5/Shared%20Documents/D052%20Handbook%20on%20planning%20methodologies/140312_Inclusioncriteriaforassessmentofplanningmethodologies_WP5_PM.docx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57" w:rsidRPr="00E072AB" w:rsidRDefault="00660C57">
    <w:pPr>
      <w:pStyle w:val="Koptekst"/>
      <w:rPr>
        <w:sz w:val="22"/>
        <w:lang w:val="en-US"/>
      </w:rPr>
    </w:pPr>
    <w:r>
      <w:rPr>
        <w:sz w:val="22"/>
        <w:lang w:val="en-US"/>
      </w:rPr>
      <w:t xml:space="preserve">NETHERLANDS: CENTRALIZED AND SUSTAINABLE WORKFORCE PLANNING </w:t>
    </w:r>
  </w:p>
  <w:p w:rsidR="00660C57" w:rsidRPr="00FA6FFE" w:rsidRDefault="00660C57">
    <w:pPr>
      <w:pStyle w:val="Kopteks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1BD"/>
    <w:multiLevelType w:val="hybridMultilevel"/>
    <w:tmpl w:val="5A1435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1EB3313"/>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30B724F"/>
    <w:multiLevelType w:val="hybridMultilevel"/>
    <w:tmpl w:val="18EC9CC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40325F8"/>
    <w:multiLevelType w:val="hybridMultilevel"/>
    <w:tmpl w:val="0366D7D8"/>
    <w:lvl w:ilvl="0" w:tplc="04100015">
      <w:start w:val="1"/>
      <w:numFmt w:val="upp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4A50AA"/>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17E50C1"/>
    <w:multiLevelType w:val="hybridMultilevel"/>
    <w:tmpl w:val="F21CAF3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6352F85"/>
    <w:multiLevelType w:val="hybridMultilevel"/>
    <w:tmpl w:val="686EBBD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63D647B"/>
    <w:multiLevelType w:val="hybridMultilevel"/>
    <w:tmpl w:val="180A7B5E"/>
    <w:lvl w:ilvl="0" w:tplc="07EAEF44">
      <w:numFmt w:val="bullet"/>
      <w:lvlText w:val="-"/>
      <w:lvlJc w:val="left"/>
      <w:pPr>
        <w:ind w:left="0" w:hanging="360"/>
      </w:pPr>
      <w:rPr>
        <w:rFonts w:ascii="Calibri" w:eastAsiaTheme="minorEastAsia" w:hAnsi="Calibri" w:cstheme="minorBidi"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8">
    <w:nsid w:val="16F57310"/>
    <w:multiLevelType w:val="hybridMultilevel"/>
    <w:tmpl w:val="F58A7B0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18C031A8"/>
    <w:multiLevelType w:val="hybridMultilevel"/>
    <w:tmpl w:val="92AA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76D3D"/>
    <w:multiLevelType w:val="hybridMultilevel"/>
    <w:tmpl w:val="FA4261E6"/>
    <w:lvl w:ilvl="0" w:tplc="07EAEF44">
      <w:numFmt w:val="bullet"/>
      <w:lvlText w:val="-"/>
      <w:lvlJc w:val="left"/>
      <w:pPr>
        <w:ind w:left="1080" w:hanging="360"/>
      </w:pPr>
      <w:rPr>
        <w:rFonts w:ascii="Calibri" w:eastAsiaTheme="minorEastAsia"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A9572E6"/>
    <w:multiLevelType w:val="hybridMultilevel"/>
    <w:tmpl w:val="8348D21A"/>
    <w:lvl w:ilvl="0" w:tplc="0410000F">
      <w:start w:val="1"/>
      <w:numFmt w:val="decimal"/>
      <w:lvlText w:val="%1."/>
      <w:lvlJc w:val="left"/>
      <w:pPr>
        <w:ind w:left="0" w:hanging="360"/>
      </w:pPr>
      <w:rPr>
        <w:rFont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2">
    <w:nsid w:val="1F31590B"/>
    <w:multiLevelType w:val="hybridMultilevel"/>
    <w:tmpl w:val="741016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1B30339"/>
    <w:multiLevelType w:val="hybridMultilevel"/>
    <w:tmpl w:val="C79086F4"/>
    <w:lvl w:ilvl="0" w:tplc="04100013">
      <w:start w:val="1"/>
      <w:numFmt w:val="upperRoman"/>
      <w:lvlText w:val="%1."/>
      <w:lvlJc w:val="righ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23367E68"/>
    <w:multiLevelType w:val="hybridMultilevel"/>
    <w:tmpl w:val="6AB41A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4227752"/>
    <w:multiLevelType w:val="hybridMultilevel"/>
    <w:tmpl w:val="C1B491CA"/>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nsid w:val="26FC41FC"/>
    <w:multiLevelType w:val="hybridMultilevel"/>
    <w:tmpl w:val="5764F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8323E09"/>
    <w:multiLevelType w:val="hybridMultilevel"/>
    <w:tmpl w:val="3E8ABF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2A4F503D"/>
    <w:multiLevelType w:val="hybridMultilevel"/>
    <w:tmpl w:val="2D34A482"/>
    <w:lvl w:ilvl="0" w:tplc="D502498E">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2E0C3605"/>
    <w:multiLevelType w:val="hybridMultilevel"/>
    <w:tmpl w:val="3E8ABF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2F614B2B"/>
    <w:multiLevelType w:val="hybridMultilevel"/>
    <w:tmpl w:val="DF3A6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884D16"/>
    <w:multiLevelType w:val="hybridMultilevel"/>
    <w:tmpl w:val="150E1CF8"/>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36052B27"/>
    <w:multiLevelType w:val="hybridMultilevel"/>
    <w:tmpl w:val="8396AF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6B62379"/>
    <w:multiLevelType w:val="hybridMultilevel"/>
    <w:tmpl w:val="1D02508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3C390591"/>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3C97273C"/>
    <w:multiLevelType w:val="hybridMultilevel"/>
    <w:tmpl w:val="7E785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A621F4"/>
    <w:multiLevelType w:val="hybridMultilevel"/>
    <w:tmpl w:val="477CF7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451A29B0"/>
    <w:multiLevelType w:val="hybridMultilevel"/>
    <w:tmpl w:val="068C939C"/>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4A0A1B72"/>
    <w:multiLevelType w:val="hybridMultilevel"/>
    <w:tmpl w:val="321A7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ACD4C66"/>
    <w:multiLevelType w:val="hybridMultilevel"/>
    <w:tmpl w:val="6296A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0F342D8"/>
    <w:multiLevelType w:val="hybridMultilevel"/>
    <w:tmpl w:val="308CC0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182384D"/>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547E35A8"/>
    <w:multiLevelType w:val="hybridMultilevel"/>
    <w:tmpl w:val="34DA1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6B524EF"/>
    <w:multiLevelType w:val="hybridMultilevel"/>
    <w:tmpl w:val="354CFB9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56C8743A"/>
    <w:multiLevelType w:val="hybridMultilevel"/>
    <w:tmpl w:val="4AACF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8475314"/>
    <w:multiLevelType w:val="hybridMultilevel"/>
    <w:tmpl w:val="EAF6A6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87E2E5B"/>
    <w:multiLevelType w:val="hybridMultilevel"/>
    <w:tmpl w:val="0A12D8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58CD005E"/>
    <w:multiLevelType w:val="hybridMultilevel"/>
    <w:tmpl w:val="82600366"/>
    <w:lvl w:ilvl="0" w:tplc="9B82586E">
      <w:start w:val="1"/>
      <w:numFmt w:val="bullet"/>
      <w:pStyle w:val="BulletedList"/>
      <w:lvlText w:val="•"/>
      <w:lvlJc w:val="left"/>
      <w:pPr>
        <w:tabs>
          <w:tab w:val="num" w:pos="502"/>
        </w:tabs>
        <w:ind w:left="502" w:hanging="360"/>
      </w:pPr>
      <w:rPr>
        <w:rFonts w:ascii="Arial" w:hAnsi="Arial" w:cs="Times New Roman" w:hint="default"/>
      </w:rPr>
    </w:lvl>
    <w:lvl w:ilvl="1" w:tplc="A250676E">
      <w:start w:val="1"/>
      <w:numFmt w:val="bullet"/>
      <w:lvlText w:val="•"/>
      <w:lvlJc w:val="left"/>
      <w:pPr>
        <w:tabs>
          <w:tab w:val="num" w:pos="1222"/>
        </w:tabs>
        <w:ind w:left="1222" w:hanging="360"/>
      </w:pPr>
      <w:rPr>
        <w:rFonts w:ascii="Arial" w:hAnsi="Arial" w:cs="Times New Roman" w:hint="default"/>
      </w:rPr>
    </w:lvl>
    <w:lvl w:ilvl="2" w:tplc="83D2B0E4">
      <w:start w:val="1"/>
      <w:numFmt w:val="bullet"/>
      <w:lvlText w:val="•"/>
      <w:lvlJc w:val="left"/>
      <w:pPr>
        <w:tabs>
          <w:tab w:val="num" w:pos="1942"/>
        </w:tabs>
        <w:ind w:left="1942" w:hanging="360"/>
      </w:pPr>
      <w:rPr>
        <w:rFonts w:ascii="Arial" w:hAnsi="Arial" w:cs="Times New Roman" w:hint="default"/>
      </w:rPr>
    </w:lvl>
    <w:lvl w:ilvl="3" w:tplc="A1B89A52">
      <w:start w:val="1"/>
      <w:numFmt w:val="bullet"/>
      <w:lvlText w:val="•"/>
      <w:lvlJc w:val="left"/>
      <w:pPr>
        <w:tabs>
          <w:tab w:val="num" w:pos="2662"/>
        </w:tabs>
        <w:ind w:left="2662" w:hanging="360"/>
      </w:pPr>
      <w:rPr>
        <w:rFonts w:ascii="Arial" w:hAnsi="Arial" w:cs="Times New Roman" w:hint="default"/>
      </w:rPr>
    </w:lvl>
    <w:lvl w:ilvl="4" w:tplc="B0F65F1C">
      <w:start w:val="1"/>
      <w:numFmt w:val="bullet"/>
      <w:lvlText w:val="•"/>
      <w:lvlJc w:val="left"/>
      <w:pPr>
        <w:tabs>
          <w:tab w:val="num" w:pos="3382"/>
        </w:tabs>
        <w:ind w:left="3382" w:hanging="360"/>
      </w:pPr>
      <w:rPr>
        <w:rFonts w:ascii="Arial" w:hAnsi="Arial" w:cs="Times New Roman" w:hint="default"/>
      </w:rPr>
    </w:lvl>
    <w:lvl w:ilvl="5" w:tplc="35649B5A">
      <w:start w:val="1"/>
      <w:numFmt w:val="bullet"/>
      <w:lvlText w:val="•"/>
      <w:lvlJc w:val="left"/>
      <w:pPr>
        <w:tabs>
          <w:tab w:val="num" w:pos="4102"/>
        </w:tabs>
        <w:ind w:left="4102" w:hanging="360"/>
      </w:pPr>
      <w:rPr>
        <w:rFonts w:ascii="Arial" w:hAnsi="Arial" w:cs="Times New Roman" w:hint="default"/>
      </w:rPr>
    </w:lvl>
    <w:lvl w:ilvl="6" w:tplc="673A8B54">
      <w:start w:val="1"/>
      <w:numFmt w:val="bullet"/>
      <w:lvlText w:val="•"/>
      <w:lvlJc w:val="left"/>
      <w:pPr>
        <w:tabs>
          <w:tab w:val="num" w:pos="4822"/>
        </w:tabs>
        <w:ind w:left="4822" w:hanging="360"/>
      </w:pPr>
      <w:rPr>
        <w:rFonts w:ascii="Arial" w:hAnsi="Arial" w:cs="Times New Roman" w:hint="default"/>
      </w:rPr>
    </w:lvl>
    <w:lvl w:ilvl="7" w:tplc="7A047CA4">
      <w:start w:val="1"/>
      <w:numFmt w:val="bullet"/>
      <w:lvlText w:val="•"/>
      <w:lvlJc w:val="left"/>
      <w:pPr>
        <w:tabs>
          <w:tab w:val="num" w:pos="5542"/>
        </w:tabs>
        <w:ind w:left="5542" w:hanging="360"/>
      </w:pPr>
      <w:rPr>
        <w:rFonts w:ascii="Arial" w:hAnsi="Arial" w:cs="Times New Roman" w:hint="default"/>
      </w:rPr>
    </w:lvl>
    <w:lvl w:ilvl="8" w:tplc="FC3C1586">
      <w:start w:val="1"/>
      <w:numFmt w:val="bullet"/>
      <w:lvlText w:val="•"/>
      <w:lvlJc w:val="left"/>
      <w:pPr>
        <w:tabs>
          <w:tab w:val="num" w:pos="6262"/>
        </w:tabs>
        <w:ind w:left="6262" w:hanging="360"/>
      </w:pPr>
      <w:rPr>
        <w:rFonts w:ascii="Arial" w:hAnsi="Arial" w:cs="Times New Roman" w:hint="default"/>
      </w:rPr>
    </w:lvl>
  </w:abstractNum>
  <w:abstractNum w:abstractNumId="38">
    <w:nsid w:val="5AAD62DA"/>
    <w:multiLevelType w:val="hybridMultilevel"/>
    <w:tmpl w:val="704CB5B2"/>
    <w:lvl w:ilvl="0" w:tplc="0410000F">
      <w:start w:val="1"/>
      <w:numFmt w:val="decimal"/>
      <w:lvlText w:val="%1."/>
      <w:lvlJc w:val="left"/>
      <w:pPr>
        <w:ind w:left="360" w:hanging="360"/>
      </w:pPr>
    </w:lvl>
    <w:lvl w:ilvl="1" w:tplc="08340C1A">
      <w:start w:val="1"/>
      <w:numFmt w:val="ordinal"/>
      <w:lvlText w:val="%2."/>
      <w:lvlJc w:val="left"/>
      <w:pPr>
        <w:ind w:left="1080" w:hanging="360"/>
      </w:pPr>
      <w:rPr>
        <w:rFonts w:hint="default"/>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5C183DE8"/>
    <w:multiLevelType w:val="hybridMultilevel"/>
    <w:tmpl w:val="704CB5B2"/>
    <w:lvl w:ilvl="0" w:tplc="0410000F">
      <w:start w:val="1"/>
      <w:numFmt w:val="decimal"/>
      <w:lvlText w:val="%1."/>
      <w:lvlJc w:val="left"/>
      <w:pPr>
        <w:ind w:left="360" w:hanging="360"/>
      </w:pPr>
    </w:lvl>
    <w:lvl w:ilvl="1" w:tplc="08340C1A">
      <w:start w:val="1"/>
      <w:numFmt w:val="ordinal"/>
      <w:lvlText w:val="%2."/>
      <w:lvlJc w:val="left"/>
      <w:pPr>
        <w:ind w:left="1080" w:hanging="360"/>
      </w:pPr>
      <w:rPr>
        <w:rFonts w:hint="default"/>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61ED0B7D"/>
    <w:multiLevelType w:val="hybridMultilevel"/>
    <w:tmpl w:val="C4A0D342"/>
    <w:lvl w:ilvl="0" w:tplc="04100013">
      <w:start w:val="1"/>
      <w:numFmt w:val="upperRoman"/>
      <w:lvlText w:val="%1."/>
      <w:lvlJc w:val="righ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BFC7D96"/>
    <w:multiLevelType w:val="hybridMultilevel"/>
    <w:tmpl w:val="4F0295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nsid w:val="6C960E76"/>
    <w:multiLevelType w:val="hybridMultilevel"/>
    <w:tmpl w:val="DCFA23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CD617CC"/>
    <w:multiLevelType w:val="hybridMultilevel"/>
    <w:tmpl w:val="65BC46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D3B2E5C"/>
    <w:multiLevelType w:val="hybridMultilevel"/>
    <w:tmpl w:val="5784E79A"/>
    <w:lvl w:ilvl="0" w:tplc="0410000F">
      <w:start w:val="1"/>
      <w:numFmt w:val="decimal"/>
      <w:lvlText w:val="%1."/>
      <w:lvlJc w:val="left"/>
      <w:pPr>
        <w:ind w:left="0" w:hanging="360"/>
      </w:pPr>
      <w:rPr>
        <w:rFont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45">
    <w:nsid w:val="6E4A6870"/>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6">
    <w:nsid w:val="77803372"/>
    <w:multiLevelType w:val="hybridMultilevel"/>
    <w:tmpl w:val="C32AD682"/>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nsid w:val="798D75A3"/>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nsid w:val="7BBF1E6A"/>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9">
    <w:nsid w:val="7E293CC3"/>
    <w:multiLevelType w:val="hybridMultilevel"/>
    <w:tmpl w:val="B404A0EA"/>
    <w:lvl w:ilvl="0" w:tplc="D88ACD8A">
      <w:start w:val="20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7"/>
  </w:num>
  <w:num w:numId="3">
    <w:abstractNumId w:val="46"/>
  </w:num>
  <w:num w:numId="4">
    <w:abstractNumId w:val="31"/>
  </w:num>
  <w:num w:numId="5">
    <w:abstractNumId w:val="39"/>
  </w:num>
  <w:num w:numId="6">
    <w:abstractNumId w:val="13"/>
  </w:num>
  <w:num w:numId="7">
    <w:abstractNumId w:val="16"/>
  </w:num>
  <w:num w:numId="8">
    <w:abstractNumId w:val="3"/>
  </w:num>
  <w:num w:numId="9">
    <w:abstractNumId w:val="1"/>
  </w:num>
  <w:num w:numId="10">
    <w:abstractNumId w:val="40"/>
  </w:num>
  <w:num w:numId="11">
    <w:abstractNumId w:val="48"/>
  </w:num>
  <w:num w:numId="12">
    <w:abstractNumId w:val="21"/>
  </w:num>
  <w:num w:numId="13">
    <w:abstractNumId w:val="24"/>
  </w:num>
  <w:num w:numId="14">
    <w:abstractNumId w:val="41"/>
  </w:num>
  <w:num w:numId="15">
    <w:abstractNumId w:val="47"/>
  </w:num>
  <w:num w:numId="16">
    <w:abstractNumId w:val="33"/>
  </w:num>
  <w:num w:numId="17">
    <w:abstractNumId w:val="4"/>
  </w:num>
  <w:num w:numId="18">
    <w:abstractNumId w:val="2"/>
  </w:num>
  <w:num w:numId="19">
    <w:abstractNumId w:val="19"/>
  </w:num>
  <w:num w:numId="20">
    <w:abstractNumId w:val="11"/>
  </w:num>
  <w:num w:numId="21">
    <w:abstractNumId w:val="6"/>
  </w:num>
  <w:num w:numId="22">
    <w:abstractNumId w:val="44"/>
  </w:num>
  <w:num w:numId="23">
    <w:abstractNumId w:val="17"/>
  </w:num>
  <w:num w:numId="24">
    <w:abstractNumId w:val="18"/>
  </w:num>
  <w:num w:numId="25">
    <w:abstractNumId w:val="27"/>
  </w:num>
  <w:num w:numId="26">
    <w:abstractNumId w:val="10"/>
  </w:num>
  <w:num w:numId="27">
    <w:abstractNumId w:val="8"/>
  </w:num>
  <w:num w:numId="28">
    <w:abstractNumId w:val="43"/>
  </w:num>
  <w:num w:numId="29">
    <w:abstractNumId w:val="23"/>
  </w:num>
  <w:num w:numId="30">
    <w:abstractNumId w:val="30"/>
  </w:num>
  <w:num w:numId="31">
    <w:abstractNumId w:val="42"/>
  </w:num>
  <w:num w:numId="32">
    <w:abstractNumId w:val="22"/>
  </w:num>
  <w:num w:numId="33">
    <w:abstractNumId w:val="35"/>
  </w:num>
  <w:num w:numId="34">
    <w:abstractNumId w:val="38"/>
  </w:num>
  <w:num w:numId="35">
    <w:abstractNumId w:val="5"/>
  </w:num>
  <w:num w:numId="36">
    <w:abstractNumId w:val="32"/>
  </w:num>
  <w:num w:numId="37">
    <w:abstractNumId w:val="37"/>
  </w:num>
  <w:num w:numId="38">
    <w:abstractNumId w:val="15"/>
  </w:num>
  <w:num w:numId="39">
    <w:abstractNumId w:val="0"/>
  </w:num>
  <w:num w:numId="40">
    <w:abstractNumId w:val="26"/>
  </w:num>
  <w:num w:numId="41">
    <w:abstractNumId w:val="36"/>
  </w:num>
  <w:num w:numId="42">
    <w:abstractNumId w:val="12"/>
  </w:num>
  <w:num w:numId="43">
    <w:abstractNumId w:val="34"/>
  </w:num>
  <w:num w:numId="44">
    <w:abstractNumId w:val="28"/>
  </w:num>
  <w:num w:numId="45">
    <w:abstractNumId w:val="14"/>
  </w:num>
  <w:num w:numId="46">
    <w:abstractNumId w:val="29"/>
  </w:num>
  <w:num w:numId="47">
    <w:abstractNumId w:val="9"/>
  </w:num>
  <w:num w:numId="48">
    <w:abstractNumId w:val="49"/>
  </w:num>
  <w:num w:numId="49">
    <w:abstractNumId w:val="20"/>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711DA"/>
    <w:rsid w:val="0005618E"/>
    <w:rsid w:val="00073A4A"/>
    <w:rsid w:val="00092F7F"/>
    <w:rsid w:val="000B21E4"/>
    <w:rsid w:val="001133C7"/>
    <w:rsid w:val="00130DEA"/>
    <w:rsid w:val="001340A7"/>
    <w:rsid w:val="001371DF"/>
    <w:rsid w:val="00150F23"/>
    <w:rsid w:val="001614D3"/>
    <w:rsid w:val="00185753"/>
    <w:rsid w:val="00185FE0"/>
    <w:rsid w:val="001959F7"/>
    <w:rsid w:val="001B319F"/>
    <w:rsid w:val="001D1C1B"/>
    <w:rsid w:val="001D7289"/>
    <w:rsid w:val="001D7B74"/>
    <w:rsid w:val="00204266"/>
    <w:rsid w:val="00226BC9"/>
    <w:rsid w:val="0023478B"/>
    <w:rsid w:val="002415B5"/>
    <w:rsid w:val="00252332"/>
    <w:rsid w:val="00254CDB"/>
    <w:rsid w:val="00287A98"/>
    <w:rsid w:val="00296CA9"/>
    <w:rsid w:val="002C49EE"/>
    <w:rsid w:val="002F4683"/>
    <w:rsid w:val="00321619"/>
    <w:rsid w:val="003255D0"/>
    <w:rsid w:val="00336BCF"/>
    <w:rsid w:val="0034602D"/>
    <w:rsid w:val="00364795"/>
    <w:rsid w:val="003668ED"/>
    <w:rsid w:val="00374C8C"/>
    <w:rsid w:val="003F174E"/>
    <w:rsid w:val="00406A56"/>
    <w:rsid w:val="00410E15"/>
    <w:rsid w:val="004120AF"/>
    <w:rsid w:val="00414A79"/>
    <w:rsid w:val="004310E1"/>
    <w:rsid w:val="00431326"/>
    <w:rsid w:val="00457F31"/>
    <w:rsid w:val="00475667"/>
    <w:rsid w:val="004759B8"/>
    <w:rsid w:val="00484795"/>
    <w:rsid w:val="004B6B7B"/>
    <w:rsid w:val="00514B16"/>
    <w:rsid w:val="005213BC"/>
    <w:rsid w:val="0052182B"/>
    <w:rsid w:val="0052367E"/>
    <w:rsid w:val="0054057A"/>
    <w:rsid w:val="005561FC"/>
    <w:rsid w:val="005649B5"/>
    <w:rsid w:val="00570E02"/>
    <w:rsid w:val="005D0690"/>
    <w:rsid w:val="005F3C7C"/>
    <w:rsid w:val="00602FB2"/>
    <w:rsid w:val="00620FB1"/>
    <w:rsid w:val="00642B67"/>
    <w:rsid w:val="00660C57"/>
    <w:rsid w:val="006711DA"/>
    <w:rsid w:val="0067614A"/>
    <w:rsid w:val="006F61E5"/>
    <w:rsid w:val="00753AF4"/>
    <w:rsid w:val="007604C3"/>
    <w:rsid w:val="007722FE"/>
    <w:rsid w:val="00782ECD"/>
    <w:rsid w:val="007A0389"/>
    <w:rsid w:val="007A21B2"/>
    <w:rsid w:val="007B59DA"/>
    <w:rsid w:val="007D2422"/>
    <w:rsid w:val="007E6399"/>
    <w:rsid w:val="007F6F1F"/>
    <w:rsid w:val="00843B58"/>
    <w:rsid w:val="00886345"/>
    <w:rsid w:val="008B69B0"/>
    <w:rsid w:val="008C04CF"/>
    <w:rsid w:val="008C75EA"/>
    <w:rsid w:val="008D2395"/>
    <w:rsid w:val="00903630"/>
    <w:rsid w:val="0091596E"/>
    <w:rsid w:val="00927CC1"/>
    <w:rsid w:val="00935E5A"/>
    <w:rsid w:val="009404FB"/>
    <w:rsid w:val="00940F83"/>
    <w:rsid w:val="00957984"/>
    <w:rsid w:val="009647F7"/>
    <w:rsid w:val="00966678"/>
    <w:rsid w:val="00967C97"/>
    <w:rsid w:val="009846CF"/>
    <w:rsid w:val="00A16951"/>
    <w:rsid w:val="00A412A0"/>
    <w:rsid w:val="00A61C4B"/>
    <w:rsid w:val="00A662D5"/>
    <w:rsid w:val="00A8218A"/>
    <w:rsid w:val="00A8374C"/>
    <w:rsid w:val="00AA06C4"/>
    <w:rsid w:val="00AA4941"/>
    <w:rsid w:val="00AB2A14"/>
    <w:rsid w:val="00AF1993"/>
    <w:rsid w:val="00AF3AEB"/>
    <w:rsid w:val="00B06DF4"/>
    <w:rsid w:val="00B17E1F"/>
    <w:rsid w:val="00B2599E"/>
    <w:rsid w:val="00B32955"/>
    <w:rsid w:val="00B40A51"/>
    <w:rsid w:val="00B90C1E"/>
    <w:rsid w:val="00B91337"/>
    <w:rsid w:val="00B9400B"/>
    <w:rsid w:val="00BF3D1E"/>
    <w:rsid w:val="00BF73A4"/>
    <w:rsid w:val="00C0097E"/>
    <w:rsid w:val="00C4025C"/>
    <w:rsid w:val="00C61EB1"/>
    <w:rsid w:val="00C877A5"/>
    <w:rsid w:val="00CC2BA7"/>
    <w:rsid w:val="00CC5E59"/>
    <w:rsid w:val="00CD358D"/>
    <w:rsid w:val="00CD5DD2"/>
    <w:rsid w:val="00CD5EBE"/>
    <w:rsid w:val="00CE1F25"/>
    <w:rsid w:val="00CE7D27"/>
    <w:rsid w:val="00D2324E"/>
    <w:rsid w:val="00D330FB"/>
    <w:rsid w:val="00D556A9"/>
    <w:rsid w:val="00D6673C"/>
    <w:rsid w:val="00D672C2"/>
    <w:rsid w:val="00D87855"/>
    <w:rsid w:val="00DA762C"/>
    <w:rsid w:val="00DD207A"/>
    <w:rsid w:val="00E072AB"/>
    <w:rsid w:val="00E2246E"/>
    <w:rsid w:val="00E3330E"/>
    <w:rsid w:val="00E34056"/>
    <w:rsid w:val="00E35B36"/>
    <w:rsid w:val="00E45694"/>
    <w:rsid w:val="00E60934"/>
    <w:rsid w:val="00E87756"/>
    <w:rsid w:val="00E947DB"/>
    <w:rsid w:val="00EA06C9"/>
    <w:rsid w:val="00EB3584"/>
    <w:rsid w:val="00EB568D"/>
    <w:rsid w:val="00EC4DDA"/>
    <w:rsid w:val="00ED2536"/>
    <w:rsid w:val="00ED410D"/>
    <w:rsid w:val="00EE1E9B"/>
    <w:rsid w:val="00EE723D"/>
    <w:rsid w:val="00EF1C3A"/>
    <w:rsid w:val="00F40975"/>
    <w:rsid w:val="00F43B8E"/>
    <w:rsid w:val="00F84CEA"/>
    <w:rsid w:val="00F87AF2"/>
    <w:rsid w:val="00FA6FFE"/>
    <w:rsid w:val="00FB0248"/>
    <w:rsid w:val="00FB1F19"/>
    <w:rsid w:val="00FB38F2"/>
    <w:rsid w:val="00FC2EFC"/>
    <w:rsid w:val="00FC5B0D"/>
    <w:rsid w:val="00FF1F2A"/>
    <w:rsid w:val="00FF4D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3A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71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6711DA"/>
    <w:pPr>
      <w:spacing w:after="0" w:line="360" w:lineRule="auto"/>
      <w:ind w:left="720"/>
      <w:contextualSpacing/>
      <w:jc w:val="both"/>
    </w:pPr>
    <w:rPr>
      <w:rFonts w:ascii="Times New Roman" w:hAnsi="Times New Roman"/>
      <w:sz w:val="24"/>
    </w:rPr>
  </w:style>
  <w:style w:type="character" w:styleId="Verwijzingopmerking">
    <w:name w:val="annotation reference"/>
    <w:basedOn w:val="Standaardalinea-lettertype"/>
    <w:uiPriority w:val="99"/>
    <w:semiHidden/>
    <w:unhideWhenUsed/>
    <w:rsid w:val="00130DEA"/>
    <w:rPr>
      <w:sz w:val="16"/>
      <w:szCs w:val="16"/>
    </w:rPr>
  </w:style>
  <w:style w:type="paragraph" w:styleId="Tekstopmerking">
    <w:name w:val="annotation text"/>
    <w:basedOn w:val="Standaard"/>
    <w:link w:val="TekstopmerkingChar"/>
    <w:uiPriority w:val="99"/>
    <w:semiHidden/>
    <w:unhideWhenUsed/>
    <w:rsid w:val="00130DEA"/>
    <w:pPr>
      <w:spacing w:after="0" w:line="240" w:lineRule="auto"/>
      <w:jc w:val="both"/>
    </w:pPr>
    <w:rPr>
      <w:rFonts w:ascii="Times New Roman" w:hAnsi="Times New Roman"/>
      <w:sz w:val="20"/>
      <w:szCs w:val="20"/>
    </w:rPr>
  </w:style>
  <w:style w:type="character" w:customStyle="1" w:styleId="TekstopmerkingChar">
    <w:name w:val="Tekst opmerking Char"/>
    <w:basedOn w:val="Standaardalinea-lettertype"/>
    <w:link w:val="Tekstopmerking"/>
    <w:uiPriority w:val="99"/>
    <w:semiHidden/>
    <w:rsid w:val="00130DEA"/>
    <w:rPr>
      <w:rFonts w:ascii="Times New Roman" w:eastAsiaTheme="minorEastAsia" w:hAnsi="Times New Roman"/>
      <w:sz w:val="20"/>
      <w:szCs w:val="20"/>
      <w:lang w:eastAsia="it-IT"/>
    </w:rPr>
  </w:style>
  <w:style w:type="paragraph" w:styleId="Ballontekst">
    <w:name w:val="Balloon Text"/>
    <w:basedOn w:val="Standaard"/>
    <w:link w:val="BallontekstChar"/>
    <w:uiPriority w:val="99"/>
    <w:semiHidden/>
    <w:unhideWhenUsed/>
    <w:rsid w:val="00130DE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0DEA"/>
    <w:rPr>
      <w:rFonts w:ascii="Tahoma" w:hAnsi="Tahoma" w:cs="Tahoma"/>
      <w:sz w:val="16"/>
      <w:szCs w:val="16"/>
    </w:rPr>
  </w:style>
  <w:style w:type="paragraph" w:styleId="Koptekst">
    <w:name w:val="header"/>
    <w:basedOn w:val="Standaard"/>
    <w:link w:val="KoptekstChar"/>
    <w:uiPriority w:val="99"/>
    <w:unhideWhenUsed/>
    <w:rsid w:val="001371DF"/>
    <w:pPr>
      <w:tabs>
        <w:tab w:val="center" w:pos="4819"/>
        <w:tab w:val="right" w:pos="9638"/>
      </w:tabs>
      <w:spacing w:after="0" w:line="240" w:lineRule="auto"/>
      <w:jc w:val="both"/>
    </w:pPr>
    <w:rPr>
      <w:rFonts w:ascii="Times New Roman" w:hAnsi="Times New Roman"/>
      <w:sz w:val="24"/>
    </w:rPr>
  </w:style>
  <w:style w:type="character" w:customStyle="1" w:styleId="KoptekstChar">
    <w:name w:val="Koptekst Char"/>
    <w:basedOn w:val="Standaardalinea-lettertype"/>
    <w:link w:val="Koptekst"/>
    <w:uiPriority w:val="99"/>
    <w:rsid w:val="001371DF"/>
    <w:rPr>
      <w:rFonts w:ascii="Times New Roman" w:eastAsiaTheme="minorEastAsia" w:hAnsi="Times New Roman"/>
      <w:sz w:val="24"/>
      <w:lang w:eastAsia="it-IT"/>
    </w:rPr>
  </w:style>
  <w:style w:type="paragraph" w:styleId="Voettekst">
    <w:name w:val="footer"/>
    <w:basedOn w:val="Standaard"/>
    <w:link w:val="VoettekstChar"/>
    <w:uiPriority w:val="99"/>
    <w:semiHidden/>
    <w:unhideWhenUsed/>
    <w:rsid w:val="001D7B74"/>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semiHidden/>
    <w:rsid w:val="001D7B74"/>
  </w:style>
  <w:style w:type="paragraph" w:customStyle="1" w:styleId="Default">
    <w:name w:val="Default"/>
    <w:rsid w:val="00BF3D1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D87855"/>
    <w:rPr>
      <w:color w:val="0000FF" w:themeColor="hyperlink"/>
      <w:u w:val="single"/>
    </w:rPr>
  </w:style>
  <w:style w:type="paragraph" w:styleId="Voetnoottekst">
    <w:name w:val="footnote text"/>
    <w:basedOn w:val="Standaard"/>
    <w:link w:val="VoetnoottekstChar"/>
    <w:uiPriority w:val="99"/>
    <w:semiHidden/>
    <w:unhideWhenUsed/>
    <w:rsid w:val="00D87855"/>
    <w:pPr>
      <w:spacing w:after="0" w:line="240" w:lineRule="auto"/>
      <w:jc w:val="both"/>
    </w:pPr>
    <w:rPr>
      <w:rFonts w:ascii="Times New Roman" w:hAnsi="Times New Roman"/>
      <w:sz w:val="20"/>
      <w:szCs w:val="20"/>
    </w:rPr>
  </w:style>
  <w:style w:type="character" w:customStyle="1" w:styleId="VoetnoottekstChar">
    <w:name w:val="Voetnoottekst Char"/>
    <w:basedOn w:val="Standaardalinea-lettertype"/>
    <w:link w:val="Voetnoottekst"/>
    <w:uiPriority w:val="99"/>
    <w:semiHidden/>
    <w:rsid w:val="00D87855"/>
    <w:rPr>
      <w:rFonts w:ascii="Times New Roman" w:hAnsi="Times New Roman"/>
      <w:sz w:val="20"/>
      <w:szCs w:val="20"/>
    </w:rPr>
  </w:style>
  <w:style w:type="character" w:styleId="Voetnootmarkering">
    <w:name w:val="footnote reference"/>
    <w:basedOn w:val="Standaardalinea-lettertype"/>
    <w:uiPriority w:val="99"/>
    <w:semiHidden/>
    <w:unhideWhenUsed/>
    <w:rsid w:val="00D87855"/>
    <w:rPr>
      <w:vertAlign w:val="superscript"/>
    </w:rPr>
  </w:style>
  <w:style w:type="paragraph" w:styleId="Inhopg3">
    <w:name w:val="toc 3"/>
    <w:basedOn w:val="Standaard"/>
    <w:next w:val="Standaard"/>
    <w:qFormat/>
    <w:rsid w:val="00514B16"/>
    <w:pPr>
      <w:tabs>
        <w:tab w:val="right" w:leader="dot" w:pos="6803"/>
      </w:tabs>
      <w:spacing w:after="0" w:line="240" w:lineRule="auto"/>
      <w:ind w:left="397"/>
      <w:jc w:val="both"/>
    </w:pPr>
    <w:rPr>
      <w:rFonts w:ascii="Times New Roman" w:eastAsia="MS Mincho" w:hAnsi="Times New Roman" w:cs="Times New Roman"/>
      <w:lang w:val="en-GB" w:eastAsia="zh-CN"/>
    </w:rPr>
  </w:style>
  <w:style w:type="paragraph" w:customStyle="1" w:styleId="BulletedList">
    <w:name w:val="Bulleted List"/>
    <w:basedOn w:val="Standaard"/>
    <w:qFormat/>
    <w:rsid w:val="00514B16"/>
    <w:pPr>
      <w:numPr>
        <w:numId w:val="37"/>
      </w:numPr>
      <w:spacing w:after="0" w:line="240" w:lineRule="auto"/>
    </w:pPr>
    <w:rPr>
      <w:rFonts w:ascii="Calibri" w:eastAsia="Calibri" w:hAnsi="Calibri" w:cs="Calibri"/>
      <w:sz w:val="16"/>
      <w:szCs w:val="16"/>
      <w:lang w:val="en-GB" w:eastAsia="en-US"/>
    </w:rPr>
  </w:style>
  <w:style w:type="paragraph" w:customStyle="1" w:styleId="Lijstalinea1">
    <w:name w:val="Lijstalinea1"/>
    <w:basedOn w:val="Standaard"/>
    <w:uiPriority w:val="34"/>
    <w:qFormat/>
    <w:rsid w:val="00EA06C9"/>
    <w:pPr>
      <w:tabs>
        <w:tab w:val="left" w:pos="850"/>
        <w:tab w:val="left" w:pos="1191"/>
        <w:tab w:val="left" w:pos="1531"/>
      </w:tabs>
      <w:spacing w:after="0" w:line="240" w:lineRule="auto"/>
      <w:ind w:left="720"/>
      <w:contextualSpacing/>
      <w:jc w:val="both"/>
    </w:pPr>
    <w:rPr>
      <w:rFonts w:ascii="Times New Roman" w:eastAsia="MS Mincho" w:hAnsi="Times New Roman" w:cs="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71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6711DA"/>
    <w:pPr>
      <w:spacing w:after="0" w:line="360" w:lineRule="auto"/>
      <w:ind w:left="720"/>
      <w:contextualSpacing/>
      <w:jc w:val="both"/>
    </w:pPr>
    <w:rPr>
      <w:rFonts w:ascii="Times New Roman" w:hAnsi="Times New Roman"/>
      <w:sz w:val="24"/>
    </w:rPr>
  </w:style>
  <w:style w:type="character" w:styleId="Verwijzingopmerking">
    <w:name w:val="annotation reference"/>
    <w:basedOn w:val="Standaardalinea-lettertype"/>
    <w:uiPriority w:val="99"/>
    <w:semiHidden/>
    <w:unhideWhenUsed/>
    <w:rsid w:val="00130DEA"/>
    <w:rPr>
      <w:sz w:val="16"/>
      <w:szCs w:val="16"/>
    </w:rPr>
  </w:style>
  <w:style w:type="paragraph" w:styleId="Tekstopmerking">
    <w:name w:val="annotation text"/>
    <w:basedOn w:val="Standaard"/>
    <w:link w:val="TestocommentoCarattere"/>
    <w:uiPriority w:val="99"/>
    <w:semiHidden/>
    <w:unhideWhenUsed/>
    <w:rsid w:val="00130DEA"/>
    <w:pPr>
      <w:spacing w:after="0" w:line="240" w:lineRule="auto"/>
      <w:jc w:val="both"/>
    </w:pPr>
    <w:rPr>
      <w:rFonts w:ascii="Times New Roman" w:hAnsi="Times New Roman"/>
      <w:sz w:val="20"/>
      <w:szCs w:val="20"/>
    </w:rPr>
  </w:style>
  <w:style w:type="character" w:customStyle="1" w:styleId="TestocommentoCarattere">
    <w:name w:val="Testo commento Carattere"/>
    <w:basedOn w:val="Standaardalinea-lettertype"/>
    <w:link w:val="Tekstopmerking"/>
    <w:uiPriority w:val="99"/>
    <w:semiHidden/>
    <w:rsid w:val="00130DEA"/>
    <w:rPr>
      <w:rFonts w:ascii="Times New Roman" w:eastAsiaTheme="minorEastAsia" w:hAnsi="Times New Roman"/>
      <w:sz w:val="20"/>
      <w:szCs w:val="20"/>
      <w:lang w:eastAsia="it-IT"/>
    </w:rPr>
  </w:style>
  <w:style w:type="paragraph" w:styleId="Ballontekst">
    <w:name w:val="Balloon Text"/>
    <w:basedOn w:val="Standaard"/>
    <w:link w:val="TestofumettoCarattere"/>
    <w:uiPriority w:val="99"/>
    <w:semiHidden/>
    <w:unhideWhenUsed/>
    <w:rsid w:val="00130DEA"/>
    <w:pPr>
      <w:spacing w:after="0" w:line="240" w:lineRule="auto"/>
    </w:pPr>
    <w:rPr>
      <w:rFonts w:ascii="Tahoma" w:hAnsi="Tahoma" w:cs="Tahoma"/>
      <w:sz w:val="16"/>
      <w:szCs w:val="16"/>
    </w:rPr>
  </w:style>
  <w:style w:type="character" w:customStyle="1" w:styleId="TestofumettoCarattere">
    <w:name w:val="Testo fumetto Carattere"/>
    <w:basedOn w:val="Standaardalinea-lettertype"/>
    <w:link w:val="Ballontekst"/>
    <w:uiPriority w:val="99"/>
    <w:semiHidden/>
    <w:rsid w:val="00130DEA"/>
    <w:rPr>
      <w:rFonts w:ascii="Tahoma" w:hAnsi="Tahoma" w:cs="Tahoma"/>
      <w:sz w:val="16"/>
      <w:szCs w:val="16"/>
    </w:rPr>
  </w:style>
  <w:style w:type="paragraph" w:styleId="Koptekst">
    <w:name w:val="header"/>
    <w:basedOn w:val="Standaard"/>
    <w:link w:val="IntestazioneCarattere"/>
    <w:uiPriority w:val="99"/>
    <w:unhideWhenUsed/>
    <w:rsid w:val="001371DF"/>
    <w:pPr>
      <w:tabs>
        <w:tab w:val="center" w:pos="4819"/>
        <w:tab w:val="right" w:pos="9638"/>
      </w:tabs>
      <w:spacing w:after="0" w:line="240" w:lineRule="auto"/>
      <w:jc w:val="both"/>
    </w:pPr>
    <w:rPr>
      <w:rFonts w:ascii="Times New Roman" w:hAnsi="Times New Roman"/>
      <w:sz w:val="24"/>
    </w:rPr>
  </w:style>
  <w:style w:type="character" w:customStyle="1" w:styleId="IntestazioneCarattere">
    <w:name w:val="Intestazione Carattere"/>
    <w:basedOn w:val="Standaardalinea-lettertype"/>
    <w:link w:val="Koptekst"/>
    <w:uiPriority w:val="99"/>
    <w:rsid w:val="001371DF"/>
    <w:rPr>
      <w:rFonts w:ascii="Times New Roman" w:eastAsiaTheme="minorEastAsia" w:hAnsi="Times New Roman"/>
      <w:sz w:val="24"/>
      <w:lang w:eastAsia="it-IT"/>
    </w:rPr>
  </w:style>
  <w:style w:type="paragraph" w:styleId="Voettekst">
    <w:name w:val="footer"/>
    <w:basedOn w:val="Standaard"/>
    <w:link w:val="PidipaginaCarattere"/>
    <w:uiPriority w:val="99"/>
    <w:semiHidden/>
    <w:unhideWhenUsed/>
    <w:rsid w:val="001D7B74"/>
    <w:pPr>
      <w:tabs>
        <w:tab w:val="center" w:pos="4819"/>
        <w:tab w:val="right" w:pos="9638"/>
      </w:tabs>
      <w:spacing w:after="0" w:line="240" w:lineRule="auto"/>
    </w:pPr>
  </w:style>
  <w:style w:type="character" w:customStyle="1" w:styleId="PidipaginaCarattere">
    <w:name w:val="Piè di pagina Carattere"/>
    <w:basedOn w:val="Standaardalinea-lettertype"/>
    <w:link w:val="Voettekst"/>
    <w:uiPriority w:val="99"/>
    <w:semiHidden/>
    <w:rsid w:val="001D7B74"/>
  </w:style>
  <w:style w:type="paragraph" w:customStyle="1" w:styleId="Default">
    <w:name w:val="Default"/>
    <w:rsid w:val="00BF3D1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D87855"/>
    <w:rPr>
      <w:color w:val="0000FF" w:themeColor="hyperlink"/>
      <w:u w:val="single"/>
    </w:rPr>
  </w:style>
  <w:style w:type="paragraph" w:styleId="Voetnoottekst">
    <w:name w:val="footnote text"/>
    <w:basedOn w:val="Standaard"/>
    <w:link w:val="VoetnoottekstChar"/>
    <w:uiPriority w:val="99"/>
    <w:semiHidden/>
    <w:unhideWhenUsed/>
    <w:rsid w:val="00D87855"/>
    <w:pPr>
      <w:spacing w:after="0" w:line="240" w:lineRule="auto"/>
      <w:jc w:val="both"/>
    </w:pPr>
    <w:rPr>
      <w:rFonts w:ascii="Times New Roman" w:hAnsi="Times New Roman"/>
      <w:sz w:val="20"/>
      <w:szCs w:val="20"/>
    </w:rPr>
  </w:style>
  <w:style w:type="character" w:customStyle="1" w:styleId="VoetnoottekstChar">
    <w:name w:val="Voetnoottekst Char"/>
    <w:basedOn w:val="Standaardalinea-lettertype"/>
    <w:link w:val="Voetnoottekst"/>
    <w:uiPriority w:val="99"/>
    <w:semiHidden/>
    <w:rsid w:val="00D87855"/>
    <w:rPr>
      <w:rFonts w:ascii="Times New Roman" w:hAnsi="Times New Roman"/>
      <w:sz w:val="20"/>
      <w:szCs w:val="20"/>
    </w:rPr>
  </w:style>
  <w:style w:type="character" w:styleId="Voetnootmarkering">
    <w:name w:val="footnote reference"/>
    <w:basedOn w:val="Standaardalinea-lettertype"/>
    <w:uiPriority w:val="99"/>
    <w:semiHidden/>
    <w:unhideWhenUsed/>
    <w:rsid w:val="00D87855"/>
    <w:rPr>
      <w:vertAlign w:val="superscript"/>
    </w:rPr>
  </w:style>
  <w:style w:type="paragraph" w:styleId="Inhopg3">
    <w:name w:val="toc 3"/>
    <w:basedOn w:val="Standaard"/>
    <w:next w:val="Standaard"/>
    <w:qFormat/>
    <w:rsid w:val="00514B16"/>
    <w:pPr>
      <w:tabs>
        <w:tab w:val="right" w:leader="dot" w:pos="6803"/>
      </w:tabs>
      <w:spacing w:after="0" w:line="240" w:lineRule="auto"/>
      <w:ind w:left="397"/>
      <w:jc w:val="both"/>
    </w:pPr>
    <w:rPr>
      <w:rFonts w:ascii="Times New Roman" w:eastAsia="MS Mincho" w:hAnsi="Times New Roman" w:cs="Times New Roman"/>
      <w:lang w:val="en-GB" w:eastAsia="zh-CN"/>
    </w:rPr>
  </w:style>
  <w:style w:type="paragraph" w:customStyle="1" w:styleId="BulletedList">
    <w:name w:val="Bulleted List"/>
    <w:basedOn w:val="Standaard"/>
    <w:qFormat/>
    <w:rsid w:val="00514B16"/>
    <w:pPr>
      <w:numPr>
        <w:numId w:val="37"/>
      </w:numPr>
      <w:spacing w:after="0" w:line="240" w:lineRule="auto"/>
    </w:pPr>
    <w:rPr>
      <w:rFonts w:ascii="Calibri" w:eastAsia="Calibri" w:hAnsi="Calibri" w:cs="Calibri"/>
      <w:sz w:val="16"/>
      <w:szCs w:val="16"/>
      <w:lang w:val="en-GB" w:eastAsia="en-US"/>
    </w:rPr>
  </w:style>
  <w:style w:type="paragraph" w:customStyle="1" w:styleId="Lijstalinea1">
    <w:name w:val="Lijstalinea1"/>
    <w:basedOn w:val="Standaard"/>
    <w:uiPriority w:val="34"/>
    <w:qFormat/>
    <w:rsid w:val="00EA06C9"/>
    <w:pPr>
      <w:tabs>
        <w:tab w:val="left" w:pos="850"/>
        <w:tab w:val="left" w:pos="1191"/>
        <w:tab w:val="left" w:pos="1531"/>
      </w:tabs>
      <w:spacing w:after="0" w:line="240" w:lineRule="auto"/>
      <w:ind w:left="720"/>
      <w:contextualSpacing/>
      <w:jc w:val="both"/>
    </w:pPr>
    <w:rPr>
      <w:rFonts w:ascii="Times New Roman" w:eastAsia="MS Mincho" w:hAnsi="Times New Roman" w:cs="Times New Roman"/>
      <w:lang w:val="en-GB" w:eastAsia="zh-CN"/>
    </w:rPr>
  </w:style>
</w:styles>
</file>

<file path=word/webSettings.xml><?xml version="1.0" encoding="utf-8"?>
<w:webSettings xmlns:r="http://schemas.openxmlformats.org/officeDocument/2006/relationships" xmlns:w="http://schemas.openxmlformats.org/wordprocessingml/2006/main">
  <w:divs>
    <w:div w:id="1807552208">
      <w:bodyDiv w:val="1"/>
      <w:marLeft w:val="0"/>
      <w:marRight w:val="0"/>
      <w:marTop w:val="0"/>
      <w:marBottom w:val="0"/>
      <w:divBdr>
        <w:top w:val="none" w:sz="0" w:space="0" w:color="auto"/>
        <w:left w:val="none" w:sz="0" w:space="0" w:color="auto"/>
        <w:bottom w:val="none" w:sz="0" w:space="0" w:color="auto"/>
        <w:right w:val="none" w:sz="0" w:space="0" w:color="auto"/>
      </w:divBdr>
      <w:divsChild>
        <w:div w:id="1917394922">
          <w:marLeft w:val="0"/>
          <w:marRight w:val="0"/>
          <w:marTop w:val="0"/>
          <w:marBottom w:val="0"/>
          <w:divBdr>
            <w:top w:val="none" w:sz="0" w:space="0" w:color="auto"/>
            <w:left w:val="none" w:sz="0" w:space="0" w:color="auto"/>
            <w:bottom w:val="none" w:sz="0" w:space="0" w:color="auto"/>
            <w:right w:val="none" w:sz="0" w:space="0" w:color="auto"/>
          </w:divBdr>
          <w:divsChild>
            <w:div w:id="753012800">
              <w:marLeft w:val="0"/>
              <w:marRight w:val="0"/>
              <w:marTop w:val="0"/>
              <w:marBottom w:val="0"/>
              <w:divBdr>
                <w:top w:val="none" w:sz="0" w:space="0" w:color="auto"/>
                <w:left w:val="none" w:sz="0" w:space="0" w:color="auto"/>
                <w:bottom w:val="none" w:sz="0" w:space="0" w:color="auto"/>
                <w:right w:val="none" w:sz="0" w:space="0" w:color="auto"/>
              </w:divBdr>
              <w:divsChild>
                <w:div w:id="2092264683">
                  <w:marLeft w:val="0"/>
                  <w:marRight w:val="0"/>
                  <w:marTop w:val="0"/>
                  <w:marBottom w:val="0"/>
                  <w:divBdr>
                    <w:top w:val="none" w:sz="0" w:space="0" w:color="auto"/>
                    <w:left w:val="none" w:sz="0" w:space="0" w:color="auto"/>
                    <w:bottom w:val="none" w:sz="0" w:space="0" w:color="auto"/>
                    <w:right w:val="none" w:sz="0" w:space="0" w:color="auto"/>
                  </w:divBdr>
                  <w:divsChild>
                    <w:div w:id="397898827">
                      <w:marLeft w:val="0"/>
                      <w:marRight w:val="0"/>
                      <w:marTop w:val="0"/>
                      <w:marBottom w:val="0"/>
                      <w:divBdr>
                        <w:top w:val="none" w:sz="0" w:space="0" w:color="auto"/>
                        <w:left w:val="none" w:sz="0" w:space="0" w:color="auto"/>
                        <w:bottom w:val="none" w:sz="0" w:space="0" w:color="auto"/>
                        <w:right w:val="none" w:sz="0" w:space="0" w:color="auto"/>
                      </w:divBdr>
                      <w:divsChild>
                        <w:div w:id="1448310483">
                          <w:marLeft w:val="0"/>
                          <w:marRight w:val="0"/>
                          <w:marTop w:val="0"/>
                          <w:marBottom w:val="0"/>
                          <w:divBdr>
                            <w:top w:val="none" w:sz="0" w:space="0" w:color="auto"/>
                            <w:left w:val="none" w:sz="0" w:space="0" w:color="auto"/>
                            <w:bottom w:val="none" w:sz="0" w:space="0" w:color="auto"/>
                            <w:right w:val="none" w:sz="0" w:space="0" w:color="auto"/>
                          </w:divBdr>
                          <w:divsChild>
                            <w:div w:id="1213806351">
                              <w:marLeft w:val="0"/>
                              <w:marRight w:val="0"/>
                              <w:marTop w:val="0"/>
                              <w:marBottom w:val="0"/>
                              <w:divBdr>
                                <w:top w:val="none" w:sz="0" w:space="0" w:color="auto"/>
                                <w:left w:val="none" w:sz="0" w:space="0" w:color="auto"/>
                                <w:bottom w:val="none" w:sz="0" w:space="0" w:color="auto"/>
                                <w:right w:val="none" w:sz="0" w:space="0" w:color="auto"/>
                              </w:divBdr>
                              <w:divsChild>
                                <w:div w:id="1409187080">
                                  <w:marLeft w:val="0"/>
                                  <w:marRight w:val="0"/>
                                  <w:marTop w:val="0"/>
                                  <w:marBottom w:val="0"/>
                                  <w:divBdr>
                                    <w:top w:val="none" w:sz="0" w:space="0" w:color="auto"/>
                                    <w:left w:val="none" w:sz="0" w:space="0" w:color="auto"/>
                                    <w:bottom w:val="none" w:sz="0" w:space="0" w:color="auto"/>
                                    <w:right w:val="none" w:sz="0" w:space="0" w:color="auto"/>
                                  </w:divBdr>
                                  <w:divsChild>
                                    <w:div w:id="267585128">
                                      <w:marLeft w:val="69"/>
                                      <w:marRight w:val="0"/>
                                      <w:marTop w:val="0"/>
                                      <w:marBottom w:val="0"/>
                                      <w:divBdr>
                                        <w:top w:val="none" w:sz="0" w:space="0" w:color="auto"/>
                                        <w:left w:val="none" w:sz="0" w:space="0" w:color="auto"/>
                                        <w:bottom w:val="none" w:sz="0" w:space="0" w:color="auto"/>
                                        <w:right w:val="none" w:sz="0" w:space="0" w:color="auto"/>
                                      </w:divBdr>
                                      <w:divsChild>
                                        <w:div w:id="187724635">
                                          <w:marLeft w:val="0"/>
                                          <w:marRight w:val="0"/>
                                          <w:marTop w:val="0"/>
                                          <w:marBottom w:val="0"/>
                                          <w:divBdr>
                                            <w:top w:val="none" w:sz="0" w:space="0" w:color="auto"/>
                                            <w:left w:val="none" w:sz="0" w:space="0" w:color="auto"/>
                                            <w:bottom w:val="none" w:sz="0" w:space="0" w:color="auto"/>
                                            <w:right w:val="none" w:sz="0" w:space="0" w:color="auto"/>
                                          </w:divBdr>
                                          <w:divsChild>
                                            <w:div w:id="1537236228">
                                              <w:marLeft w:val="0"/>
                                              <w:marRight w:val="0"/>
                                              <w:marTop w:val="0"/>
                                              <w:marBottom w:val="139"/>
                                              <w:divBdr>
                                                <w:top w:val="single" w:sz="6" w:space="0" w:color="F5F5F5"/>
                                                <w:left w:val="single" w:sz="6" w:space="0" w:color="F5F5F5"/>
                                                <w:bottom w:val="single" w:sz="6" w:space="0" w:color="F5F5F5"/>
                                                <w:right w:val="single" w:sz="6" w:space="0" w:color="F5F5F5"/>
                                              </w:divBdr>
                                              <w:divsChild>
                                                <w:div w:id="1739092342">
                                                  <w:marLeft w:val="0"/>
                                                  <w:marRight w:val="0"/>
                                                  <w:marTop w:val="0"/>
                                                  <w:marBottom w:val="0"/>
                                                  <w:divBdr>
                                                    <w:top w:val="none" w:sz="0" w:space="0" w:color="auto"/>
                                                    <w:left w:val="none" w:sz="0" w:space="0" w:color="auto"/>
                                                    <w:bottom w:val="none" w:sz="0" w:space="0" w:color="auto"/>
                                                    <w:right w:val="none" w:sz="0" w:space="0" w:color="auto"/>
                                                  </w:divBdr>
                                                  <w:divsChild>
                                                    <w:div w:id="98081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inkin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7FBBE-15D7-4FEA-84D7-45C56C90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17</Pages>
  <Words>4525</Words>
  <Characters>25795</Characters>
  <Application>Microsoft Office Word</Application>
  <DocSecurity>0</DocSecurity>
  <Lines>214</Lines>
  <Paragraphs>60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30260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holwegggj</cp:lastModifiedBy>
  <cp:revision>9</cp:revision>
  <dcterms:created xsi:type="dcterms:W3CDTF">2014-05-02T05:08:00Z</dcterms:created>
  <dcterms:modified xsi:type="dcterms:W3CDTF">2014-05-02T07:21:00Z</dcterms:modified>
</cp:coreProperties>
</file>