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55" w:rsidRPr="003701C8" w:rsidRDefault="00D87855" w:rsidP="00D87855">
      <w:pPr>
        <w:jc w:val="center"/>
        <w:rPr>
          <w:rFonts w:ascii="Arial" w:hAnsi="Arial" w:cs="Arial"/>
          <w:sz w:val="28"/>
          <w:lang w:val="en-GB"/>
        </w:rPr>
      </w:pPr>
      <w:r w:rsidRPr="003701C8">
        <w:rPr>
          <w:rFonts w:ascii="Arial" w:hAnsi="Arial" w:cs="Arial"/>
          <w:sz w:val="36"/>
          <w:lang w:val="en-GB"/>
        </w:rPr>
        <w:t>Describing the fundamental aspects of the HWF planning systems in selected European Countries</w:t>
      </w:r>
    </w:p>
    <w:p w:rsidR="00D87855" w:rsidRPr="003701C8" w:rsidRDefault="00D87855" w:rsidP="00D87855">
      <w:pPr>
        <w:rPr>
          <w:rFonts w:ascii="Arial" w:hAnsi="Arial" w:cs="Arial"/>
          <w:lang w:val="en-GB"/>
        </w:rPr>
      </w:pPr>
      <w:r w:rsidRPr="003701C8">
        <w:rPr>
          <w:rFonts w:ascii="Arial" w:hAnsi="Arial" w:cs="Arial"/>
          <w:lang w:val="en-GB"/>
        </w:rPr>
        <w:t>The purpose of the handbook on HWF (Health Work Force) planning systems (D52) is to become a guide to all European states wanting to improve their planning of the HWF but in particular those who are starting up a planning system now.</w:t>
      </w:r>
    </w:p>
    <w:p w:rsidR="00D87855" w:rsidRPr="003701C8" w:rsidRDefault="00D87855" w:rsidP="00D87855">
      <w:pPr>
        <w:rPr>
          <w:rFonts w:ascii="Arial" w:hAnsi="Arial" w:cs="Arial"/>
          <w:lang w:val="en-GB"/>
        </w:rPr>
      </w:pPr>
      <w:r w:rsidRPr="003701C8">
        <w:rPr>
          <w:rFonts w:ascii="Arial" w:hAnsi="Arial" w:cs="Arial"/>
          <w:lang w:val="en-GB"/>
        </w:rPr>
        <w:t>In order to respond to the future requests on the handbook we have decided to distinguish between the activities that need to be done during the starting up of a planning system and a description of that one.  In this document we will treat the description of the planning system.</w:t>
      </w:r>
    </w:p>
    <w:p w:rsidR="00D87855" w:rsidRPr="003701C8" w:rsidRDefault="00D87855" w:rsidP="00D87855">
      <w:pPr>
        <w:rPr>
          <w:rFonts w:ascii="Arial" w:hAnsi="Arial" w:cs="Arial"/>
          <w:lang w:val="en-GB"/>
        </w:rPr>
      </w:pPr>
      <w:r w:rsidRPr="003701C8">
        <w:rPr>
          <w:rFonts w:ascii="Arial" w:hAnsi="Arial" w:cs="Arial"/>
          <w:lang w:val="en-GB"/>
        </w:rPr>
        <w:t>When we have analysed the different planning systems that could be used as “good practice” and compared with the literature on the subject, we have found five main elements to describe a planning system:</w:t>
      </w:r>
    </w:p>
    <w:p w:rsidR="00D87855" w:rsidRPr="003701C8" w:rsidRDefault="005D0690" w:rsidP="002B4566">
      <w:pPr>
        <w:pStyle w:val="ListParagraph"/>
        <w:numPr>
          <w:ilvl w:val="0"/>
          <w:numId w:val="23"/>
        </w:numPr>
        <w:rPr>
          <w:rFonts w:ascii="Arial" w:hAnsi="Arial" w:cs="Arial"/>
          <w:sz w:val="22"/>
          <w:lang w:val="en-US"/>
        </w:rPr>
      </w:pPr>
      <w:r w:rsidRPr="003701C8">
        <w:rPr>
          <w:rFonts w:ascii="Arial" w:hAnsi="Arial" w:cs="Arial"/>
          <w:b/>
          <w:sz w:val="22"/>
          <w:lang w:val="en-GB"/>
        </w:rPr>
        <w:t>How the planning system is organized</w:t>
      </w:r>
      <w:r w:rsidRPr="003701C8">
        <w:rPr>
          <w:rFonts w:ascii="Arial" w:hAnsi="Arial" w:cs="Arial"/>
          <w:sz w:val="22"/>
          <w:lang w:val="en-GB"/>
        </w:rPr>
        <w:t xml:space="preserve"> in order to guarantee a permanent process. The literature defines </w:t>
      </w:r>
      <w:r w:rsidRPr="003701C8">
        <w:rPr>
          <w:rFonts w:ascii="Arial" w:hAnsi="Arial" w:cs="Arial"/>
          <w:bCs/>
          <w:sz w:val="22"/>
          <w:lang w:val="en-US"/>
        </w:rPr>
        <w:t>planning</w:t>
      </w:r>
      <w:r w:rsidRPr="003701C8">
        <w:rPr>
          <w:rFonts w:ascii="Arial" w:hAnsi="Arial" w:cs="Arial"/>
          <w:sz w:val="22"/>
          <w:lang w:val="en-US"/>
        </w:rPr>
        <w:t xml:space="preserve"> (also called </w:t>
      </w:r>
      <w:r w:rsidRPr="003701C8">
        <w:rPr>
          <w:rFonts w:ascii="Arial" w:hAnsi="Arial" w:cs="Arial"/>
          <w:bCs/>
          <w:sz w:val="22"/>
          <w:lang w:val="en-US"/>
        </w:rPr>
        <w:t>forethought</w:t>
      </w:r>
      <w:r w:rsidRPr="003701C8">
        <w:rPr>
          <w:rFonts w:ascii="Arial" w:hAnsi="Arial" w:cs="Arial"/>
          <w:sz w:val="22"/>
          <w:lang w:val="en-US"/>
        </w:rPr>
        <w:t xml:space="preserve">) as the process of </w:t>
      </w:r>
      <w:hyperlink r:id="rId8" w:tooltip="Thinking" w:history="1">
        <w:r w:rsidRPr="003701C8">
          <w:rPr>
            <w:rStyle w:val="Hyperlink"/>
            <w:rFonts w:ascii="Arial" w:hAnsi="Arial" w:cs="Arial"/>
            <w:sz w:val="22"/>
            <w:lang w:val="en-US"/>
          </w:rPr>
          <w:t>thinking</w:t>
        </w:r>
      </w:hyperlink>
      <w:r w:rsidRPr="003701C8">
        <w:rPr>
          <w:rFonts w:ascii="Arial" w:hAnsi="Arial" w:cs="Arial"/>
          <w:sz w:val="22"/>
          <w:lang w:val="en-US"/>
        </w:rPr>
        <w:t xml:space="preserve"> about and organizing the activities required to achieve a desired goal. Planning is deciding in advance what to do, how to do it, when to do it, and who should do it. In a complex system it is critical to engage the stakeholders in the planning process.</w:t>
      </w:r>
    </w:p>
    <w:p w:rsidR="00D87855" w:rsidRPr="003701C8" w:rsidRDefault="005D0690" w:rsidP="002B4566">
      <w:pPr>
        <w:pStyle w:val="ListParagraph"/>
        <w:numPr>
          <w:ilvl w:val="0"/>
          <w:numId w:val="23"/>
        </w:numPr>
        <w:rPr>
          <w:rFonts w:ascii="Arial" w:hAnsi="Arial" w:cs="Arial"/>
          <w:sz w:val="22"/>
          <w:lang w:val="en-GB"/>
        </w:rPr>
      </w:pPr>
      <w:r w:rsidRPr="003701C8">
        <w:rPr>
          <w:rFonts w:ascii="Arial" w:hAnsi="Arial" w:cs="Arial"/>
          <w:sz w:val="22"/>
          <w:lang w:val="en-GB"/>
        </w:rPr>
        <w:t xml:space="preserve">Which </w:t>
      </w:r>
      <w:r w:rsidRPr="003701C8">
        <w:rPr>
          <w:rFonts w:ascii="Arial" w:hAnsi="Arial" w:cs="Arial"/>
          <w:b/>
          <w:sz w:val="22"/>
          <w:lang w:val="en-GB"/>
        </w:rPr>
        <w:t>goals</w:t>
      </w:r>
      <w:r w:rsidRPr="003701C8">
        <w:rPr>
          <w:rFonts w:ascii="Arial" w:hAnsi="Arial" w:cs="Arial"/>
          <w:sz w:val="22"/>
          <w:lang w:val="en-GB"/>
        </w:rPr>
        <w:t xml:space="preserve"> are set and with which time frame. If the goals are set on fifteen years from now, probably there will be less restrictions in the system than if you plan for the next year. For example, in most European countries in fifteen years from now, half of the doctors of today will have left the active working life and the new doctors may have different characteristics.</w:t>
      </w:r>
    </w:p>
    <w:p w:rsidR="00D87855" w:rsidRPr="003701C8" w:rsidRDefault="005D0690" w:rsidP="002B4566">
      <w:pPr>
        <w:pStyle w:val="ListParagraph"/>
        <w:numPr>
          <w:ilvl w:val="0"/>
          <w:numId w:val="23"/>
        </w:numPr>
        <w:rPr>
          <w:rFonts w:ascii="Arial" w:hAnsi="Arial" w:cs="Arial"/>
          <w:sz w:val="22"/>
          <w:lang w:val="en-GB"/>
        </w:rPr>
      </w:pPr>
      <w:r w:rsidRPr="003701C8">
        <w:rPr>
          <w:rFonts w:ascii="Arial" w:hAnsi="Arial" w:cs="Arial"/>
          <w:sz w:val="22"/>
          <w:lang w:val="en-GB"/>
        </w:rPr>
        <w:t xml:space="preserve">How the planning process is connected with the actions that will achieve what has been planned, (the </w:t>
      </w:r>
      <w:r w:rsidRPr="003701C8">
        <w:rPr>
          <w:rFonts w:ascii="Arial" w:hAnsi="Arial" w:cs="Arial"/>
          <w:b/>
          <w:sz w:val="22"/>
          <w:lang w:val="en-GB"/>
        </w:rPr>
        <w:t>cycle of continuous improvement</w:t>
      </w:r>
      <w:r w:rsidRPr="003701C8">
        <w:rPr>
          <w:rFonts w:ascii="Arial" w:hAnsi="Arial" w:cs="Arial"/>
          <w:sz w:val="22"/>
          <w:lang w:val="en-GB"/>
        </w:rPr>
        <w:t xml:space="preserve"> of Deming with the phases Plan, Do, Check, Act). Within the planning phase, the literature highlights the need to adopt a method that is consistent with the time frame. It might be necessary to include in the planning the skills needed, the future professional mix, the quantity, the working conditions and the training.</w:t>
      </w:r>
    </w:p>
    <w:p w:rsidR="00D87855" w:rsidRPr="003701C8" w:rsidRDefault="005D0690" w:rsidP="002B4566">
      <w:pPr>
        <w:pStyle w:val="ListParagraph"/>
        <w:numPr>
          <w:ilvl w:val="0"/>
          <w:numId w:val="23"/>
        </w:numPr>
        <w:rPr>
          <w:rFonts w:ascii="Arial" w:hAnsi="Arial" w:cs="Arial"/>
          <w:sz w:val="22"/>
          <w:lang w:val="en-GB"/>
        </w:rPr>
      </w:pPr>
      <w:r w:rsidRPr="003701C8">
        <w:rPr>
          <w:rFonts w:ascii="Arial" w:hAnsi="Arial" w:cs="Arial"/>
          <w:sz w:val="22"/>
          <w:lang w:val="en-GB"/>
        </w:rPr>
        <w:t xml:space="preserve">Which </w:t>
      </w:r>
      <w:r w:rsidRPr="003701C8">
        <w:rPr>
          <w:rFonts w:ascii="Arial" w:hAnsi="Arial" w:cs="Arial"/>
          <w:b/>
          <w:sz w:val="22"/>
          <w:lang w:val="en-GB"/>
        </w:rPr>
        <w:t>data</w:t>
      </w:r>
      <w:r w:rsidRPr="003701C8">
        <w:rPr>
          <w:rFonts w:ascii="Arial" w:hAnsi="Arial" w:cs="Arial"/>
          <w:sz w:val="22"/>
          <w:lang w:val="en-GB"/>
        </w:rPr>
        <w:t xml:space="preserve"> is really used in the planning.</w:t>
      </w:r>
    </w:p>
    <w:p w:rsidR="00D87855" w:rsidRPr="003701C8" w:rsidRDefault="005D0690" w:rsidP="002B4566">
      <w:pPr>
        <w:pStyle w:val="ListParagraph"/>
        <w:numPr>
          <w:ilvl w:val="0"/>
          <w:numId w:val="23"/>
        </w:numPr>
        <w:rPr>
          <w:rFonts w:ascii="Arial" w:hAnsi="Arial" w:cs="Arial"/>
          <w:sz w:val="22"/>
          <w:lang w:val="en-GB"/>
        </w:rPr>
      </w:pPr>
      <w:r w:rsidRPr="003701C8">
        <w:rPr>
          <w:rFonts w:ascii="Arial" w:hAnsi="Arial" w:cs="Arial"/>
          <w:sz w:val="22"/>
          <w:lang w:val="en-GB"/>
        </w:rPr>
        <w:t xml:space="preserve">The type of the </w:t>
      </w:r>
      <w:r w:rsidRPr="003701C8">
        <w:rPr>
          <w:rFonts w:ascii="Arial" w:hAnsi="Arial" w:cs="Arial"/>
          <w:b/>
          <w:sz w:val="22"/>
          <w:lang w:val="en-GB"/>
        </w:rPr>
        <w:t>forecasting model</w:t>
      </w:r>
      <w:r w:rsidRPr="003701C8">
        <w:rPr>
          <w:rFonts w:ascii="Arial" w:hAnsi="Arial" w:cs="Arial"/>
          <w:sz w:val="22"/>
          <w:lang w:val="en-GB"/>
        </w:rPr>
        <w:t xml:space="preserve"> and its use.</w:t>
      </w:r>
    </w:p>
    <w:p w:rsidR="00D87855" w:rsidRPr="003701C8" w:rsidRDefault="00D87855" w:rsidP="00D87855">
      <w:pPr>
        <w:rPr>
          <w:rFonts w:ascii="Arial" w:hAnsi="Arial" w:cs="Arial"/>
          <w:lang w:val="en-GB"/>
        </w:rPr>
      </w:pPr>
      <w:r w:rsidRPr="003701C8">
        <w:rPr>
          <w:rFonts w:ascii="Arial" w:hAnsi="Arial" w:cs="Arial"/>
          <w:lang w:val="en-GB"/>
        </w:rPr>
        <w:t>The attached template is to be used when describing some selected existing planning systems in European Countries</w:t>
      </w:r>
      <w:r w:rsidRPr="003701C8">
        <w:rPr>
          <w:rStyle w:val="FootnoteReference"/>
          <w:rFonts w:ascii="Arial" w:hAnsi="Arial" w:cs="Arial"/>
          <w:lang w:val="en-GB"/>
        </w:rPr>
        <w:footnoteReference w:id="2"/>
      </w:r>
      <w:r w:rsidRPr="003701C8">
        <w:rPr>
          <w:rFonts w:ascii="Arial" w:hAnsi="Arial" w:cs="Arial"/>
          <w:lang w:val="en-GB"/>
        </w:rPr>
        <w:t>.  In the expert meeting in Firenze in May the template and the descriptions will be used to:</w:t>
      </w:r>
    </w:p>
    <w:p w:rsidR="00D87855" w:rsidRPr="003701C8" w:rsidRDefault="005D0690" w:rsidP="002B4566">
      <w:pPr>
        <w:pStyle w:val="ListParagraph"/>
        <w:numPr>
          <w:ilvl w:val="0"/>
          <w:numId w:val="24"/>
        </w:numPr>
        <w:rPr>
          <w:rFonts w:ascii="Arial" w:hAnsi="Arial" w:cs="Arial"/>
          <w:sz w:val="22"/>
          <w:lang w:val="en-GB"/>
        </w:rPr>
      </w:pPr>
      <w:r w:rsidRPr="003701C8">
        <w:rPr>
          <w:rFonts w:ascii="Arial" w:hAnsi="Arial" w:cs="Arial"/>
          <w:sz w:val="22"/>
          <w:lang w:val="en-GB"/>
        </w:rPr>
        <w:t>compare the different systems;</w:t>
      </w:r>
    </w:p>
    <w:p w:rsidR="00D87855" w:rsidRPr="003701C8" w:rsidRDefault="005D0690" w:rsidP="002B4566">
      <w:pPr>
        <w:pStyle w:val="ListParagraph"/>
        <w:numPr>
          <w:ilvl w:val="0"/>
          <w:numId w:val="24"/>
        </w:numPr>
        <w:rPr>
          <w:rFonts w:ascii="Arial" w:hAnsi="Arial" w:cs="Arial"/>
          <w:sz w:val="22"/>
          <w:lang w:val="en-GB"/>
        </w:rPr>
      </w:pPr>
      <w:r w:rsidRPr="003701C8">
        <w:rPr>
          <w:rFonts w:ascii="Arial" w:hAnsi="Arial" w:cs="Arial"/>
          <w:sz w:val="22"/>
          <w:lang w:val="en-GB"/>
        </w:rPr>
        <w:t>choose criteria for assessing the systems;</w:t>
      </w:r>
    </w:p>
    <w:p w:rsidR="00D87855" w:rsidRPr="003701C8" w:rsidRDefault="005D0690" w:rsidP="002B4566">
      <w:pPr>
        <w:pStyle w:val="ListParagraph"/>
        <w:numPr>
          <w:ilvl w:val="0"/>
          <w:numId w:val="24"/>
        </w:numPr>
        <w:rPr>
          <w:rFonts w:ascii="Arial" w:hAnsi="Arial" w:cs="Arial"/>
          <w:sz w:val="22"/>
          <w:lang w:val="en-GB"/>
        </w:rPr>
      </w:pPr>
      <w:r w:rsidRPr="003701C8">
        <w:rPr>
          <w:rFonts w:ascii="Arial" w:hAnsi="Arial" w:cs="Arial"/>
          <w:sz w:val="22"/>
          <w:lang w:val="en-GB"/>
        </w:rPr>
        <w:t>assess the systems according to these criteria.</w:t>
      </w:r>
    </w:p>
    <w:p w:rsidR="00D87855" w:rsidRPr="003701C8" w:rsidRDefault="00D87855" w:rsidP="00D87855">
      <w:pPr>
        <w:rPr>
          <w:rFonts w:ascii="Arial" w:hAnsi="Arial" w:cs="Arial"/>
          <w:lang w:val="en-GB"/>
        </w:rPr>
      </w:pPr>
      <w:r w:rsidRPr="003701C8">
        <w:rPr>
          <w:rFonts w:ascii="Arial" w:hAnsi="Arial" w:cs="Arial"/>
          <w:lang w:val="en-GB"/>
        </w:rPr>
        <w:t>During the following months the results of the expert meeting will be used to organize and develop the Handbook.</w:t>
      </w:r>
    </w:p>
    <w:p w:rsidR="00D87855" w:rsidRPr="003701C8" w:rsidRDefault="00D87855">
      <w:pPr>
        <w:rPr>
          <w:rFonts w:ascii="Arial" w:hAnsi="Arial" w:cs="Arial"/>
          <w:b/>
          <w:lang w:val="en-GB"/>
        </w:rPr>
        <w:sectPr w:rsidR="00D87855" w:rsidRPr="003701C8" w:rsidSect="00092F7F">
          <w:headerReference w:type="default" r:id="rId9"/>
          <w:pgSz w:w="11906" w:h="16838"/>
          <w:pgMar w:top="851" w:right="1134" w:bottom="709" w:left="1134" w:header="708" w:footer="708" w:gutter="0"/>
          <w:cols w:space="708"/>
          <w:docGrid w:linePitch="360"/>
        </w:sectPr>
      </w:pPr>
    </w:p>
    <w:p w:rsidR="007F6F1F" w:rsidRPr="003701C8" w:rsidRDefault="006711DA">
      <w:pPr>
        <w:rPr>
          <w:rFonts w:ascii="Arial" w:hAnsi="Arial" w:cs="Arial"/>
          <w:lang w:val="en-US"/>
        </w:rPr>
      </w:pPr>
      <w:r w:rsidRPr="003701C8">
        <w:rPr>
          <w:rFonts w:ascii="Arial" w:hAnsi="Arial" w:cs="Arial"/>
          <w:b/>
          <w:lang w:val="en-US"/>
        </w:rPr>
        <w:lastRenderedPageBreak/>
        <w:t>ORGANIZATION OF THE HWF PLANNING SYSTEM</w:t>
      </w:r>
      <w:r w:rsidRPr="003701C8">
        <w:rPr>
          <w:rFonts w:ascii="Arial" w:hAnsi="Arial" w:cs="Arial"/>
          <w:lang w:val="en-US"/>
        </w:rPr>
        <w:t xml:space="preserve"> (staff, competences, workflow, responsibilities)</w:t>
      </w:r>
    </w:p>
    <w:tbl>
      <w:tblPr>
        <w:tblStyle w:val="TableGrid"/>
        <w:tblW w:w="0" w:type="auto"/>
        <w:tblLook w:val="04A0"/>
      </w:tblPr>
      <w:tblGrid>
        <w:gridCol w:w="4809"/>
        <w:gridCol w:w="7773"/>
        <w:gridCol w:w="1845"/>
      </w:tblGrid>
      <w:tr w:rsidR="006711DA" w:rsidRPr="003701C8" w:rsidTr="006711DA">
        <w:tc>
          <w:tcPr>
            <w:tcW w:w="4809" w:type="dxa"/>
          </w:tcPr>
          <w:p w:rsidR="006711DA" w:rsidRPr="003701C8" w:rsidRDefault="001371DF" w:rsidP="006711DA">
            <w:pPr>
              <w:rPr>
                <w:rFonts w:ascii="Arial" w:hAnsi="Arial" w:cs="Arial"/>
                <w:b/>
                <w:lang w:val="en-US"/>
              </w:rPr>
            </w:pPr>
            <w:r w:rsidRPr="003701C8">
              <w:rPr>
                <w:rFonts w:ascii="Arial" w:hAnsi="Arial" w:cs="Arial"/>
                <w:b/>
                <w:sz w:val="24"/>
                <w:lang w:val="en-US"/>
              </w:rPr>
              <w:t>Main aspects</w:t>
            </w:r>
          </w:p>
        </w:tc>
        <w:tc>
          <w:tcPr>
            <w:tcW w:w="7773" w:type="dxa"/>
          </w:tcPr>
          <w:p w:rsidR="006711DA" w:rsidRPr="003701C8" w:rsidRDefault="006711DA" w:rsidP="006711DA">
            <w:pPr>
              <w:jc w:val="center"/>
              <w:rPr>
                <w:rFonts w:ascii="Arial" w:hAnsi="Arial" w:cs="Arial"/>
                <w:lang w:val="en-US"/>
              </w:rPr>
            </w:pPr>
            <w:r w:rsidRPr="003701C8">
              <w:rPr>
                <w:rFonts w:ascii="Arial" w:hAnsi="Arial" w:cs="Arial"/>
                <w:lang w:val="en-US"/>
              </w:rPr>
              <w:t>Description / Examples</w:t>
            </w:r>
          </w:p>
        </w:tc>
        <w:tc>
          <w:tcPr>
            <w:tcW w:w="1845" w:type="dxa"/>
          </w:tcPr>
          <w:p w:rsidR="006711DA" w:rsidRPr="003701C8" w:rsidRDefault="006711DA" w:rsidP="006711DA">
            <w:pPr>
              <w:jc w:val="center"/>
              <w:rPr>
                <w:rFonts w:ascii="Arial" w:hAnsi="Arial" w:cs="Arial"/>
                <w:lang w:val="en-US"/>
              </w:rPr>
            </w:pPr>
            <w:r w:rsidRPr="003701C8">
              <w:rPr>
                <w:rFonts w:ascii="Arial" w:hAnsi="Arial" w:cs="Arial"/>
                <w:lang w:val="en-US"/>
              </w:rPr>
              <w:t>Documents</w:t>
            </w:r>
          </w:p>
        </w:tc>
      </w:tr>
      <w:tr w:rsidR="006711DA" w:rsidRPr="003701C8" w:rsidTr="006711DA">
        <w:tc>
          <w:tcPr>
            <w:tcW w:w="4809" w:type="dxa"/>
          </w:tcPr>
          <w:p w:rsidR="006711DA" w:rsidRPr="003701C8" w:rsidRDefault="006711DA" w:rsidP="006711DA">
            <w:pPr>
              <w:rPr>
                <w:rFonts w:ascii="Arial" w:hAnsi="Arial" w:cs="Arial"/>
                <w:sz w:val="20"/>
                <w:szCs w:val="20"/>
                <w:u w:val="single"/>
                <w:lang w:val="en-US"/>
              </w:rPr>
            </w:pPr>
            <w:r w:rsidRPr="003701C8">
              <w:rPr>
                <w:rFonts w:ascii="Arial" w:hAnsi="Arial" w:cs="Arial"/>
                <w:sz w:val="20"/>
                <w:szCs w:val="20"/>
                <w:u w:val="single"/>
                <w:lang w:val="en-US"/>
              </w:rPr>
              <w:t>At what level does workforce planning take place?</w:t>
            </w:r>
          </w:p>
          <w:p w:rsidR="006711DA" w:rsidRPr="003701C8" w:rsidRDefault="006711DA" w:rsidP="006711DA">
            <w:pPr>
              <w:rPr>
                <w:rFonts w:ascii="Arial" w:hAnsi="Arial" w:cs="Arial"/>
                <w:sz w:val="20"/>
                <w:szCs w:val="20"/>
                <w:lang w:val="en-US"/>
              </w:rPr>
            </w:pPr>
          </w:p>
          <w:p w:rsidR="006711DA" w:rsidRPr="003701C8" w:rsidRDefault="006711DA" w:rsidP="006711DA">
            <w:pPr>
              <w:pStyle w:val="ListParagraph"/>
              <w:numPr>
                <w:ilvl w:val="0"/>
                <w:numId w:val="1"/>
              </w:numPr>
              <w:spacing w:line="240" w:lineRule="auto"/>
              <w:jc w:val="left"/>
              <w:rPr>
                <w:rFonts w:ascii="Arial" w:hAnsi="Arial" w:cs="Arial"/>
                <w:sz w:val="20"/>
                <w:szCs w:val="20"/>
              </w:rPr>
            </w:pPr>
            <w:r w:rsidRPr="003701C8">
              <w:rPr>
                <w:rFonts w:ascii="Arial" w:hAnsi="Arial" w:cs="Arial"/>
                <w:sz w:val="20"/>
                <w:szCs w:val="20"/>
              </w:rPr>
              <w:t>Regional (local).</w:t>
            </w:r>
          </w:p>
          <w:p w:rsidR="006711DA" w:rsidRPr="003701C8" w:rsidRDefault="006711DA" w:rsidP="006711DA">
            <w:pPr>
              <w:pStyle w:val="ListParagraph"/>
              <w:numPr>
                <w:ilvl w:val="0"/>
                <w:numId w:val="1"/>
              </w:numPr>
              <w:spacing w:line="240" w:lineRule="auto"/>
              <w:jc w:val="left"/>
              <w:rPr>
                <w:rFonts w:ascii="Arial" w:hAnsi="Arial" w:cs="Arial"/>
                <w:sz w:val="20"/>
                <w:szCs w:val="20"/>
              </w:rPr>
            </w:pPr>
            <w:r w:rsidRPr="003701C8">
              <w:rPr>
                <w:rFonts w:ascii="Arial" w:hAnsi="Arial" w:cs="Arial"/>
                <w:sz w:val="20"/>
                <w:szCs w:val="20"/>
              </w:rPr>
              <w:t>National (central).</w:t>
            </w:r>
          </w:p>
          <w:p w:rsidR="006711DA" w:rsidRPr="003701C8" w:rsidRDefault="006711DA" w:rsidP="006711DA">
            <w:pPr>
              <w:pStyle w:val="ListParagraph"/>
              <w:numPr>
                <w:ilvl w:val="0"/>
                <w:numId w:val="1"/>
              </w:numPr>
              <w:spacing w:line="240" w:lineRule="auto"/>
              <w:jc w:val="left"/>
              <w:rPr>
                <w:rFonts w:ascii="Arial" w:hAnsi="Arial" w:cs="Arial"/>
                <w:sz w:val="20"/>
                <w:szCs w:val="20"/>
                <w:lang w:val="en-US"/>
              </w:rPr>
            </w:pPr>
            <w:r w:rsidRPr="003701C8">
              <w:rPr>
                <w:rFonts w:ascii="Arial" w:hAnsi="Arial" w:cs="Arial"/>
                <w:sz w:val="20"/>
                <w:szCs w:val="20"/>
                <w:lang w:val="en-US"/>
              </w:rPr>
              <w:t>Separated between central administrations and regional (local) administrations.</w:t>
            </w:r>
          </w:p>
          <w:p w:rsidR="006711DA" w:rsidRPr="003701C8" w:rsidRDefault="006711DA" w:rsidP="006711DA">
            <w:pPr>
              <w:pStyle w:val="ListParagraph"/>
              <w:numPr>
                <w:ilvl w:val="0"/>
                <w:numId w:val="1"/>
              </w:numPr>
              <w:spacing w:line="240" w:lineRule="auto"/>
              <w:jc w:val="left"/>
              <w:rPr>
                <w:rFonts w:ascii="Arial" w:hAnsi="Arial" w:cs="Arial"/>
                <w:sz w:val="20"/>
                <w:szCs w:val="20"/>
                <w:lang w:val="en-US"/>
              </w:rPr>
            </w:pPr>
            <w:r w:rsidRPr="003701C8">
              <w:rPr>
                <w:rFonts w:ascii="Arial" w:hAnsi="Arial" w:cs="Arial"/>
                <w:sz w:val="20"/>
                <w:szCs w:val="20"/>
                <w:lang w:val="en-US"/>
              </w:rPr>
              <w:t>Shared among central administrations and regional (local) administrations.</w:t>
            </w:r>
          </w:p>
          <w:p w:rsidR="006711DA" w:rsidRPr="003701C8" w:rsidRDefault="006711DA" w:rsidP="006711DA">
            <w:pPr>
              <w:pStyle w:val="ListParagraph"/>
              <w:spacing w:line="240" w:lineRule="auto"/>
              <w:ind w:left="360"/>
              <w:jc w:val="left"/>
              <w:rPr>
                <w:rFonts w:ascii="Arial" w:hAnsi="Arial" w:cs="Arial"/>
                <w:sz w:val="20"/>
                <w:szCs w:val="20"/>
                <w:lang w:val="en-US"/>
              </w:rPr>
            </w:pPr>
          </w:p>
        </w:tc>
        <w:tc>
          <w:tcPr>
            <w:tcW w:w="7773" w:type="dxa"/>
          </w:tcPr>
          <w:p w:rsidR="00F562E2" w:rsidRDefault="00F562E2" w:rsidP="00DD207A">
            <w:pPr>
              <w:pStyle w:val="BulletedList"/>
              <w:numPr>
                <w:ilvl w:val="0"/>
                <w:numId w:val="0"/>
              </w:numPr>
              <w:jc w:val="both"/>
              <w:rPr>
                <w:rFonts w:ascii="Arial" w:hAnsi="Arial" w:cs="Arial"/>
                <w:sz w:val="18"/>
                <w:szCs w:val="18"/>
              </w:rPr>
            </w:pPr>
          </w:p>
          <w:p w:rsidR="003701C8" w:rsidRPr="00F562E2" w:rsidRDefault="003E2BD7" w:rsidP="00DD207A">
            <w:pPr>
              <w:pStyle w:val="BulletedList"/>
              <w:numPr>
                <w:ilvl w:val="0"/>
                <w:numId w:val="0"/>
              </w:numPr>
              <w:jc w:val="both"/>
              <w:rPr>
                <w:rFonts w:ascii="Arial" w:hAnsi="Arial" w:cs="Arial"/>
                <w:sz w:val="18"/>
                <w:szCs w:val="18"/>
              </w:rPr>
            </w:pPr>
            <w:r w:rsidRPr="00F562E2">
              <w:rPr>
                <w:rFonts w:ascii="Arial" w:hAnsi="Arial" w:cs="Arial"/>
                <w:sz w:val="18"/>
                <w:szCs w:val="18"/>
              </w:rPr>
              <w:t xml:space="preserve">Two levels of government are involved in planning. </w:t>
            </w:r>
          </w:p>
          <w:p w:rsidR="003701C8" w:rsidRPr="00F562E2" w:rsidRDefault="003E2BD7" w:rsidP="00DD207A">
            <w:pPr>
              <w:pStyle w:val="BulletedList"/>
              <w:numPr>
                <w:ilvl w:val="0"/>
                <w:numId w:val="0"/>
              </w:numPr>
              <w:jc w:val="both"/>
              <w:rPr>
                <w:rFonts w:ascii="Arial" w:hAnsi="Arial" w:cs="Arial"/>
                <w:sz w:val="18"/>
                <w:szCs w:val="18"/>
              </w:rPr>
            </w:pPr>
            <w:r w:rsidRPr="00F562E2">
              <w:rPr>
                <w:rFonts w:ascii="Arial" w:hAnsi="Arial" w:cs="Arial"/>
                <w:sz w:val="18"/>
                <w:szCs w:val="18"/>
              </w:rPr>
              <w:t xml:space="preserve">1.The federal government is responsible for health insurance policies and for policies which limit practitioners' access to the health profession and also reimbursement </w:t>
            </w:r>
          </w:p>
          <w:p w:rsidR="003701C8" w:rsidRPr="00F562E2" w:rsidRDefault="003E2BD7" w:rsidP="00DD207A">
            <w:pPr>
              <w:pStyle w:val="BulletedList"/>
              <w:numPr>
                <w:ilvl w:val="0"/>
                <w:numId w:val="0"/>
              </w:numPr>
              <w:jc w:val="both"/>
              <w:rPr>
                <w:rFonts w:ascii="Arial" w:hAnsi="Arial" w:cs="Arial"/>
                <w:sz w:val="18"/>
                <w:szCs w:val="18"/>
              </w:rPr>
            </w:pPr>
            <w:r w:rsidRPr="00F562E2">
              <w:rPr>
                <w:rFonts w:ascii="Arial" w:hAnsi="Arial" w:cs="Arial"/>
                <w:sz w:val="18"/>
                <w:szCs w:val="18"/>
              </w:rPr>
              <w:t xml:space="preserve">2. Communities are responsible for managing education and training (examination selections, numerus clausus policies). </w:t>
            </w:r>
          </w:p>
          <w:p w:rsidR="00DD207A" w:rsidRPr="00F562E2" w:rsidRDefault="003E2BD7" w:rsidP="00F562E2">
            <w:pPr>
              <w:pStyle w:val="BulletedList"/>
              <w:numPr>
                <w:ilvl w:val="0"/>
                <w:numId w:val="0"/>
              </w:numPr>
              <w:jc w:val="both"/>
              <w:rPr>
                <w:rFonts w:ascii="Arial" w:hAnsi="Arial" w:cs="Arial"/>
                <w:sz w:val="18"/>
                <w:szCs w:val="18"/>
                <w:lang w:val="en-US"/>
              </w:rPr>
            </w:pPr>
            <w:r w:rsidRPr="00F562E2">
              <w:rPr>
                <w:rFonts w:ascii="Arial" w:hAnsi="Arial" w:cs="Arial"/>
                <w:sz w:val="18"/>
                <w:szCs w:val="18"/>
              </w:rPr>
              <w:t>The two level governance leads to diverging outcomes: the number of students graduated each year from universities exceeds sometimes the federal fixed numbers, The system monitors the numbers over a period of time (e.g. medical doctors headcounts are monitored up to 2018).</w:t>
            </w:r>
            <w:r w:rsidR="00DD207A" w:rsidRPr="00F562E2">
              <w:rPr>
                <w:rFonts w:ascii="Arial" w:hAnsi="Arial" w:cs="Arial"/>
                <w:sz w:val="18"/>
                <w:szCs w:val="18"/>
                <w:lang w:val="en-US"/>
              </w:rPr>
              <w:t>(Source. Matrix Feasibility Study)</w:t>
            </w:r>
          </w:p>
          <w:p w:rsidR="00F562E2" w:rsidRPr="00F562E2" w:rsidRDefault="00F562E2" w:rsidP="00F562E2">
            <w:pPr>
              <w:pStyle w:val="BulletedList"/>
              <w:numPr>
                <w:ilvl w:val="0"/>
                <w:numId w:val="0"/>
              </w:numPr>
              <w:jc w:val="both"/>
              <w:rPr>
                <w:rFonts w:ascii="Arial" w:hAnsi="Arial" w:cs="Arial"/>
                <w:sz w:val="18"/>
                <w:szCs w:val="18"/>
              </w:rPr>
            </w:pPr>
          </w:p>
        </w:tc>
        <w:tc>
          <w:tcPr>
            <w:tcW w:w="1845" w:type="dxa"/>
          </w:tcPr>
          <w:p w:rsidR="006711DA" w:rsidRPr="003701C8" w:rsidRDefault="006711DA">
            <w:pPr>
              <w:rPr>
                <w:rFonts w:ascii="Arial" w:hAnsi="Arial" w:cs="Arial"/>
                <w:lang w:val="en-US"/>
              </w:rPr>
            </w:pPr>
          </w:p>
        </w:tc>
      </w:tr>
      <w:tr w:rsidR="00130DEA" w:rsidRPr="003701C8" w:rsidTr="007F6F1F">
        <w:tc>
          <w:tcPr>
            <w:tcW w:w="4809" w:type="dxa"/>
          </w:tcPr>
          <w:p w:rsidR="00130DEA" w:rsidRPr="003701C8" w:rsidRDefault="00130DEA" w:rsidP="007F6F1F">
            <w:pPr>
              <w:rPr>
                <w:rFonts w:ascii="Arial" w:hAnsi="Arial" w:cs="Arial"/>
                <w:sz w:val="20"/>
                <w:szCs w:val="20"/>
                <w:u w:val="single"/>
                <w:lang w:val="en-US"/>
              </w:rPr>
            </w:pPr>
            <w:r w:rsidRPr="003701C8">
              <w:rPr>
                <w:rFonts w:ascii="Arial" w:hAnsi="Arial" w:cs="Arial"/>
                <w:sz w:val="20"/>
                <w:szCs w:val="20"/>
                <w:u w:val="single"/>
                <w:lang w:val="en-US"/>
              </w:rPr>
              <w:t>Staff members.</w:t>
            </w:r>
          </w:p>
          <w:p w:rsidR="00130DEA" w:rsidRPr="003701C8" w:rsidRDefault="00130DEA" w:rsidP="007F6F1F">
            <w:pPr>
              <w:rPr>
                <w:rFonts w:ascii="Arial" w:hAnsi="Arial" w:cs="Arial"/>
                <w:sz w:val="20"/>
                <w:szCs w:val="20"/>
                <w:u w:val="single"/>
                <w:lang w:val="en-US"/>
              </w:rPr>
            </w:pPr>
          </w:p>
          <w:p w:rsidR="00130DEA" w:rsidRPr="003701C8" w:rsidRDefault="00130DEA" w:rsidP="002B4566">
            <w:pPr>
              <w:pStyle w:val="ListParagraph"/>
              <w:numPr>
                <w:ilvl w:val="0"/>
                <w:numId w:val="3"/>
              </w:numPr>
              <w:spacing w:line="240" w:lineRule="auto"/>
              <w:jc w:val="left"/>
              <w:rPr>
                <w:rFonts w:ascii="Arial" w:hAnsi="Arial" w:cs="Arial"/>
                <w:sz w:val="20"/>
                <w:szCs w:val="20"/>
                <w:lang w:val="en-US"/>
              </w:rPr>
            </w:pPr>
            <w:r w:rsidRPr="003701C8">
              <w:rPr>
                <w:rFonts w:ascii="Arial" w:hAnsi="Arial" w:cs="Arial"/>
                <w:sz w:val="20"/>
                <w:szCs w:val="20"/>
                <w:lang w:val="en-US"/>
              </w:rPr>
              <w:t xml:space="preserve">How many people are involved in the planning institution? </w:t>
            </w:r>
          </w:p>
          <w:p w:rsidR="00130DEA" w:rsidRPr="003701C8" w:rsidRDefault="00130DEA" w:rsidP="002B4566">
            <w:pPr>
              <w:pStyle w:val="ListParagraph"/>
              <w:numPr>
                <w:ilvl w:val="0"/>
                <w:numId w:val="3"/>
              </w:numPr>
              <w:spacing w:line="240" w:lineRule="auto"/>
              <w:jc w:val="left"/>
              <w:rPr>
                <w:rFonts w:ascii="Arial" w:hAnsi="Arial" w:cs="Arial"/>
                <w:sz w:val="20"/>
                <w:szCs w:val="20"/>
                <w:lang w:val="en-US"/>
              </w:rPr>
            </w:pPr>
            <w:r w:rsidRPr="003701C8">
              <w:rPr>
                <w:rFonts w:ascii="Arial" w:hAnsi="Arial" w:cs="Arial"/>
                <w:sz w:val="20"/>
                <w:szCs w:val="20"/>
                <w:lang w:val="en-US"/>
              </w:rPr>
              <w:t>Which competence profile?</w:t>
            </w:r>
          </w:p>
          <w:p w:rsidR="00130DEA" w:rsidRPr="003701C8" w:rsidRDefault="00130DEA" w:rsidP="002B4566">
            <w:pPr>
              <w:pStyle w:val="ListParagraph"/>
              <w:numPr>
                <w:ilvl w:val="0"/>
                <w:numId w:val="3"/>
              </w:numPr>
              <w:spacing w:line="240" w:lineRule="auto"/>
              <w:jc w:val="left"/>
              <w:rPr>
                <w:rFonts w:ascii="Arial" w:hAnsi="Arial" w:cs="Arial"/>
                <w:sz w:val="20"/>
                <w:szCs w:val="20"/>
                <w:lang w:val="en-US"/>
              </w:rPr>
            </w:pPr>
            <w:r w:rsidRPr="003701C8">
              <w:rPr>
                <w:rFonts w:ascii="Arial" w:hAnsi="Arial" w:cs="Arial"/>
                <w:sz w:val="20"/>
                <w:szCs w:val="20"/>
                <w:lang w:val="en-US"/>
              </w:rPr>
              <w:t>Other people involved from external organizations?</w:t>
            </w:r>
          </w:p>
          <w:p w:rsidR="00130DEA" w:rsidRPr="003701C8" w:rsidRDefault="00130DEA" w:rsidP="00130DEA">
            <w:pPr>
              <w:rPr>
                <w:rFonts w:ascii="Arial" w:hAnsi="Arial" w:cs="Arial"/>
                <w:sz w:val="20"/>
                <w:szCs w:val="20"/>
                <w:u w:val="single"/>
                <w:lang w:val="en-US"/>
              </w:rPr>
            </w:pPr>
          </w:p>
        </w:tc>
        <w:tc>
          <w:tcPr>
            <w:tcW w:w="7773" w:type="dxa"/>
          </w:tcPr>
          <w:p w:rsidR="00F562E2" w:rsidRDefault="00F562E2" w:rsidP="007F6F1F">
            <w:pPr>
              <w:rPr>
                <w:rFonts w:ascii="Arial" w:hAnsi="Arial" w:cs="Arial"/>
                <w:sz w:val="18"/>
                <w:szCs w:val="18"/>
                <w:lang w:val="en-US"/>
              </w:rPr>
            </w:pPr>
          </w:p>
          <w:p w:rsidR="007604C3" w:rsidRPr="003F1D13" w:rsidRDefault="006D6A48" w:rsidP="007F6F1F">
            <w:pPr>
              <w:rPr>
                <w:rFonts w:ascii="Arial" w:hAnsi="Arial" w:cs="Arial"/>
                <w:sz w:val="18"/>
                <w:szCs w:val="18"/>
                <w:lang w:val="en-US"/>
              </w:rPr>
            </w:pPr>
            <w:r w:rsidRPr="003F1D13">
              <w:rPr>
                <w:rFonts w:ascii="Arial" w:hAnsi="Arial" w:cs="Arial"/>
                <w:sz w:val="18"/>
                <w:szCs w:val="18"/>
                <w:lang w:val="en-US"/>
              </w:rPr>
              <w:t>6</w:t>
            </w:r>
            <w:r w:rsidR="00A25652" w:rsidRPr="003F1D13">
              <w:rPr>
                <w:rFonts w:ascii="Arial" w:hAnsi="Arial" w:cs="Arial"/>
                <w:sz w:val="18"/>
                <w:szCs w:val="18"/>
                <w:lang w:val="en-US"/>
              </w:rPr>
              <w:t xml:space="preserve"> person (</w:t>
            </w:r>
            <w:r w:rsidRPr="003F1D13">
              <w:rPr>
                <w:rFonts w:ascii="Arial" w:hAnsi="Arial" w:cs="Arial"/>
                <w:sz w:val="18"/>
                <w:szCs w:val="18"/>
                <w:lang w:val="en-US"/>
              </w:rPr>
              <w:t>5</w:t>
            </w:r>
            <w:r w:rsidR="00A25652" w:rsidRPr="003F1D13">
              <w:rPr>
                <w:rFonts w:ascii="Arial" w:hAnsi="Arial" w:cs="Arial"/>
                <w:sz w:val="18"/>
                <w:szCs w:val="18"/>
                <w:lang w:val="en-US"/>
              </w:rPr>
              <w:t xml:space="preserve">,5 FTE) </w:t>
            </w:r>
          </w:p>
          <w:p w:rsidR="00A25652" w:rsidRPr="00F562E2" w:rsidRDefault="00A25652" w:rsidP="00A25652">
            <w:pPr>
              <w:autoSpaceDE w:val="0"/>
              <w:autoSpaceDN w:val="0"/>
              <w:adjustRightInd w:val="0"/>
              <w:rPr>
                <w:rFonts w:ascii="Arial" w:hAnsi="Arial" w:cs="Arial"/>
                <w:sz w:val="18"/>
                <w:szCs w:val="18"/>
                <w:lang w:val="en-US"/>
              </w:rPr>
            </w:pPr>
            <w:r w:rsidRPr="00F562E2">
              <w:rPr>
                <w:rFonts w:ascii="Arial" w:hAnsi="Arial" w:cs="Arial"/>
                <w:sz w:val="18"/>
                <w:szCs w:val="18"/>
                <w:lang w:val="en-US"/>
              </w:rPr>
              <w:t>The Unit is involved in the planning of all the Health Professions.</w:t>
            </w:r>
          </w:p>
          <w:p w:rsidR="00A25652" w:rsidRPr="00F562E2" w:rsidRDefault="00A25652" w:rsidP="00A25652">
            <w:pPr>
              <w:autoSpaceDE w:val="0"/>
              <w:autoSpaceDN w:val="0"/>
              <w:adjustRightInd w:val="0"/>
              <w:rPr>
                <w:rFonts w:ascii="Arial" w:hAnsi="Arial" w:cs="Arial"/>
                <w:sz w:val="18"/>
                <w:szCs w:val="18"/>
                <w:lang w:val="en-US"/>
              </w:rPr>
            </w:pPr>
            <w:r w:rsidRPr="00F562E2">
              <w:rPr>
                <w:rFonts w:ascii="Arial" w:hAnsi="Arial" w:cs="Arial"/>
                <w:sz w:val="18"/>
                <w:szCs w:val="18"/>
                <w:lang w:val="en-US"/>
              </w:rPr>
              <w:t>+ Administrative support for the working groups</w:t>
            </w:r>
          </w:p>
          <w:p w:rsidR="00A25652" w:rsidRPr="00F562E2" w:rsidRDefault="00A25652" w:rsidP="00A25652">
            <w:pPr>
              <w:rPr>
                <w:rFonts w:ascii="Arial" w:hAnsi="Arial" w:cs="Arial"/>
                <w:sz w:val="18"/>
                <w:szCs w:val="18"/>
                <w:lang w:val="en-US"/>
              </w:rPr>
            </w:pPr>
            <w:r w:rsidRPr="00F562E2">
              <w:rPr>
                <w:rFonts w:ascii="Arial" w:hAnsi="Arial" w:cs="Arial"/>
                <w:sz w:val="18"/>
                <w:szCs w:val="18"/>
                <w:lang w:val="en-US"/>
              </w:rPr>
              <w:t>+ Collection of necessary information for workforce planning</w:t>
            </w:r>
          </w:p>
          <w:p w:rsidR="00A25652" w:rsidRPr="00F562E2" w:rsidRDefault="00A25652" w:rsidP="007F6F1F">
            <w:pPr>
              <w:rPr>
                <w:rFonts w:ascii="Arial" w:hAnsi="Arial" w:cs="Arial"/>
                <w:sz w:val="18"/>
                <w:szCs w:val="18"/>
                <w:u w:val="single"/>
                <w:lang w:val="en-US"/>
              </w:rPr>
            </w:pPr>
            <w:r w:rsidRPr="00F562E2">
              <w:rPr>
                <w:rFonts w:ascii="Arial" w:hAnsi="Arial" w:cs="Arial"/>
                <w:sz w:val="18"/>
                <w:szCs w:val="18"/>
                <w:lang w:val="en-US"/>
              </w:rPr>
              <w:t>(Source: WP5 survey)</w:t>
            </w:r>
            <w:r w:rsidR="006D6A48">
              <w:rPr>
                <w:rFonts w:ascii="Arial" w:hAnsi="Arial" w:cs="Arial"/>
                <w:sz w:val="18"/>
                <w:szCs w:val="18"/>
                <w:lang w:val="en-US"/>
              </w:rPr>
              <w:t>0</w:t>
            </w:r>
          </w:p>
        </w:tc>
        <w:tc>
          <w:tcPr>
            <w:tcW w:w="1845" w:type="dxa"/>
          </w:tcPr>
          <w:p w:rsidR="00130DEA" w:rsidRPr="003701C8" w:rsidRDefault="00130DEA" w:rsidP="007F6F1F">
            <w:pPr>
              <w:rPr>
                <w:rFonts w:ascii="Arial" w:hAnsi="Arial" w:cs="Arial"/>
                <w:lang w:val="en-US"/>
              </w:rPr>
            </w:pPr>
          </w:p>
        </w:tc>
      </w:tr>
      <w:tr w:rsidR="00130DEA" w:rsidRPr="003F1D13" w:rsidTr="006711DA">
        <w:tc>
          <w:tcPr>
            <w:tcW w:w="4809" w:type="dxa"/>
          </w:tcPr>
          <w:p w:rsidR="00130DEA" w:rsidRPr="003701C8" w:rsidRDefault="00130DEA" w:rsidP="00130DEA">
            <w:pPr>
              <w:rPr>
                <w:rFonts w:ascii="Arial" w:hAnsi="Arial" w:cs="Arial"/>
                <w:lang w:val="en-US"/>
              </w:rPr>
            </w:pPr>
            <w:r w:rsidRPr="003701C8">
              <w:rPr>
                <w:rFonts w:ascii="Arial" w:hAnsi="Arial" w:cs="Arial"/>
                <w:u w:val="single"/>
                <w:lang w:val="en-US"/>
              </w:rPr>
              <w:t>Specialization of the staff members</w:t>
            </w:r>
            <w:r w:rsidRPr="003701C8">
              <w:rPr>
                <w:rFonts w:ascii="Arial" w:hAnsi="Arial" w:cs="Arial"/>
                <w:lang w:val="en-US"/>
              </w:rPr>
              <w:t>.</w:t>
            </w:r>
          </w:p>
          <w:p w:rsidR="00130DEA" w:rsidRPr="003701C8" w:rsidRDefault="00130DEA" w:rsidP="00130DEA">
            <w:pPr>
              <w:rPr>
                <w:rFonts w:ascii="Arial" w:hAnsi="Arial" w:cs="Arial"/>
                <w:lang w:val="en-US"/>
              </w:rPr>
            </w:pPr>
          </w:p>
          <w:p w:rsidR="00130DEA" w:rsidRPr="003701C8" w:rsidRDefault="00130DEA" w:rsidP="002B4566">
            <w:pPr>
              <w:pStyle w:val="ListParagraph"/>
              <w:numPr>
                <w:ilvl w:val="0"/>
                <w:numId w:val="22"/>
              </w:numPr>
              <w:spacing w:line="240" w:lineRule="auto"/>
              <w:jc w:val="left"/>
              <w:rPr>
                <w:rFonts w:ascii="Arial" w:hAnsi="Arial" w:cs="Arial"/>
                <w:sz w:val="20"/>
                <w:szCs w:val="20"/>
                <w:lang w:val="en-US"/>
              </w:rPr>
            </w:pPr>
            <w:r w:rsidRPr="003701C8">
              <w:rPr>
                <w:rFonts w:ascii="Arial" w:hAnsi="Arial" w:cs="Arial"/>
                <w:sz w:val="20"/>
                <w:szCs w:val="20"/>
                <w:lang w:val="en-US"/>
              </w:rPr>
              <w:t>Staff members specialized for single professions.</w:t>
            </w:r>
          </w:p>
          <w:p w:rsidR="00130DEA" w:rsidRPr="003701C8" w:rsidRDefault="00130DEA" w:rsidP="002B4566">
            <w:pPr>
              <w:pStyle w:val="ListParagraph"/>
              <w:numPr>
                <w:ilvl w:val="0"/>
                <w:numId w:val="22"/>
              </w:numPr>
              <w:spacing w:line="240" w:lineRule="auto"/>
              <w:jc w:val="left"/>
              <w:rPr>
                <w:rFonts w:ascii="Arial" w:hAnsi="Arial" w:cs="Arial"/>
                <w:sz w:val="20"/>
                <w:szCs w:val="20"/>
                <w:lang w:val="en-US"/>
              </w:rPr>
            </w:pPr>
            <w:r w:rsidRPr="003701C8">
              <w:rPr>
                <w:rFonts w:ascii="Arial" w:hAnsi="Arial" w:cs="Arial"/>
                <w:sz w:val="20"/>
                <w:szCs w:val="20"/>
                <w:lang w:val="en-US"/>
              </w:rPr>
              <w:t>Staff  members competent for all professions.</w:t>
            </w:r>
          </w:p>
          <w:p w:rsidR="00130DEA" w:rsidRPr="003701C8" w:rsidRDefault="00130DEA" w:rsidP="006711DA">
            <w:pPr>
              <w:rPr>
                <w:rFonts w:ascii="Arial" w:hAnsi="Arial" w:cs="Arial"/>
                <w:u w:val="single"/>
                <w:lang w:val="en-US"/>
              </w:rPr>
            </w:pPr>
          </w:p>
        </w:tc>
        <w:tc>
          <w:tcPr>
            <w:tcW w:w="7773" w:type="dxa"/>
          </w:tcPr>
          <w:p w:rsidR="00F562E2" w:rsidRDefault="00F562E2">
            <w:pPr>
              <w:rPr>
                <w:rFonts w:ascii="Arial" w:hAnsi="Arial" w:cs="Arial"/>
                <w:color w:val="E36C0A" w:themeColor="accent6" w:themeShade="BF"/>
                <w:sz w:val="18"/>
                <w:szCs w:val="18"/>
                <w:lang w:val="en-US"/>
              </w:rPr>
            </w:pPr>
          </w:p>
          <w:p w:rsidR="003701C8" w:rsidRPr="003F1D13" w:rsidRDefault="00F562E2">
            <w:pPr>
              <w:rPr>
                <w:rFonts w:ascii="Arial" w:hAnsi="Arial" w:cs="Arial"/>
                <w:sz w:val="18"/>
                <w:szCs w:val="18"/>
                <w:lang w:val="en-US"/>
              </w:rPr>
            </w:pPr>
            <w:r w:rsidRPr="003F1D13">
              <w:rPr>
                <w:rFonts w:ascii="Arial" w:hAnsi="Arial" w:cs="Arial"/>
                <w:sz w:val="18"/>
                <w:szCs w:val="18"/>
                <w:lang w:val="en-US"/>
              </w:rPr>
              <w:t>E</w:t>
            </w:r>
            <w:r w:rsidR="00970A21" w:rsidRPr="003F1D13">
              <w:rPr>
                <w:rFonts w:ascii="Arial" w:hAnsi="Arial" w:cs="Arial"/>
                <w:sz w:val="18"/>
                <w:szCs w:val="18"/>
                <w:lang w:val="en-US"/>
              </w:rPr>
              <w:t>very staff member</w:t>
            </w:r>
            <w:r w:rsidRPr="003F1D13">
              <w:rPr>
                <w:rFonts w:ascii="Arial" w:hAnsi="Arial" w:cs="Arial"/>
                <w:sz w:val="18"/>
                <w:szCs w:val="18"/>
                <w:lang w:val="en-US"/>
              </w:rPr>
              <w:t xml:space="preserve"> of </w:t>
            </w:r>
            <w:r w:rsidR="00603326" w:rsidRPr="003F1D13">
              <w:rPr>
                <w:rFonts w:ascii="Arial" w:hAnsi="Arial" w:cs="Arial"/>
                <w:sz w:val="18"/>
                <w:szCs w:val="18"/>
                <w:lang w:val="en-US"/>
              </w:rPr>
              <w:t xml:space="preserve">the Unit Planning </w:t>
            </w:r>
            <w:r w:rsidR="00970A21" w:rsidRPr="003F1D13">
              <w:rPr>
                <w:rFonts w:ascii="Arial" w:hAnsi="Arial" w:cs="Arial"/>
                <w:sz w:val="18"/>
                <w:szCs w:val="18"/>
                <w:lang w:val="en-US"/>
              </w:rPr>
              <w:t xml:space="preserve">has </w:t>
            </w:r>
            <w:r w:rsidR="003C5A4D" w:rsidRPr="003F1D13">
              <w:rPr>
                <w:rFonts w:ascii="Arial" w:hAnsi="Arial" w:cs="Arial"/>
                <w:sz w:val="18"/>
                <w:szCs w:val="18"/>
                <w:lang w:val="en-US"/>
              </w:rPr>
              <w:t>his or her</w:t>
            </w:r>
            <w:r w:rsidR="00970A21" w:rsidRPr="003F1D13">
              <w:rPr>
                <w:rFonts w:ascii="Arial" w:hAnsi="Arial" w:cs="Arial"/>
                <w:sz w:val="18"/>
                <w:szCs w:val="18"/>
                <w:lang w:val="en-US"/>
              </w:rPr>
              <w:t xml:space="preserve"> own unique knowledge on one</w:t>
            </w:r>
            <w:r w:rsidRPr="003F1D13">
              <w:rPr>
                <w:rFonts w:ascii="Arial" w:hAnsi="Arial" w:cs="Arial"/>
                <w:sz w:val="18"/>
                <w:szCs w:val="18"/>
                <w:lang w:val="en-US"/>
              </w:rPr>
              <w:t>, two or more healthcare professions, depending on the professions for which he</w:t>
            </w:r>
            <w:r w:rsidR="003C5A4D" w:rsidRPr="003F1D13">
              <w:rPr>
                <w:rFonts w:ascii="Arial" w:hAnsi="Arial" w:cs="Arial"/>
                <w:sz w:val="18"/>
                <w:szCs w:val="18"/>
                <w:lang w:val="en-US"/>
              </w:rPr>
              <w:t xml:space="preserve">/she already worked out </w:t>
            </w:r>
            <w:r w:rsidRPr="003F1D13">
              <w:rPr>
                <w:rFonts w:ascii="Arial" w:hAnsi="Arial" w:cs="Arial"/>
                <w:sz w:val="18"/>
                <w:szCs w:val="18"/>
                <w:lang w:val="en-US"/>
              </w:rPr>
              <w:t xml:space="preserve"> a planning </w:t>
            </w:r>
            <w:r w:rsidR="003C5A4D" w:rsidRPr="003F1D13">
              <w:rPr>
                <w:rFonts w:ascii="Arial" w:hAnsi="Arial" w:cs="Arial"/>
                <w:sz w:val="18"/>
                <w:szCs w:val="18"/>
                <w:lang w:val="en-US"/>
              </w:rPr>
              <w:t xml:space="preserve">scenario </w:t>
            </w:r>
            <w:r w:rsidR="00603326" w:rsidRPr="003F1D13">
              <w:rPr>
                <w:rFonts w:ascii="Arial" w:hAnsi="Arial" w:cs="Arial"/>
                <w:sz w:val="18"/>
                <w:szCs w:val="18"/>
                <w:lang w:val="en-US"/>
              </w:rPr>
              <w:t>and depending on</w:t>
            </w:r>
            <w:r w:rsidRPr="003F1D13">
              <w:rPr>
                <w:rFonts w:ascii="Arial" w:hAnsi="Arial" w:cs="Arial"/>
                <w:sz w:val="18"/>
                <w:szCs w:val="18"/>
                <w:lang w:val="en-US"/>
              </w:rPr>
              <w:t xml:space="preserve"> their working </w:t>
            </w:r>
            <w:r w:rsidR="00603326" w:rsidRPr="003F1D13">
              <w:rPr>
                <w:rFonts w:ascii="Arial" w:hAnsi="Arial" w:cs="Arial"/>
                <w:sz w:val="18"/>
                <w:szCs w:val="18"/>
                <w:lang w:val="en-US"/>
              </w:rPr>
              <w:t>experience</w:t>
            </w:r>
            <w:r w:rsidRPr="003F1D13">
              <w:rPr>
                <w:rFonts w:ascii="Arial" w:hAnsi="Arial" w:cs="Arial"/>
                <w:sz w:val="18"/>
                <w:szCs w:val="18"/>
                <w:lang w:val="en-US"/>
              </w:rPr>
              <w:t xml:space="preserve"> in the FPS.</w:t>
            </w:r>
          </w:p>
          <w:p w:rsidR="00F562E2" w:rsidRPr="003F1D13" w:rsidRDefault="00F562E2">
            <w:pPr>
              <w:rPr>
                <w:rFonts w:ascii="Arial" w:hAnsi="Arial" w:cs="Arial"/>
                <w:sz w:val="18"/>
                <w:szCs w:val="18"/>
                <w:lang w:val="en-US"/>
              </w:rPr>
            </w:pPr>
          </w:p>
          <w:p w:rsidR="00F562E2" w:rsidRPr="003F1D13" w:rsidRDefault="00F562E2">
            <w:pPr>
              <w:rPr>
                <w:rFonts w:ascii="Arial" w:hAnsi="Arial" w:cs="Arial"/>
                <w:sz w:val="18"/>
                <w:szCs w:val="18"/>
                <w:lang w:val="en-US"/>
              </w:rPr>
            </w:pPr>
            <w:r w:rsidRPr="003F1D13">
              <w:rPr>
                <w:rFonts w:ascii="Arial" w:hAnsi="Arial" w:cs="Arial"/>
                <w:sz w:val="18"/>
                <w:szCs w:val="18"/>
                <w:lang w:val="en-US"/>
              </w:rPr>
              <w:t xml:space="preserve">There are also experts for the nurses, dentists, physicians, midwives,…  within </w:t>
            </w:r>
            <w:r w:rsidR="00603326" w:rsidRPr="003F1D13">
              <w:rPr>
                <w:rFonts w:ascii="Arial" w:hAnsi="Arial" w:cs="Arial"/>
                <w:sz w:val="18"/>
                <w:szCs w:val="18"/>
                <w:lang w:val="en-US"/>
              </w:rPr>
              <w:t xml:space="preserve">the </w:t>
            </w:r>
            <w:r w:rsidRPr="003F1D13">
              <w:rPr>
                <w:rFonts w:ascii="Arial" w:hAnsi="Arial" w:cs="Arial"/>
                <w:sz w:val="18"/>
                <w:szCs w:val="18"/>
                <w:lang w:val="en-US"/>
              </w:rPr>
              <w:t xml:space="preserve">department </w:t>
            </w:r>
            <w:r w:rsidR="00603326" w:rsidRPr="003F1D13">
              <w:rPr>
                <w:rFonts w:ascii="Arial" w:hAnsi="Arial" w:cs="Arial"/>
                <w:sz w:val="18"/>
                <w:szCs w:val="18"/>
                <w:lang w:val="en-US"/>
              </w:rPr>
              <w:t xml:space="preserve"> of Health care (where Unit Planning is a part of) </w:t>
            </w:r>
            <w:r w:rsidRPr="003F1D13">
              <w:rPr>
                <w:rFonts w:ascii="Arial" w:hAnsi="Arial" w:cs="Arial"/>
                <w:sz w:val="18"/>
                <w:szCs w:val="18"/>
                <w:lang w:val="en-US"/>
              </w:rPr>
              <w:t xml:space="preserve"> which we can ask specific </w:t>
            </w:r>
            <w:r w:rsidR="00603326" w:rsidRPr="003F1D13">
              <w:rPr>
                <w:rFonts w:ascii="Arial" w:hAnsi="Arial" w:cs="Arial"/>
                <w:sz w:val="18"/>
                <w:szCs w:val="18"/>
                <w:lang w:val="en-US"/>
              </w:rPr>
              <w:t>questions and can consult for more in-depth information.</w:t>
            </w:r>
          </w:p>
          <w:p w:rsidR="00F562E2" w:rsidRPr="00F562E2" w:rsidRDefault="00F562E2" w:rsidP="00F562E2">
            <w:pPr>
              <w:rPr>
                <w:rFonts w:ascii="Arial" w:hAnsi="Arial" w:cs="Arial"/>
                <w:color w:val="E36C0A" w:themeColor="accent6" w:themeShade="BF"/>
                <w:sz w:val="18"/>
                <w:szCs w:val="18"/>
                <w:lang w:val="en-US"/>
              </w:rPr>
            </w:pPr>
          </w:p>
        </w:tc>
        <w:tc>
          <w:tcPr>
            <w:tcW w:w="1845" w:type="dxa"/>
          </w:tcPr>
          <w:p w:rsidR="00130DEA" w:rsidRPr="003701C8" w:rsidRDefault="00130DEA">
            <w:pPr>
              <w:rPr>
                <w:rFonts w:ascii="Arial" w:hAnsi="Arial" w:cs="Arial"/>
                <w:lang w:val="en-US"/>
              </w:rPr>
            </w:pPr>
          </w:p>
        </w:tc>
      </w:tr>
      <w:tr w:rsidR="006711DA" w:rsidRPr="003701C8" w:rsidTr="006711DA">
        <w:tc>
          <w:tcPr>
            <w:tcW w:w="4809" w:type="dxa"/>
          </w:tcPr>
          <w:p w:rsidR="006711DA" w:rsidRPr="003701C8" w:rsidRDefault="006711DA" w:rsidP="006711DA">
            <w:pPr>
              <w:rPr>
                <w:rFonts w:ascii="Arial" w:hAnsi="Arial" w:cs="Arial"/>
                <w:lang w:val="en-US"/>
              </w:rPr>
            </w:pPr>
            <w:r w:rsidRPr="003701C8">
              <w:rPr>
                <w:rFonts w:ascii="Arial" w:hAnsi="Arial" w:cs="Arial"/>
                <w:u w:val="single"/>
                <w:lang w:val="en-US"/>
              </w:rPr>
              <w:t>Organization of the workflow</w:t>
            </w:r>
            <w:r w:rsidRPr="003701C8">
              <w:rPr>
                <w:rFonts w:ascii="Arial" w:hAnsi="Arial" w:cs="Arial"/>
                <w:lang w:val="en-US"/>
              </w:rPr>
              <w:t>.</w:t>
            </w:r>
          </w:p>
          <w:p w:rsidR="006711DA" w:rsidRPr="003701C8" w:rsidRDefault="006711DA" w:rsidP="006711DA">
            <w:pPr>
              <w:rPr>
                <w:rFonts w:ascii="Arial" w:hAnsi="Arial" w:cs="Arial"/>
                <w:lang w:val="en-US"/>
              </w:rPr>
            </w:pPr>
          </w:p>
          <w:p w:rsidR="006711DA" w:rsidRPr="003701C8" w:rsidRDefault="006711DA" w:rsidP="002B4566">
            <w:pPr>
              <w:pStyle w:val="ListParagraph"/>
              <w:numPr>
                <w:ilvl w:val="0"/>
                <w:numId w:val="2"/>
              </w:numPr>
              <w:spacing w:line="240" w:lineRule="auto"/>
              <w:jc w:val="left"/>
              <w:rPr>
                <w:rFonts w:ascii="Arial" w:hAnsi="Arial" w:cs="Arial"/>
                <w:sz w:val="20"/>
                <w:szCs w:val="20"/>
                <w:lang w:val="en-US"/>
              </w:rPr>
            </w:pPr>
            <w:r w:rsidRPr="003701C8">
              <w:rPr>
                <w:rFonts w:ascii="Arial" w:hAnsi="Arial" w:cs="Arial"/>
                <w:sz w:val="20"/>
                <w:szCs w:val="20"/>
                <w:lang w:val="en-US"/>
              </w:rPr>
              <w:t>Different workflow for each professions managed by different planning institutions.</w:t>
            </w:r>
          </w:p>
          <w:p w:rsidR="006711DA" w:rsidRPr="003701C8" w:rsidRDefault="006711DA" w:rsidP="002B4566">
            <w:pPr>
              <w:pStyle w:val="ListParagraph"/>
              <w:numPr>
                <w:ilvl w:val="0"/>
                <w:numId w:val="2"/>
              </w:numPr>
              <w:spacing w:line="240" w:lineRule="auto"/>
              <w:jc w:val="left"/>
              <w:rPr>
                <w:rFonts w:ascii="Arial" w:hAnsi="Arial" w:cs="Arial"/>
                <w:sz w:val="20"/>
                <w:szCs w:val="20"/>
                <w:lang w:val="en-US"/>
              </w:rPr>
            </w:pPr>
            <w:r w:rsidRPr="003701C8">
              <w:rPr>
                <w:rFonts w:ascii="Arial" w:hAnsi="Arial" w:cs="Arial"/>
                <w:sz w:val="20"/>
                <w:szCs w:val="20"/>
                <w:lang w:val="en-US"/>
              </w:rPr>
              <w:t>Same workflow with some specific articulation for the different professions managed by the same planning institutions.</w:t>
            </w:r>
          </w:p>
          <w:p w:rsidR="006711DA" w:rsidRPr="00F562E2" w:rsidRDefault="006711DA" w:rsidP="002B4566">
            <w:pPr>
              <w:pStyle w:val="ListParagraph"/>
              <w:numPr>
                <w:ilvl w:val="0"/>
                <w:numId w:val="2"/>
              </w:numPr>
              <w:spacing w:line="240" w:lineRule="auto"/>
              <w:jc w:val="left"/>
              <w:rPr>
                <w:rFonts w:ascii="Arial" w:hAnsi="Arial" w:cs="Arial"/>
                <w:lang w:val="en-US"/>
              </w:rPr>
            </w:pPr>
            <w:r w:rsidRPr="003701C8">
              <w:rPr>
                <w:rFonts w:ascii="Arial" w:hAnsi="Arial" w:cs="Arial"/>
                <w:sz w:val="20"/>
                <w:szCs w:val="20"/>
                <w:lang w:val="en-US"/>
              </w:rPr>
              <w:t>Unique workflow with no specific procedures for the different professions managed by the planning institutions.</w:t>
            </w:r>
          </w:p>
          <w:p w:rsidR="00F562E2" w:rsidRPr="00F562E2" w:rsidRDefault="00F562E2" w:rsidP="00F562E2">
            <w:pPr>
              <w:rPr>
                <w:rFonts w:ascii="Arial" w:hAnsi="Arial" w:cs="Arial"/>
                <w:lang w:val="en-US"/>
              </w:rPr>
            </w:pPr>
          </w:p>
        </w:tc>
        <w:tc>
          <w:tcPr>
            <w:tcW w:w="7773" w:type="dxa"/>
          </w:tcPr>
          <w:p w:rsidR="00F562E2" w:rsidRDefault="00F562E2" w:rsidP="003701C8">
            <w:pPr>
              <w:pStyle w:val="BulletedList"/>
              <w:numPr>
                <w:ilvl w:val="0"/>
                <w:numId w:val="0"/>
              </w:numPr>
              <w:jc w:val="both"/>
              <w:rPr>
                <w:rFonts w:ascii="Arial" w:hAnsi="Arial" w:cs="Arial"/>
                <w:sz w:val="18"/>
                <w:szCs w:val="18"/>
                <w:lang w:val="en-US"/>
              </w:rPr>
            </w:pPr>
          </w:p>
          <w:p w:rsidR="008C0FA5" w:rsidRPr="00F562E2" w:rsidRDefault="008C0FA5" w:rsidP="003701C8">
            <w:pPr>
              <w:pStyle w:val="BulletedList"/>
              <w:numPr>
                <w:ilvl w:val="0"/>
                <w:numId w:val="0"/>
              </w:numPr>
              <w:jc w:val="both"/>
              <w:rPr>
                <w:rFonts w:ascii="Arial" w:hAnsi="Arial" w:cs="Arial"/>
                <w:sz w:val="18"/>
                <w:szCs w:val="18"/>
              </w:rPr>
            </w:pPr>
            <w:r w:rsidRPr="00F562E2">
              <w:rPr>
                <w:rFonts w:ascii="Arial" w:hAnsi="Arial" w:cs="Arial"/>
                <w:sz w:val="18"/>
                <w:szCs w:val="18"/>
              </w:rPr>
              <w:t>The Planning Commission consists of national representatives of the different health professions,</w:t>
            </w:r>
            <w:r w:rsidR="003701C8" w:rsidRPr="00F562E2">
              <w:rPr>
                <w:rFonts w:ascii="Arial" w:hAnsi="Arial" w:cs="Arial"/>
                <w:sz w:val="18"/>
                <w:szCs w:val="18"/>
              </w:rPr>
              <w:t xml:space="preserve"> </w:t>
            </w:r>
            <w:r w:rsidRPr="00F562E2">
              <w:rPr>
                <w:rFonts w:ascii="Arial" w:hAnsi="Arial" w:cs="Arial"/>
                <w:sz w:val="18"/>
                <w:szCs w:val="18"/>
              </w:rPr>
              <w:t>universities, health insurance companies, different government levels (federal &amp; regional) and</w:t>
            </w:r>
            <w:r w:rsidR="003701C8" w:rsidRPr="00F562E2">
              <w:rPr>
                <w:rFonts w:ascii="Arial" w:hAnsi="Arial" w:cs="Arial"/>
                <w:sz w:val="18"/>
                <w:szCs w:val="18"/>
              </w:rPr>
              <w:t xml:space="preserve"> </w:t>
            </w:r>
            <w:r w:rsidRPr="00F562E2">
              <w:rPr>
                <w:rFonts w:ascii="Arial" w:hAnsi="Arial" w:cs="Arial"/>
                <w:sz w:val="18"/>
                <w:szCs w:val="18"/>
              </w:rPr>
              <w:t>invited experts.</w:t>
            </w:r>
          </w:p>
          <w:p w:rsidR="008C0FA5" w:rsidRPr="00F562E2" w:rsidRDefault="008C0FA5" w:rsidP="003701C8">
            <w:pPr>
              <w:pStyle w:val="BulletedList"/>
              <w:numPr>
                <w:ilvl w:val="0"/>
                <w:numId w:val="0"/>
              </w:numPr>
              <w:jc w:val="both"/>
              <w:rPr>
                <w:rFonts w:ascii="Arial" w:hAnsi="Arial" w:cs="Arial"/>
                <w:sz w:val="18"/>
                <w:szCs w:val="18"/>
              </w:rPr>
            </w:pPr>
            <w:r w:rsidRPr="00F562E2">
              <w:rPr>
                <w:rFonts w:ascii="Arial" w:hAnsi="Arial" w:cs="Arial"/>
                <w:sz w:val="18"/>
                <w:szCs w:val="18"/>
              </w:rPr>
              <w:t>The planning commission is assisted by the Unit Workforce Planning at the Federal Public Service</w:t>
            </w:r>
            <w:r w:rsidR="003701C8" w:rsidRPr="00F562E2">
              <w:rPr>
                <w:rFonts w:ascii="Arial" w:hAnsi="Arial" w:cs="Arial"/>
                <w:sz w:val="18"/>
                <w:szCs w:val="18"/>
              </w:rPr>
              <w:t xml:space="preserve"> </w:t>
            </w:r>
            <w:r w:rsidRPr="00F562E2">
              <w:rPr>
                <w:rFonts w:ascii="Arial" w:hAnsi="Arial" w:cs="Arial"/>
                <w:sz w:val="18"/>
                <w:szCs w:val="18"/>
              </w:rPr>
              <w:t>of Health, which provides administrative and statistical support.</w:t>
            </w:r>
          </w:p>
          <w:p w:rsidR="00F40975" w:rsidRPr="00F562E2" w:rsidRDefault="008C0FA5" w:rsidP="003701C8">
            <w:pPr>
              <w:pStyle w:val="BulletedList"/>
              <w:numPr>
                <w:ilvl w:val="0"/>
                <w:numId w:val="0"/>
              </w:numPr>
              <w:jc w:val="both"/>
              <w:rPr>
                <w:rFonts w:ascii="Arial" w:hAnsi="Arial" w:cs="Arial"/>
                <w:sz w:val="18"/>
                <w:szCs w:val="18"/>
              </w:rPr>
            </w:pPr>
            <w:r w:rsidRPr="00F562E2">
              <w:rPr>
                <w:rFonts w:ascii="Arial" w:hAnsi="Arial" w:cs="Arial"/>
                <w:sz w:val="18"/>
                <w:szCs w:val="18"/>
              </w:rPr>
              <w:t>Furthermore, the planning commission is composed of different working groups (one for each</w:t>
            </w:r>
            <w:r w:rsidR="003701C8" w:rsidRPr="00F562E2">
              <w:rPr>
                <w:rFonts w:ascii="Arial" w:hAnsi="Arial" w:cs="Arial"/>
                <w:sz w:val="18"/>
                <w:szCs w:val="18"/>
              </w:rPr>
              <w:t xml:space="preserve"> </w:t>
            </w:r>
            <w:r w:rsidRPr="00F562E2">
              <w:rPr>
                <w:rFonts w:ascii="Arial" w:hAnsi="Arial" w:cs="Arial"/>
                <w:sz w:val="18"/>
                <w:szCs w:val="18"/>
              </w:rPr>
              <w:t>health care profession e.g. nurses, physicians, dentists, physiotherapists). They reflect on current</w:t>
            </w:r>
            <w:r w:rsidR="003701C8" w:rsidRPr="00F562E2">
              <w:rPr>
                <w:rFonts w:ascii="Arial" w:hAnsi="Arial" w:cs="Arial"/>
                <w:sz w:val="18"/>
                <w:szCs w:val="18"/>
              </w:rPr>
              <w:t xml:space="preserve"> </w:t>
            </w:r>
            <w:r w:rsidRPr="00F562E2">
              <w:rPr>
                <w:rFonts w:ascii="Arial" w:hAnsi="Arial" w:cs="Arial"/>
                <w:sz w:val="18"/>
                <w:szCs w:val="18"/>
              </w:rPr>
              <w:t>and future challenges of their profession, provide input for planning research, provide feedback to</w:t>
            </w:r>
            <w:r w:rsidR="003701C8" w:rsidRPr="00F562E2">
              <w:rPr>
                <w:rFonts w:ascii="Arial" w:hAnsi="Arial" w:cs="Arial"/>
                <w:sz w:val="18"/>
                <w:szCs w:val="18"/>
              </w:rPr>
              <w:t xml:space="preserve"> </w:t>
            </w:r>
            <w:r w:rsidRPr="00F562E2">
              <w:rPr>
                <w:rFonts w:ascii="Arial" w:hAnsi="Arial" w:cs="Arial"/>
                <w:sz w:val="18"/>
                <w:szCs w:val="18"/>
              </w:rPr>
              <w:t>the preliminary results, validate reports...</w:t>
            </w:r>
          </w:p>
          <w:p w:rsidR="008C0FA5" w:rsidRPr="00F562E2" w:rsidRDefault="008C0FA5" w:rsidP="003701C8">
            <w:pPr>
              <w:pStyle w:val="BulletedList"/>
              <w:numPr>
                <w:ilvl w:val="0"/>
                <w:numId w:val="0"/>
              </w:numPr>
              <w:jc w:val="both"/>
              <w:rPr>
                <w:rFonts w:ascii="Arial" w:hAnsi="Arial" w:cs="Arial"/>
                <w:sz w:val="18"/>
                <w:szCs w:val="18"/>
                <w:lang w:val="en-US"/>
              </w:rPr>
            </w:pPr>
            <w:r w:rsidRPr="00F562E2">
              <w:rPr>
                <w:rFonts w:ascii="Arial" w:hAnsi="Arial" w:cs="Arial"/>
                <w:sz w:val="18"/>
                <w:szCs w:val="18"/>
              </w:rPr>
              <w:t>(Source: WP5 survey)</w:t>
            </w:r>
          </w:p>
        </w:tc>
        <w:tc>
          <w:tcPr>
            <w:tcW w:w="1845" w:type="dxa"/>
          </w:tcPr>
          <w:p w:rsidR="006711DA" w:rsidRPr="003701C8" w:rsidRDefault="006711DA">
            <w:pPr>
              <w:rPr>
                <w:rFonts w:ascii="Arial" w:hAnsi="Arial" w:cs="Arial"/>
                <w:lang w:val="en-US"/>
              </w:rPr>
            </w:pPr>
          </w:p>
        </w:tc>
      </w:tr>
      <w:tr w:rsidR="001371DF" w:rsidRPr="003701C8" w:rsidTr="006711DA">
        <w:tc>
          <w:tcPr>
            <w:tcW w:w="4809" w:type="dxa"/>
          </w:tcPr>
          <w:p w:rsidR="001371DF" w:rsidRPr="003701C8" w:rsidRDefault="001371DF" w:rsidP="001371DF">
            <w:pPr>
              <w:rPr>
                <w:rFonts w:ascii="Arial" w:hAnsi="Arial" w:cs="Arial"/>
                <w:sz w:val="20"/>
                <w:szCs w:val="20"/>
                <w:lang w:val="en-US"/>
              </w:rPr>
            </w:pPr>
            <w:r w:rsidRPr="003701C8">
              <w:rPr>
                <w:rFonts w:ascii="Arial" w:hAnsi="Arial" w:cs="Arial"/>
                <w:sz w:val="20"/>
                <w:szCs w:val="20"/>
                <w:u w:val="single"/>
                <w:lang w:val="en-US"/>
              </w:rPr>
              <w:lastRenderedPageBreak/>
              <w:t>Organization of the stakeholders representation</w:t>
            </w:r>
            <w:r w:rsidRPr="003701C8">
              <w:rPr>
                <w:rFonts w:ascii="Arial" w:hAnsi="Arial" w:cs="Arial"/>
                <w:sz w:val="20"/>
                <w:szCs w:val="20"/>
                <w:lang w:val="en-US"/>
              </w:rPr>
              <w:t>.</w:t>
            </w:r>
          </w:p>
          <w:p w:rsidR="001371DF" w:rsidRPr="003701C8" w:rsidRDefault="001371DF" w:rsidP="001371DF">
            <w:pPr>
              <w:rPr>
                <w:rFonts w:ascii="Arial" w:hAnsi="Arial" w:cs="Arial"/>
                <w:sz w:val="20"/>
                <w:szCs w:val="20"/>
                <w:lang w:val="en-US"/>
              </w:rPr>
            </w:pPr>
          </w:p>
          <w:p w:rsidR="001371DF" w:rsidRPr="003701C8" w:rsidRDefault="001371DF" w:rsidP="001371DF">
            <w:pPr>
              <w:rPr>
                <w:rFonts w:ascii="Arial" w:hAnsi="Arial" w:cs="Arial"/>
                <w:sz w:val="20"/>
                <w:szCs w:val="20"/>
                <w:lang w:val="en-US"/>
              </w:rPr>
            </w:pPr>
            <w:r w:rsidRPr="003701C8">
              <w:rPr>
                <w:rFonts w:ascii="Arial" w:hAnsi="Arial" w:cs="Arial"/>
                <w:sz w:val="20"/>
                <w:szCs w:val="20"/>
                <w:lang w:val="en-US"/>
              </w:rPr>
              <w:t>Please, describe the involvement in the decision making process of the stakeholders and, if possible, design the chart.</w:t>
            </w:r>
          </w:p>
          <w:p w:rsidR="001371DF" w:rsidRPr="003701C8" w:rsidRDefault="001371DF" w:rsidP="001371DF">
            <w:pPr>
              <w:rPr>
                <w:rFonts w:ascii="Arial" w:hAnsi="Arial" w:cs="Arial"/>
                <w:sz w:val="20"/>
                <w:szCs w:val="20"/>
                <w:u w:val="single"/>
                <w:lang w:val="en-US"/>
              </w:rPr>
            </w:pPr>
          </w:p>
        </w:tc>
        <w:tc>
          <w:tcPr>
            <w:tcW w:w="7773" w:type="dxa"/>
          </w:tcPr>
          <w:p w:rsidR="00F562E2" w:rsidRDefault="00F562E2" w:rsidP="008C0FA5">
            <w:pPr>
              <w:pStyle w:val="BulletedList"/>
              <w:numPr>
                <w:ilvl w:val="0"/>
                <w:numId w:val="0"/>
              </w:numPr>
              <w:jc w:val="both"/>
              <w:rPr>
                <w:rFonts w:ascii="Arial" w:hAnsi="Arial" w:cs="Arial"/>
                <w:sz w:val="18"/>
                <w:szCs w:val="18"/>
                <w:lang w:val="en-US"/>
              </w:rPr>
            </w:pP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 The planning commission monitors the workforce levels and trends of the different health</w:t>
            </w: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professions using the available statistical information and detects bottle-necks;</w:t>
            </w: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 Further research is conducted (if necessary), using the resources of the Unit Workforce or</w:t>
            </w: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via public tender process;</w:t>
            </w: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 xml:space="preserve">- The collected quantitative data will be </w:t>
            </w:r>
            <w:r w:rsidR="003701C8" w:rsidRPr="003701C8">
              <w:rPr>
                <w:rFonts w:ascii="Arial" w:hAnsi="Arial" w:cs="Arial"/>
                <w:sz w:val="18"/>
                <w:szCs w:val="18"/>
                <w:lang w:val="en-US"/>
              </w:rPr>
              <w:t>analyzed</w:t>
            </w:r>
            <w:r w:rsidRPr="003701C8">
              <w:rPr>
                <w:rFonts w:ascii="Arial" w:hAnsi="Arial" w:cs="Arial"/>
                <w:sz w:val="18"/>
                <w:szCs w:val="18"/>
                <w:lang w:val="en-US"/>
              </w:rPr>
              <w:t xml:space="preserve"> in combination with qualitative input from</w:t>
            </w: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the members of the working groups. Consensus agreement is reached on possible future</w:t>
            </w: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scenarios;</w:t>
            </w: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 The agreed upon future scenarios are fed into the mathematical planning model to</w:t>
            </w: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calculate the projected future workforce levels;</w:t>
            </w: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 The planning commission provides policy recommendations to the minister of health,</w:t>
            </w:r>
          </w:p>
          <w:p w:rsidR="008C0FA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based on these projections;</w:t>
            </w:r>
          </w:p>
          <w:p w:rsidR="00F40975" w:rsidRPr="003701C8" w:rsidRDefault="008C0FA5"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 The minister can take corresponding policy actions and adjusts the quota.</w:t>
            </w:r>
          </w:p>
          <w:p w:rsidR="00A25652" w:rsidRDefault="00A25652" w:rsidP="008C0FA5">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(Source: WP5 survey)</w:t>
            </w:r>
          </w:p>
          <w:p w:rsidR="00F562E2" w:rsidRPr="003701C8" w:rsidRDefault="00F562E2" w:rsidP="008C0FA5">
            <w:pPr>
              <w:pStyle w:val="BulletedList"/>
              <w:numPr>
                <w:ilvl w:val="0"/>
                <w:numId w:val="0"/>
              </w:numPr>
              <w:jc w:val="both"/>
              <w:rPr>
                <w:rFonts w:ascii="Arial" w:hAnsi="Arial" w:cs="Arial"/>
                <w:sz w:val="18"/>
                <w:szCs w:val="18"/>
                <w:lang w:val="en-US"/>
              </w:rPr>
            </w:pPr>
          </w:p>
        </w:tc>
        <w:tc>
          <w:tcPr>
            <w:tcW w:w="1845" w:type="dxa"/>
          </w:tcPr>
          <w:p w:rsidR="001371DF" w:rsidRPr="003701C8" w:rsidRDefault="001371DF">
            <w:pPr>
              <w:rPr>
                <w:rFonts w:ascii="Arial" w:hAnsi="Arial" w:cs="Arial"/>
                <w:lang w:val="en-US"/>
              </w:rPr>
            </w:pPr>
          </w:p>
        </w:tc>
      </w:tr>
      <w:tr w:rsidR="001371DF" w:rsidRPr="003701C8" w:rsidTr="006711DA">
        <w:tc>
          <w:tcPr>
            <w:tcW w:w="4809" w:type="dxa"/>
          </w:tcPr>
          <w:p w:rsidR="001371DF" w:rsidRPr="003701C8" w:rsidRDefault="001371DF" w:rsidP="001371DF">
            <w:pPr>
              <w:rPr>
                <w:rFonts w:ascii="Arial" w:hAnsi="Arial" w:cs="Arial"/>
                <w:sz w:val="20"/>
                <w:szCs w:val="20"/>
                <w:u w:val="single"/>
                <w:lang w:val="en-US"/>
              </w:rPr>
            </w:pPr>
            <w:r w:rsidRPr="003701C8">
              <w:rPr>
                <w:rFonts w:ascii="Arial" w:hAnsi="Arial" w:cs="Arial"/>
                <w:sz w:val="20"/>
                <w:szCs w:val="20"/>
                <w:u w:val="single"/>
                <w:lang w:val="en-US"/>
              </w:rPr>
              <w:t>Which are the stakeholders involved?</w:t>
            </w:r>
          </w:p>
          <w:p w:rsidR="001371DF" w:rsidRPr="003701C8" w:rsidRDefault="001371DF" w:rsidP="001371DF">
            <w:pPr>
              <w:rPr>
                <w:rFonts w:ascii="Arial" w:hAnsi="Arial" w:cs="Arial"/>
                <w:sz w:val="20"/>
                <w:szCs w:val="20"/>
                <w:lang w:val="en-US"/>
              </w:rPr>
            </w:pPr>
          </w:p>
          <w:p w:rsidR="001371DF" w:rsidRPr="003701C8" w:rsidRDefault="001371DF" w:rsidP="002B4566">
            <w:pPr>
              <w:pStyle w:val="ListParagraph"/>
              <w:numPr>
                <w:ilvl w:val="0"/>
                <w:numId w:val="4"/>
              </w:numPr>
              <w:spacing w:line="240" w:lineRule="auto"/>
              <w:jc w:val="left"/>
              <w:rPr>
                <w:rFonts w:ascii="Arial" w:hAnsi="Arial" w:cs="Arial"/>
                <w:sz w:val="20"/>
                <w:szCs w:val="20"/>
                <w:lang w:val="en-US"/>
              </w:rPr>
            </w:pPr>
            <w:r w:rsidRPr="003701C8">
              <w:rPr>
                <w:rFonts w:ascii="Arial" w:hAnsi="Arial" w:cs="Arial"/>
                <w:sz w:val="20"/>
                <w:szCs w:val="20"/>
                <w:lang w:val="en-US"/>
              </w:rPr>
              <w:t>Health care producers (public and private).</w:t>
            </w:r>
          </w:p>
          <w:p w:rsidR="001371DF" w:rsidRPr="003701C8" w:rsidRDefault="001371DF" w:rsidP="002B4566">
            <w:pPr>
              <w:pStyle w:val="ListParagraph"/>
              <w:numPr>
                <w:ilvl w:val="0"/>
                <w:numId w:val="4"/>
              </w:numPr>
              <w:spacing w:line="240" w:lineRule="auto"/>
              <w:jc w:val="left"/>
              <w:rPr>
                <w:rFonts w:ascii="Arial" w:hAnsi="Arial" w:cs="Arial"/>
                <w:sz w:val="20"/>
                <w:szCs w:val="20"/>
                <w:lang w:val="en-US"/>
              </w:rPr>
            </w:pPr>
            <w:r w:rsidRPr="003701C8">
              <w:rPr>
                <w:rFonts w:ascii="Arial" w:hAnsi="Arial" w:cs="Arial"/>
                <w:sz w:val="20"/>
                <w:szCs w:val="20"/>
                <w:lang w:val="en-US"/>
              </w:rPr>
              <w:t>Health care trainers.</w:t>
            </w:r>
          </w:p>
          <w:p w:rsidR="001371DF" w:rsidRPr="003701C8" w:rsidRDefault="001371DF" w:rsidP="002B4566">
            <w:pPr>
              <w:pStyle w:val="ListParagraph"/>
              <w:numPr>
                <w:ilvl w:val="0"/>
                <w:numId w:val="4"/>
              </w:numPr>
              <w:spacing w:line="240" w:lineRule="auto"/>
              <w:jc w:val="left"/>
              <w:rPr>
                <w:rFonts w:ascii="Arial" w:hAnsi="Arial" w:cs="Arial"/>
                <w:sz w:val="20"/>
                <w:szCs w:val="20"/>
                <w:lang w:val="en-US"/>
              </w:rPr>
            </w:pPr>
            <w:r w:rsidRPr="003701C8">
              <w:rPr>
                <w:rFonts w:ascii="Arial" w:hAnsi="Arial" w:cs="Arial"/>
                <w:sz w:val="20"/>
                <w:szCs w:val="20"/>
                <w:lang w:val="en-US"/>
              </w:rPr>
              <w:t>Health care payers.</w:t>
            </w:r>
          </w:p>
          <w:p w:rsidR="001371DF" w:rsidRPr="003701C8" w:rsidRDefault="001371DF" w:rsidP="002B4566">
            <w:pPr>
              <w:pStyle w:val="ListParagraph"/>
              <w:numPr>
                <w:ilvl w:val="0"/>
                <w:numId w:val="4"/>
              </w:numPr>
              <w:spacing w:line="240" w:lineRule="auto"/>
              <w:jc w:val="left"/>
              <w:rPr>
                <w:rFonts w:ascii="Arial" w:hAnsi="Arial" w:cs="Arial"/>
                <w:sz w:val="20"/>
                <w:szCs w:val="20"/>
                <w:lang w:val="en-US"/>
              </w:rPr>
            </w:pPr>
            <w:r w:rsidRPr="003701C8">
              <w:rPr>
                <w:rFonts w:ascii="Arial" w:hAnsi="Arial" w:cs="Arial"/>
                <w:sz w:val="20"/>
                <w:szCs w:val="20"/>
                <w:lang w:val="en-US"/>
              </w:rPr>
              <w:t>Health care workforce (professional orders).</w:t>
            </w:r>
          </w:p>
          <w:p w:rsidR="001371DF" w:rsidRPr="003701C8" w:rsidRDefault="001371DF" w:rsidP="002B4566">
            <w:pPr>
              <w:pStyle w:val="ListParagraph"/>
              <w:numPr>
                <w:ilvl w:val="0"/>
                <w:numId w:val="4"/>
              </w:numPr>
              <w:spacing w:line="240" w:lineRule="auto"/>
              <w:jc w:val="left"/>
              <w:rPr>
                <w:rFonts w:ascii="Arial" w:hAnsi="Arial" w:cs="Arial"/>
                <w:sz w:val="20"/>
                <w:szCs w:val="20"/>
                <w:u w:val="single"/>
                <w:lang w:val="en-US"/>
              </w:rPr>
            </w:pPr>
            <w:r w:rsidRPr="003701C8">
              <w:rPr>
                <w:rFonts w:ascii="Arial" w:hAnsi="Arial" w:cs="Arial"/>
                <w:sz w:val="20"/>
                <w:szCs w:val="20"/>
                <w:lang w:val="en-US"/>
              </w:rPr>
              <w:t>Health care users.</w:t>
            </w:r>
          </w:p>
          <w:p w:rsidR="005649B5" w:rsidRPr="003701C8" w:rsidRDefault="005649B5" w:rsidP="005649B5">
            <w:pPr>
              <w:rPr>
                <w:rFonts w:ascii="Arial" w:hAnsi="Arial" w:cs="Arial"/>
                <w:sz w:val="20"/>
                <w:szCs w:val="20"/>
                <w:u w:val="single"/>
                <w:lang w:val="en-US"/>
              </w:rPr>
            </w:pPr>
          </w:p>
        </w:tc>
        <w:tc>
          <w:tcPr>
            <w:tcW w:w="7773" w:type="dxa"/>
          </w:tcPr>
          <w:p w:rsidR="00F562E2" w:rsidRDefault="00F562E2" w:rsidP="00970A21">
            <w:pPr>
              <w:jc w:val="both"/>
              <w:rPr>
                <w:rFonts w:ascii="Arial" w:hAnsi="Arial" w:cs="Arial"/>
                <w:sz w:val="18"/>
                <w:szCs w:val="18"/>
                <w:lang w:val="en-US"/>
              </w:rPr>
            </w:pPr>
          </w:p>
          <w:p w:rsidR="00A25652" w:rsidRPr="003F1D13" w:rsidRDefault="00A25652" w:rsidP="00970A21">
            <w:pPr>
              <w:jc w:val="both"/>
              <w:rPr>
                <w:rFonts w:ascii="Arial" w:hAnsi="Arial" w:cs="Arial"/>
                <w:sz w:val="18"/>
                <w:szCs w:val="18"/>
                <w:lang w:val="en-US"/>
              </w:rPr>
            </w:pPr>
            <w:r w:rsidRPr="003F1D13">
              <w:rPr>
                <w:rFonts w:ascii="Arial" w:hAnsi="Arial" w:cs="Arial"/>
                <w:sz w:val="18"/>
                <w:szCs w:val="18"/>
                <w:lang w:val="en-US"/>
              </w:rPr>
              <w:t>Unit Workforce Planning at the Ministry of health provides administrative and scientific support.</w:t>
            </w:r>
          </w:p>
          <w:p w:rsidR="00A25652" w:rsidRPr="00970A21" w:rsidRDefault="00A25652" w:rsidP="00970A21">
            <w:pPr>
              <w:jc w:val="both"/>
              <w:rPr>
                <w:rFonts w:ascii="Arial" w:hAnsi="Arial" w:cs="Arial"/>
                <w:sz w:val="18"/>
                <w:szCs w:val="18"/>
                <w:lang w:val="en-US"/>
              </w:rPr>
            </w:pPr>
            <w:r w:rsidRPr="003F1D13">
              <w:rPr>
                <w:rFonts w:ascii="Arial" w:hAnsi="Arial" w:cs="Arial"/>
                <w:sz w:val="18"/>
                <w:szCs w:val="18"/>
                <w:lang w:val="en-US"/>
              </w:rPr>
              <w:t xml:space="preserve">Ministry of </w:t>
            </w:r>
            <w:r w:rsidR="00B77D56" w:rsidRPr="003F1D13">
              <w:rPr>
                <w:rFonts w:ascii="Arial" w:hAnsi="Arial" w:cs="Arial"/>
                <w:sz w:val="18"/>
                <w:szCs w:val="18"/>
                <w:lang w:val="en-US"/>
              </w:rPr>
              <w:t>Public health</w:t>
            </w:r>
            <w:r w:rsidRPr="003F1D13">
              <w:rPr>
                <w:rFonts w:ascii="Arial" w:hAnsi="Arial" w:cs="Arial"/>
                <w:sz w:val="18"/>
                <w:szCs w:val="18"/>
                <w:lang w:val="en-US"/>
              </w:rPr>
              <w:t xml:space="preserve"> (2 representatives);</w:t>
            </w:r>
          </w:p>
          <w:p w:rsidR="00A25652" w:rsidRPr="00970A21" w:rsidRDefault="00A25652" w:rsidP="00970A21">
            <w:pPr>
              <w:jc w:val="both"/>
              <w:rPr>
                <w:rFonts w:ascii="Arial" w:hAnsi="Arial" w:cs="Arial"/>
                <w:sz w:val="18"/>
                <w:szCs w:val="18"/>
                <w:lang w:val="en-US"/>
              </w:rPr>
            </w:pPr>
            <w:r w:rsidRPr="00970A21">
              <w:rPr>
                <w:rFonts w:ascii="Arial" w:hAnsi="Arial" w:cs="Arial"/>
                <w:sz w:val="18"/>
                <w:szCs w:val="18"/>
                <w:lang w:val="en-US"/>
              </w:rPr>
              <w:t>Ministry of social affairs (1 representative).</w:t>
            </w:r>
          </w:p>
          <w:p w:rsidR="00A25652" w:rsidRPr="00970A21" w:rsidRDefault="00A25652" w:rsidP="00970A21">
            <w:pPr>
              <w:jc w:val="both"/>
              <w:rPr>
                <w:rFonts w:ascii="Arial" w:hAnsi="Arial" w:cs="Arial"/>
                <w:sz w:val="18"/>
                <w:szCs w:val="18"/>
                <w:lang w:val="en-US"/>
              </w:rPr>
            </w:pPr>
            <w:r w:rsidRPr="00970A21">
              <w:rPr>
                <w:rFonts w:ascii="Arial" w:hAnsi="Arial" w:cs="Arial"/>
                <w:sz w:val="18"/>
                <w:szCs w:val="18"/>
                <w:lang w:val="en-US"/>
              </w:rPr>
              <w:t>Each community is represented in the planning commission (Flemish community, French community and German-speaking community).</w:t>
            </w:r>
          </w:p>
          <w:p w:rsidR="00A25652" w:rsidRPr="00970A21" w:rsidRDefault="00B77D56" w:rsidP="00970A21">
            <w:pPr>
              <w:jc w:val="both"/>
              <w:rPr>
                <w:rFonts w:ascii="Arial" w:hAnsi="Arial" w:cs="Arial"/>
                <w:sz w:val="18"/>
                <w:szCs w:val="18"/>
                <w:lang w:val="en-US"/>
              </w:rPr>
            </w:pPr>
            <w:r>
              <w:rPr>
                <w:rFonts w:ascii="Arial" w:hAnsi="Arial" w:cs="Arial"/>
                <w:sz w:val="18"/>
                <w:szCs w:val="18"/>
                <w:lang w:val="en-US"/>
              </w:rPr>
              <w:t>Professional associations</w:t>
            </w:r>
          </w:p>
          <w:p w:rsidR="003F1D13" w:rsidRDefault="00A25652" w:rsidP="00970A21">
            <w:pPr>
              <w:jc w:val="both"/>
              <w:rPr>
                <w:rFonts w:ascii="Arial" w:hAnsi="Arial" w:cs="Arial"/>
                <w:sz w:val="18"/>
                <w:szCs w:val="18"/>
                <w:lang w:val="en-US"/>
              </w:rPr>
            </w:pPr>
            <w:r w:rsidRPr="00970A21">
              <w:rPr>
                <w:rFonts w:ascii="Arial" w:hAnsi="Arial" w:cs="Arial"/>
                <w:sz w:val="18"/>
                <w:szCs w:val="18"/>
                <w:lang w:val="en-US"/>
              </w:rPr>
              <w:t>Physicians needs estimation, validation of reports, providing input for research</w:t>
            </w:r>
          </w:p>
          <w:p w:rsidR="003F1D13" w:rsidRDefault="003F1D13" w:rsidP="00970A21">
            <w:pPr>
              <w:jc w:val="both"/>
              <w:rPr>
                <w:rFonts w:ascii="Arial" w:hAnsi="Arial" w:cs="Arial"/>
                <w:sz w:val="18"/>
                <w:szCs w:val="18"/>
                <w:lang w:val="en-US"/>
              </w:rPr>
            </w:pPr>
          </w:p>
          <w:p w:rsidR="003F1D13" w:rsidRPr="003F1D13" w:rsidRDefault="003F1D13" w:rsidP="00970A21">
            <w:pPr>
              <w:jc w:val="both"/>
              <w:rPr>
                <w:rFonts w:ascii="Arial" w:hAnsi="Arial" w:cs="Arial"/>
                <w:sz w:val="18"/>
                <w:szCs w:val="18"/>
                <w:lang w:val="en-US"/>
              </w:rPr>
            </w:pPr>
            <w:r w:rsidRPr="003F1D13">
              <w:rPr>
                <w:rFonts w:ascii="Arial" w:hAnsi="Arial" w:cs="Arial"/>
                <w:sz w:val="18"/>
                <w:szCs w:val="18"/>
                <w:lang w:val="en-US"/>
              </w:rPr>
              <w:t xml:space="preserve">Universities with a full </w:t>
            </w:r>
            <w:r w:rsidR="0064225D">
              <w:rPr>
                <w:rFonts w:ascii="Arial" w:hAnsi="Arial" w:cs="Arial"/>
                <w:sz w:val="18"/>
                <w:szCs w:val="18"/>
                <w:lang w:val="en-US"/>
              </w:rPr>
              <w:t>medical curriculum</w:t>
            </w:r>
            <w:r w:rsidRPr="003F1D13">
              <w:rPr>
                <w:rFonts w:ascii="Arial" w:hAnsi="Arial" w:cs="Arial"/>
                <w:sz w:val="18"/>
                <w:szCs w:val="18"/>
                <w:lang w:val="en-US"/>
              </w:rPr>
              <w:t> :</w:t>
            </w:r>
          </w:p>
          <w:p w:rsidR="00A25652" w:rsidRPr="00970A21" w:rsidRDefault="00A25652" w:rsidP="00970A21">
            <w:pPr>
              <w:jc w:val="both"/>
              <w:rPr>
                <w:rFonts w:ascii="Arial" w:hAnsi="Arial" w:cs="Arial"/>
                <w:sz w:val="18"/>
                <w:szCs w:val="18"/>
                <w:lang w:val="en-US"/>
              </w:rPr>
            </w:pPr>
            <w:r w:rsidRPr="00970A21">
              <w:rPr>
                <w:rFonts w:ascii="Arial" w:hAnsi="Arial" w:cs="Arial"/>
                <w:sz w:val="18"/>
                <w:szCs w:val="18"/>
                <w:lang w:val="en-US"/>
              </w:rPr>
              <w:t>4 Universities of Flemish community (University of Antwerp,</w:t>
            </w:r>
            <w:r w:rsidR="00970A21">
              <w:rPr>
                <w:rFonts w:ascii="Arial" w:hAnsi="Arial" w:cs="Arial"/>
                <w:sz w:val="18"/>
                <w:szCs w:val="18"/>
                <w:lang w:val="en-US"/>
              </w:rPr>
              <w:t xml:space="preserve"> </w:t>
            </w:r>
            <w:r w:rsidRPr="00970A21">
              <w:rPr>
                <w:rFonts w:ascii="Arial" w:hAnsi="Arial" w:cs="Arial"/>
                <w:sz w:val="18"/>
                <w:szCs w:val="18"/>
                <w:lang w:val="en-US"/>
              </w:rPr>
              <w:t>Ghent University, Catholic University of Leuven, Free University of Brussels (Dutch-speaking)).</w:t>
            </w:r>
          </w:p>
          <w:p w:rsidR="00A25652" w:rsidRPr="00970A21" w:rsidRDefault="00A25652" w:rsidP="00970A21">
            <w:pPr>
              <w:jc w:val="both"/>
              <w:rPr>
                <w:rFonts w:ascii="Arial" w:hAnsi="Arial" w:cs="Arial"/>
                <w:sz w:val="18"/>
                <w:szCs w:val="18"/>
                <w:lang w:val="en-US"/>
              </w:rPr>
            </w:pPr>
            <w:r w:rsidRPr="00970A21">
              <w:rPr>
                <w:rFonts w:ascii="Arial" w:hAnsi="Arial" w:cs="Arial"/>
                <w:sz w:val="18"/>
                <w:szCs w:val="18"/>
                <w:lang w:val="en-US"/>
              </w:rPr>
              <w:t>3 Universities of French community (University of Liège, Catholic University of Louvain-La-Neuve, Free University of</w:t>
            </w:r>
            <w:r w:rsidR="00970A21">
              <w:rPr>
                <w:rFonts w:ascii="Arial" w:hAnsi="Arial" w:cs="Arial"/>
                <w:sz w:val="18"/>
                <w:szCs w:val="18"/>
                <w:lang w:val="en-US"/>
              </w:rPr>
              <w:t xml:space="preserve"> </w:t>
            </w:r>
            <w:r w:rsidRPr="00970A21">
              <w:rPr>
                <w:rFonts w:ascii="Arial" w:hAnsi="Arial" w:cs="Arial"/>
                <w:sz w:val="18"/>
                <w:szCs w:val="18"/>
                <w:lang w:val="en-US"/>
              </w:rPr>
              <w:t>Brussels (French-speaking)).</w:t>
            </w:r>
          </w:p>
          <w:p w:rsidR="001371DF" w:rsidRDefault="00A25652" w:rsidP="00970A21">
            <w:pPr>
              <w:jc w:val="both"/>
              <w:rPr>
                <w:rFonts w:ascii="Arial" w:hAnsi="Arial" w:cs="Arial"/>
                <w:sz w:val="18"/>
                <w:szCs w:val="18"/>
                <w:lang w:val="en-US"/>
              </w:rPr>
            </w:pPr>
            <w:r w:rsidRPr="00970A21">
              <w:rPr>
                <w:rFonts w:ascii="Arial" w:hAnsi="Arial" w:cs="Arial"/>
                <w:sz w:val="18"/>
                <w:szCs w:val="18"/>
                <w:lang w:val="en-US"/>
              </w:rPr>
              <w:t>The universities deliver necessary information which is used in the planning process. E.g. student enrolment, success rates,...</w:t>
            </w:r>
            <w:r w:rsidR="003F1D13">
              <w:rPr>
                <w:rFonts w:ascii="Arial" w:hAnsi="Arial" w:cs="Arial"/>
                <w:sz w:val="18"/>
                <w:szCs w:val="18"/>
                <w:lang w:val="en-US"/>
              </w:rPr>
              <w:t xml:space="preserve"> </w:t>
            </w:r>
          </w:p>
          <w:p w:rsidR="003F1D13" w:rsidRPr="00970A21" w:rsidRDefault="003F1D13" w:rsidP="00970A21">
            <w:pPr>
              <w:jc w:val="both"/>
              <w:rPr>
                <w:rFonts w:ascii="Arial" w:hAnsi="Arial" w:cs="Arial"/>
                <w:sz w:val="18"/>
                <w:szCs w:val="18"/>
                <w:lang w:val="en-US"/>
              </w:rPr>
            </w:pPr>
            <w:r>
              <w:rPr>
                <w:rFonts w:ascii="Arial" w:hAnsi="Arial" w:cs="Arial"/>
                <w:sz w:val="18"/>
                <w:szCs w:val="18"/>
                <w:lang w:val="en-US"/>
              </w:rPr>
              <w:t xml:space="preserve">Also, they act as stakeholder in the planning process and participate </w:t>
            </w:r>
            <w:r w:rsidR="0064225D">
              <w:rPr>
                <w:rFonts w:ascii="Arial" w:hAnsi="Arial" w:cs="Arial"/>
                <w:sz w:val="18"/>
                <w:szCs w:val="18"/>
                <w:lang w:val="en-US"/>
              </w:rPr>
              <w:t>i</w:t>
            </w:r>
            <w:r>
              <w:rPr>
                <w:rFonts w:ascii="Arial" w:hAnsi="Arial" w:cs="Arial"/>
                <w:sz w:val="18"/>
                <w:szCs w:val="18"/>
                <w:lang w:val="en-US"/>
              </w:rPr>
              <w:t xml:space="preserve">n the working group meetings. They actively defend their point of view in the discussions. </w:t>
            </w:r>
          </w:p>
          <w:p w:rsidR="00A25652" w:rsidRPr="00970A21" w:rsidRDefault="00A25652" w:rsidP="00970A21">
            <w:pPr>
              <w:jc w:val="both"/>
              <w:rPr>
                <w:rFonts w:ascii="Arial" w:hAnsi="Arial" w:cs="Arial"/>
                <w:sz w:val="18"/>
                <w:szCs w:val="18"/>
                <w:lang w:val="en-US"/>
              </w:rPr>
            </w:pPr>
            <w:r w:rsidRPr="00970A21">
              <w:rPr>
                <w:rFonts w:ascii="Arial" w:hAnsi="Arial" w:cs="Arial"/>
                <w:sz w:val="18"/>
                <w:szCs w:val="18"/>
                <w:lang w:val="en-US"/>
              </w:rPr>
              <w:t>NIHDI (National Institute for Health and Disability Insurance), NIC (National Intermutual College)</w:t>
            </w:r>
          </w:p>
          <w:p w:rsidR="00A25652" w:rsidRDefault="00A25652" w:rsidP="00970A21">
            <w:pPr>
              <w:jc w:val="both"/>
              <w:rPr>
                <w:rFonts w:ascii="Arial" w:hAnsi="Arial" w:cs="Arial"/>
                <w:sz w:val="18"/>
                <w:szCs w:val="18"/>
                <w:lang w:val="en-US"/>
              </w:rPr>
            </w:pPr>
            <w:r w:rsidRPr="00970A21">
              <w:rPr>
                <w:rFonts w:ascii="Arial" w:hAnsi="Arial" w:cs="Arial"/>
                <w:sz w:val="18"/>
                <w:szCs w:val="18"/>
                <w:lang w:val="en-US"/>
              </w:rPr>
              <w:t>(Source: WP5 survey)</w:t>
            </w:r>
          </w:p>
          <w:p w:rsidR="00F562E2" w:rsidRPr="003701C8" w:rsidRDefault="00F562E2" w:rsidP="00970A21">
            <w:pPr>
              <w:jc w:val="both"/>
              <w:rPr>
                <w:rFonts w:ascii="Arial" w:hAnsi="Arial" w:cs="Arial"/>
                <w:sz w:val="18"/>
                <w:szCs w:val="18"/>
                <w:lang w:val="en-US"/>
              </w:rPr>
            </w:pPr>
          </w:p>
        </w:tc>
        <w:tc>
          <w:tcPr>
            <w:tcW w:w="1845" w:type="dxa"/>
          </w:tcPr>
          <w:p w:rsidR="001371DF" w:rsidRPr="003701C8" w:rsidRDefault="001371DF">
            <w:pPr>
              <w:rPr>
                <w:rFonts w:ascii="Arial" w:hAnsi="Arial" w:cs="Arial"/>
                <w:lang w:val="en-US"/>
              </w:rPr>
            </w:pPr>
          </w:p>
        </w:tc>
      </w:tr>
      <w:tr w:rsidR="001371DF" w:rsidRPr="00300004" w:rsidTr="006711DA">
        <w:tc>
          <w:tcPr>
            <w:tcW w:w="4809" w:type="dxa"/>
          </w:tcPr>
          <w:p w:rsidR="005649B5" w:rsidRPr="003701C8" w:rsidRDefault="005649B5" w:rsidP="005649B5">
            <w:pPr>
              <w:rPr>
                <w:rFonts w:ascii="Arial" w:hAnsi="Arial" w:cs="Arial"/>
                <w:sz w:val="20"/>
                <w:szCs w:val="20"/>
                <w:u w:val="single"/>
                <w:lang w:val="en-US"/>
              </w:rPr>
            </w:pPr>
            <w:r w:rsidRPr="003701C8">
              <w:rPr>
                <w:rFonts w:ascii="Arial" w:hAnsi="Arial" w:cs="Arial"/>
                <w:sz w:val="20"/>
                <w:szCs w:val="20"/>
                <w:u w:val="single"/>
                <w:lang w:val="en-US"/>
              </w:rPr>
              <w:t>Which is the role of the stakeholders?</w:t>
            </w:r>
          </w:p>
          <w:p w:rsidR="005649B5" w:rsidRPr="003701C8" w:rsidRDefault="005649B5" w:rsidP="005649B5">
            <w:pPr>
              <w:rPr>
                <w:rFonts w:ascii="Arial" w:hAnsi="Arial" w:cs="Arial"/>
                <w:sz w:val="20"/>
                <w:szCs w:val="20"/>
                <w:lang w:val="en-US"/>
              </w:rPr>
            </w:pPr>
          </w:p>
          <w:p w:rsidR="005649B5" w:rsidRPr="003701C8" w:rsidRDefault="005649B5" w:rsidP="002B4566">
            <w:pPr>
              <w:pStyle w:val="ListParagraph"/>
              <w:numPr>
                <w:ilvl w:val="0"/>
                <w:numId w:val="5"/>
              </w:numPr>
              <w:spacing w:line="240" w:lineRule="auto"/>
              <w:jc w:val="left"/>
              <w:rPr>
                <w:rFonts w:ascii="Arial" w:hAnsi="Arial" w:cs="Arial"/>
                <w:sz w:val="20"/>
                <w:szCs w:val="20"/>
                <w:lang w:val="en-US"/>
              </w:rPr>
            </w:pPr>
            <w:r w:rsidRPr="003701C8">
              <w:rPr>
                <w:rFonts w:ascii="Arial" w:hAnsi="Arial" w:cs="Arial"/>
                <w:sz w:val="20"/>
                <w:szCs w:val="20"/>
                <w:lang w:val="en-US"/>
              </w:rPr>
              <w:t>Contributing to give advices.</w:t>
            </w:r>
          </w:p>
          <w:p w:rsidR="005649B5" w:rsidRPr="003701C8" w:rsidRDefault="005649B5" w:rsidP="002B4566">
            <w:pPr>
              <w:pStyle w:val="ListParagraph"/>
              <w:numPr>
                <w:ilvl w:val="0"/>
                <w:numId w:val="5"/>
              </w:numPr>
              <w:spacing w:line="240" w:lineRule="auto"/>
              <w:jc w:val="left"/>
              <w:rPr>
                <w:rFonts w:ascii="Arial" w:hAnsi="Arial" w:cs="Arial"/>
                <w:lang w:val="en-US"/>
              </w:rPr>
            </w:pPr>
            <w:r w:rsidRPr="003701C8">
              <w:rPr>
                <w:rFonts w:ascii="Arial" w:hAnsi="Arial" w:cs="Arial"/>
                <w:sz w:val="20"/>
                <w:szCs w:val="20"/>
                <w:lang w:val="en-US"/>
              </w:rPr>
              <w:t>Contributing to the take the decisions</w:t>
            </w:r>
            <w:r w:rsidRPr="003701C8">
              <w:rPr>
                <w:rFonts w:ascii="Arial" w:hAnsi="Arial" w:cs="Arial"/>
                <w:lang w:val="en-US"/>
              </w:rPr>
              <w:t>.</w:t>
            </w:r>
          </w:p>
          <w:p w:rsidR="001371DF" w:rsidRDefault="001371DF" w:rsidP="005649B5">
            <w:pPr>
              <w:rPr>
                <w:rFonts w:ascii="Arial" w:hAnsi="Arial" w:cs="Arial"/>
                <w:u w:val="single"/>
                <w:lang w:val="en-US"/>
              </w:rPr>
            </w:pPr>
          </w:p>
          <w:p w:rsidR="005734A4" w:rsidRDefault="005734A4" w:rsidP="005649B5">
            <w:pPr>
              <w:rPr>
                <w:rFonts w:ascii="Arial" w:hAnsi="Arial" w:cs="Arial"/>
                <w:u w:val="single"/>
                <w:lang w:val="en-US"/>
              </w:rPr>
            </w:pPr>
          </w:p>
          <w:p w:rsidR="005734A4" w:rsidRDefault="005734A4" w:rsidP="005649B5">
            <w:pPr>
              <w:rPr>
                <w:rFonts w:ascii="Arial" w:hAnsi="Arial" w:cs="Arial"/>
                <w:u w:val="single"/>
                <w:lang w:val="en-US"/>
              </w:rPr>
            </w:pPr>
          </w:p>
          <w:p w:rsidR="005734A4" w:rsidRDefault="005734A4" w:rsidP="005649B5">
            <w:pPr>
              <w:rPr>
                <w:rFonts w:ascii="Arial" w:hAnsi="Arial" w:cs="Arial"/>
                <w:u w:val="single"/>
                <w:lang w:val="en-US"/>
              </w:rPr>
            </w:pPr>
          </w:p>
          <w:p w:rsidR="005734A4" w:rsidRPr="003701C8" w:rsidRDefault="005734A4" w:rsidP="005649B5">
            <w:pPr>
              <w:rPr>
                <w:rFonts w:ascii="Arial" w:hAnsi="Arial" w:cs="Arial"/>
                <w:u w:val="single"/>
                <w:lang w:val="en-US"/>
              </w:rPr>
            </w:pPr>
          </w:p>
        </w:tc>
        <w:tc>
          <w:tcPr>
            <w:tcW w:w="7773" w:type="dxa"/>
          </w:tcPr>
          <w:p w:rsidR="00F562E2" w:rsidRPr="003F1D13" w:rsidRDefault="00F562E2" w:rsidP="007672B7">
            <w:pPr>
              <w:rPr>
                <w:rFonts w:ascii="Arial" w:hAnsi="Arial" w:cs="Arial"/>
                <w:sz w:val="18"/>
                <w:szCs w:val="18"/>
                <w:lang w:val="en-US"/>
              </w:rPr>
            </w:pPr>
          </w:p>
          <w:p w:rsidR="006B7D33" w:rsidRPr="003F1D13" w:rsidRDefault="00603326" w:rsidP="007672B7">
            <w:pPr>
              <w:rPr>
                <w:rFonts w:ascii="Arial" w:hAnsi="Arial" w:cs="Arial"/>
                <w:sz w:val="18"/>
                <w:szCs w:val="18"/>
                <w:lang w:val="en-US"/>
              </w:rPr>
            </w:pPr>
            <w:r w:rsidRPr="003F1D13">
              <w:rPr>
                <w:rFonts w:ascii="Arial" w:hAnsi="Arial" w:cs="Arial"/>
                <w:sz w:val="18"/>
                <w:szCs w:val="18"/>
                <w:lang w:val="en-US"/>
              </w:rPr>
              <w:t>The s</w:t>
            </w:r>
            <w:r w:rsidR="00970A21" w:rsidRPr="003F1D13">
              <w:rPr>
                <w:rFonts w:ascii="Arial" w:hAnsi="Arial" w:cs="Arial"/>
                <w:sz w:val="18"/>
                <w:szCs w:val="18"/>
                <w:lang w:val="en-US"/>
              </w:rPr>
              <w:t xml:space="preserve">takeholders provide the unit planning with qualitative and quantitative information. </w:t>
            </w:r>
          </w:p>
          <w:p w:rsidR="00970A21" w:rsidRPr="003F1D13" w:rsidRDefault="00970A21" w:rsidP="007672B7">
            <w:pPr>
              <w:rPr>
                <w:rFonts w:ascii="Arial" w:hAnsi="Arial" w:cs="Arial"/>
                <w:sz w:val="18"/>
                <w:szCs w:val="18"/>
                <w:lang w:val="en-US"/>
              </w:rPr>
            </w:pPr>
            <w:r w:rsidRPr="003F1D13">
              <w:rPr>
                <w:rFonts w:ascii="Arial" w:hAnsi="Arial" w:cs="Arial"/>
                <w:sz w:val="18"/>
                <w:szCs w:val="18"/>
                <w:lang w:val="en-US"/>
              </w:rPr>
              <w:t xml:space="preserve">They are </w:t>
            </w:r>
            <w:r w:rsidR="006B7D33" w:rsidRPr="003F1D13">
              <w:rPr>
                <w:rFonts w:ascii="Arial" w:hAnsi="Arial" w:cs="Arial"/>
                <w:sz w:val="18"/>
                <w:szCs w:val="18"/>
                <w:lang w:val="en-US"/>
              </w:rPr>
              <w:t xml:space="preserve">also </w:t>
            </w:r>
            <w:r w:rsidRPr="003F1D13">
              <w:rPr>
                <w:rFonts w:ascii="Arial" w:hAnsi="Arial" w:cs="Arial"/>
                <w:sz w:val="18"/>
                <w:szCs w:val="18"/>
                <w:lang w:val="en-US"/>
              </w:rPr>
              <w:t>closely involved in the planning process</w:t>
            </w:r>
            <w:r w:rsidR="006B7D33" w:rsidRPr="003F1D13">
              <w:rPr>
                <w:rFonts w:ascii="Arial" w:hAnsi="Arial" w:cs="Arial"/>
                <w:sz w:val="18"/>
                <w:szCs w:val="18"/>
                <w:lang w:val="en-US"/>
              </w:rPr>
              <w:t xml:space="preserve"> and co-decide with the Unit planning </w:t>
            </w:r>
            <w:r w:rsidR="005734A4" w:rsidRPr="003F1D13">
              <w:rPr>
                <w:rFonts w:ascii="Arial" w:hAnsi="Arial" w:cs="Arial"/>
                <w:sz w:val="18"/>
                <w:szCs w:val="18"/>
                <w:lang w:val="en-US"/>
              </w:rPr>
              <w:t>about necessary data,</w:t>
            </w:r>
            <w:r w:rsidR="006B7D33" w:rsidRPr="003F1D13">
              <w:rPr>
                <w:rFonts w:ascii="Arial" w:hAnsi="Arial" w:cs="Arial"/>
                <w:sz w:val="18"/>
                <w:szCs w:val="18"/>
                <w:lang w:val="en-US"/>
              </w:rPr>
              <w:t xml:space="preserve"> research questions/subjects,…</w:t>
            </w:r>
          </w:p>
          <w:p w:rsidR="007C56A4" w:rsidRPr="003F1D13" w:rsidRDefault="007C56A4" w:rsidP="007672B7">
            <w:pPr>
              <w:rPr>
                <w:rFonts w:ascii="Arial" w:hAnsi="Arial" w:cs="Arial"/>
                <w:sz w:val="18"/>
                <w:szCs w:val="18"/>
                <w:lang w:val="en-US"/>
              </w:rPr>
            </w:pPr>
            <w:r w:rsidRPr="003F1D13">
              <w:rPr>
                <w:rFonts w:ascii="Arial" w:hAnsi="Arial" w:cs="Arial"/>
                <w:sz w:val="18"/>
                <w:szCs w:val="18"/>
                <w:lang w:val="en-US"/>
              </w:rPr>
              <w:t>In the working groups they help interpret the presented information. They take part in the creation of a consensus about the assumptions to be used in the creation of forecasting scenarios.</w:t>
            </w:r>
          </w:p>
          <w:p w:rsidR="005734A4" w:rsidRPr="003F1D13" w:rsidRDefault="005734A4" w:rsidP="007672B7">
            <w:pPr>
              <w:rPr>
                <w:rFonts w:ascii="Arial" w:hAnsi="Arial" w:cs="Arial"/>
                <w:sz w:val="18"/>
                <w:szCs w:val="18"/>
                <w:lang w:val="en-US"/>
              </w:rPr>
            </w:pPr>
          </w:p>
          <w:p w:rsidR="006B7D33" w:rsidRPr="003F1D13" w:rsidRDefault="006B7D33" w:rsidP="007672B7">
            <w:pPr>
              <w:rPr>
                <w:rFonts w:ascii="Arial" w:hAnsi="Arial" w:cs="Arial"/>
                <w:sz w:val="18"/>
                <w:szCs w:val="18"/>
                <w:lang w:val="en-US"/>
              </w:rPr>
            </w:pPr>
            <w:r w:rsidRPr="003F1D13">
              <w:rPr>
                <w:rFonts w:ascii="Arial" w:hAnsi="Arial" w:cs="Arial"/>
                <w:sz w:val="18"/>
                <w:szCs w:val="18"/>
                <w:lang w:val="en-US"/>
              </w:rPr>
              <w:lastRenderedPageBreak/>
              <w:t xml:space="preserve">When planning outcomes are presented to the stakeholders, they can use this information to give advice to the minister of health. </w:t>
            </w:r>
          </w:p>
          <w:p w:rsidR="00970A21" w:rsidRPr="003F1D13" w:rsidRDefault="00970A21">
            <w:pPr>
              <w:rPr>
                <w:rFonts w:ascii="Arial" w:hAnsi="Arial" w:cs="Arial"/>
                <w:sz w:val="18"/>
                <w:szCs w:val="18"/>
                <w:lang w:val="en-US"/>
              </w:rPr>
            </w:pPr>
          </w:p>
          <w:p w:rsidR="00476FDC" w:rsidRPr="003F1D13" w:rsidRDefault="00476FDC">
            <w:pPr>
              <w:rPr>
                <w:rFonts w:ascii="Arial" w:hAnsi="Arial" w:cs="Arial"/>
                <w:sz w:val="18"/>
                <w:szCs w:val="18"/>
                <w:lang w:val="en-US"/>
              </w:rPr>
            </w:pPr>
            <w:r w:rsidRPr="003F1D13">
              <w:rPr>
                <w:rFonts w:ascii="Arial" w:hAnsi="Arial" w:cs="Arial"/>
                <w:sz w:val="18"/>
                <w:szCs w:val="18"/>
                <w:lang w:val="en-US"/>
              </w:rPr>
              <w:t>Source: wp6 template on qualitative methods</w:t>
            </w:r>
          </w:p>
          <w:p w:rsidR="00F562E2" w:rsidRPr="003F1D13" w:rsidRDefault="00F562E2">
            <w:pPr>
              <w:rPr>
                <w:rFonts w:ascii="Arial" w:hAnsi="Arial" w:cs="Arial"/>
                <w:sz w:val="18"/>
                <w:szCs w:val="18"/>
                <w:lang w:val="en-US"/>
              </w:rPr>
            </w:pPr>
          </w:p>
        </w:tc>
        <w:tc>
          <w:tcPr>
            <w:tcW w:w="1845" w:type="dxa"/>
          </w:tcPr>
          <w:p w:rsidR="001371DF" w:rsidRPr="003701C8" w:rsidRDefault="001371DF">
            <w:pPr>
              <w:rPr>
                <w:rFonts w:ascii="Arial" w:hAnsi="Arial" w:cs="Arial"/>
                <w:lang w:val="en-US"/>
              </w:rPr>
            </w:pPr>
          </w:p>
        </w:tc>
      </w:tr>
      <w:tr w:rsidR="008C04CF" w:rsidRPr="003F1D13" w:rsidTr="006711DA">
        <w:tc>
          <w:tcPr>
            <w:tcW w:w="4809" w:type="dxa"/>
          </w:tcPr>
          <w:p w:rsidR="008C04CF" w:rsidRPr="003701C8" w:rsidRDefault="007C56A4" w:rsidP="00BF73A4">
            <w:pPr>
              <w:rPr>
                <w:rFonts w:ascii="Arial" w:hAnsi="Arial" w:cs="Arial"/>
                <w:sz w:val="20"/>
                <w:szCs w:val="20"/>
                <w:lang w:val="en-US"/>
              </w:rPr>
            </w:pPr>
            <w:r w:rsidRPr="003701C8">
              <w:rPr>
                <w:rFonts w:ascii="Arial" w:hAnsi="Arial" w:cs="Arial"/>
                <w:sz w:val="20"/>
                <w:szCs w:val="20"/>
                <w:u w:val="single"/>
                <w:lang w:val="en-US"/>
              </w:rPr>
              <w:lastRenderedPageBreak/>
              <w:t>Responsibilities</w:t>
            </w:r>
            <w:r w:rsidR="008C04CF" w:rsidRPr="003701C8">
              <w:rPr>
                <w:rFonts w:ascii="Arial" w:hAnsi="Arial" w:cs="Arial"/>
                <w:sz w:val="20"/>
                <w:szCs w:val="20"/>
                <w:u w:val="single"/>
                <w:lang w:val="en-US"/>
              </w:rPr>
              <w:t xml:space="preserve"> in the decision making process</w:t>
            </w:r>
            <w:r w:rsidR="008C04CF" w:rsidRPr="003701C8">
              <w:rPr>
                <w:rFonts w:ascii="Arial" w:hAnsi="Arial" w:cs="Arial"/>
                <w:sz w:val="20"/>
                <w:szCs w:val="20"/>
                <w:lang w:val="en-US"/>
              </w:rPr>
              <w:t>:</w:t>
            </w:r>
          </w:p>
          <w:p w:rsidR="008C04CF" w:rsidRPr="003701C8" w:rsidRDefault="00BF73A4" w:rsidP="00BF73A4">
            <w:pPr>
              <w:rPr>
                <w:rFonts w:ascii="Arial" w:hAnsi="Arial" w:cs="Arial"/>
                <w:sz w:val="20"/>
                <w:szCs w:val="20"/>
                <w:lang w:val="en-US"/>
              </w:rPr>
            </w:pPr>
            <w:r w:rsidRPr="003701C8">
              <w:rPr>
                <w:rFonts w:ascii="Arial" w:hAnsi="Arial" w:cs="Arial"/>
                <w:sz w:val="20"/>
                <w:szCs w:val="20"/>
                <w:lang w:val="en-US"/>
              </w:rPr>
              <w:t>In the process to reach the defined goals, t</w:t>
            </w:r>
            <w:r w:rsidR="008C04CF" w:rsidRPr="003701C8">
              <w:rPr>
                <w:rFonts w:ascii="Arial" w:hAnsi="Arial" w:cs="Arial"/>
                <w:sz w:val="20"/>
                <w:szCs w:val="20"/>
                <w:lang w:val="en-US"/>
              </w:rPr>
              <w:t>he responsibility</w:t>
            </w:r>
            <w:r w:rsidRPr="003701C8">
              <w:rPr>
                <w:rFonts w:ascii="Arial" w:hAnsi="Arial" w:cs="Arial"/>
                <w:sz w:val="20"/>
                <w:szCs w:val="20"/>
                <w:lang w:val="en-US"/>
              </w:rPr>
              <w:t xml:space="preserve"> of the final decision is up to</w:t>
            </w:r>
          </w:p>
          <w:p w:rsidR="00BF73A4" w:rsidRPr="003701C8" w:rsidRDefault="00BF73A4" w:rsidP="00BF73A4">
            <w:pPr>
              <w:rPr>
                <w:rFonts w:ascii="Arial" w:hAnsi="Arial" w:cs="Arial"/>
                <w:sz w:val="20"/>
                <w:szCs w:val="20"/>
                <w:lang w:val="en-US"/>
              </w:rPr>
            </w:pPr>
          </w:p>
          <w:p w:rsidR="008C04CF" w:rsidRPr="003701C8" w:rsidRDefault="00BF73A4" w:rsidP="002B4566">
            <w:pPr>
              <w:pStyle w:val="ListParagraph"/>
              <w:numPr>
                <w:ilvl w:val="0"/>
                <w:numId w:val="6"/>
              </w:numPr>
              <w:spacing w:line="240" w:lineRule="auto"/>
              <w:jc w:val="left"/>
              <w:rPr>
                <w:rFonts w:ascii="Arial" w:hAnsi="Arial" w:cs="Arial"/>
                <w:sz w:val="20"/>
                <w:szCs w:val="20"/>
                <w:lang w:val="en-US"/>
              </w:rPr>
            </w:pPr>
            <w:r w:rsidRPr="003701C8">
              <w:rPr>
                <w:rFonts w:ascii="Arial" w:hAnsi="Arial" w:cs="Arial"/>
                <w:sz w:val="20"/>
                <w:szCs w:val="20"/>
                <w:lang w:val="en-US"/>
              </w:rPr>
              <w:t>O</w:t>
            </w:r>
            <w:r w:rsidR="008C04CF" w:rsidRPr="003701C8">
              <w:rPr>
                <w:rFonts w:ascii="Arial" w:hAnsi="Arial" w:cs="Arial"/>
                <w:sz w:val="20"/>
                <w:szCs w:val="20"/>
                <w:lang w:val="en-US"/>
              </w:rPr>
              <w:t>ne subject (who?);</w:t>
            </w:r>
          </w:p>
          <w:p w:rsidR="008C04CF" w:rsidRPr="003701C8" w:rsidRDefault="008C04CF" w:rsidP="002B4566">
            <w:pPr>
              <w:pStyle w:val="ListParagraph"/>
              <w:numPr>
                <w:ilvl w:val="0"/>
                <w:numId w:val="6"/>
              </w:numPr>
              <w:spacing w:line="240" w:lineRule="auto"/>
              <w:jc w:val="left"/>
              <w:rPr>
                <w:rFonts w:ascii="Arial" w:hAnsi="Arial" w:cs="Arial"/>
                <w:sz w:val="20"/>
                <w:szCs w:val="20"/>
                <w:u w:val="single"/>
                <w:lang w:val="en-US"/>
              </w:rPr>
            </w:pPr>
            <w:r w:rsidRPr="003701C8">
              <w:rPr>
                <w:rFonts w:ascii="Arial" w:hAnsi="Arial" w:cs="Arial"/>
                <w:sz w:val="20"/>
                <w:szCs w:val="20"/>
                <w:lang w:val="en-US"/>
              </w:rPr>
              <w:t>Two or more subject (shared responsibility).</w:t>
            </w:r>
          </w:p>
          <w:p w:rsidR="00BF73A4" w:rsidRPr="003701C8" w:rsidRDefault="00BF73A4" w:rsidP="00BF73A4">
            <w:pPr>
              <w:pStyle w:val="ListParagraph"/>
              <w:spacing w:line="240" w:lineRule="auto"/>
              <w:ind w:left="360"/>
              <w:jc w:val="left"/>
              <w:rPr>
                <w:rFonts w:ascii="Arial" w:hAnsi="Arial" w:cs="Arial"/>
                <w:u w:val="single"/>
                <w:lang w:val="en-US"/>
              </w:rPr>
            </w:pPr>
          </w:p>
        </w:tc>
        <w:tc>
          <w:tcPr>
            <w:tcW w:w="7773" w:type="dxa"/>
          </w:tcPr>
          <w:p w:rsidR="005734A4" w:rsidRDefault="005734A4" w:rsidP="00036840">
            <w:pPr>
              <w:pStyle w:val="Default"/>
              <w:jc w:val="both"/>
              <w:rPr>
                <w:sz w:val="18"/>
                <w:szCs w:val="18"/>
                <w:lang w:val="en-US"/>
              </w:rPr>
            </w:pPr>
          </w:p>
          <w:p w:rsidR="003E2BD7" w:rsidRPr="003701C8" w:rsidRDefault="003E2BD7" w:rsidP="00036840">
            <w:pPr>
              <w:pStyle w:val="Default"/>
              <w:jc w:val="both"/>
              <w:rPr>
                <w:sz w:val="18"/>
                <w:szCs w:val="18"/>
                <w:lang w:val="en-US"/>
              </w:rPr>
            </w:pPr>
            <w:r w:rsidRPr="003701C8">
              <w:rPr>
                <w:sz w:val="18"/>
                <w:szCs w:val="18"/>
                <w:lang w:val="en-US"/>
              </w:rPr>
              <w:t xml:space="preserve">The health workforce planning institution in Belgium is </w:t>
            </w:r>
            <w:r w:rsidR="003F1D13">
              <w:rPr>
                <w:sz w:val="18"/>
                <w:szCs w:val="18"/>
                <w:lang w:val="en-US"/>
              </w:rPr>
              <w:t>Planning Commission,</w:t>
            </w:r>
            <w:r w:rsidRPr="003701C8">
              <w:rPr>
                <w:sz w:val="18"/>
                <w:szCs w:val="18"/>
                <w:lang w:val="en-US"/>
              </w:rPr>
              <w:t xml:space="preserve"> which provides forecasts to the Federal Ministry of Health.</w:t>
            </w:r>
          </w:p>
          <w:p w:rsidR="00E87756" w:rsidRPr="003701C8" w:rsidRDefault="003E2BD7" w:rsidP="00036840">
            <w:pPr>
              <w:pStyle w:val="Default"/>
              <w:jc w:val="both"/>
              <w:rPr>
                <w:sz w:val="18"/>
                <w:szCs w:val="18"/>
                <w:lang w:val="en-US"/>
              </w:rPr>
            </w:pPr>
            <w:r w:rsidRPr="003701C8">
              <w:rPr>
                <w:sz w:val="18"/>
                <w:szCs w:val="18"/>
                <w:lang w:val="en-US"/>
              </w:rPr>
              <w:t>Forecasts are developed on the basis of a stock and flow model, which looks at both the demand and supply of health workforce. On the basis of these forecasts, the Federal Ministry sets quotas on the number of health professionals allowed to practice. The communities are in charge of setting numerus clausus at university level.</w:t>
            </w:r>
          </w:p>
          <w:p w:rsidR="003A673E" w:rsidRPr="003701C8" w:rsidRDefault="003A673E" w:rsidP="00036840">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(Source. Matrix Feasibility Study)</w:t>
            </w:r>
          </w:p>
          <w:p w:rsidR="003A673E" w:rsidRDefault="003A673E" w:rsidP="003E2BD7">
            <w:pPr>
              <w:pStyle w:val="Default"/>
              <w:rPr>
                <w:sz w:val="18"/>
                <w:szCs w:val="18"/>
                <w:lang w:val="en-US"/>
              </w:rPr>
            </w:pPr>
          </w:p>
          <w:p w:rsidR="00036840" w:rsidRPr="003701C8" w:rsidRDefault="00036840" w:rsidP="003E2BD7">
            <w:pPr>
              <w:pStyle w:val="Default"/>
              <w:rPr>
                <w:sz w:val="18"/>
                <w:szCs w:val="18"/>
                <w:lang w:val="en-US"/>
              </w:rPr>
            </w:pPr>
          </w:p>
          <w:p w:rsidR="009B3494" w:rsidRPr="003701C8" w:rsidRDefault="009B3494" w:rsidP="009B3494">
            <w:pPr>
              <w:pStyle w:val="Default"/>
              <w:rPr>
                <w:sz w:val="18"/>
                <w:szCs w:val="18"/>
                <w:lang w:val="en-US"/>
              </w:rPr>
            </w:pPr>
            <w:r w:rsidRPr="003701C8">
              <w:rPr>
                <w:sz w:val="18"/>
                <w:szCs w:val="18"/>
                <w:lang w:val="en-US"/>
              </w:rPr>
              <w:t xml:space="preserve">Forecasts developed by the </w:t>
            </w:r>
            <w:r w:rsidR="003F1D13">
              <w:rPr>
                <w:sz w:val="18"/>
                <w:szCs w:val="18"/>
                <w:lang w:val="en-US"/>
              </w:rPr>
              <w:t>Planning Commission</w:t>
            </w:r>
            <w:r w:rsidR="003F1D13" w:rsidRPr="003701C8">
              <w:rPr>
                <w:sz w:val="18"/>
                <w:szCs w:val="18"/>
                <w:lang w:val="en-US"/>
              </w:rPr>
              <w:t xml:space="preserve"> </w:t>
            </w:r>
            <w:r w:rsidRPr="003701C8">
              <w:rPr>
                <w:sz w:val="18"/>
                <w:szCs w:val="18"/>
                <w:lang w:val="en-US"/>
              </w:rPr>
              <w:t>on the basis of the stock and flow model are then used by the federal government to regulate the number of physicians, dentists and physiotherapists that are allowed to practice. Two levels of government are involved in strategic health workforce planning in Belgium.</w:t>
            </w:r>
          </w:p>
          <w:p w:rsidR="009B3494" w:rsidRPr="003701C8" w:rsidRDefault="009B3494" w:rsidP="009B3494">
            <w:pPr>
              <w:pStyle w:val="Default"/>
              <w:rPr>
                <w:sz w:val="18"/>
                <w:szCs w:val="18"/>
                <w:lang w:val="en-US"/>
              </w:rPr>
            </w:pPr>
            <w:r w:rsidRPr="003701C8">
              <w:rPr>
                <w:sz w:val="18"/>
                <w:szCs w:val="18"/>
                <w:lang w:val="en-US"/>
              </w:rPr>
              <w:t>a. The federal government can regulate the supply of health workforce by limiting practitioners’ access to practice. The nature of universal health insurance systems enables government to regulate the supply of some medical and health professions by restricting their right to reimburse treatment costs. By preventing health and medical professionals from reimbursing their patients’ treatment costs, it is possible to control the number of professionals that are actually practicing. In addition, the government manages and controls access to specialist training.</w:t>
            </w:r>
          </w:p>
          <w:p w:rsidR="009B3494" w:rsidRPr="003701C8" w:rsidRDefault="009B3494" w:rsidP="009B3494">
            <w:pPr>
              <w:pStyle w:val="Default"/>
              <w:rPr>
                <w:sz w:val="18"/>
                <w:szCs w:val="18"/>
                <w:lang w:val="en-US"/>
              </w:rPr>
            </w:pPr>
            <w:r w:rsidRPr="003701C8">
              <w:rPr>
                <w:sz w:val="18"/>
                <w:szCs w:val="18"/>
                <w:lang w:val="en-US"/>
              </w:rPr>
              <w:t>b. Communities are responsible for managing the education and training system. Thus, they establish the content of courses and the standards for selections. They also govern numerus clausus policies.</w:t>
            </w:r>
          </w:p>
          <w:p w:rsidR="009B3494" w:rsidRPr="003701C8" w:rsidRDefault="009B3494" w:rsidP="009B3494">
            <w:pPr>
              <w:pStyle w:val="BulletedList"/>
              <w:numPr>
                <w:ilvl w:val="0"/>
                <w:numId w:val="0"/>
              </w:numPr>
              <w:jc w:val="both"/>
              <w:rPr>
                <w:rFonts w:ascii="Arial" w:hAnsi="Arial" w:cs="Arial"/>
                <w:sz w:val="18"/>
                <w:szCs w:val="18"/>
                <w:lang w:val="en-US"/>
              </w:rPr>
            </w:pPr>
            <w:r w:rsidRPr="003701C8">
              <w:rPr>
                <w:rFonts w:ascii="Arial" w:hAnsi="Arial" w:cs="Arial"/>
                <w:sz w:val="18"/>
                <w:szCs w:val="18"/>
                <w:lang w:val="en-US"/>
              </w:rPr>
              <w:t>(Source. Matrix Feasibility Study)</w:t>
            </w:r>
          </w:p>
          <w:p w:rsidR="009B3494" w:rsidRPr="003701C8" w:rsidRDefault="009B3494" w:rsidP="009B3494">
            <w:pPr>
              <w:pStyle w:val="Default"/>
              <w:rPr>
                <w:sz w:val="16"/>
                <w:lang w:val="en-US"/>
              </w:rPr>
            </w:pPr>
          </w:p>
        </w:tc>
        <w:tc>
          <w:tcPr>
            <w:tcW w:w="1845" w:type="dxa"/>
          </w:tcPr>
          <w:p w:rsidR="008C04CF" w:rsidRPr="003701C8" w:rsidRDefault="008C04CF">
            <w:pPr>
              <w:rPr>
                <w:rFonts w:ascii="Arial" w:hAnsi="Arial" w:cs="Arial"/>
                <w:lang w:val="en-US"/>
              </w:rPr>
            </w:pPr>
          </w:p>
        </w:tc>
      </w:tr>
      <w:tr w:rsidR="00BF73A4" w:rsidRPr="008A2A49" w:rsidTr="006711DA">
        <w:tc>
          <w:tcPr>
            <w:tcW w:w="4809" w:type="dxa"/>
          </w:tcPr>
          <w:p w:rsidR="00BF73A4" w:rsidRPr="003701C8" w:rsidRDefault="00BF73A4" w:rsidP="00BF73A4">
            <w:pPr>
              <w:rPr>
                <w:rFonts w:ascii="Arial" w:hAnsi="Arial" w:cs="Arial"/>
                <w:sz w:val="20"/>
                <w:szCs w:val="20"/>
                <w:lang w:val="en-GB"/>
              </w:rPr>
            </w:pPr>
            <w:r w:rsidRPr="003701C8">
              <w:rPr>
                <w:rFonts w:ascii="Arial" w:hAnsi="Arial" w:cs="Arial"/>
                <w:sz w:val="20"/>
                <w:szCs w:val="20"/>
                <w:u w:val="single"/>
                <w:lang w:val="en-GB"/>
              </w:rPr>
              <w:t>Communication</w:t>
            </w:r>
            <w:r w:rsidRPr="003701C8">
              <w:rPr>
                <w:rFonts w:ascii="Arial" w:hAnsi="Arial" w:cs="Arial"/>
                <w:sz w:val="20"/>
                <w:szCs w:val="20"/>
                <w:lang w:val="en-GB"/>
              </w:rPr>
              <w:t xml:space="preserve">: </w:t>
            </w:r>
          </w:p>
          <w:p w:rsidR="00BF73A4" w:rsidRPr="003701C8" w:rsidRDefault="00BF73A4" w:rsidP="00BF73A4">
            <w:pPr>
              <w:rPr>
                <w:rFonts w:ascii="Arial" w:hAnsi="Arial" w:cs="Arial"/>
                <w:sz w:val="20"/>
                <w:szCs w:val="20"/>
                <w:lang w:val="en-GB"/>
              </w:rPr>
            </w:pPr>
            <w:r w:rsidRPr="003701C8">
              <w:rPr>
                <w:rFonts w:ascii="Arial" w:hAnsi="Arial" w:cs="Arial"/>
                <w:sz w:val="20"/>
                <w:szCs w:val="20"/>
                <w:lang w:val="en-GB"/>
              </w:rPr>
              <w:t>How the decisions regarding “the goals” and “the results” are communicated/ published?</w:t>
            </w:r>
          </w:p>
          <w:p w:rsidR="00AF3AEB" w:rsidRPr="003701C8" w:rsidRDefault="00AF3AEB" w:rsidP="002B4566">
            <w:pPr>
              <w:pStyle w:val="ListParagraph"/>
              <w:numPr>
                <w:ilvl w:val="0"/>
                <w:numId w:val="10"/>
              </w:numPr>
              <w:spacing w:line="240" w:lineRule="auto"/>
              <w:jc w:val="left"/>
              <w:rPr>
                <w:rFonts w:ascii="Arial" w:hAnsi="Arial" w:cs="Arial"/>
                <w:sz w:val="20"/>
                <w:szCs w:val="20"/>
                <w:lang w:val="en-US"/>
              </w:rPr>
            </w:pPr>
            <w:r w:rsidRPr="003701C8">
              <w:rPr>
                <w:rFonts w:ascii="Arial" w:hAnsi="Arial" w:cs="Arial"/>
                <w:sz w:val="20"/>
                <w:szCs w:val="20"/>
                <w:lang w:val="en-US"/>
              </w:rPr>
              <w:t>Goals;</w:t>
            </w:r>
          </w:p>
          <w:p w:rsidR="00AF3AEB" w:rsidRPr="003701C8" w:rsidRDefault="00AF3AEB" w:rsidP="002B4566">
            <w:pPr>
              <w:pStyle w:val="ListParagraph"/>
              <w:numPr>
                <w:ilvl w:val="0"/>
                <w:numId w:val="10"/>
              </w:numPr>
              <w:spacing w:line="240" w:lineRule="auto"/>
              <w:jc w:val="left"/>
              <w:rPr>
                <w:rFonts w:ascii="Arial" w:hAnsi="Arial" w:cs="Arial"/>
                <w:sz w:val="20"/>
                <w:szCs w:val="20"/>
                <w:lang w:val="en-US"/>
              </w:rPr>
            </w:pPr>
            <w:r w:rsidRPr="003701C8">
              <w:rPr>
                <w:rFonts w:ascii="Arial" w:hAnsi="Arial" w:cs="Arial"/>
                <w:sz w:val="20"/>
                <w:szCs w:val="20"/>
                <w:lang w:val="en-US"/>
              </w:rPr>
              <w:t>Results.</w:t>
            </w:r>
          </w:p>
          <w:p w:rsidR="00BF73A4" w:rsidRPr="003701C8" w:rsidRDefault="00BF73A4" w:rsidP="00BF73A4">
            <w:pPr>
              <w:rPr>
                <w:rFonts w:ascii="Arial" w:hAnsi="Arial" w:cs="Arial"/>
                <w:sz w:val="20"/>
                <w:szCs w:val="20"/>
                <w:u w:val="single"/>
                <w:lang w:val="en-US"/>
              </w:rPr>
            </w:pPr>
          </w:p>
        </w:tc>
        <w:tc>
          <w:tcPr>
            <w:tcW w:w="7773" w:type="dxa"/>
          </w:tcPr>
          <w:p w:rsidR="005734A4" w:rsidRDefault="005734A4" w:rsidP="009B3494">
            <w:pPr>
              <w:rPr>
                <w:rFonts w:ascii="Arial" w:hAnsi="Arial" w:cs="Arial"/>
                <w:sz w:val="18"/>
                <w:szCs w:val="18"/>
                <w:lang w:val="en-US"/>
              </w:rPr>
            </w:pPr>
          </w:p>
          <w:p w:rsidR="009B3494" w:rsidRPr="003701C8" w:rsidRDefault="009B3494" w:rsidP="009B3494">
            <w:pPr>
              <w:rPr>
                <w:rFonts w:ascii="Arial" w:hAnsi="Arial" w:cs="Arial"/>
                <w:sz w:val="18"/>
                <w:szCs w:val="18"/>
                <w:lang w:val="en-US"/>
              </w:rPr>
            </w:pPr>
            <w:r w:rsidRPr="003701C8">
              <w:rPr>
                <w:rFonts w:ascii="Arial" w:hAnsi="Arial" w:cs="Arial"/>
                <w:sz w:val="18"/>
                <w:szCs w:val="18"/>
                <w:lang w:val="en-US"/>
              </w:rPr>
              <w:t>1996: foundation of Planning Commission.</w:t>
            </w:r>
          </w:p>
          <w:p w:rsidR="009B3494" w:rsidRPr="003701C8" w:rsidRDefault="009B3494" w:rsidP="009B3494">
            <w:pPr>
              <w:rPr>
                <w:rFonts w:ascii="Arial" w:hAnsi="Arial" w:cs="Arial"/>
                <w:sz w:val="18"/>
                <w:szCs w:val="18"/>
                <w:lang w:val="en-US"/>
              </w:rPr>
            </w:pPr>
            <w:r w:rsidRPr="003701C8">
              <w:rPr>
                <w:rFonts w:ascii="Arial" w:hAnsi="Arial" w:cs="Arial"/>
                <w:sz w:val="18"/>
                <w:szCs w:val="18"/>
                <w:lang w:val="en-US"/>
              </w:rPr>
              <w:t>At first, the mathematical modelling was done internally. Only</w:t>
            </w:r>
            <w:r w:rsidR="008C0FA5" w:rsidRPr="003701C8">
              <w:rPr>
                <w:rFonts w:ascii="Arial" w:hAnsi="Arial" w:cs="Arial"/>
                <w:sz w:val="18"/>
                <w:szCs w:val="18"/>
                <w:lang w:val="en-US"/>
              </w:rPr>
              <w:t xml:space="preserve"> </w:t>
            </w:r>
            <w:r w:rsidRPr="003701C8">
              <w:rPr>
                <w:rFonts w:ascii="Arial" w:hAnsi="Arial" w:cs="Arial"/>
                <w:sz w:val="18"/>
                <w:szCs w:val="18"/>
                <w:lang w:val="en-US"/>
              </w:rPr>
              <w:t>the results of these workforce forecasts were published together</w:t>
            </w:r>
            <w:r w:rsidR="008C0FA5" w:rsidRPr="003701C8">
              <w:rPr>
                <w:rFonts w:ascii="Arial" w:hAnsi="Arial" w:cs="Arial"/>
                <w:sz w:val="18"/>
                <w:szCs w:val="18"/>
                <w:lang w:val="en-US"/>
              </w:rPr>
              <w:t xml:space="preserve"> </w:t>
            </w:r>
            <w:r w:rsidRPr="003701C8">
              <w:rPr>
                <w:rFonts w:ascii="Arial" w:hAnsi="Arial" w:cs="Arial"/>
                <w:sz w:val="18"/>
                <w:szCs w:val="18"/>
                <w:lang w:val="en-US"/>
              </w:rPr>
              <w:t>with policy recommendations.</w:t>
            </w:r>
          </w:p>
          <w:p w:rsidR="00BF73A4" w:rsidRDefault="009B3494" w:rsidP="009B3494">
            <w:pPr>
              <w:rPr>
                <w:rFonts w:ascii="Arial" w:hAnsi="Arial" w:cs="Arial"/>
                <w:sz w:val="18"/>
                <w:szCs w:val="18"/>
                <w:lang w:val="en-US"/>
              </w:rPr>
            </w:pPr>
            <w:r w:rsidRPr="003701C8">
              <w:rPr>
                <w:rFonts w:ascii="Arial" w:hAnsi="Arial" w:cs="Arial"/>
                <w:sz w:val="18"/>
                <w:szCs w:val="18"/>
                <w:lang w:val="en-US"/>
              </w:rPr>
              <w:t xml:space="preserve">This work method changed in 2006: the planning and </w:t>
            </w:r>
            <w:r w:rsidR="008C0FA5" w:rsidRPr="003701C8">
              <w:rPr>
                <w:rFonts w:ascii="Arial" w:hAnsi="Arial" w:cs="Arial"/>
                <w:sz w:val="18"/>
                <w:szCs w:val="18"/>
                <w:lang w:val="en-US"/>
              </w:rPr>
              <w:t xml:space="preserve">modeling </w:t>
            </w:r>
            <w:r w:rsidRPr="003701C8">
              <w:rPr>
                <w:rFonts w:ascii="Arial" w:hAnsi="Arial" w:cs="Arial"/>
                <w:sz w:val="18"/>
                <w:szCs w:val="18"/>
                <w:lang w:val="en-US"/>
              </w:rPr>
              <w:t>became more open, and our planning model can be accessed by users</w:t>
            </w:r>
            <w:r w:rsidR="008C0FA5" w:rsidRPr="003701C8">
              <w:rPr>
                <w:rFonts w:ascii="Arial" w:hAnsi="Arial" w:cs="Arial"/>
                <w:sz w:val="18"/>
                <w:szCs w:val="18"/>
                <w:lang w:val="en-US"/>
              </w:rPr>
              <w:t xml:space="preserve"> </w:t>
            </w:r>
            <w:r w:rsidRPr="003701C8">
              <w:rPr>
                <w:rFonts w:ascii="Arial" w:hAnsi="Arial" w:cs="Arial"/>
                <w:sz w:val="18"/>
                <w:szCs w:val="18"/>
                <w:lang w:val="en-US"/>
              </w:rPr>
              <w:t>outside the ministry. The different stakeholders were given</w:t>
            </w:r>
            <w:r w:rsidR="008C0FA5" w:rsidRPr="003701C8">
              <w:rPr>
                <w:rFonts w:ascii="Arial" w:hAnsi="Arial" w:cs="Arial"/>
                <w:sz w:val="18"/>
                <w:szCs w:val="18"/>
                <w:lang w:val="en-US"/>
              </w:rPr>
              <w:t xml:space="preserve"> </w:t>
            </w:r>
            <w:r w:rsidRPr="003701C8">
              <w:rPr>
                <w:rFonts w:ascii="Arial" w:hAnsi="Arial" w:cs="Arial"/>
                <w:sz w:val="18"/>
                <w:szCs w:val="18"/>
                <w:lang w:val="en-US"/>
              </w:rPr>
              <w:t>access to the planning tool via an internet portal.</w:t>
            </w:r>
          </w:p>
          <w:p w:rsidR="003F1D13" w:rsidRDefault="003F1D13" w:rsidP="009B3494">
            <w:pPr>
              <w:rPr>
                <w:rFonts w:ascii="Arial" w:hAnsi="Arial" w:cs="Arial"/>
                <w:sz w:val="18"/>
                <w:szCs w:val="18"/>
                <w:lang w:val="en-US"/>
              </w:rPr>
            </w:pPr>
          </w:p>
          <w:p w:rsidR="009B3494" w:rsidRPr="008A2A49" w:rsidRDefault="003F1D13" w:rsidP="008A2A49">
            <w:pPr>
              <w:rPr>
                <w:rFonts w:ascii="Arial" w:hAnsi="Arial" w:cs="Arial"/>
                <w:sz w:val="18"/>
                <w:szCs w:val="18"/>
                <w:lang w:val="en-US"/>
              </w:rPr>
            </w:pPr>
            <w:r>
              <w:rPr>
                <w:rFonts w:ascii="Arial" w:hAnsi="Arial" w:cs="Arial"/>
                <w:sz w:val="18"/>
                <w:szCs w:val="18"/>
                <w:lang w:val="en-US"/>
              </w:rPr>
              <w:t>In 2010: a d</w:t>
            </w:r>
            <w:r w:rsidR="008A2A49">
              <w:rPr>
                <w:rFonts w:ascii="Arial" w:hAnsi="Arial" w:cs="Arial"/>
                <w:sz w:val="18"/>
                <w:szCs w:val="18"/>
                <w:lang w:val="en-US"/>
              </w:rPr>
              <w:t xml:space="preserve">ata linking project was set up. This project combines information from different sources about health work professionals, in order to obtain information from their professional activity (sector of activity, number of active health care workers, FTE’s)  </w:t>
            </w:r>
            <w:r w:rsidR="009B3494" w:rsidRPr="003701C8">
              <w:rPr>
                <w:rFonts w:ascii="Arial" w:hAnsi="Arial" w:cs="Arial"/>
                <w:sz w:val="18"/>
                <w:szCs w:val="18"/>
                <w:lang w:val="en-US"/>
              </w:rPr>
              <w:t>(source: WP5 survey)</w:t>
            </w:r>
          </w:p>
        </w:tc>
        <w:tc>
          <w:tcPr>
            <w:tcW w:w="1845" w:type="dxa"/>
          </w:tcPr>
          <w:p w:rsidR="00BF73A4" w:rsidRPr="003701C8" w:rsidRDefault="00BF73A4">
            <w:pPr>
              <w:rPr>
                <w:rFonts w:ascii="Arial" w:hAnsi="Arial" w:cs="Arial"/>
                <w:lang w:val="en-US"/>
              </w:rPr>
            </w:pPr>
          </w:p>
        </w:tc>
      </w:tr>
    </w:tbl>
    <w:p w:rsidR="00AF3AEB" w:rsidRPr="003701C8" w:rsidRDefault="00AF3AEB" w:rsidP="00BF73A4">
      <w:pPr>
        <w:rPr>
          <w:rFonts w:ascii="Arial" w:hAnsi="Arial" w:cs="Arial"/>
          <w:b/>
          <w:lang w:val="en-US"/>
        </w:rPr>
      </w:pPr>
    </w:p>
    <w:p w:rsidR="00484795" w:rsidRPr="003701C8" w:rsidRDefault="00484795">
      <w:pPr>
        <w:rPr>
          <w:rFonts w:ascii="Arial" w:hAnsi="Arial" w:cs="Arial"/>
          <w:b/>
          <w:lang w:val="en-US"/>
        </w:rPr>
      </w:pPr>
      <w:r w:rsidRPr="003701C8">
        <w:rPr>
          <w:rFonts w:ascii="Arial" w:hAnsi="Arial" w:cs="Arial"/>
          <w:b/>
          <w:lang w:val="en-US"/>
        </w:rPr>
        <w:br w:type="page"/>
      </w:r>
    </w:p>
    <w:p w:rsidR="00BF73A4" w:rsidRPr="003701C8" w:rsidRDefault="00BF73A4" w:rsidP="00BF73A4">
      <w:pPr>
        <w:rPr>
          <w:rFonts w:ascii="Arial" w:hAnsi="Arial" w:cs="Arial"/>
          <w:lang w:val="en-US"/>
        </w:rPr>
      </w:pPr>
      <w:r w:rsidRPr="003701C8">
        <w:rPr>
          <w:rFonts w:ascii="Arial" w:hAnsi="Arial" w:cs="Arial"/>
          <w:b/>
          <w:lang w:val="en-US"/>
        </w:rPr>
        <w:lastRenderedPageBreak/>
        <w:t xml:space="preserve">GOALS OF THE HWF PLANNING SYSTEM </w:t>
      </w:r>
      <w:r w:rsidRPr="003701C8">
        <w:rPr>
          <w:rFonts w:ascii="Arial" w:hAnsi="Arial" w:cs="Arial"/>
          <w:lang w:val="en-US"/>
        </w:rPr>
        <w:t>(reporting and describing the goals of the HWF planning system)</w:t>
      </w:r>
    </w:p>
    <w:tbl>
      <w:tblPr>
        <w:tblStyle w:val="TableGrid"/>
        <w:tblW w:w="0" w:type="auto"/>
        <w:tblLayout w:type="fixed"/>
        <w:tblLook w:val="04A0"/>
      </w:tblPr>
      <w:tblGrid>
        <w:gridCol w:w="4786"/>
        <w:gridCol w:w="7796"/>
        <w:gridCol w:w="1921"/>
      </w:tblGrid>
      <w:tr w:rsidR="00BF73A4" w:rsidRPr="003701C8" w:rsidTr="00B17E1F">
        <w:tc>
          <w:tcPr>
            <w:tcW w:w="4786" w:type="dxa"/>
          </w:tcPr>
          <w:p w:rsidR="00BF73A4" w:rsidRPr="003701C8" w:rsidRDefault="00BF73A4" w:rsidP="007F6F1F">
            <w:pPr>
              <w:rPr>
                <w:rFonts w:ascii="Arial" w:hAnsi="Arial" w:cs="Arial"/>
                <w:b/>
                <w:lang w:val="en-US"/>
              </w:rPr>
            </w:pPr>
            <w:r w:rsidRPr="003701C8">
              <w:rPr>
                <w:rFonts w:ascii="Arial" w:hAnsi="Arial" w:cs="Arial"/>
                <w:b/>
                <w:sz w:val="24"/>
                <w:lang w:val="en-US"/>
              </w:rPr>
              <w:t>Main aspects</w:t>
            </w:r>
          </w:p>
        </w:tc>
        <w:tc>
          <w:tcPr>
            <w:tcW w:w="7796" w:type="dxa"/>
          </w:tcPr>
          <w:p w:rsidR="00BF73A4" w:rsidRPr="003701C8" w:rsidRDefault="00BF73A4" w:rsidP="007F6F1F">
            <w:pPr>
              <w:jc w:val="center"/>
              <w:rPr>
                <w:rFonts w:ascii="Arial" w:hAnsi="Arial" w:cs="Arial"/>
                <w:lang w:val="en-US"/>
              </w:rPr>
            </w:pPr>
            <w:r w:rsidRPr="003701C8">
              <w:rPr>
                <w:rFonts w:ascii="Arial" w:hAnsi="Arial" w:cs="Arial"/>
                <w:lang w:val="en-US"/>
              </w:rPr>
              <w:t>Description / Examples</w:t>
            </w:r>
          </w:p>
        </w:tc>
        <w:tc>
          <w:tcPr>
            <w:tcW w:w="1921" w:type="dxa"/>
          </w:tcPr>
          <w:p w:rsidR="00BF73A4" w:rsidRPr="003701C8" w:rsidRDefault="00BF73A4" w:rsidP="007F6F1F">
            <w:pPr>
              <w:jc w:val="center"/>
              <w:rPr>
                <w:rFonts w:ascii="Arial" w:hAnsi="Arial" w:cs="Arial"/>
                <w:lang w:val="en-US"/>
              </w:rPr>
            </w:pPr>
            <w:r w:rsidRPr="003701C8">
              <w:rPr>
                <w:rFonts w:ascii="Arial" w:hAnsi="Arial" w:cs="Arial"/>
                <w:lang w:val="en-US"/>
              </w:rPr>
              <w:t>Documents</w:t>
            </w:r>
          </w:p>
        </w:tc>
      </w:tr>
      <w:tr w:rsidR="00BF73A4" w:rsidRPr="003F1D13" w:rsidTr="00B17E1F">
        <w:tc>
          <w:tcPr>
            <w:tcW w:w="4786" w:type="dxa"/>
          </w:tcPr>
          <w:p w:rsidR="00BF73A4" w:rsidRPr="003701C8" w:rsidRDefault="00BF73A4" w:rsidP="00BF73A4">
            <w:pPr>
              <w:rPr>
                <w:rFonts w:ascii="Arial" w:hAnsi="Arial" w:cs="Arial"/>
                <w:szCs w:val="18"/>
                <w:lang w:val="en-US"/>
              </w:rPr>
            </w:pPr>
            <w:r w:rsidRPr="003701C8">
              <w:rPr>
                <w:rFonts w:ascii="Arial" w:hAnsi="Arial" w:cs="Arial"/>
                <w:szCs w:val="18"/>
                <w:lang w:val="en-US"/>
              </w:rPr>
              <w:t>The goals are</w:t>
            </w:r>
          </w:p>
          <w:p w:rsidR="00BF73A4" w:rsidRPr="003701C8" w:rsidRDefault="00BF73A4" w:rsidP="002B4566">
            <w:pPr>
              <w:pStyle w:val="ListParagraph"/>
              <w:numPr>
                <w:ilvl w:val="0"/>
                <w:numId w:val="7"/>
              </w:numPr>
              <w:spacing w:line="240" w:lineRule="auto"/>
              <w:jc w:val="left"/>
              <w:rPr>
                <w:rFonts w:ascii="Arial" w:hAnsi="Arial" w:cs="Arial"/>
                <w:sz w:val="22"/>
                <w:szCs w:val="18"/>
                <w:lang w:val="en-US"/>
              </w:rPr>
            </w:pPr>
            <w:r w:rsidRPr="003701C8">
              <w:rPr>
                <w:rFonts w:ascii="Arial" w:hAnsi="Arial" w:cs="Arial"/>
                <w:sz w:val="22"/>
                <w:szCs w:val="18"/>
                <w:lang w:val="en-US"/>
              </w:rPr>
              <w:t>Explicit or Implicit (communicated or not);</w:t>
            </w:r>
          </w:p>
          <w:p w:rsidR="00BF73A4" w:rsidRPr="003701C8" w:rsidRDefault="00BF73A4" w:rsidP="002B4566">
            <w:pPr>
              <w:pStyle w:val="ListParagraph"/>
              <w:numPr>
                <w:ilvl w:val="0"/>
                <w:numId w:val="7"/>
              </w:numPr>
              <w:spacing w:line="240" w:lineRule="auto"/>
              <w:jc w:val="left"/>
              <w:rPr>
                <w:rFonts w:ascii="Arial" w:hAnsi="Arial" w:cs="Arial"/>
                <w:sz w:val="22"/>
                <w:szCs w:val="18"/>
                <w:lang w:val="en-US"/>
              </w:rPr>
            </w:pPr>
            <w:r w:rsidRPr="003701C8">
              <w:rPr>
                <w:rFonts w:ascii="Arial" w:hAnsi="Arial" w:cs="Arial"/>
                <w:sz w:val="22"/>
                <w:szCs w:val="18"/>
                <w:lang w:val="en-US"/>
              </w:rPr>
              <w:t>Specific or Generic (type of objective);</w:t>
            </w:r>
          </w:p>
          <w:p w:rsidR="00BF73A4" w:rsidRPr="003701C8" w:rsidRDefault="00BF73A4" w:rsidP="002B4566">
            <w:pPr>
              <w:pStyle w:val="ListParagraph"/>
              <w:numPr>
                <w:ilvl w:val="0"/>
                <w:numId w:val="7"/>
              </w:numPr>
              <w:spacing w:line="240" w:lineRule="auto"/>
              <w:jc w:val="left"/>
              <w:rPr>
                <w:rFonts w:ascii="Arial" w:hAnsi="Arial" w:cs="Arial"/>
                <w:sz w:val="22"/>
                <w:szCs w:val="18"/>
                <w:lang w:val="en-US"/>
              </w:rPr>
            </w:pPr>
            <w:r w:rsidRPr="003701C8">
              <w:rPr>
                <w:rFonts w:ascii="Arial" w:hAnsi="Arial" w:cs="Arial"/>
                <w:sz w:val="22"/>
                <w:szCs w:val="18"/>
                <w:lang w:val="en-US"/>
              </w:rPr>
              <w:t>Measurable or not (is it possible to set indicator?;</w:t>
            </w:r>
          </w:p>
          <w:p w:rsidR="00BF73A4" w:rsidRPr="003701C8" w:rsidRDefault="00BF73A4" w:rsidP="002B4566">
            <w:pPr>
              <w:pStyle w:val="ListParagraph"/>
              <w:numPr>
                <w:ilvl w:val="0"/>
                <w:numId w:val="7"/>
              </w:numPr>
              <w:spacing w:line="240" w:lineRule="auto"/>
              <w:jc w:val="left"/>
              <w:rPr>
                <w:rFonts w:ascii="Arial" w:hAnsi="Arial" w:cs="Arial"/>
                <w:sz w:val="22"/>
                <w:szCs w:val="18"/>
                <w:lang w:val="en-US"/>
              </w:rPr>
            </w:pPr>
            <w:r w:rsidRPr="003701C8">
              <w:rPr>
                <w:rFonts w:ascii="Arial" w:hAnsi="Arial" w:cs="Arial"/>
                <w:sz w:val="22"/>
                <w:szCs w:val="18"/>
                <w:lang w:val="en-US"/>
              </w:rPr>
              <w:t>Attainable (is there an action plan) or not;</w:t>
            </w:r>
          </w:p>
          <w:p w:rsidR="00BF73A4" w:rsidRPr="003701C8" w:rsidRDefault="00BF73A4" w:rsidP="002B4566">
            <w:pPr>
              <w:pStyle w:val="ListParagraph"/>
              <w:numPr>
                <w:ilvl w:val="0"/>
                <w:numId w:val="7"/>
              </w:numPr>
              <w:spacing w:line="240" w:lineRule="auto"/>
              <w:jc w:val="left"/>
              <w:rPr>
                <w:rFonts w:ascii="Arial" w:hAnsi="Arial" w:cs="Arial"/>
                <w:sz w:val="22"/>
                <w:szCs w:val="18"/>
                <w:lang w:val="en-US"/>
              </w:rPr>
            </w:pPr>
            <w:r w:rsidRPr="003701C8">
              <w:rPr>
                <w:rFonts w:ascii="Arial" w:hAnsi="Arial" w:cs="Arial"/>
                <w:sz w:val="22"/>
                <w:szCs w:val="18"/>
                <w:lang w:val="en-US"/>
              </w:rPr>
              <w:t>Realistic (are there restriction?) or not;</w:t>
            </w:r>
          </w:p>
          <w:p w:rsidR="00BF73A4" w:rsidRPr="003701C8" w:rsidRDefault="00BF73A4" w:rsidP="002B4566">
            <w:pPr>
              <w:pStyle w:val="ListParagraph"/>
              <w:numPr>
                <w:ilvl w:val="0"/>
                <w:numId w:val="7"/>
              </w:numPr>
              <w:spacing w:line="240" w:lineRule="auto"/>
              <w:jc w:val="left"/>
              <w:rPr>
                <w:rFonts w:ascii="Arial" w:hAnsi="Arial" w:cs="Arial"/>
                <w:sz w:val="22"/>
                <w:szCs w:val="18"/>
                <w:lang w:val="en-US"/>
              </w:rPr>
            </w:pPr>
            <w:r w:rsidRPr="003701C8">
              <w:rPr>
                <w:rFonts w:ascii="Arial" w:hAnsi="Arial" w:cs="Arial"/>
                <w:sz w:val="22"/>
                <w:szCs w:val="18"/>
                <w:lang w:val="en-US"/>
              </w:rPr>
              <w:t>Timely or not (is set a time frame to reach the target? If so, which time frame?).</w:t>
            </w:r>
          </w:p>
          <w:p w:rsidR="00BF73A4" w:rsidRPr="003701C8" w:rsidRDefault="00BF73A4" w:rsidP="00BF73A4">
            <w:pPr>
              <w:pStyle w:val="ListParagraph"/>
              <w:spacing w:line="240" w:lineRule="auto"/>
              <w:ind w:left="360"/>
              <w:jc w:val="left"/>
              <w:rPr>
                <w:rFonts w:ascii="Arial" w:hAnsi="Arial" w:cs="Arial"/>
                <w:sz w:val="18"/>
                <w:szCs w:val="18"/>
                <w:lang w:val="en-US"/>
              </w:rPr>
            </w:pPr>
          </w:p>
        </w:tc>
        <w:tc>
          <w:tcPr>
            <w:tcW w:w="7796" w:type="dxa"/>
          </w:tcPr>
          <w:p w:rsidR="005734A4" w:rsidRDefault="005734A4" w:rsidP="002373A7">
            <w:pPr>
              <w:jc w:val="both"/>
              <w:rPr>
                <w:rFonts w:ascii="Arial" w:hAnsi="Arial" w:cs="Arial"/>
                <w:color w:val="E36C0A" w:themeColor="accent6" w:themeShade="BF"/>
                <w:sz w:val="18"/>
                <w:szCs w:val="18"/>
                <w:lang w:val="en-US"/>
              </w:rPr>
            </w:pPr>
          </w:p>
          <w:p w:rsidR="00F40975" w:rsidRPr="003F1D13" w:rsidRDefault="003E2BD7" w:rsidP="002373A7">
            <w:pPr>
              <w:jc w:val="both"/>
              <w:rPr>
                <w:rFonts w:ascii="Arial" w:hAnsi="Arial" w:cs="Arial"/>
                <w:sz w:val="18"/>
                <w:szCs w:val="18"/>
                <w:lang w:val="en-US"/>
              </w:rPr>
            </w:pPr>
            <w:r w:rsidRPr="003F1D13">
              <w:rPr>
                <w:rFonts w:ascii="Arial" w:hAnsi="Arial" w:cs="Arial"/>
                <w:sz w:val="18"/>
                <w:szCs w:val="18"/>
                <w:lang w:val="en-US"/>
              </w:rPr>
              <w:t xml:space="preserve">Health workforce planning has been </w:t>
            </w:r>
            <w:r w:rsidR="002B66E6" w:rsidRPr="003F1D13">
              <w:rPr>
                <w:rFonts w:ascii="Arial" w:hAnsi="Arial" w:cs="Arial"/>
                <w:sz w:val="18"/>
                <w:szCs w:val="18"/>
                <w:lang w:val="en-US"/>
              </w:rPr>
              <w:t>set up</w:t>
            </w:r>
            <w:r w:rsidRPr="003F1D13">
              <w:rPr>
                <w:rFonts w:ascii="Arial" w:hAnsi="Arial" w:cs="Arial"/>
                <w:sz w:val="18"/>
                <w:szCs w:val="18"/>
                <w:lang w:val="en-US"/>
              </w:rPr>
              <w:t xml:space="preserve"> in the Belgian health care system in order to contain health expenditure and overcome discrepancies across communities</w:t>
            </w:r>
            <w:r w:rsidR="002373A7" w:rsidRPr="003F1D13">
              <w:rPr>
                <w:rFonts w:ascii="Arial" w:hAnsi="Arial" w:cs="Arial"/>
                <w:sz w:val="18"/>
                <w:szCs w:val="18"/>
                <w:lang w:val="en-US"/>
              </w:rPr>
              <w:t xml:space="preserve"> </w:t>
            </w:r>
            <w:bookmarkStart w:id="0" w:name="_GoBack"/>
            <w:bookmarkEnd w:id="0"/>
          </w:p>
          <w:p w:rsidR="003E2BD7" w:rsidRPr="003F1D13" w:rsidRDefault="003E2BD7" w:rsidP="002373A7">
            <w:pPr>
              <w:pStyle w:val="Default"/>
              <w:jc w:val="both"/>
              <w:rPr>
                <w:color w:val="auto"/>
                <w:sz w:val="18"/>
                <w:szCs w:val="18"/>
                <w:lang w:val="en-US"/>
              </w:rPr>
            </w:pPr>
            <w:r w:rsidRPr="003F1D13">
              <w:rPr>
                <w:color w:val="auto"/>
                <w:sz w:val="18"/>
                <w:szCs w:val="18"/>
                <w:lang w:val="en-US"/>
              </w:rPr>
              <w:t>(Source. Matrix Feasibility Study)</w:t>
            </w:r>
          </w:p>
          <w:p w:rsidR="00300004" w:rsidRPr="003F1D13" w:rsidRDefault="00300004" w:rsidP="002373A7">
            <w:pPr>
              <w:jc w:val="both"/>
              <w:rPr>
                <w:rFonts w:ascii="Arial" w:hAnsi="Arial" w:cs="Arial"/>
                <w:sz w:val="18"/>
                <w:szCs w:val="18"/>
                <w:lang w:val="en-US"/>
              </w:rPr>
            </w:pPr>
          </w:p>
          <w:p w:rsidR="002373A7" w:rsidRPr="003F1D13" w:rsidRDefault="002373A7" w:rsidP="002373A7">
            <w:pPr>
              <w:jc w:val="both"/>
              <w:rPr>
                <w:rFonts w:ascii="Arial" w:hAnsi="Arial" w:cs="Arial"/>
                <w:sz w:val="18"/>
                <w:szCs w:val="18"/>
                <w:lang w:val="en-US"/>
              </w:rPr>
            </w:pPr>
            <w:r w:rsidRPr="003F1D13">
              <w:rPr>
                <w:rFonts w:ascii="Arial" w:hAnsi="Arial" w:cs="Arial"/>
                <w:sz w:val="18"/>
                <w:szCs w:val="18"/>
                <w:lang w:val="en-US"/>
              </w:rPr>
              <w:t>The objectives are rather implicit.</w:t>
            </w:r>
          </w:p>
          <w:p w:rsidR="002373A7" w:rsidRPr="003F1D13" w:rsidRDefault="002373A7" w:rsidP="002373A7">
            <w:pPr>
              <w:autoSpaceDE w:val="0"/>
              <w:autoSpaceDN w:val="0"/>
              <w:adjustRightInd w:val="0"/>
              <w:jc w:val="both"/>
              <w:rPr>
                <w:rFonts w:ascii="Arial" w:hAnsi="Arial" w:cs="Arial"/>
                <w:sz w:val="18"/>
                <w:szCs w:val="18"/>
                <w:lang w:val="en-US"/>
              </w:rPr>
            </w:pPr>
            <w:r w:rsidRPr="003F1D13">
              <w:rPr>
                <w:rFonts w:ascii="Arial" w:hAnsi="Arial" w:cs="Arial"/>
                <w:sz w:val="18"/>
                <w:szCs w:val="18"/>
                <w:lang w:val="en-US"/>
              </w:rPr>
              <w:t xml:space="preserve">The planning commission does not actively pursue any targets regarding the planning process for health care professionals. </w:t>
            </w:r>
          </w:p>
          <w:p w:rsidR="002373A7" w:rsidRPr="003F1D13" w:rsidRDefault="002373A7" w:rsidP="002373A7">
            <w:pPr>
              <w:autoSpaceDE w:val="0"/>
              <w:autoSpaceDN w:val="0"/>
              <w:adjustRightInd w:val="0"/>
              <w:jc w:val="both"/>
              <w:rPr>
                <w:rFonts w:ascii="Arial" w:hAnsi="Arial" w:cs="Arial"/>
                <w:sz w:val="18"/>
                <w:szCs w:val="18"/>
                <w:lang w:val="en-US"/>
              </w:rPr>
            </w:pPr>
            <w:r w:rsidRPr="003F1D13">
              <w:rPr>
                <w:rFonts w:ascii="Arial" w:hAnsi="Arial" w:cs="Arial"/>
                <w:sz w:val="18"/>
                <w:szCs w:val="18"/>
                <w:lang w:val="en-US"/>
              </w:rPr>
              <w:t xml:space="preserve">The mathematical planning model is used to model the current (and future) workforce situation, </w:t>
            </w:r>
          </w:p>
          <w:p w:rsidR="002373A7" w:rsidRPr="003F1D13" w:rsidRDefault="002373A7" w:rsidP="002373A7">
            <w:pPr>
              <w:autoSpaceDE w:val="0"/>
              <w:autoSpaceDN w:val="0"/>
              <w:adjustRightInd w:val="0"/>
              <w:jc w:val="both"/>
              <w:rPr>
                <w:rFonts w:ascii="Arial" w:hAnsi="Arial" w:cs="Arial"/>
                <w:sz w:val="18"/>
                <w:szCs w:val="18"/>
                <w:lang w:val="en-US"/>
              </w:rPr>
            </w:pPr>
            <w:r w:rsidRPr="003F1D13">
              <w:rPr>
                <w:rFonts w:ascii="Arial" w:hAnsi="Arial" w:cs="Arial"/>
                <w:sz w:val="18"/>
                <w:szCs w:val="18"/>
                <w:lang w:val="en-US"/>
              </w:rPr>
              <w:t>but not to model the desired workforce situation, since the commission currently has no</w:t>
            </w:r>
          </w:p>
          <w:p w:rsidR="002373A7" w:rsidRPr="003F1D13" w:rsidRDefault="002373A7" w:rsidP="002373A7">
            <w:pPr>
              <w:autoSpaceDE w:val="0"/>
              <w:autoSpaceDN w:val="0"/>
              <w:adjustRightInd w:val="0"/>
              <w:jc w:val="both"/>
              <w:rPr>
                <w:rFonts w:ascii="Arial" w:hAnsi="Arial" w:cs="Arial"/>
                <w:sz w:val="18"/>
                <w:szCs w:val="18"/>
                <w:lang w:val="en-US"/>
              </w:rPr>
            </w:pPr>
            <w:r w:rsidRPr="003F1D13">
              <w:rPr>
                <w:rFonts w:ascii="Arial" w:hAnsi="Arial" w:cs="Arial"/>
                <w:sz w:val="18"/>
                <w:szCs w:val="18"/>
                <w:lang w:val="en-US"/>
              </w:rPr>
              <w:t>common or official position on which workforce level is required or preferred (the desired number of health care professionals/ habitant).</w:t>
            </w:r>
          </w:p>
          <w:p w:rsidR="002373A7" w:rsidRPr="003F1D13" w:rsidRDefault="002373A7" w:rsidP="002373A7">
            <w:pPr>
              <w:autoSpaceDE w:val="0"/>
              <w:autoSpaceDN w:val="0"/>
              <w:adjustRightInd w:val="0"/>
              <w:jc w:val="both"/>
              <w:rPr>
                <w:rFonts w:ascii="Arial" w:hAnsi="Arial" w:cs="Arial"/>
                <w:sz w:val="18"/>
                <w:szCs w:val="18"/>
                <w:lang w:val="en-US"/>
              </w:rPr>
            </w:pPr>
          </w:p>
          <w:p w:rsidR="002373A7" w:rsidRPr="003F1D13" w:rsidRDefault="002373A7" w:rsidP="002373A7">
            <w:pPr>
              <w:autoSpaceDE w:val="0"/>
              <w:autoSpaceDN w:val="0"/>
              <w:adjustRightInd w:val="0"/>
              <w:jc w:val="both"/>
              <w:rPr>
                <w:rFonts w:ascii="Arial" w:hAnsi="Arial" w:cs="Arial"/>
                <w:sz w:val="18"/>
                <w:szCs w:val="18"/>
                <w:lang w:val="en-US"/>
              </w:rPr>
            </w:pPr>
            <w:r w:rsidRPr="003F1D13">
              <w:rPr>
                <w:rFonts w:ascii="Arial" w:hAnsi="Arial" w:cs="Arial"/>
                <w:sz w:val="18"/>
                <w:szCs w:val="18"/>
                <w:lang w:val="en-US"/>
              </w:rPr>
              <w:t>The main goal of the planning commission is to monitor and observe the current workforce</w:t>
            </w:r>
          </w:p>
          <w:p w:rsidR="002373A7" w:rsidRPr="003F1D13" w:rsidRDefault="002373A7" w:rsidP="002373A7">
            <w:pPr>
              <w:autoSpaceDE w:val="0"/>
              <w:autoSpaceDN w:val="0"/>
              <w:adjustRightInd w:val="0"/>
              <w:jc w:val="both"/>
              <w:rPr>
                <w:rFonts w:ascii="Arial" w:hAnsi="Arial" w:cs="Arial"/>
                <w:sz w:val="18"/>
                <w:szCs w:val="18"/>
                <w:lang w:val="en-US"/>
              </w:rPr>
            </w:pPr>
            <w:r w:rsidRPr="003F1D13">
              <w:rPr>
                <w:rFonts w:ascii="Arial" w:hAnsi="Arial" w:cs="Arial"/>
                <w:sz w:val="18"/>
                <w:szCs w:val="18"/>
                <w:lang w:val="en-US"/>
              </w:rPr>
              <w:t>situation. For now, the planning commission tries to maintain the current level and workforce</w:t>
            </w:r>
          </w:p>
          <w:p w:rsidR="002373A7" w:rsidRPr="003F1D13" w:rsidRDefault="002373A7" w:rsidP="002373A7">
            <w:pPr>
              <w:autoSpaceDE w:val="0"/>
              <w:autoSpaceDN w:val="0"/>
              <w:adjustRightInd w:val="0"/>
              <w:jc w:val="both"/>
              <w:rPr>
                <w:rFonts w:ascii="Arial" w:hAnsi="Arial" w:cs="Arial"/>
                <w:sz w:val="18"/>
                <w:szCs w:val="18"/>
                <w:lang w:val="en-US"/>
              </w:rPr>
            </w:pPr>
            <w:r w:rsidRPr="003F1D13">
              <w:rPr>
                <w:rFonts w:ascii="Arial" w:hAnsi="Arial" w:cs="Arial"/>
                <w:sz w:val="18"/>
                <w:szCs w:val="18"/>
                <w:lang w:val="en-US"/>
              </w:rPr>
              <w:t>distribution. When problems arise (e.g. a</w:t>
            </w:r>
            <w:r w:rsidR="002B66E6" w:rsidRPr="003F1D13">
              <w:rPr>
                <w:rFonts w:ascii="Arial" w:hAnsi="Arial" w:cs="Arial"/>
                <w:sz w:val="18"/>
                <w:szCs w:val="18"/>
                <w:lang w:val="en-US"/>
              </w:rPr>
              <w:t>n expected</w:t>
            </w:r>
            <w:r w:rsidRPr="003F1D13">
              <w:rPr>
                <w:rFonts w:ascii="Arial" w:hAnsi="Arial" w:cs="Arial"/>
                <w:sz w:val="18"/>
                <w:szCs w:val="18"/>
                <w:lang w:val="en-US"/>
              </w:rPr>
              <w:t xml:space="preserve"> shortage of the number of health care professionals), the ministry can take corresponding policy initiatives. </w:t>
            </w:r>
          </w:p>
          <w:p w:rsidR="002373A7" w:rsidRPr="003F1D13" w:rsidRDefault="002373A7" w:rsidP="002373A7">
            <w:pPr>
              <w:autoSpaceDE w:val="0"/>
              <w:autoSpaceDN w:val="0"/>
              <w:adjustRightInd w:val="0"/>
              <w:jc w:val="both"/>
              <w:rPr>
                <w:rFonts w:ascii="Arial" w:hAnsi="Arial" w:cs="Arial"/>
                <w:sz w:val="18"/>
                <w:szCs w:val="18"/>
                <w:lang w:val="en-US"/>
              </w:rPr>
            </w:pPr>
            <w:r w:rsidRPr="003F1D13">
              <w:rPr>
                <w:rFonts w:ascii="Arial" w:hAnsi="Arial" w:cs="Arial"/>
                <w:sz w:val="18"/>
                <w:szCs w:val="18"/>
                <w:lang w:val="en-US"/>
              </w:rPr>
              <w:t>e.g. In 2008 the ministry of public health and social affairs started an attractiveness plan for the profession of nurses. It was designed to meet the needs of all nurses, their patients and the quality of care. Several actions were undertaken: diminishing the workload and stress of nurses; functional differentiation (increasing the number of titles and qualifications); annual payment for the holders of a particular professional title or qualification… All these initiatives aim to increase (or at least maintain) the number of nurses in the health sector (hospitals,</w:t>
            </w:r>
          </w:p>
          <w:p w:rsidR="002373A7" w:rsidRPr="003F1D13" w:rsidRDefault="001811D8" w:rsidP="001811D8">
            <w:pPr>
              <w:autoSpaceDE w:val="0"/>
              <w:autoSpaceDN w:val="0"/>
              <w:adjustRightInd w:val="0"/>
              <w:jc w:val="both"/>
              <w:rPr>
                <w:rFonts w:ascii="Arial" w:hAnsi="Arial" w:cs="Arial"/>
                <w:sz w:val="18"/>
                <w:szCs w:val="18"/>
                <w:lang w:val="en-US"/>
              </w:rPr>
            </w:pPr>
            <w:r w:rsidRPr="003F1D13">
              <w:rPr>
                <w:rFonts w:ascii="Arial" w:hAnsi="Arial" w:cs="Arial"/>
                <w:sz w:val="18"/>
                <w:szCs w:val="18"/>
                <w:lang w:val="en-US"/>
              </w:rPr>
              <w:t xml:space="preserve">nursing homes and home care). </w:t>
            </w:r>
          </w:p>
          <w:p w:rsidR="005734A4" w:rsidRPr="002373A7" w:rsidRDefault="005734A4" w:rsidP="001811D8">
            <w:pPr>
              <w:autoSpaceDE w:val="0"/>
              <w:autoSpaceDN w:val="0"/>
              <w:adjustRightInd w:val="0"/>
              <w:jc w:val="both"/>
              <w:rPr>
                <w:rFonts w:ascii="Arial" w:hAnsi="Arial" w:cs="Arial"/>
                <w:color w:val="E36C0A" w:themeColor="accent6" w:themeShade="BF"/>
                <w:sz w:val="16"/>
                <w:szCs w:val="18"/>
                <w:lang w:val="en-US"/>
              </w:rPr>
            </w:pPr>
          </w:p>
        </w:tc>
        <w:tc>
          <w:tcPr>
            <w:tcW w:w="1921" w:type="dxa"/>
          </w:tcPr>
          <w:p w:rsidR="00B17E1F" w:rsidRPr="003701C8" w:rsidRDefault="00B17E1F" w:rsidP="00B17E1F">
            <w:pPr>
              <w:rPr>
                <w:rFonts w:ascii="Arial" w:hAnsi="Arial" w:cs="Arial"/>
                <w:sz w:val="18"/>
                <w:szCs w:val="18"/>
                <w:lang w:val="en-US"/>
              </w:rPr>
            </w:pPr>
          </w:p>
        </w:tc>
      </w:tr>
    </w:tbl>
    <w:p w:rsidR="006B7D33" w:rsidRDefault="006B7D33" w:rsidP="00BF73A4">
      <w:pPr>
        <w:rPr>
          <w:rFonts w:ascii="Arial" w:hAnsi="Arial" w:cs="Arial"/>
          <w:b/>
          <w:lang w:val="en-US"/>
        </w:rPr>
      </w:pPr>
    </w:p>
    <w:p w:rsidR="00150F23" w:rsidRPr="003701C8" w:rsidRDefault="00150F23" w:rsidP="00BF73A4">
      <w:pPr>
        <w:rPr>
          <w:rFonts w:ascii="Arial" w:hAnsi="Arial" w:cs="Arial"/>
          <w:lang w:val="en-US"/>
        </w:rPr>
      </w:pPr>
      <w:r w:rsidRPr="003701C8">
        <w:rPr>
          <w:rFonts w:ascii="Arial" w:hAnsi="Arial" w:cs="Arial"/>
          <w:b/>
          <w:lang w:val="en-US"/>
        </w:rPr>
        <w:t>CONTROL AND CONTINOUS IMPROVEMENT OF THE HWF PLANNING PROCESS</w:t>
      </w:r>
      <w:r w:rsidR="00903630" w:rsidRPr="003701C8">
        <w:rPr>
          <w:rFonts w:ascii="Arial" w:hAnsi="Arial" w:cs="Arial"/>
          <w:lang w:val="en-US"/>
        </w:rPr>
        <w:t xml:space="preserve"> (Deming cycle: Plan, Do, Check, Act</w:t>
      </w:r>
      <w:r w:rsidRPr="003701C8">
        <w:rPr>
          <w:rFonts w:ascii="Arial" w:hAnsi="Arial" w:cs="Arial"/>
          <w:lang w:val="en-US"/>
        </w:rPr>
        <w:t>)</w:t>
      </w:r>
    </w:p>
    <w:tbl>
      <w:tblPr>
        <w:tblStyle w:val="TableGrid"/>
        <w:tblW w:w="0" w:type="auto"/>
        <w:tblLayout w:type="fixed"/>
        <w:tblLook w:val="04A0"/>
      </w:tblPr>
      <w:tblGrid>
        <w:gridCol w:w="4786"/>
        <w:gridCol w:w="7796"/>
        <w:gridCol w:w="1921"/>
      </w:tblGrid>
      <w:tr w:rsidR="00903630" w:rsidRPr="003701C8" w:rsidTr="0091596E">
        <w:tc>
          <w:tcPr>
            <w:tcW w:w="4786" w:type="dxa"/>
          </w:tcPr>
          <w:p w:rsidR="00903630" w:rsidRPr="003701C8" w:rsidRDefault="00903630" w:rsidP="007F6F1F">
            <w:pPr>
              <w:rPr>
                <w:rFonts w:ascii="Arial" w:hAnsi="Arial" w:cs="Arial"/>
                <w:b/>
                <w:lang w:val="en-US"/>
              </w:rPr>
            </w:pPr>
            <w:r w:rsidRPr="003701C8">
              <w:rPr>
                <w:rFonts w:ascii="Arial" w:hAnsi="Arial" w:cs="Arial"/>
                <w:b/>
                <w:sz w:val="24"/>
                <w:lang w:val="en-US"/>
              </w:rPr>
              <w:t>Main aspects</w:t>
            </w:r>
          </w:p>
        </w:tc>
        <w:tc>
          <w:tcPr>
            <w:tcW w:w="7796" w:type="dxa"/>
          </w:tcPr>
          <w:p w:rsidR="00903630" w:rsidRPr="003701C8" w:rsidRDefault="00903630" w:rsidP="007F6F1F">
            <w:pPr>
              <w:jc w:val="center"/>
              <w:rPr>
                <w:rFonts w:ascii="Arial" w:hAnsi="Arial" w:cs="Arial"/>
                <w:lang w:val="en-US"/>
              </w:rPr>
            </w:pPr>
            <w:r w:rsidRPr="003701C8">
              <w:rPr>
                <w:rFonts w:ascii="Arial" w:hAnsi="Arial" w:cs="Arial"/>
                <w:lang w:val="en-US"/>
              </w:rPr>
              <w:t>Description / Examples</w:t>
            </w:r>
          </w:p>
        </w:tc>
        <w:tc>
          <w:tcPr>
            <w:tcW w:w="1921" w:type="dxa"/>
          </w:tcPr>
          <w:p w:rsidR="00903630" w:rsidRPr="003701C8" w:rsidRDefault="00903630" w:rsidP="007F6F1F">
            <w:pPr>
              <w:jc w:val="center"/>
              <w:rPr>
                <w:rFonts w:ascii="Arial" w:hAnsi="Arial" w:cs="Arial"/>
                <w:lang w:val="en-US"/>
              </w:rPr>
            </w:pPr>
            <w:r w:rsidRPr="003701C8">
              <w:rPr>
                <w:rFonts w:ascii="Arial" w:hAnsi="Arial" w:cs="Arial"/>
                <w:lang w:val="en-US"/>
              </w:rPr>
              <w:t>Documents</w:t>
            </w:r>
          </w:p>
        </w:tc>
      </w:tr>
      <w:tr w:rsidR="00E072AB" w:rsidRPr="003F1D13" w:rsidTr="0091596E">
        <w:trPr>
          <w:trHeight w:val="765"/>
        </w:trPr>
        <w:tc>
          <w:tcPr>
            <w:tcW w:w="4786" w:type="dxa"/>
          </w:tcPr>
          <w:p w:rsidR="00E072AB" w:rsidRPr="003701C8" w:rsidRDefault="00E072AB" w:rsidP="00903630">
            <w:pPr>
              <w:rPr>
                <w:rFonts w:ascii="Arial" w:hAnsi="Arial" w:cs="Arial"/>
                <w:u w:val="single"/>
                <w:lang w:val="en-US"/>
              </w:rPr>
            </w:pPr>
            <w:r w:rsidRPr="003701C8">
              <w:rPr>
                <w:rFonts w:ascii="Arial" w:hAnsi="Arial" w:cs="Arial"/>
                <w:u w:val="single"/>
                <w:lang w:val="en-US"/>
              </w:rPr>
              <w:t>Plan</w:t>
            </w:r>
          </w:p>
          <w:p w:rsidR="00E072AB" w:rsidRPr="002373A7" w:rsidRDefault="00E072AB" w:rsidP="00903630">
            <w:pPr>
              <w:rPr>
                <w:rFonts w:ascii="Arial" w:hAnsi="Arial" w:cs="Arial"/>
                <w:sz w:val="20"/>
                <w:szCs w:val="20"/>
                <w:lang w:val="en-GB"/>
              </w:rPr>
            </w:pPr>
            <w:r w:rsidRPr="002373A7">
              <w:rPr>
                <w:rFonts w:ascii="Arial" w:hAnsi="Arial" w:cs="Arial"/>
                <w:sz w:val="20"/>
                <w:szCs w:val="20"/>
                <w:lang w:val="en-GB"/>
              </w:rPr>
              <w:t>Which “objects” are taking into account in the planning?</w:t>
            </w:r>
          </w:p>
          <w:p w:rsidR="00E072AB" w:rsidRPr="002373A7" w:rsidRDefault="00E072AB" w:rsidP="002B4566">
            <w:pPr>
              <w:pStyle w:val="ListParagraph"/>
              <w:numPr>
                <w:ilvl w:val="0"/>
                <w:numId w:val="8"/>
              </w:numPr>
              <w:spacing w:line="240" w:lineRule="auto"/>
              <w:jc w:val="left"/>
              <w:rPr>
                <w:rFonts w:ascii="Arial" w:hAnsi="Arial" w:cs="Arial"/>
                <w:sz w:val="20"/>
                <w:szCs w:val="20"/>
                <w:lang w:val="en-GB"/>
              </w:rPr>
            </w:pPr>
            <w:r w:rsidRPr="002373A7">
              <w:rPr>
                <w:rFonts w:ascii="Arial" w:hAnsi="Arial" w:cs="Arial"/>
                <w:sz w:val="20"/>
                <w:szCs w:val="20"/>
                <w:lang w:val="en-GB"/>
              </w:rPr>
              <w:t xml:space="preserve">Skills needed. </w:t>
            </w:r>
          </w:p>
          <w:p w:rsidR="00E072AB" w:rsidRPr="002373A7" w:rsidRDefault="00E072AB" w:rsidP="002B4566">
            <w:pPr>
              <w:pStyle w:val="ListParagraph"/>
              <w:numPr>
                <w:ilvl w:val="0"/>
                <w:numId w:val="8"/>
              </w:numPr>
              <w:spacing w:line="240" w:lineRule="auto"/>
              <w:jc w:val="left"/>
              <w:rPr>
                <w:rFonts w:ascii="Arial" w:hAnsi="Arial" w:cs="Arial"/>
                <w:sz w:val="20"/>
                <w:szCs w:val="20"/>
                <w:lang w:val="en-GB"/>
              </w:rPr>
            </w:pPr>
            <w:r w:rsidRPr="002373A7">
              <w:rPr>
                <w:rFonts w:ascii="Arial" w:hAnsi="Arial" w:cs="Arial"/>
                <w:sz w:val="20"/>
                <w:szCs w:val="20"/>
                <w:lang w:val="en-GB"/>
              </w:rPr>
              <w:t>Future professional mix.</w:t>
            </w:r>
          </w:p>
          <w:p w:rsidR="00E072AB" w:rsidRPr="002373A7" w:rsidRDefault="00E072AB" w:rsidP="002B4566">
            <w:pPr>
              <w:pStyle w:val="ListParagraph"/>
              <w:numPr>
                <w:ilvl w:val="0"/>
                <w:numId w:val="8"/>
              </w:numPr>
              <w:spacing w:line="240" w:lineRule="auto"/>
              <w:jc w:val="left"/>
              <w:rPr>
                <w:rFonts w:ascii="Arial" w:hAnsi="Arial" w:cs="Arial"/>
                <w:sz w:val="20"/>
                <w:szCs w:val="20"/>
                <w:lang w:val="en-GB"/>
              </w:rPr>
            </w:pPr>
            <w:r w:rsidRPr="002373A7">
              <w:rPr>
                <w:rFonts w:ascii="Arial" w:hAnsi="Arial" w:cs="Arial"/>
                <w:sz w:val="20"/>
                <w:szCs w:val="20"/>
                <w:lang w:val="en-GB"/>
              </w:rPr>
              <w:t>Quantity of professionals.</w:t>
            </w:r>
          </w:p>
          <w:p w:rsidR="00E072AB" w:rsidRPr="002373A7" w:rsidRDefault="00E072AB" w:rsidP="002B4566">
            <w:pPr>
              <w:pStyle w:val="ListParagraph"/>
              <w:numPr>
                <w:ilvl w:val="0"/>
                <w:numId w:val="8"/>
              </w:numPr>
              <w:spacing w:line="240" w:lineRule="auto"/>
              <w:jc w:val="left"/>
              <w:rPr>
                <w:rFonts w:ascii="Arial" w:hAnsi="Arial" w:cs="Arial"/>
                <w:sz w:val="20"/>
                <w:szCs w:val="20"/>
                <w:lang w:val="en-GB"/>
              </w:rPr>
            </w:pPr>
            <w:r w:rsidRPr="002373A7">
              <w:rPr>
                <w:rFonts w:ascii="Arial" w:hAnsi="Arial" w:cs="Arial"/>
                <w:sz w:val="20"/>
                <w:szCs w:val="20"/>
                <w:lang w:val="en-GB"/>
              </w:rPr>
              <w:t>Future working conditions.</w:t>
            </w:r>
          </w:p>
          <w:p w:rsidR="00E072AB" w:rsidRPr="002373A7" w:rsidRDefault="00E072AB" w:rsidP="002B4566">
            <w:pPr>
              <w:pStyle w:val="ListParagraph"/>
              <w:numPr>
                <w:ilvl w:val="0"/>
                <w:numId w:val="8"/>
              </w:numPr>
              <w:spacing w:line="240" w:lineRule="auto"/>
              <w:jc w:val="left"/>
              <w:rPr>
                <w:rFonts w:ascii="Arial" w:hAnsi="Arial" w:cs="Arial"/>
                <w:sz w:val="20"/>
                <w:szCs w:val="20"/>
                <w:lang w:val="en-GB"/>
              </w:rPr>
            </w:pPr>
            <w:r w:rsidRPr="002373A7">
              <w:rPr>
                <w:rFonts w:ascii="Arial" w:hAnsi="Arial" w:cs="Arial"/>
                <w:sz w:val="20"/>
                <w:szCs w:val="20"/>
                <w:lang w:val="en-GB"/>
              </w:rPr>
              <w:t>Future necessary changes in training.</w:t>
            </w:r>
          </w:p>
          <w:p w:rsidR="00E072AB" w:rsidRPr="003701C8" w:rsidRDefault="00E072AB" w:rsidP="00903630">
            <w:pPr>
              <w:pStyle w:val="ListParagraph"/>
              <w:spacing w:line="240" w:lineRule="auto"/>
              <w:ind w:left="360"/>
              <w:jc w:val="left"/>
              <w:rPr>
                <w:rFonts w:ascii="Arial" w:hAnsi="Arial" w:cs="Arial"/>
                <w:lang w:val="en-GB"/>
              </w:rPr>
            </w:pPr>
          </w:p>
          <w:p w:rsidR="00E072AB" w:rsidRPr="003701C8" w:rsidRDefault="00E072AB" w:rsidP="00903630">
            <w:pPr>
              <w:rPr>
                <w:rFonts w:ascii="Arial" w:hAnsi="Arial" w:cs="Arial"/>
                <w:lang w:val="en-GB"/>
              </w:rPr>
            </w:pPr>
          </w:p>
          <w:p w:rsidR="00E072AB" w:rsidRPr="003701C8" w:rsidRDefault="00E072AB" w:rsidP="00AF3AEB">
            <w:pPr>
              <w:rPr>
                <w:rFonts w:ascii="Arial" w:hAnsi="Arial" w:cs="Arial"/>
                <w:lang w:val="en-US"/>
              </w:rPr>
            </w:pPr>
          </w:p>
        </w:tc>
        <w:tc>
          <w:tcPr>
            <w:tcW w:w="7796" w:type="dxa"/>
          </w:tcPr>
          <w:p w:rsidR="0091596E" w:rsidRPr="003F1D13" w:rsidRDefault="002373A7" w:rsidP="005F18DA">
            <w:pPr>
              <w:pStyle w:val="Default"/>
              <w:rPr>
                <w:bCs/>
                <w:color w:val="auto"/>
                <w:sz w:val="20"/>
                <w:szCs w:val="20"/>
                <w:lang w:val="en-US" w:eastAsia="en-US"/>
              </w:rPr>
            </w:pPr>
            <w:r w:rsidRPr="003F1D13">
              <w:rPr>
                <w:bCs/>
                <w:color w:val="auto"/>
                <w:sz w:val="20"/>
                <w:szCs w:val="20"/>
                <w:lang w:val="en-US" w:eastAsia="en-US"/>
              </w:rPr>
              <w:lastRenderedPageBreak/>
              <w:t>Quantity of professionals</w:t>
            </w:r>
            <w:r w:rsidR="001811D8" w:rsidRPr="003F1D13">
              <w:rPr>
                <w:bCs/>
                <w:color w:val="auto"/>
                <w:sz w:val="20"/>
                <w:szCs w:val="20"/>
                <w:lang w:val="en-US" w:eastAsia="en-US"/>
              </w:rPr>
              <w:t>:</w:t>
            </w:r>
          </w:p>
          <w:p w:rsidR="001811D8" w:rsidRPr="003F1D13" w:rsidRDefault="001811D8" w:rsidP="002B4566">
            <w:pPr>
              <w:pStyle w:val="ListParagraph"/>
              <w:numPr>
                <w:ilvl w:val="0"/>
                <w:numId w:val="27"/>
              </w:numPr>
              <w:autoSpaceDE w:val="0"/>
              <w:autoSpaceDN w:val="0"/>
              <w:adjustRightInd w:val="0"/>
              <w:spacing w:line="240" w:lineRule="auto"/>
              <w:rPr>
                <w:rFonts w:ascii="Arial" w:hAnsi="Arial" w:cs="Arial"/>
                <w:sz w:val="20"/>
                <w:szCs w:val="20"/>
                <w:lang w:val="en-US"/>
              </w:rPr>
            </w:pPr>
            <w:r w:rsidRPr="003F1D13">
              <w:rPr>
                <w:rFonts w:ascii="Arial" w:hAnsi="Arial" w:cs="Arial"/>
                <w:sz w:val="20"/>
                <w:szCs w:val="20"/>
                <w:lang w:val="en-US"/>
              </w:rPr>
              <w:t>The mathematical planning model is used to model the current (and future) workforce situation, but not to model the desired workforce situation, since the commission currently has no common or official position on which workforce level is required or preferred (the desired number of health care professionals/ habitant).</w:t>
            </w:r>
          </w:p>
          <w:p w:rsidR="001811D8" w:rsidRPr="003F1D13" w:rsidRDefault="001811D8" w:rsidP="0091596E">
            <w:pPr>
              <w:pStyle w:val="Default"/>
              <w:rPr>
                <w:bCs/>
                <w:color w:val="auto"/>
                <w:sz w:val="20"/>
                <w:szCs w:val="20"/>
                <w:lang w:val="en-US" w:eastAsia="en-US"/>
              </w:rPr>
            </w:pPr>
          </w:p>
          <w:p w:rsidR="001811D8" w:rsidRPr="003F1D13" w:rsidRDefault="001811D8" w:rsidP="005F18DA">
            <w:pPr>
              <w:pStyle w:val="Default"/>
              <w:rPr>
                <w:bCs/>
                <w:color w:val="auto"/>
                <w:sz w:val="20"/>
                <w:szCs w:val="20"/>
                <w:lang w:val="en-US" w:eastAsia="en-US"/>
              </w:rPr>
            </w:pPr>
            <w:r w:rsidRPr="003F1D13">
              <w:rPr>
                <w:bCs/>
                <w:color w:val="auto"/>
                <w:sz w:val="20"/>
                <w:szCs w:val="20"/>
                <w:lang w:val="en-US" w:eastAsia="en-US"/>
              </w:rPr>
              <w:t>We could take into account some working con</w:t>
            </w:r>
            <w:r w:rsidR="005F18DA" w:rsidRPr="003F1D13">
              <w:rPr>
                <w:bCs/>
                <w:color w:val="auto"/>
                <w:sz w:val="20"/>
                <w:szCs w:val="20"/>
                <w:lang w:val="en-US" w:eastAsia="en-US"/>
              </w:rPr>
              <w:t xml:space="preserve">ditions (hours worked / year) and also the future changes in training. Although, we are limited to quantifiable information. </w:t>
            </w:r>
            <w:r w:rsidR="005F18DA" w:rsidRPr="003F1D13">
              <w:rPr>
                <w:bCs/>
                <w:color w:val="auto"/>
                <w:sz w:val="20"/>
                <w:szCs w:val="20"/>
                <w:lang w:val="en-US" w:eastAsia="en-US"/>
              </w:rPr>
              <w:lastRenderedPageBreak/>
              <w:t>This means we could take into account the changing duration of the study, but not the qualitative changes.</w:t>
            </w:r>
          </w:p>
          <w:p w:rsidR="005F18DA" w:rsidRPr="003F1D13" w:rsidRDefault="005F18DA" w:rsidP="005F18DA">
            <w:pPr>
              <w:pStyle w:val="Default"/>
              <w:rPr>
                <w:bCs/>
                <w:color w:val="auto"/>
                <w:sz w:val="20"/>
                <w:szCs w:val="20"/>
                <w:lang w:val="en-US" w:eastAsia="en-US"/>
              </w:rPr>
            </w:pPr>
          </w:p>
          <w:p w:rsidR="005734A4" w:rsidRPr="003F1D13" w:rsidRDefault="005F18DA" w:rsidP="005F18DA">
            <w:pPr>
              <w:pStyle w:val="Default"/>
              <w:rPr>
                <w:bCs/>
                <w:color w:val="auto"/>
                <w:sz w:val="20"/>
                <w:szCs w:val="20"/>
                <w:lang w:val="en-US" w:eastAsia="en-US"/>
              </w:rPr>
            </w:pPr>
            <w:r w:rsidRPr="003F1D13">
              <w:rPr>
                <w:bCs/>
                <w:color w:val="auto"/>
                <w:sz w:val="20"/>
                <w:szCs w:val="20"/>
                <w:lang w:val="en-US" w:eastAsia="en-US"/>
              </w:rPr>
              <w:t>Objectives of planning:</w:t>
            </w:r>
          </w:p>
          <w:p w:rsidR="00970A21" w:rsidRPr="003F1D13" w:rsidRDefault="00970A21" w:rsidP="002B4566">
            <w:pPr>
              <w:pStyle w:val="ListParagraph"/>
              <w:numPr>
                <w:ilvl w:val="0"/>
                <w:numId w:val="27"/>
              </w:numPr>
              <w:autoSpaceDE w:val="0"/>
              <w:autoSpaceDN w:val="0"/>
              <w:adjustRightInd w:val="0"/>
              <w:spacing w:line="240" w:lineRule="auto"/>
              <w:rPr>
                <w:rFonts w:ascii="Arial" w:hAnsi="Arial" w:cs="Arial"/>
                <w:sz w:val="20"/>
                <w:szCs w:val="20"/>
                <w:lang w:val="en-US"/>
              </w:rPr>
            </w:pPr>
            <w:r w:rsidRPr="003F1D13">
              <w:rPr>
                <w:rFonts w:ascii="Arial" w:hAnsi="Arial" w:cs="Arial"/>
                <w:sz w:val="20"/>
                <w:szCs w:val="20"/>
                <w:lang w:val="en-US"/>
              </w:rPr>
              <w:t>Adapt the supply to the variations of the demand.</w:t>
            </w:r>
          </w:p>
          <w:p w:rsidR="00970A21" w:rsidRPr="003F1D13" w:rsidRDefault="00970A21" w:rsidP="002B4566">
            <w:pPr>
              <w:pStyle w:val="ListParagraph"/>
              <w:numPr>
                <w:ilvl w:val="0"/>
                <w:numId w:val="27"/>
              </w:numPr>
              <w:autoSpaceDE w:val="0"/>
              <w:autoSpaceDN w:val="0"/>
              <w:adjustRightInd w:val="0"/>
              <w:spacing w:line="240" w:lineRule="auto"/>
              <w:rPr>
                <w:rFonts w:ascii="Arial" w:hAnsi="Arial" w:cs="Arial"/>
                <w:sz w:val="20"/>
                <w:szCs w:val="20"/>
                <w:lang w:val="en-US"/>
              </w:rPr>
            </w:pPr>
            <w:r w:rsidRPr="003F1D13">
              <w:rPr>
                <w:rFonts w:ascii="Arial" w:hAnsi="Arial" w:cs="Arial"/>
                <w:sz w:val="20"/>
                <w:szCs w:val="20"/>
                <w:lang w:val="en-US"/>
              </w:rPr>
              <w:t>To guarantee a constant supply with the hypothesis of a</w:t>
            </w:r>
            <w:r w:rsidR="005734A4" w:rsidRPr="003F1D13">
              <w:rPr>
                <w:rFonts w:ascii="Arial" w:hAnsi="Arial" w:cs="Arial"/>
                <w:sz w:val="20"/>
                <w:szCs w:val="20"/>
                <w:lang w:val="en-US"/>
              </w:rPr>
              <w:t xml:space="preserve"> </w:t>
            </w:r>
            <w:r w:rsidRPr="003F1D13">
              <w:rPr>
                <w:rFonts w:ascii="Arial" w:hAnsi="Arial" w:cs="Arial"/>
                <w:sz w:val="20"/>
                <w:szCs w:val="20"/>
                <w:lang w:val="en-US"/>
              </w:rPr>
              <w:t>constant demand.</w:t>
            </w:r>
          </w:p>
          <w:p w:rsidR="00970A21" w:rsidRPr="003F1D13" w:rsidRDefault="00970A21" w:rsidP="002B4566">
            <w:pPr>
              <w:pStyle w:val="ListParagraph"/>
              <w:numPr>
                <w:ilvl w:val="0"/>
                <w:numId w:val="27"/>
              </w:numPr>
              <w:autoSpaceDE w:val="0"/>
              <w:autoSpaceDN w:val="0"/>
              <w:adjustRightInd w:val="0"/>
              <w:spacing w:line="240" w:lineRule="auto"/>
              <w:rPr>
                <w:rFonts w:ascii="Arial" w:hAnsi="Arial" w:cs="Arial"/>
                <w:sz w:val="20"/>
                <w:szCs w:val="20"/>
                <w:lang w:val="en-US"/>
              </w:rPr>
            </w:pPr>
            <w:r w:rsidRPr="003F1D13">
              <w:rPr>
                <w:rFonts w:ascii="Arial" w:hAnsi="Arial" w:cs="Arial"/>
                <w:sz w:val="20"/>
                <w:szCs w:val="20"/>
                <w:lang w:val="en-US"/>
              </w:rPr>
              <w:t>Adopt the supply to economic constraints.</w:t>
            </w:r>
          </w:p>
          <w:p w:rsidR="00970A21" w:rsidRPr="003F1D13" w:rsidRDefault="00970A21" w:rsidP="002B4566">
            <w:pPr>
              <w:pStyle w:val="ListParagraph"/>
              <w:numPr>
                <w:ilvl w:val="0"/>
                <w:numId w:val="27"/>
              </w:numPr>
              <w:autoSpaceDE w:val="0"/>
              <w:autoSpaceDN w:val="0"/>
              <w:adjustRightInd w:val="0"/>
              <w:spacing w:line="240" w:lineRule="auto"/>
              <w:rPr>
                <w:rFonts w:ascii="Arial" w:hAnsi="Arial" w:cs="Arial"/>
                <w:sz w:val="20"/>
                <w:szCs w:val="20"/>
                <w:lang w:val="en-US"/>
              </w:rPr>
            </w:pPr>
            <w:r w:rsidRPr="003F1D13">
              <w:rPr>
                <w:rFonts w:ascii="Arial" w:hAnsi="Arial" w:cs="Arial"/>
                <w:sz w:val="20"/>
                <w:szCs w:val="20"/>
                <w:lang w:val="en-US"/>
              </w:rPr>
              <w:t>Eliminate differences between cities and rural zones</w:t>
            </w:r>
          </w:p>
          <w:p w:rsidR="00970A21" w:rsidRPr="003F1D13" w:rsidRDefault="00970A21" w:rsidP="002B4566">
            <w:pPr>
              <w:pStyle w:val="ListParagraph"/>
              <w:numPr>
                <w:ilvl w:val="0"/>
                <w:numId w:val="27"/>
              </w:numPr>
              <w:autoSpaceDE w:val="0"/>
              <w:autoSpaceDN w:val="0"/>
              <w:adjustRightInd w:val="0"/>
              <w:spacing w:line="240" w:lineRule="auto"/>
              <w:rPr>
                <w:rFonts w:ascii="Arial" w:hAnsi="Arial" w:cs="Arial"/>
                <w:sz w:val="20"/>
                <w:szCs w:val="20"/>
                <w:lang w:val="en-US"/>
              </w:rPr>
            </w:pPr>
            <w:r w:rsidRPr="003F1D13">
              <w:rPr>
                <w:rFonts w:ascii="Arial" w:hAnsi="Arial" w:cs="Arial"/>
                <w:sz w:val="20"/>
                <w:szCs w:val="20"/>
                <w:lang w:val="en-US"/>
              </w:rPr>
              <w:t>Give correct information in order to permit young people to</w:t>
            </w:r>
            <w:r w:rsidR="005734A4" w:rsidRPr="003F1D13">
              <w:rPr>
                <w:rFonts w:ascii="Arial" w:hAnsi="Arial" w:cs="Arial"/>
                <w:sz w:val="20"/>
                <w:szCs w:val="20"/>
                <w:lang w:val="en-US"/>
              </w:rPr>
              <w:t xml:space="preserve"> </w:t>
            </w:r>
            <w:r w:rsidRPr="003F1D13">
              <w:rPr>
                <w:rFonts w:ascii="Arial" w:hAnsi="Arial" w:cs="Arial"/>
                <w:sz w:val="20"/>
                <w:szCs w:val="20"/>
                <w:lang w:val="en-GB"/>
              </w:rPr>
              <w:t>choose</w:t>
            </w:r>
            <w:r w:rsidRPr="003F1D13">
              <w:rPr>
                <w:rFonts w:ascii="Arial" w:hAnsi="Arial" w:cs="Arial"/>
                <w:sz w:val="20"/>
                <w:szCs w:val="20"/>
                <w:lang w:val="en-US"/>
              </w:rPr>
              <w:t xml:space="preserve"> the training </w:t>
            </w:r>
            <w:r w:rsidRPr="003F1D13">
              <w:rPr>
                <w:rFonts w:ascii="Arial" w:hAnsi="Arial" w:cs="Arial"/>
                <w:sz w:val="20"/>
                <w:szCs w:val="20"/>
                <w:lang w:val="en-GB"/>
              </w:rPr>
              <w:t>pathway</w:t>
            </w:r>
            <w:r w:rsidRPr="003F1D13">
              <w:rPr>
                <w:rFonts w:ascii="Arial" w:hAnsi="Arial" w:cs="Arial"/>
                <w:sz w:val="20"/>
                <w:szCs w:val="20"/>
                <w:lang w:val="en-US"/>
              </w:rPr>
              <w:t>.</w:t>
            </w:r>
          </w:p>
          <w:p w:rsidR="005734A4" w:rsidRPr="003F1D13" w:rsidRDefault="00A955E9" w:rsidP="002B4566">
            <w:pPr>
              <w:pStyle w:val="Default"/>
              <w:numPr>
                <w:ilvl w:val="0"/>
                <w:numId w:val="27"/>
              </w:numPr>
              <w:rPr>
                <w:color w:val="auto"/>
                <w:sz w:val="20"/>
                <w:szCs w:val="20"/>
                <w:lang w:val="en-US"/>
              </w:rPr>
            </w:pPr>
            <w:r w:rsidRPr="003F1D13">
              <w:rPr>
                <w:bCs/>
                <w:color w:val="auto"/>
                <w:sz w:val="20"/>
                <w:szCs w:val="20"/>
                <w:lang w:val="en-US" w:eastAsia="en-US"/>
              </w:rPr>
              <w:t>Advise the minister on the outcomes</w:t>
            </w:r>
            <w:r w:rsidR="005734A4" w:rsidRPr="003F1D13">
              <w:rPr>
                <w:color w:val="auto"/>
                <w:sz w:val="20"/>
                <w:szCs w:val="20"/>
                <w:lang w:val="en-US"/>
              </w:rPr>
              <w:t xml:space="preserve"> </w:t>
            </w:r>
          </w:p>
          <w:p w:rsidR="006B7D33" w:rsidRPr="003F1D13" w:rsidRDefault="006B7D33" w:rsidP="005734A4">
            <w:pPr>
              <w:pStyle w:val="Default"/>
              <w:rPr>
                <w:color w:val="auto"/>
                <w:sz w:val="20"/>
                <w:szCs w:val="20"/>
                <w:lang w:val="en-US"/>
              </w:rPr>
            </w:pPr>
          </w:p>
          <w:p w:rsidR="005734A4" w:rsidRPr="003F1D13" w:rsidRDefault="005734A4" w:rsidP="005F18DA">
            <w:pPr>
              <w:pStyle w:val="Default"/>
              <w:rPr>
                <w:bCs/>
                <w:color w:val="auto"/>
                <w:sz w:val="20"/>
                <w:szCs w:val="20"/>
                <w:lang w:val="en-US" w:eastAsia="en-US"/>
              </w:rPr>
            </w:pPr>
            <w:r w:rsidRPr="003F1D13">
              <w:rPr>
                <w:color w:val="auto"/>
                <w:sz w:val="20"/>
                <w:szCs w:val="20"/>
                <w:lang w:val="en-US"/>
              </w:rPr>
              <w:t>Source = template on hwf planning system and models (wp5)</w:t>
            </w:r>
          </w:p>
          <w:p w:rsidR="00A955E9" w:rsidRPr="003701C8" w:rsidRDefault="00A955E9" w:rsidP="0091596E">
            <w:pPr>
              <w:pStyle w:val="Default"/>
              <w:rPr>
                <w:bCs/>
                <w:lang w:val="en-US" w:eastAsia="en-US"/>
              </w:rPr>
            </w:pPr>
          </w:p>
        </w:tc>
        <w:tc>
          <w:tcPr>
            <w:tcW w:w="1921" w:type="dxa"/>
            <w:vMerge w:val="restart"/>
          </w:tcPr>
          <w:p w:rsidR="00E072AB" w:rsidRPr="003701C8" w:rsidRDefault="00E072AB" w:rsidP="007F6F1F">
            <w:pPr>
              <w:rPr>
                <w:rFonts w:ascii="Arial" w:hAnsi="Arial" w:cs="Arial"/>
                <w:lang w:val="en-US"/>
              </w:rPr>
            </w:pPr>
          </w:p>
        </w:tc>
      </w:tr>
      <w:tr w:rsidR="00E072AB" w:rsidRPr="003F1D13" w:rsidTr="0091596E">
        <w:trPr>
          <w:trHeight w:val="2760"/>
        </w:trPr>
        <w:tc>
          <w:tcPr>
            <w:tcW w:w="4786" w:type="dxa"/>
          </w:tcPr>
          <w:p w:rsidR="00E072AB" w:rsidRDefault="00E072AB" w:rsidP="00903630">
            <w:pPr>
              <w:rPr>
                <w:rFonts w:ascii="Arial" w:hAnsi="Arial" w:cs="Arial"/>
                <w:sz w:val="20"/>
                <w:szCs w:val="20"/>
                <w:lang w:val="en-GB"/>
              </w:rPr>
            </w:pPr>
            <w:r w:rsidRPr="001811D8">
              <w:rPr>
                <w:rFonts w:ascii="Arial" w:hAnsi="Arial" w:cs="Arial"/>
                <w:sz w:val="20"/>
                <w:szCs w:val="20"/>
                <w:lang w:val="en-GB"/>
              </w:rPr>
              <w:lastRenderedPageBreak/>
              <w:t xml:space="preserve">Which are levers and actions that planners can  manage to reach the goals? </w:t>
            </w:r>
          </w:p>
          <w:p w:rsidR="001811D8" w:rsidRPr="001811D8" w:rsidRDefault="001811D8" w:rsidP="00903630">
            <w:pPr>
              <w:rPr>
                <w:rFonts w:ascii="Arial" w:hAnsi="Arial" w:cs="Arial"/>
                <w:sz w:val="20"/>
                <w:szCs w:val="20"/>
                <w:lang w:val="en-GB"/>
              </w:rPr>
            </w:pPr>
          </w:p>
          <w:p w:rsidR="00E072AB" w:rsidRPr="001811D8" w:rsidRDefault="00E072AB" w:rsidP="002B4566">
            <w:pPr>
              <w:pStyle w:val="ListParagraph"/>
              <w:numPr>
                <w:ilvl w:val="0"/>
                <w:numId w:val="9"/>
              </w:numPr>
              <w:spacing w:line="240" w:lineRule="auto"/>
              <w:rPr>
                <w:rFonts w:ascii="Arial" w:hAnsi="Arial" w:cs="Arial"/>
                <w:sz w:val="20"/>
                <w:szCs w:val="20"/>
                <w:lang w:val="en-GB"/>
              </w:rPr>
            </w:pPr>
            <w:r w:rsidRPr="001811D8">
              <w:rPr>
                <w:rFonts w:ascii="Arial" w:hAnsi="Arial" w:cs="Arial"/>
                <w:sz w:val="20"/>
                <w:szCs w:val="20"/>
                <w:lang w:val="en-GB"/>
              </w:rPr>
              <w:t>barriers to university (basic degree);</w:t>
            </w:r>
          </w:p>
          <w:p w:rsidR="00E072AB" w:rsidRPr="001811D8" w:rsidRDefault="00E072AB" w:rsidP="002B4566">
            <w:pPr>
              <w:pStyle w:val="ListParagraph"/>
              <w:numPr>
                <w:ilvl w:val="0"/>
                <w:numId w:val="9"/>
              </w:numPr>
              <w:spacing w:line="240" w:lineRule="auto"/>
              <w:rPr>
                <w:rFonts w:ascii="Arial" w:hAnsi="Arial" w:cs="Arial"/>
                <w:sz w:val="20"/>
                <w:szCs w:val="20"/>
                <w:lang w:val="en-GB"/>
              </w:rPr>
            </w:pPr>
            <w:r w:rsidRPr="001811D8">
              <w:rPr>
                <w:rFonts w:ascii="Arial" w:hAnsi="Arial" w:cs="Arial"/>
                <w:sz w:val="20"/>
                <w:szCs w:val="20"/>
                <w:lang w:val="en-GB"/>
              </w:rPr>
              <w:t>barriers to specialization;</w:t>
            </w:r>
          </w:p>
          <w:p w:rsidR="00E072AB" w:rsidRPr="001811D8" w:rsidRDefault="00E072AB" w:rsidP="002B4566">
            <w:pPr>
              <w:pStyle w:val="ListParagraph"/>
              <w:numPr>
                <w:ilvl w:val="0"/>
                <w:numId w:val="9"/>
              </w:numPr>
              <w:spacing w:line="240" w:lineRule="auto"/>
              <w:rPr>
                <w:rFonts w:ascii="Arial" w:hAnsi="Arial" w:cs="Arial"/>
                <w:sz w:val="20"/>
                <w:szCs w:val="20"/>
                <w:lang w:val="en-GB"/>
              </w:rPr>
            </w:pPr>
            <w:r w:rsidRPr="001811D8">
              <w:rPr>
                <w:rFonts w:ascii="Arial" w:hAnsi="Arial" w:cs="Arial"/>
                <w:sz w:val="20"/>
                <w:szCs w:val="20"/>
                <w:lang w:val="en-GB"/>
              </w:rPr>
              <w:t>barriers to and/or specific authorizations to work;</w:t>
            </w:r>
          </w:p>
          <w:p w:rsidR="00E072AB" w:rsidRPr="001811D8" w:rsidRDefault="00E072AB" w:rsidP="002B4566">
            <w:pPr>
              <w:pStyle w:val="ListParagraph"/>
              <w:numPr>
                <w:ilvl w:val="0"/>
                <w:numId w:val="9"/>
              </w:numPr>
              <w:spacing w:line="240" w:lineRule="auto"/>
              <w:rPr>
                <w:rFonts w:ascii="Arial" w:hAnsi="Arial" w:cs="Arial"/>
                <w:sz w:val="20"/>
                <w:szCs w:val="20"/>
                <w:lang w:val="en-GB"/>
              </w:rPr>
            </w:pPr>
            <w:r w:rsidRPr="001811D8">
              <w:rPr>
                <w:rFonts w:ascii="Arial" w:hAnsi="Arial" w:cs="Arial"/>
                <w:sz w:val="20"/>
                <w:szCs w:val="20"/>
                <w:lang w:val="en-GB"/>
              </w:rPr>
              <w:t>other levers or actions.</w:t>
            </w:r>
          </w:p>
          <w:p w:rsidR="00E072AB" w:rsidRPr="003701C8" w:rsidRDefault="00E072AB" w:rsidP="00AF3AEB">
            <w:pPr>
              <w:rPr>
                <w:rFonts w:ascii="Arial" w:hAnsi="Arial" w:cs="Arial"/>
                <w:u w:val="single"/>
                <w:lang w:val="en-US"/>
              </w:rPr>
            </w:pPr>
          </w:p>
        </w:tc>
        <w:tc>
          <w:tcPr>
            <w:tcW w:w="7796" w:type="dxa"/>
          </w:tcPr>
          <w:p w:rsidR="00A955E9" w:rsidRPr="003F1D13" w:rsidRDefault="00A955E9" w:rsidP="00A25652">
            <w:pPr>
              <w:pStyle w:val="Default"/>
              <w:rPr>
                <w:color w:val="auto"/>
                <w:sz w:val="20"/>
                <w:szCs w:val="20"/>
                <w:lang w:val="en-US"/>
              </w:rPr>
            </w:pPr>
            <w:r w:rsidRPr="003F1D13">
              <w:rPr>
                <w:color w:val="auto"/>
                <w:sz w:val="20"/>
                <w:szCs w:val="20"/>
                <w:lang w:val="en-US"/>
              </w:rPr>
              <w:t xml:space="preserve">The </w:t>
            </w:r>
            <w:r w:rsidR="004F0479" w:rsidRPr="003F1D13">
              <w:rPr>
                <w:color w:val="auto"/>
                <w:sz w:val="20"/>
                <w:szCs w:val="20"/>
                <w:lang w:val="en-US"/>
              </w:rPr>
              <w:t xml:space="preserve">central </w:t>
            </w:r>
            <w:r w:rsidRPr="003F1D13">
              <w:rPr>
                <w:color w:val="auto"/>
                <w:sz w:val="20"/>
                <w:szCs w:val="20"/>
                <w:lang w:val="en-US"/>
              </w:rPr>
              <w:t>planning measures are the ones in bold:</w:t>
            </w:r>
          </w:p>
          <w:p w:rsidR="00F562E2" w:rsidRPr="003F1D13" w:rsidRDefault="00A955E9" w:rsidP="002B4566">
            <w:pPr>
              <w:pStyle w:val="Default"/>
              <w:numPr>
                <w:ilvl w:val="0"/>
                <w:numId w:val="26"/>
              </w:numPr>
              <w:rPr>
                <w:b/>
                <w:color w:val="auto"/>
                <w:sz w:val="20"/>
                <w:szCs w:val="20"/>
                <w:lang w:val="en-US"/>
              </w:rPr>
            </w:pPr>
            <w:r w:rsidRPr="003F1D13">
              <w:rPr>
                <w:b/>
                <w:color w:val="auto"/>
                <w:sz w:val="20"/>
                <w:szCs w:val="20"/>
                <w:lang w:val="en-US"/>
              </w:rPr>
              <w:t>S</w:t>
            </w:r>
            <w:r w:rsidR="00F562E2" w:rsidRPr="003F1D13">
              <w:rPr>
                <w:b/>
                <w:color w:val="auto"/>
                <w:sz w:val="20"/>
                <w:szCs w:val="20"/>
                <w:lang w:val="en-US"/>
              </w:rPr>
              <w:t xml:space="preserve">etting of quotas  (Federal level): </w:t>
            </w:r>
          </w:p>
          <w:p w:rsidR="00F562E2" w:rsidRPr="003F1D13" w:rsidRDefault="00F562E2" w:rsidP="002B4566">
            <w:pPr>
              <w:pStyle w:val="Default"/>
              <w:numPr>
                <w:ilvl w:val="1"/>
                <w:numId w:val="26"/>
              </w:numPr>
              <w:rPr>
                <w:b/>
                <w:color w:val="auto"/>
                <w:sz w:val="20"/>
                <w:szCs w:val="20"/>
                <w:lang w:val="en-US"/>
              </w:rPr>
            </w:pPr>
            <w:r w:rsidRPr="003F1D13">
              <w:rPr>
                <w:b/>
                <w:bCs/>
                <w:color w:val="auto"/>
                <w:sz w:val="20"/>
                <w:szCs w:val="20"/>
                <w:lang w:val="en-US"/>
              </w:rPr>
              <w:t>Maximum number of new professionals in Health Insurance system per year</w:t>
            </w:r>
          </w:p>
          <w:p w:rsidR="00F562E2" w:rsidRPr="003F1D13" w:rsidRDefault="00F562E2" w:rsidP="002B4566">
            <w:pPr>
              <w:pStyle w:val="Default"/>
              <w:numPr>
                <w:ilvl w:val="1"/>
                <w:numId w:val="26"/>
              </w:numPr>
              <w:rPr>
                <w:b/>
                <w:color w:val="auto"/>
                <w:sz w:val="20"/>
                <w:szCs w:val="20"/>
                <w:lang w:val="en-US"/>
              </w:rPr>
            </w:pPr>
            <w:r w:rsidRPr="003F1D13">
              <w:rPr>
                <w:b/>
                <w:bCs/>
                <w:color w:val="auto"/>
                <w:sz w:val="20"/>
                <w:szCs w:val="20"/>
                <w:lang w:val="en-US"/>
              </w:rPr>
              <w:t>Control access to specialty (physicians and dentists)</w:t>
            </w:r>
          </w:p>
          <w:p w:rsidR="00F562E2" w:rsidRPr="003F1D13" w:rsidRDefault="00F562E2" w:rsidP="002B4566">
            <w:pPr>
              <w:pStyle w:val="Default"/>
              <w:numPr>
                <w:ilvl w:val="1"/>
                <w:numId w:val="26"/>
              </w:numPr>
              <w:rPr>
                <w:b/>
                <w:color w:val="auto"/>
                <w:sz w:val="20"/>
                <w:szCs w:val="20"/>
                <w:lang w:val="en-US"/>
              </w:rPr>
            </w:pPr>
            <w:r w:rsidRPr="003F1D13">
              <w:rPr>
                <w:b/>
                <w:bCs/>
                <w:color w:val="auto"/>
                <w:sz w:val="20"/>
                <w:szCs w:val="20"/>
                <w:lang w:val="en-US"/>
              </w:rPr>
              <w:t xml:space="preserve">Control access to private practice (physiotherapists) </w:t>
            </w:r>
          </w:p>
          <w:p w:rsidR="00F562E2" w:rsidRPr="003F1D13" w:rsidRDefault="00F562E2" w:rsidP="002B4566">
            <w:pPr>
              <w:pStyle w:val="Default"/>
              <w:numPr>
                <w:ilvl w:val="0"/>
                <w:numId w:val="26"/>
              </w:numPr>
              <w:rPr>
                <w:b/>
                <w:color w:val="auto"/>
                <w:sz w:val="20"/>
                <w:szCs w:val="20"/>
                <w:lang w:val="en-US"/>
              </w:rPr>
            </w:pPr>
            <w:r w:rsidRPr="003F1D13">
              <w:rPr>
                <w:b/>
                <w:color w:val="auto"/>
                <w:sz w:val="20"/>
                <w:szCs w:val="20"/>
                <w:lang w:val="en-GB"/>
              </w:rPr>
              <w:t>Control inflow with entrance exams for medical studies (Communities)</w:t>
            </w:r>
          </w:p>
          <w:p w:rsidR="00F562E2" w:rsidRPr="003F1D13" w:rsidRDefault="00A955E9" w:rsidP="002B4566">
            <w:pPr>
              <w:pStyle w:val="Default"/>
              <w:numPr>
                <w:ilvl w:val="0"/>
                <w:numId w:val="26"/>
              </w:numPr>
              <w:rPr>
                <w:color w:val="auto"/>
                <w:sz w:val="20"/>
                <w:szCs w:val="20"/>
                <w:lang w:val="en-US"/>
              </w:rPr>
            </w:pPr>
            <w:r w:rsidRPr="003F1D13">
              <w:rPr>
                <w:color w:val="auto"/>
                <w:sz w:val="20"/>
                <w:szCs w:val="20"/>
                <w:lang w:val="en-GB"/>
              </w:rPr>
              <w:t>I</w:t>
            </w:r>
            <w:r w:rsidR="00F562E2" w:rsidRPr="003F1D13">
              <w:rPr>
                <w:color w:val="auto"/>
                <w:sz w:val="20"/>
                <w:szCs w:val="20"/>
                <w:lang w:val="en-GB"/>
              </w:rPr>
              <w:t>ncreasing attractiveness of profession with financial mechanisms/ rewards</w:t>
            </w:r>
            <w:r w:rsidRPr="003F1D13">
              <w:rPr>
                <w:color w:val="auto"/>
                <w:sz w:val="20"/>
                <w:szCs w:val="20"/>
                <w:lang w:val="en-GB"/>
              </w:rPr>
              <w:t xml:space="preserve"> (= revalorizing salaries, </w:t>
            </w:r>
          </w:p>
          <w:p w:rsidR="00F562E2" w:rsidRPr="003F1D13" w:rsidRDefault="00A955E9" w:rsidP="002B4566">
            <w:pPr>
              <w:pStyle w:val="Default"/>
              <w:numPr>
                <w:ilvl w:val="0"/>
                <w:numId w:val="26"/>
              </w:numPr>
              <w:rPr>
                <w:color w:val="auto"/>
                <w:sz w:val="20"/>
                <w:szCs w:val="20"/>
                <w:lang w:val="fr-FR"/>
              </w:rPr>
            </w:pPr>
            <w:r w:rsidRPr="003F1D13">
              <w:rPr>
                <w:color w:val="auto"/>
                <w:sz w:val="20"/>
                <w:szCs w:val="20"/>
                <w:lang w:val="en-GB"/>
              </w:rPr>
              <w:t>B</w:t>
            </w:r>
            <w:r w:rsidR="00F562E2" w:rsidRPr="003F1D13">
              <w:rPr>
                <w:color w:val="auto"/>
                <w:sz w:val="20"/>
                <w:szCs w:val="20"/>
                <w:lang w:val="en-GB"/>
              </w:rPr>
              <w:t xml:space="preserve">etter organisation / work conditions : </w:t>
            </w:r>
          </w:p>
          <w:p w:rsidR="00F562E2" w:rsidRPr="003F1D13" w:rsidRDefault="00F562E2" w:rsidP="002B4566">
            <w:pPr>
              <w:pStyle w:val="Default"/>
              <w:numPr>
                <w:ilvl w:val="1"/>
                <w:numId w:val="26"/>
              </w:numPr>
              <w:rPr>
                <w:color w:val="auto"/>
                <w:sz w:val="20"/>
                <w:szCs w:val="20"/>
                <w:lang w:val="en-US"/>
              </w:rPr>
            </w:pPr>
            <w:r w:rsidRPr="003F1D13">
              <w:rPr>
                <w:bCs/>
                <w:color w:val="auto"/>
                <w:sz w:val="20"/>
                <w:szCs w:val="20"/>
                <w:lang w:val="en-US"/>
              </w:rPr>
              <w:t>organization of medical care in group practices to increase attractiveness of profession</w:t>
            </w:r>
          </w:p>
          <w:p w:rsidR="00F562E2" w:rsidRPr="003F1D13" w:rsidRDefault="00F562E2" w:rsidP="002B4566">
            <w:pPr>
              <w:pStyle w:val="Default"/>
              <w:numPr>
                <w:ilvl w:val="1"/>
                <w:numId w:val="26"/>
              </w:numPr>
              <w:rPr>
                <w:color w:val="auto"/>
                <w:sz w:val="20"/>
                <w:szCs w:val="20"/>
                <w:lang w:val="en-US"/>
              </w:rPr>
            </w:pPr>
            <w:r w:rsidRPr="003F1D13">
              <w:rPr>
                <w:bCs/>
                <w:color w:val="auto"/>
                <w:sz w:val="20"/>
                <w:szCs w:val="20"/>
                <w:lang w:val="en-US"/>
              </w:rPr>
              <w:t>1733 pilot project : national phone number for after-duty periods with triage of calls -&gt; better use of available resources</w:t>
            </w:r>
          </w:p>
          <w:p w:rsidR="008A2A49" w:rsidRDefault="00F562E2" w:rsidP="008A2A49">
            <w:pPr>
              <w:pStyle w:val="Default"/>
              <w:numPr>
                <w:ilvl w:val="0"/>
                <w:numId w:val="26"/>
              </w:numPr>
              <w:rPr>
                <w:color w:val="auto"/>
                <w:sz w:val="20"/>
                <w:szCs w:val="20"/>
                <w:lang w:val="en-US"/>
              </w:rPr>
            </w:pPr>
            <w:r w:rsidRPr="008A2A49">
              <w:rPr>
                <w:color w:val="auto"/>
                <w:sz w:val="20"/>
                <w:szCs w:val="20"/>
                <w:lang w:val="en-GB"/>
              </w:rPr>
              <w:t xml:space="preserve">Tackling regional imbalances: </w:t>
            </w:r>
          </w:p>
          <w:p w:rsidR="003F1D13" w:rsidRPr="008A2A49" w:rsidRDefault="00F562E2" w:rsidP="008A2A49">
            <w:pPr>
              <w:pStyle w:val="Default"/>
              <w:numPr>
                <w:ilvl w:val="1"/>
                <w:numId w:val="26"/>
              </w:numPr>
              <w:rPr>
                <w:bCs/>
                <w:color w:val="auto"/>
                <w:sz w:val="20"/>
                <w:szCs w:val="20"/>
                <w:lang w:val="en-US"/>
              </w:rPr>
            </w:pPr>
            <w:r w:rsidRPr="008A2A49">
              <w:rPr>
                <w:bCs/>
                <w:color w:val="auto"/>
                <w:sz w:val="20"/>
                <w:szCs w:val="20"/>
                <w:lang w:val="en-US"/>
              </w:rPr>
              <w:t>special funds to stimulate the establishment of medical personnel in ‘under-served’ zones</w:t>
            </w:r>
            <w:r w:rsidR="00A955E9" w:rsidRPr="008A2A49">
              <w:rPr>
                <w:bCs/>
                <w:color w:val="auto"/>
                <w:sz w:val="20"/>
                <w:szCs w:val="20"/>
                <w:lang w:val="en-US"/>
              </w:rPr>
              <w:t xml:space="preserve"> = Impulseo funds (financial incentives for young physicians who start a practice, and for all physicians who start a practice in under-served regions)</w:t>
            </w:r>
            <w:r w:rsidR="003F1D13" w:rsidRPr="008A2A49">
              <w:rPr>
                <w:bCs/>
                <w:color w:val="auto"/>
                <w:sz w:val="20"/>
                <w:szCs w:val="20"/>
                <w:lang w:val="en-US"/>
              </w:rPr>
              <w:t xml:space="preserve"> </w:t>
            </w:r>
          </w:p>
          <w:p w:rsidR="001811D8" w:rsidRPr="001811D8" w:rsidRDefault="001811D8" w:rsidP="003F1D13">
            <w:pPr>
              <w:pStyle w:val="Default"/>
              <w:rPr>
                <w:color w:val="E36C0A" w:themeColor="accent6" w:themeShade="BF"/>
                <w:sz w:val="16"/>
                <w:lang w:val="en-US"/>
              </w:rPr>
            </w:pPr>
          </w:p>
        </w:tc>
        <w:tc>
          <w:tcPr>
            <w:tcW w:w="1921" w:type="dxa"/>
            <w:vMerge/>
          </w:tcPr>
          <w:p w:rsidR="00E072AB" w:rsidRPr="003701C8" w:rsidRDefault="00E072AB" w:rsidP="007F6F1F">
            <w:pPr>
              <w:rPr>
                <w:rFonts w:ascii="Arial" w:hAnsi="Arial" w:cs="Arial"/>
                <w:lang w:val="en-US"/>
              </w:rPr>
            </w:pPr>
          </w:p>
        </w:tc>
      </w:tr>
      <w:tr w:rsidR="00AF3AEB" w:rsidRPr="003F1D13" w:rsidTr="00A955E9">
        <w:trPr>
          <w:trHeight w:val="507"/>
        </w:trPr>
        <w:tc>
          <w:tcPr>
            <w:tcW w:w="4786" w:type="dxa"/>
          </w:tcPr>
          <w:p w:rsidR="00AF3AEB" w:rsidRPr="003701C8" w:rsidRDefault="00AF3AEB" w:rsidP="00903630">
            <w:pPr>
              <w:rPr>
                <w:rFonts w:ascii="Arial" w:hAnsi="Arial" w:cs="Arial"/>
                <w:u w:val="single"/>
                <w:lang w:val="en-US"/>
              </w:rPr>
            </w:pPr>
            <w:r w:rsidRPr="003701C8">
              <w:rPr>
                <w:rFonts w:ascii="Arial" w:hAnsi="Arial" w:cs="Arial"/>
                <w:u w:val="single"/>
                <w:lang w:val="en-US"/>
              </w:rPr>
              <w:t>Do</w:t>
            </w:r>
          </w:p>
          <w:p w:rsidR="007B59DA" w:rsidRPr="003701C8" w:rsidRDefault="00AF3AEB" w:rsidP="00A955E9">
            <w:pPr>
              <w:rPr>
                <w:rFonts w:ascii="Arial" w:hAnsi="Arial" w:cs="Arial"/>
                <w:u w:val="single"/>
                <w:lang w:val="en-US"/>
              </w:rPr>
            </w:pPr>
            <w:r w:rsidRPr="00A955E9">
              <w:rPr>
                <w:rFonts w:ascii="Arial" w:hAnsi="Arial" w:cs="Arial"/>
                <w:sz w:val="20"/>
                <w:szCs w:val="20"/>
                <w:lang w:val="en-US"/>
              </w:rPr>
              <w:t>How are the plans</w:t>
            </w:r>
            <w:r w:rsidR="00AA4941" w:rsidRPr="00A955E9">
              <w:rPr>
                <w:rFonts w:ascii="Arial" w:hAnsi="Arial" w:cs="Arial"/>
                <w:sz w:val="20"/>
                <w:szCs w:val="20"/>
                <w:lang w:val="en-US"/>
              </w:rPr>
              <w:t xml:space="preserve"> realized and who is involved?</w:t>
            </w:r>
          </w:p>
        </w:tc>
        <w:tc>
          <w:tcPr>
            <w:tcW w:w="7796" w:type="dxa"/>
          </w:tcPr>
          <w:p w:rsidR="00AF3AEB" w:rsidRPr="003F1D13" w:rsidRDefault="00A955E9" w:rsidP="00A955E9">
            <w:pPr>
              <w:autoSpaceDE w:val="0"/>
              <w:autoSpaceDN w:val="0"/>
              <w:adjustRightInd w:val="0"/>
              <w:rPr>
                <w:rFonts w:ascii="Arial" w:hAnsi="Arial" w:cs="Arial"/>
                <w:sz w:val="20"/>
                <w:szCs w:val="20"/>
                <w:lang w:val="en-US"/>
              </w:rPr>
            </w:pPr>
            <w:r w:rsidRPr="003F1D13">
              <w:rPr>
                <w:rFonts w:ascii="Arial" w:hAnsi="Arial" w:cs="Arial"/>
                <w:sz w:val="20"/>
                <w:szCs w:val="20"/>
                <w:lang w:val="en-US"/>
              </w:rPr>
              <w:t xml:space="preserve">The minister is </w:t>
            </w:r>
            <w:r w:rsidR="00970A21" w:rsidRPr="003F1D13">
              <w:rPr>
                <w:rFonts w:ascii="Arial" w:hAnsi="Arial" w:cs="Arial"/>
                <w:sz w:val="20"/>
                <w:szCs w:val="20"/>
                <w:lang w:val="en-US"/>
              </w:rPr>
              <w:t>advised</w:t>
            </w:r>
            <w:r w:rsidRPr="003F1D13">
              <w:rPr>
                <w:rFonts w:ascii="Arial" w:hAnsi="Arial" w:cs="Arial"/>
                <w:sz w:val="20"/>
                <w:szCs w:val="20"/>
                <w:lang w:val="en-US"/>
              </w:rPr>
              <w:t xml:space="preserve"> by the planning commission. The minister has the authority to take the necessary measures and introduce required legislation.</w:t>
            </w:r>
          </w:p>
        </w:tc>
        <w:tc>
          <w:tcPr>
            <w:tcW w:w="1921" w:type="dxa"/>
          </w:tcPr>
          <w:p w:rsidR="00AF3AEB" w:rsidRPr="003701C8" w:rsidRDefault="00AF3AEB" w:rsidP="007F6F1F">
            <w:pPr>
              <w:rPr>
                <w:rFonts w:ascii="Arial" w:hAnsi="Arial" w:cs="Arial"/>
                <w:lang w:val="en-US"/>
              </w:rPr>
            </w:pPr>
          </w:p>
        </w:tc>
      </w:tr>
      <w:tr w:rsidR="007B59DA" w:rsidRPr="00A955E9" w:rsidTr="0091596E">
        <w:tc>
          <w:tcPr>
            <w:tcW w:w="4786" w:type="dxa"/>
          </w:tcPr>
          <w:p w:rsidR="007B59DA" w:rsidRPr="003701C8" w:rsidRDefault="007B59DA" w:rsidP="00903630">
            <w:pPr>
              <w:rPr>
                <w:rFonts w:ascii="Arial" w:hAnsi="Arial" w:cs="Arial"/>
                <w:u w:val="single"/>
                <w:lang w:val="en-US"/>
              </w:rPr>
            </w:pPr>
            <w:r w:rsidRPr="003701C8">
              <w:rPr>
                <w:rFonts w:ascii="Arial" w:hAnsi="Arial" w:cs="Arial"/>
                <w:u w:val="single"/>
                <w:lang w:val="en-US"/>
              </w:rPr>
              <w:t>Check</w:t>
            </w:r>
          </w:p>
          <w:p w:rsidR="00AA4941" w:rsidRPr="00A955E9" w:rsidRDefault="00AA4941" w:rsidP="00903630">
            <w:pPr>
              <w:rPr>
                <w:rFonts w:ascii="Arial" w:hAnsi="Arial" w:cs="Arial"/>
                <w:sz w:val="20"/>
                <w:szCs w:val="20"/>
                <w:lang w:val="en-US"/>
              </w:rPr>
            </w:pPr>
            <w:r w:rsidRPr="00A955E9">
              <w:rPr>
                <w:rFonts w:ascii="Arial" w:hAnsi="Arial" w:cs="Arial"/>
                <w:sz w:val="20"/>
                <w:szCs w:val="20"/>
                <w:lang w:val="en-US"/>
              </w:rPr>
              <w:t xml:space="preserve">How are goals and actions checked? </w:t>
            </w:r>
          </w:p>
          <w:p w:rsidR="007B59DA" w:rsidRPr="00A955E9" w:rsidRDefault="00AA4941" w:rsidP="00903630">
            <w:pPr>
              <w:rPr>
                <w:rFonts w:ascii="Arial" w:hAnsi="Arial" w:cs="Arial"/>
                <w:sz w:val="20"/>
                <w:szCs w:val="20"/>
                <w:lang w:val="en-US"/>
              </w:rPr>
            </w:pPr>
            <w:r w:rsidRPr="00A955E9">
              <w:rPr>
                <w:rFonts w:ascii="Arial" w:hAnsi="Arial" w:cs="Arial"/>
                <w:sz w:val="20"/>
                <w:szCs w:val="20"/>
                <w:lang w:val="en-US"/>
              </w:rPr>
              <w:t>Who is the checker?</w:t>
            </w:r>
          </w:p>
          <w:p w:rsidR="00AA4941" w:rsidRPr="003701C8" w:rsidRDefault="00AA4941" w:rsidP="00903630">
            <w:pPr>
              <w:rPr>
                <w:rFonts w:ascii="Arial" w:hAnsi="Arial" w:cs="Arial"/>
                <w:lang w:val="en-US"/>
              </w:rPr>
            </w:pPr>
          </w:p>
        </w:tc>
        <w:tc>
          <w:tcPr>
            <w:tcW w:w="7796" w:type="dxa"/>
          </w:tcPr>
          <w:p w:rsidR="008C0FA5" w:rsidRPr="00A955E9" w:rsidRDefault="008C0FA5" w:rsidP="008C0FA5">
            <w:pPr>
              <w:rPr>
                <w:rFonts w:ascii="Arial" w:hAnsi="Arial" w:cs="Arial"/>
                <w:sz w:val="20"/>
                <w:szCs w:val="20"/>
                <w:lang w:val="en-US"/>
              </w:rPr>
            </w:pPr>
            <w:r w:rsidRPr="00A955E9">
              <w:rPr>
                <w:rFonts w:ascii="Arial" w:hAnsi="Arial" w:cs="Arial"/>
                <w:sz w:val="20"/>
                <w:szCs w:val="20"/>
                <w:lang w:val="en-US"/>
              </w:rPr>
              <w:t>The Belgian health care knowledge center evaluates the Belgian health workforce planning. This</w:t>
            </w:r>
            <w:r w:rsidR="00A955E9">
              <w:rPr>
                <w:rFonts w:ascii="Arial" w:hAnsi="Arial" w:cs="Arial"/>
                <w:sz w:val="20"/>
                <w:szCs w:val="20"/>
                <w:lang w:val="en-US"/>
              </w:rPr>
              <w:t xml:space="preserve"> </w:t>
            </w:r>
            <w:r w:rsidRPr="00A955E9">
              <w:rPr>
                <w:rFonts w:ascii="Arial" w:hAnsi="Arial" w:cs="Arial"/>
                <w:sz w:val="20"/>
                <w:szCs w:val="20"/>
                <w:lang w:val="en-US"/>
              </w:rPr>
              <w:t>center compares the current situation of the Belgian health workforce with other European health</w:t>
            </w:r>
            <w:r w:rsidR="00A955E9">
              <w:rPr>
                <w:rFonts w:ascii="Arial" w:hAnsi="Arial" w:cs="Arial"/>
                <w:sz w:val="20"/>
                <w:szCs w:val="20"/>
                <w:lang w:val="en-US"/>
              </w:rPr>
              <w:t xml:space="preserve"> </w:t>
            </w:r>
            <w:r w:rsidRPr="00A955E9">
              <w:rPr>
                <w:rFonts w:ascii="Arial" w:hAnsi="Arial" w:cs="Arial"/>
                <w:sz w:val="20"/>
                <w:szCs w:val="20"/>
                <w:lang w:val="en-US"/>
              </w:rPr>
              <w:t>workforces.</w:t>
            </w:r>
          </w:p>
          <w:p w:rsidR="00F40975" w:rsidRPr="00A955E9" w:rsidRDefault="008C0FA5" w:rsidP="008C0FA5">
            <w:pPr>
              <w:rPr>
                <w:rFonts w:ascii="Arial" w:hAnsi="Arial" w:cs="Arial"/>
                <w:sz w:val="20"/>
                <w:szCs w:val="20"/>
                <w:lang w:val="en-US"/>
              </w:rPr>
            </w:pPr>
            <w:r w:rsidRPr="00A955E9">
              <w:rPr>
                <w:rFonts w:ascii="Arial" w:hAnsi="Arial" w:cs="Arial"/>
                <w:sz w:val="20"/>
                <w:szCs w:val="20"/>
                <w:lang w:val="en-US"/>
              </w:rPr>
              <w:t xml:space="preserve">The NIHDI also has published performance reports about the health care system and </w:t>
            </w:r>
            <w:r w:rsidRPr="00A955E9">
              <w:rPr>
                <w:rFonts w:ascii="Arial" w:hAnsi="Arial" w:cs="Arial"/>
                <w:sz w:val="20"/>
                <w:szCs w:val="20"/>
                <w:lang w:val="en-US"/>
              </w:rPr>
              <w:lastRenderedPageBreak/>
              <w:t>general</w:t>
            </w:r>
            <w:r w:rsidR="00A955E9">
              <w:rPr>
                <w:rFonts w:ascii="Arial" w:hAnsi="Arial" w:cs="Arial"/>
                <w:sz w:val="20"/>
                <w:szCs w:val="20"/>
                <w:lang w:val="en-US"/>
              </w:rPr>
              <w:t xml:space="preserve"> </w:t>
            </w:r>
            <w:r w:rsidRPr="00A955E9">
              <w:rPr>
                <w:rFonts w:ascii="Arial" w:hAnsi="Arial" w:cs="Arial"/>
                <w:sz w:val="20"/>
                <w:szCs w:val="20"/>
                <w:lang w:val="en-US"/>
              </w:rPr>
              <w:t>physicians.</w:t>
            </w:r>
          </w:p>
          <w:p w:rsidR="008C0FA5" w:rsidRPr="003701C8" w:rsidRDefault="008C0FA5" w:rsidP="008C0FA5">
            <w:pPr>
              <w:rPr>
                <w:rFonts w:ascii="Arial" w:hAnsi="Arial" w:cs="Arial"/>
                <w:sz w:val="16"/>
                <w:lang w:val="en-US"/>
              </w:rPr>
            </w:pPr>
            <w:r w:rsidRPr="00A955E9">
              <w:rPr>
                <w:rFonts w:ascii="Arial" w:hAnsi="Arial" w:cs="Arial"/>
                <w:sz w:val="20"/>
                <w:szCs w:val="20"/>
                <w:lang w:val="en-US"/>
              </w:rPr>
              <w:t>(Source: WP5 survey)</w:t>
            </w:r>
          </w:p>
        </w:tc>
        <w:tc>
          <w:tcPr>
            <w:tcW w:w="1921" w:type="dxa"/>
          </w:tcPr>
          <w:p w:rsidR="007B59DA" w:rsidRPr="003701C8" w:rsidRDefault="007B59DA" w:rsidP="007F6F1F">
            <w:pPr>
              <w:rPr>
                <w:rFonts w:ascii="Arial" w:hAnsi="Arial" w:cs="Arial"/>
                <w:lang w:val="en-US"/>
              </w:rPr>
            </w:pPr>
          </w:p>
        </w:tc>
      </w:tr>
      <w:tr w:rsidR="00AA4941" w:rsidRPr="00852FC7" w:rsidTr="0091596E">
        <w:tc>
          <w:tcPr>
            <w:tcW w:w="4786" w:type="dxa"/>
          </w:tcPr>
          <w:p w:rsidR="00AA4941" w:rsidRPr="003701C8" w:rsidRDefault="00AA4941" w:rsidP="00903630">
            <w:pPr>
              <w:rPr>
                <w:rFonts w:ascii="Arial" w:hAnsi="Arial" w:cs="Arial"/>
                <w:u w:val="single"/>
                <w:lang w:val="en-US"/>
              </w:rPr>
            </w:pPr>
            <w:r w:rsidRPr="003701C8">
              <w:rPr>
                <w:rFonts w:ascii="Arial" w:hAnsi="Arial" w:cs="Arial"/>
                <w:u w:val="single"/>
                <w:lang w:val="en-US"/>
              </w:rPr>
              <w:lastRenderedPageBreak/>
              <w:t>Act</w:t>
            </w:r>
          </w:p>
          <w:p w:rsidR="00AA4941" w:rsidRPr="00A955E9" w:rsidRDefault="00AA4941" w:rsidP="00903630">
            <w:pPr>
              <w:rPr>
                <w:rFonts w:ascii="Arial" w:hAnsi="Arial" w:cs="Arial"/>
                <w:sz w:val="20"/>
                <w:szCs w:val="20"/>
                <w:lang w:val="en-US"/>
              </w:rPr>
            </w:pPr>
            <w:r w:rsidRPr="00A955E9">
              <w:rPr>
                <w:rFonts w:ascii="Arial" w:hAnsi="Arial" w:cs="Arial"/>
                <w:sz w:val="20"/>
                <w:szCs w:val="20"/>
                <w:lang w:val="en-US"/>
              </w:rPr>
              <w:t xml:space="preserve">Are there any </w:t>
            </w:r>
            <w:r w:rsidR="00204266" w:rsidRPr="00A955E9">
              <w:rPr>
                <w:rFonts w:ascii="Arial" w:hAnsi="Arial" w:cs="Arial"/>
                <w:sz w:val="20"/>
                <w:szCs w:val="20"/>
                <w:lang w:val="en-US"/>
              </w:rPr>
              <w:t xml:space="preserve">example or </w:t>
            </w:r>
            <w:r w:rsidRPr="00A955E9">
              <w:rPr>
                <w:rFonts w:ascii="Arial" w:hAnsi="Arial" w:cs="Arial"/>
                <w:sz w:val="20"/>
                <w:szCs w:val="20"/>
                <w:lang w:val="en-US"/>
              </w:rPr>
              <w:t xml:space="preserve">documentation on acts to </w:t>
            </w:r>
            <w:r w:rsidR="00204266" w:rsidRPr="00A955E9">
              <w:rPr>
                <w:rFonts w:ascii="Arial" w:hAnsi="Arial" w:cs="Arial"/>
                <w:sz w:val="20"/>
                <w:szCs w:val="20"/>
                <w:lang w:val="en-US"/>
              </w:rPr>
              <w:t>correct</w:t>
            </w:r>
            <w:r w:rsidRPr="00A955E9">
              <w:rPr>
                <w:rFonts w:ascii="Arial" w:hAnsi="Arial" w:cs="Arial"/>
                <w:sz w:val="20"/>
                <w:szCs w:val="20"/>
                <w:lang w:val="en-US"/>
              </w:rPr>
              <w:t xml:space="preserve"> </w:t>
            </w:r>
            <w:r w:rsidR="00204266" w:rsidRPr="00A955E9">
              <w:rPr>
                <w:rFonts w:ascii="Arial" w:hAnsi="Arial" w:cs="Arial"/>
                <w:sz w:val="20"/>
                <w:szCs w:val="20"/>
                <w:lang w:val="en-US"/>
              </w:rPr>
              <w:t>the</w:t>
            </w:r>
            <w:r w:rsidRPr="00A955E9">
              <w:rPr>
                <w:rFonts w:ascii="Arial" w:hAnsi="Arial" w:cs="Arial"/>
                <w:sz w:val="20"/>
                <w:szCs w:val="20"/>
                <w:lang w:val="en-US"/>
              </w:rPr>
              <w:t xml:space="preserve"> activities in order to reach the goals?</w:t>
            </w:r>
          </w:p>
          <w:p w:rsidR="00AA4941" w:rsidRPr="00A955E9" w:rsidRDefault="00AA4941" w:rsidP="00903630">
            <w:pPr>
              <w:rPr>
                <w:rFonts w:ascii="Arial" w:hAnsi="Arial" w:cs="Arial"/>
                <w:sz w:val="20"/>
                <w:szCs w:val="20"/>
                <w:lang w:val="en-US"/>
              </w:rPr>
            </w:pPr>
            <w:r w:rsidRPr="00A955E9">
              <w:rPr>
                <w:rFonts w:ascii="Arial" w:hAnsi="Arial" w:cs="Arial"/>
                <w:sz w:val="20"/>
                <w:szCs w:val="20"/>
                <w:lang w:val="en-US"/>
              </w:rPr>
              <w:t>Who is in charge of acting if the objectives are not reached?</w:t>
            </w:r>
          </w:p>
          <w:p w:rsidR="00AA4941" w:rsidRPr="003701C8" w:rsidRDefault="00204266" w:rsidP="00E072AB">
            <w:pPr>
              <w:rPr>
                <w:rFonts w:ascii="Arial" w:hAnsi="Arial" w:cs="Arial"/>
                <w:u w:val="single"/>
                <w:lang w:val="en-US"/>
              </w:rPr>
            </w:pPr>
            <w:r w:rsidRPr="00A955E9">
              <w:rPr>
                <w:rFonts w:ascii="Arial" w:hAnsi="Arial" w:cs="Arial"/>
                <w:sz w:val="20"/>
                <w:szCs w:val="20"/>
                <w:lang w:val="en-US"/>
              </w:rPr>
              <w:t>Are there any examples of re-actions to external events (for example increase/decrease in working hours or in retirement age introduced for economic reasons)?</w:t>
            </w:r>
          </w:p>
        </w:tc>
        <w:tc>
          <w:tcPr>
            <w:tcW w:w="7796" w:type="dxa"/>
          </w:tcPr>
          <w:p w:rsidR="00AA4941" w:rsidRDefault="00AA4941" w:rsidP="007F6F1F">
            <w:pPr>
              <w:rPr>
                <w:rFonts w:ascii="Arial" w:hAnsi="Arial" w:cs="Arial"/>
                <w:lang w:val="en-US"/>
              </w:rPr>
            </w:pPr>
          </w:p>
          <w:p w:rsidR="0012585B" w:rsidRPr="00852FC7" w:rsidRDefault="00D1108A" w:rsidP="007F6F1F">
            <w:pPr>
              <w:rPr>
                <w:rFonts w:ascii="Arial" w:hAnsi="Arial" w:cs="Arial"/>
                <w:sz w:val="20"/>
                <w:szCs w:val="20"/>
                <w:lang w:val="en-US"/>
              </w:rPr>
            </w:pPr>
            <w:r>
              <w:rPr>
                <w:rFonts w:ascii="Arial" w:hAnsi="Arial" w:cs="Arial"/>
                <w:sz w:val="20"/>
                <w:szCs w:val="20"/>
                <w:lang w:val="en-US"/>
              </w:rPr>
              <w:t>Continually i</w:t>
            </w:r>
            <w:r w:rsidR="00852FC7" w:rsidRPr="00852FC7">
              <w:rPr>
                <w:rFonts w:ascii="Arial" w:hAnsi="Arial" w:cs="Arial"/>
                <w:sz w:val="20"/>
                <w:szCs w:val="20"/>
                <w:lang w:val="en-US"/>
              </w:rPr>
              <w:t xml:space="preserve">mproving </w:t>
            </w:r>
            <w:r w:rsidR="00852FC7">
              <w:rPr>
                <w:rFonts w:ascii="Arial" w:hAnsi="Arial" w:cs="Arial"/>
                <w:sz w:val="20"/>
                <w:szCs w:val="20"/>
                <w:lang w:val="en-US"/>
              </w:rPr>
              <w:t xml:space="preserve">the </w:t>
            </w:r>
            <w:r w:rsidR="00852FC7" w:rsidRPr="00852FC7">
              <w:rPr>
                <w:rFonts w:ascii="Arial" w:hAnsi="Arial" w:cs="Arial"/>
                <w:sz w:val="20"/>
                <w:szCs w:val="20"/>
                <w:lang w:val="en-US"/>
              </w:rPr>
              <w:t>quality and quantity of</w:t>
            </w:r>
            <w:r>
              <w:rPr>
                <w:rFonts w:ascii="Arial" w:hAnsi="Arial" w:cs="Arial"/>
                <w:sz w:val="20"/>
                <w:szCs w:val="20"/>
                <w:lang w:val="en-US"/>
              </w:rPr>
              <w:t xml:space="preserve"> the necessary information</w:t>
            </w:r>
            <w:r w:rsidR="00852FC7">
              <w:rPr>
                <w:rFonts w:ascii="Arial" w:hAnsi="Arial" w:cs="Arial"/>
                <w:sz w:val="20"/>
                <w:szCs w:val="20"/>
                <w:lang w:val="en-US"/>
              </w:rPr>
              <w:t>.</w:t>
            </w:r>
          </w:p>
          <w:p w:rsidR="00852FC7" w:rsidRPr="00852FC7" w:rsidRDefault="00852FC7" w:rsidP="007F6F1F">
            <w:pPr>
              <w:rPr>
                <w:rFonts w:ascii="Arial" w:hAnsi="Arial" w:cs="Arial"/>
                <w:sz w:val="20"/>
                <w:szCs w:val="20"/>
                <w:lang w:val="en-US"/>
              </w:rPr>
            </w:pPr>
          </w:p>
          <w:p w:rsidR="00852FC7" w:rsidRPr="00852FC7" w:rsidRDefault="00852FC7" w:rsidP="00852FC7">
            <w:pPr>
              <w:rPr>
                <w:rFonts w:ascii="Arial" w:hAnsi="Arial" w:cs="Arial"/>
                <w:sz w:val="20"/>
                <w:szCs w:val="20"/>
                <w:lang w:val="en-US"/>
              </w:rPr>
            </w:pPr>
            <w:r w:rsidRPr="00852FC7">
              <w:rPr>
                <w:rFonts w:ascii="Arial" w:hAnsi="Arial" w:cs="Arial"/>
                <w:sz w:val="20"/>
                <w:szCs w:val="20"/>
                <w:lang w:val="en-US"/>
              </w:rPr>
              <w:t xml:space="preserve">No longer only planning and forecasting the registered health work force (= licensed to practice) </w:t>
            </w:r>
          </w:p>
          <w:p w:rsidR="00852FC7" w:rsidRPr="00852FC7" w:rsidRDefault="00D1108A" w:rsidP="007F6F1F">
            <w:pPr>
              <w:rPr>
                <w:rFonts w:ascii="Arial" w:hAnsi="Arial" w:cs="Arial"/>
                <w:sz w:val="20"/>
                <w:szCs w:val="20"/>
                <w:lang w:val="en-US"/>
              </w:rPr>
            </w:pPr>
            <w:r>
              <w:rPr>
                <w:rFonts w:ascii="Arial" w:hAnsi="Arial" w:cs="Arial"/>
                <w:sz w:val="20"/>
                <w:szCs w:val="20"/>
                <w:lang w:val="en-US"/>
              </w:rPr>
              <w:t>But recently, also plan</w:t>
            </w:r>
            <w:r w:rsidR="00852FC7" w:rsidRPr="00852FC7">
              <w:rPr>
                <w:rFonts w:ascii="Arial" w:hAnsi="Arial" w:cs="Arial"/>
                <w:sz w:val="20"/>
                <w:szCs w:val="20"/>
                <w:lang w:val="en-US"/>
              </w:rPr>
              <w:t xml:space="preserve"> and forecast </w:t>
            </w:r>
            <w:r>
              <w:rPr>
                <w:rFonts w:ascii="Arial" w:hAnsi="Arial" w:cs="Arial"/>
                <w:sz w:val="20"/>
                <w:szCs w:val="20"/>
                <w:lang w:val="en-US"/>
              </w:rPr>
              <w:t>the</w:t>
            </w:r>
            <w:r w:rsidR="00852FC7" w:rsidRPr="00852FC7">
              <w:rPr>
                <w:rFonts w:ascii="Arial" w:hAnsi="Arial" w:cs="Arial"/>
                <w:sz w:val="20"/>
                <w:szCs w:val="20"/>
                <w:lang w:val="en-US"/>
              </w:rPr>
              <w:t xml:space="preserve"> active health work professionals (= practicing) (thanks to the data linking project)</w:t>
            </w:r>
          </w:p>
          <w:p w:rsidR="0012585B" w:rsidRPr="003701C8" w:rsidRDefault="0012585B" w:rsidP="00852FC7">
            <w:pPr>
              <w:rPr>
                <w:rFonts w:ascii="Arial" w:hAnsi="Arial" w:cs="Arial"/>
                <w:lang w:val="en-US"/>
              </w:rPr>
            </w:pPr>
          </w:p>
        </w:tc>
        <w:tc>
          <w:tcPr>
            <w:tcW w:w="1921" w:type="dxa"/>
          </w:tcPr>
          <w:p w:rsidR="00AA4941" w:rsidRPr="003701C8" w:rsidRDefault="00AA4941" w:rsidP="007F6F1F">
            <w:pPr>
              <w:rPr>
                <w:rFonts w:ascii="Arial" w:hAnsi="Arial" w:cs="Arial"/>
                <w:lang w:val="en-US"/>
              </w:rPr>
            </w:pPr>
          </w:p>
        </w:tc>
      </w:tr>
    </w:tbl>
    <w:p w:rsidR="00204266" w:rsidRPr="003701C8" w:rsidRDefault="00204266" w:rsidP="00204266">
      <w:pPr>
        <w:rPr>
          <w:rFonts w:ascii="Arial" w:hAnsi="Arial" w:cs="Arial"/>
          <w:lang w:val="en-US"/>
        </w:rPr>
      </w:pPr>
      <w:r w:rsidRPr="003701C8">
        <w:rPr>
          <w:rFonts w:ascii="Arial" w:hAnsi="Arial" w:cs="Arial"/>
          <w:b/>
          <w:lang w:val="en-US"/>
        </w:rPr>
        <w:t>DATA ON CURRENT SITUATION</w:t>
      </w:r>
      <w:r w:rsidR="00B90C1E" w:rsidRPr="003701C8">
        <w:rPr>
          <w:rFonts w:ascii="Arial" w:hAnsi="Arial" w:cs="Arial"/>
          <w:b/>
          <w:lang w:val="en-US"/>
        </w:rPr>
        <w:t xml:space="preserve"> ON SUPPLY SIDE</w:t>
      </w:r>
      <w:r w:rsidRPr="003701C8">
        <w:rPr>
          <w:rFonts w:ascii="Arial" w:hAnsi="Arial" w:cs="Arial"/>
          <w:lang w:val="en-US"/>
        </w:rPr>
        <w:t xml:space="preserve"> (What are the supply side data on the current stock and flow and how they are collected)</w:t>
      </w:r>
    </w:p>
    <w:tbl>
      <w:tblPr>
        <w:tblStyle w:val="TableGrid"/>
        <w:tblW w:w="0" w:type="auto"/>
        <w:tblLook w:val="04A0"/>
      </w:tblPr>
      <w:tblGrid>
        <w:gridCol w:w="4809"/>
        <w:gridCol w:w="7773"/>
        <w:gridCol w:w="1845"/>
      </w:tblGrid>
      <w:tr w:rsidR="00204266" w:rsidRPr="003701C8" w:rsidTr="007F6F1F">
        <w:tc>
          <w:tcPr>
            <w:tcW w:w="4809" w:type="dxa"/>
          </w:tcPr>
          <w:p w:rsidR="00204266" w:rsidRPr="003701C8" w:rsidRDefault="00204266" w:rsidP="007F6F1F">
            <w:pPr>
              <w:rPr>
                <w:rFonts w:ascii="Arial" w:hAnsi="Arial" w:cs="Arial"/>
                <w:b/>
                <w:lang w:val="en-US"/>
              </w:rPr>
            </w:pPr>
            <w:r w:rsidRPr="003701C8">
              <w:rPr>
                <w:rFonts w:ascii="Arial" w:hAnsi="Arial" w:cs="Arial"/>
                <w:b/>
                <w:sz w:val="24"/>
                <w:lang w:val="en-US"/>
              </w:rPr>
              <w:t>Main aspects</w:t>
            </w:r>
          </w:p>
        </w:tc>
        <w:tc>
          <w:tcPr>
            <w:tcW w:w="7773" w:type="dxa"/>
          </w:tcPr>
          <w:p w:rsidR="00204266" w:rsidRPr="003701C8" w:rsidRDefault="00204266" w:rsidP="007F6F1F">
            <w:pPr>
              <w:jc w:val="center"/>
              <w:rPr>
                <w:rFonts w:ascii="Arial" w:hAnsi="Arial" w:cs="Arial"/>
                <w:lang w:val="en-US"/>
              </w:rPr>
            </w:pPr>
            <w:r w:rsidRPr="003701C8">
              <w:rPr>
                <w:rFonts w:ascii="Arial" w:hAnsi="Arial" w:cs="Arial"/>
                <w:lang w:val="en-US"/>
              </w:rPr>
              <w:t>Description / Examples</w:t>
            </w:r>
          </w:p>
        </w:tc>
        <w:tc>
          <w:tcPr>
            <w:tcW w:w="1845" w:type="dxa"/>
          </w:tcPr>
          <w:p w:rsidR="00204266" w:rsidRPr="003701C8" w:rsidRDefault="00204266" w:rsidP="007F6F1F">
            <w:pPr>
              <w:jc w:val="center"/>
              <w:rPr>
                <w:rFonts w:ascii="Arial" w:hAnsi="Arial" w:cs="Arial"/>
                <w:lang w:val="en-US"/>
              </w:rPr>
            </w:pPr>
            <w:r w:rsidRPr="003701C8">
              <w:rPr>
                <w:rFonts w:ascii="Arial" w:hAnsi="Arial" w:cs="Arial"/>
                <w:lang w:val="en-US"/>
              </w:rPr>
              <w:t>Documents</w:t>
            </w:r>
          </w:p>
        </w:tc>
      </w:tr>
      <w:tr w:rsidR="00F84CEA" w:rsidRPr="003701C8" w:rsidTr="00F84CEA">
        <w:trPr>
          <w:trHeight w:val="1290"/>
        </w:trPr>
        <w:tc>
          <w:tcPr>
            <w:tcW w:w="4809" w:type="dxa"/>
          </w:tcPr>
          <w:p w:rsidR="00F84CEA" w:rsidRPr="003701C8" w:rsidRDefault="00F84CEA" w:rsidP="00364795">
            <w:pPr>
              <w:rPr>
                <w:rFonts w:ascii="Arial" w:hAnsi="Arial" w:cs="Arial"/>
                <w:u w:val="single"/>
                <w:lang w:val="en-US"/>
              </w:rPr>
            </w:pPr>
            <w:r w:rsidRPr="003701C8">
              <w:rPr>
                <w:rFonts w:ascii="Arial" w:hAnsi="Arial" w:cs="Arial"/>
                <w:u w:val="single"/>
                <w:lang w:val="en-US"/>
              </w:rPr>
              <w:t>Data sources</w:t>
            </w:r>
          </w:p>
          <w:p w:rsidR="00F84CEA" w:rsidRPr="003701C8" w:rsidRDefault="00F84CEA" w:rsidP="00364795">
            <w:pPr>
              <w:rPr>
                <w:rFonts w:ascii="Arial" w:hAnsi="Arial" w:cs="Arial"/>
                <w:lang w:val="en-US"/>
              </w:rPr>
            </w:pPr>
          </w:p>
          <w:p w:rsidR="00F84CEA" w:rsidRPr="003701C8" w:rsidRDefault="00F84CEA" w:rsidP="00364795">
            <w:pPr>
              <w:rPr>
                <w:rFonts w:ascii="Arial" w:hAnsi="Arial" w:cs="Arial"/>
                <w:lang w:val="en-US"/>
              </w:rPr>
            </w:pPr>
            <w:r w:rsidRPr="003701C8">
              <w:rPr>
                <w:rFonts w:ascii="Arial" w:hAnsi="Arial" w:cs="Arial"/>
                <w:lang w:val="en-US"/>
              </w:rPr>
              <w:t>Is there a unique database with data stored in for the planning purposes?</w:t>
            </w:r>
          </w:p>
          <w:p w:rsidR="00F84CEA" w:rsidRPr="003701C8" w:rsidRDefault="00F84CEA" w:rsidP="00B90C1E">
            <w:pPr>
              <w:rPr>
                <w:rFonts w:ascii="Arial" w:hAnsi="Arial" w:cs="Arial"/>
                <w:lang w:val="en-US"/>
              </w:rPr>
            </w:pPr>
          </w:p>
        </w:tc>
        <w:tc>
          <w:tcPr>
            <w:tcW w:w="7773" w:type="dxa"/>
          </w:tcPr>
          <w:p w:rsidR="00321619" w:rsidRPr="00036840" w:rsidRDefault="009B3494" w:rsidP="00036840">
            <w:pPr>
              <w:jc w:val="both"/>
              <w:rPr>
                <w:rFonts w:ascii="Arial" w:hAnsi="Arial" w:cs="Arial"/>
                <w:sz w:val="20"/>
                <w:szCs w:val="20"/>
                <w:lang w:val="en-US"/>
              </w:rPr>
            </w:pPr>
            <w:r w:rsidRPr="00036840">
              <w:rPr>
                <w:rFonts w:ascii="Arial" w:hAnsi="Arial" w:cs="Arial"/>
                <w:sz w:val="20"/>
                <w:szCs w:val="20"/>
                <w:lang w:val="en-US"/>
              </w:rPr>
              <w:t xml:space="preserve">Belgium has developed a comprehensive system for the monitoring of human resources for health. Data is provided through three complementary sources of information, which cover all health and medical professions, all sectors (independent and employed personnel) and multiple data indicators (age, gender, professional status, professional specialty, inflows, outflows). Data collection and reporting is </w:t>
            </w:r>
            <w:r w:rsidR="00036840" w:rsidRPr="00036840">
              <w:rPr>
                <w:rFonts w:ascii="Arial" w:hAnsi="Arial" w:cs="Arial"/>
                <w:sz w:val="20"/>
                <w:szCs w:val="20"/>
                <w:lang w:val="en-US"/>
              </w:rPr>
              <w:t>centralized</w:t>
            </w:r>
            <w:r w:rsidRPr="00036840">
              <w:rPr>
                <w:rFonts w:ascii="Arial" w:hAnsi="Arial" w:cs="Arial"/>
                <w:sz w:val="20"/>
                <w:szCs w:val="20"/>
                <w:lang w:val="en-US"/>
              </w:rPr>
              <w:t xml:space="preserve"> at the federal level, ensuring the</w:t>
            </w:r>
            <w:r w:rsidR="00036840">
              <w:rPr>
                <w:rFonts w:ascii="Arial" w:hAnsi="Arial" w:cs="Arial"/>
                <w:sz w:val="20"/>
                <w:szCs w:val="20"/>
                <w:lang w:val="en-US"/>
              </w:rPr>
              <w:t xml:space="preserve"> </w:t>
            </w:r>
            <w:r w:rsidRPr="00036840">
              <w:rPr>
                <w:rFonts w:ascii="Arial" w:hAnsi="Arial" w:cs="Arial"/>
                <w:sz w:val="20"/>
                <w:szCs w:val="20"/>
                <w:lang w:val="en-US"/>
              </w:rPr>
              <w:t>comparability of data. Moreover, the Ministry of Health has developed a sophisticated and comprehensive database where data from FPS are made accessible to all institutions involved in health workforce planning.</w:t>
            </w:r>
          </w:p>
          <w:p w:rsidR="009B3494" w:rsidRPr="00036840" w:rsidRDefault="009B3494" w:rsidP="00036840">
            <w:pPr>
              <w:pStyle w:val="Default"/>
              <w:jc w:val="both"/>
              <w:rPr>
                <w:sz w:val="20"/>
                <w:szCs w:val="20"/>
                <w:lang w:val="en-US"/>
              </w:rPr>
            </w:pPr>
            <w:r w:rsidRPr="00036840">
              <w:rPr>
                <w:sz w:val="20"/>
                <w:szCs w:val="20"/>
                <w:lang w:val="en-US"/>
              </w:rPr>
              <w:t>(Source. Matrix Feasibility Study)</w:t>
            </w:r>
          </w:p>
          <w:p w:rsidR="009B3494" w:rsidRPr="00036840" w:rsidRDefault="009B3494" w:rsidP="00036840">
            <w:pPr>
              <w:jc w:val="both"/>
              <w:rPr>
                <w:rFonts w:ascii="Arial" w:hAnsi="Arial" w:cs="Arial"/>
                <w:sz w:val="20"/>
                <w:szCs w:val="20"/>
                <w:lang w:val="en-US"/>
              </w:rPr>
            </w:pPr>
          </w:p>
        </w:tc>
        <w:tc>
          <w:tcPr>
            <w:tcW w:w="1845" w:type="dxa"/>
            <w:vMerge w:val="restart"/>
          </w:tcPr>
          <w:p w:rsidR="00F84CEA" w:rsidRPr="003701C8" w:rsidRDefault="00F84CEA" w:rsidP="00204266">
            <w:pPr>
              <w:rPr>
                <w:rFonts w:ascii="Arial" w:hAnsi="Arial" w:cs="Arial"/>
                <w:lang w:val="en-US"/>
              </w:rPr>
            </w:pPr>
          </w:p>
        </w:tc>
      </w:tr>
      <w:tr w:rsidR="00F84CEA" w:rsidRPr="003F1D13" w:rsidTr="00F84CEA">
        <w:trPr>
          <w:trHeight w:val="1009"/>
        </w:trPr>
        <w:tc>
          <w:tcPr>
            <w:tcW w:w="4809" w:type="dxa"/>
          </w:tcPr>
          <w:p w:rsidR="00F84CEA" w:rsidRPr="003701C8" w:rsidRDefault="00F84CEA" w:rsidP="00364795">
            <w:pPr>
              <w:rPr>
                <w:rFonts w:ascii="Arial" w:hAnsi="Arial" w:cs="Arial"/>
                <w:lang w:val="en-US"/>
              </w:rPr>
            </w:pPr>
            <w:r w:rsidRPr="003701C8">
              <w:rPr>
                <w:rFonts w:ascii="Arial" w:hAnsi="Arial" w:cs="Arial"/>
                <w:lang w:val="en-US"/>
              </w:rPr>
              <w:t>The database contains:</w:t>
            </w:r>
          </w:p>
          <w:p w:rsidR="00F84CEA" w:rsidRPr="005734A4" w:rsidRDefault="00F84CEA" w:rsidP="002B4566">
            <w:pPr>
              <w:pStyle w:val="ListParagraph"/>
              <w:numPr>
                <w:ilvl w:val="0"/>
                <w:numId w:val="11"/>
              </w:numPr>
              <w:spacing w:line="240" w:lineRule="auto"/>
              <w:rPr>
                <w:rFonts w:ascii="Arial" w:hAnsi="Arial" w:cs="Arial"/>
                <w:sz w:val="20"/>
                <w:szCs w:val="20"/>
                <w:lang w:val="en-US"/>
              </w:rPr>
            </w:pPr>
            <w:r w:rsidRPr="005734A4">
              <w:rPr>
                <w:rFonts w:ascii="Arial" w:hAnsi="Arial" w:cs="Arial"/>
                <w:sz w:val="20"/>
                <w:szCs w:val="20"/>
                <w:lang w:val="en-US"/>
              </w:rPr>
              <w:t>Aggregated data</w:t>
            </w:r>
          </w:p>
          <w:p w:rsidR="00F84CEA" w:rsidRPr="005734A4" w:rsidRDefault="00F84CEA" w:rsidP="002B4566">
            <w:pPr>
              <w:pStyle w:val="ListParagraph"/>
              <w:numPr>
                <w:ilvl w:val="0"/>
                <w:numId w:val="11"/>
              </w:numPr>
              <w:spacing w:line="240" w:lineRule="auto"/>
              <w:rPr>
                <w:rFonts w:ascii="Arial" w:hAnsi="Arial" w:cs="Arial"/>
                <w:sz w:val="20"/>
                <w:szCs w:val="20"/>
                <w:lang w:val="en-US"/>
              </w:rPr>
            </w:pPr>
            <w:r w:rsidRPr="005734A4">
              <w:rPr>
                <w:rFonts w:ascii="Arial" w:hAnsi="Arial" w:cs="Arial"/>
                <w:sz w:val="20"/>
                <w:szCs w:val="20"/>
                <w:lang w:val="en-US"/>
              </w:rPr>
              <w:t>Individual data</w:t>
            </w:r>
          </w:p>
          <w:p w:rsidR="00F84CEA" w:rsidRPr="003701C8" w:rsidRDefault="00F84CEA" w:rsidP="00B90C1E">
            <w:pPr>
              <w:rPr>
                <w:rFonts w:ascii="Arial" w:hAnsi="Arial" w:cs="Arial"/>
                <w:u w:val="single"/>
                <w:lang w:val="en-US"/>
              </w:rPr>
            </w:pPr>
          </w:p>
        </w:tc>
        <w:tc>
          <w:tcPr>
            <w:tcW w:w="7773" w:type="dxa"/>
          </w:tcPr>
          <w:p w:rsidR="006B7D33" w:rsidRPr="003F1D13" w:rsidRDefault="006B7D33" w:rsidP="007A0389">
            <w:pPr>
              <w:rPr>
                <w:rFonts w:ascii="Arial" w:hAnsi="Arial" w:cs="Arial"/>
                <w:sz w:val="20"/>
                <w:szCs w:val="20"/>
                <w:lang w:val="en-US"/>
              </w:rPr>
            </w:pPr>
            <w:r w:rsidRPr="003F1D13">
              <w:rPr>
                <w:rFonts w:ascii="Arial" w:hAnsi="Arial" w:cs="Arial"/>
                <w:sz w:val="20"/>
                <w:szCs w:val="20"/>
                <w:lang w:val="en-US"/>
              </w:rPr>
              <w:t>Individual data is collected for the preliminary analysis.</w:t>
            </w:r>
          </w:p>
          <w:p w:rsidR="00F54C7E" w:rsidRPr="003F1D13" w:rsidRDefault="00F54C7E" w:rsidP="006B7D33">
            <w:pPr>
              <w:rPr>
                <w:rFonts w:ascii="Arial" w:hAnsi="Arial" w:cs="Arial"/>
                <w:sz w:val="20"/>
                <w:szCs w:val="20"/>
                <w:lang w:val="en-US"/>
              </w:rPr>
            </w:pPr>
            <w:r w:rsidRPr="003F1D13">
              <w:rPr>
                <w:rFonts w:ascii="Arial" w:hAnsi="Arial" w:cs="Arial"/>
                <w:sz w:val="20"/>
                <w:szCs w:val="20"/>
                <w:lang w:val="en-US"/>
              </w:rPr>
              <w:t>This individual data is aggregated along the required dimensions for input into the mathematical model.</w:t>
            </w:r>
          </w:p>
          <w:p w:rsidR="00F84CEA" w:rsidRPr="005734A4" w:rsidRDefault="00F54C7E" w:rsidP="00F54C7E">
            <w:pPr>
              <w:rPr>
                <w:rFonts w:ascii="Arial" w:hAnsi="Arial" w:cs="Arial"/>
                <w:color w:val="E36C0A" w:themeColor="accent6" w:themeShade="BF"/>
                <w:sz w:val="20"/>
                <w:szCs w:val="20"/>
                <w:lang w:val="en-US"/>
              </w:rPr>
            </w:pPr>
            <w:r w:rsidRPr="003F1D13">
              <w:rPr>
                <w:rFonts w:ascii="Arial" w:hAnsi="Arial" w:cs="Arial"/>
                <w:sz w:val="20"/>
                <w:szCs w:val="20"/>
                <w:lang w:val="en-US"/>
              </w:rPr>
              <w:t>The a</w:t>
            </w:r>
            <w:r w:rsidR="005734A4" w:rsidRPr="003F1D13">
              <w:rPr>
                <w:rFonts w:ascii="Arial" w:hAnsi="Arial" w:cs="Arial"/>
                <w:sz w:val="20"/>
                <w:szCs w:val="20"/>
                <w:lang w:val="en-US"/>
              </w:rPr>
              <w:t xml:space="preserve">ggregated </w:t>
            </w:r>
            <w:r w:rsidR="006B7D33" w:rsidRPr="003F1D13">
              <w:rPr>
                <w:rFonts w:ascii="Arial" w:hAnsi="Arial" w:cs="Arial"/>
                <w:sz w:val="20"/>
                <w:szCs w:val="20"/>
                <w:lang w:val="en-US"/>
              </w:rPr>
              <w:t xml:space="preserve">data is </w:t>
            </w:r>
            <w:r w:rsidRPr="003F1D13">
              <w:rPr>
                <w:rFonts w:ascii="Arial" w:hAnsi="Arial" w:cs="Arial"/>
                <w:sz w:val="20"/>
                <w:szCs w:val="20"/>
                <w:lang w:val="en-US"/>
              </w:rPr>
              <w:t xml:space="preserve">then </w:t>
            </w:r>
            <w:r w:rsidR="006B7D33" w:rsidRPr="003F1D13">
              <w:rPr>
                <w:rFonts w:ascii="Arial" w:hAnsi="Arial" w:cs="Arial"/>
                <w:sz w:val="20"/>
                <w:szCs w:val="20"/>
                <w:lang w:val="en-US"/>
              </w:rPr>
              <w:t>used i</w:t>
            </w:r>
            <w:r w:rsidR="005734A4" w:rsidRPr="003F1D13">
              <w:rPr>
                <w:rFonts w:ascii="Arial" w:hAnsi="Arial" w:cs="Arial"/>
                <w:sz w:val="20"/>
                <w:szCs w:val="20"/>
                <w:lang w:val="en-US"/>
              </w:rPr>
              <w:t xml:space="preserve">n the </w:t>
            </w:r>
            <w:r w:rsidR="006B7D33" w:rsidRPr="003F1D13">
              <w:rPr>
                <w:rFonts w:ascii="Arial" w:hAnsi="Arial" w:cs="Arial"/>
                <w:sz w:val="20"/>
                <w:szCs w:val="20"/>
                <w:lang w:val="en-US"/>
              </w:rPr>
              <w:t xml:space="preserve">mathematical </w:t>
            </w:r>
            <w:r w:rsidR="005734A4" w:rsidRPr="003F1D13">
              <w:rPr>
                <w:rFonts w:ascii="Arial" w:hAnsi="Arial" w:cs="Arial"/>
                <w:sz w:val="20"/>
                <w:szCs w:val="20"/>
                <w:lang w:val="en-US"/>
              </w:rPr>
              <w:t>model</w:t>
            </w:r>
            <w:r w:rsidR="006B7D33" w:rsidRPr="003F1D13">
              <w:rPr>
                <w:rFonts w:ascii="Arial" w:hAnsi="Arial" w:cs="Arial"/>
                <w:sz w:val="20"/>
                <w:szCs w:val="20"/>
                <w:lang w:val="en-US"/>
              </w:rPr>
              <w:t xml:space="preserve"> to predict future workforce size.</w:t>
            </w:r>
          </w:p>
        </w:tc>
        <w:tc>
          <w:tcPr>
            <w:tcW w:w="1845" w:type="dxa"/>
            <w:vMerge/>
          </w:tcPr>
          <w:p w:rsidR="00F84CEA" w:rsidRPr="003701C8" w:rsidRDefault="00F84CEA" w:rsidP="00204266">
            <w:pPr>
              <w:rPr>
                <w:rFonts w:ascii="Arial" w:hAnsi="Arial" w:cs="Arial"/>
                <w:lang w:val="en-US"/>
              </w:rPr>
            </w:pPr>
          </w:p>
        </w:tc>
      </w:tr>
      <w:tr w:rsidR="00F84CEA" w:rsidRPr="003701C8" w:rsidTr="00F84CEA">
        <w:trPr>
          <w:trHeight w:val="3120"/>
        </w:trPr>
        <w:tc>
          <w:tcPr>
            <w:tcW w:w="4809" w:type="dxa"/>
          </w:tcPr>
          <w:p w:rsidR="00F84CEA" w:rsidRPr="003701C8" w:rsidRDefault="00F84CEA" w:rsidP="00B90C1E">
            <w:pPr>
              <w:rPr>
                <w:rFonts w:ascii="Arial" w:hAnsi="Arial" w:cs="Arial"/>
                <w:lang w:val="en-US"/>
              </w:rPr>
            </w:pPr>
            <w:r w:rsidRPr="003701C8">
              <w:rPr>
                <w:rFonts w:ascii="Arial" w:hAnsi="Arial" w:cs="Arial"/>
                <w:lang w:val="en-US"/>
              </w:rPr>
              <w:lastRenderedPageBreak/>
              <w:t>Which are the data sources?</w:t>
            </w:r>
          </w:p>
          <w:p w:rsidR="00F84CEA" w:rsidRPr="00036840" w:rsidRDefault="00F84CEA" w:rsidP="002B4566">
            <w:pPr>
              <w:pStyle w:val="ListParagraph"/>
              <w:numPr>
                <w:ilvl w:val="0"/>
                <w:numId w:val="12"/>
              </w:numPr>
              <w:spacing w:line="240" w:lineRule="auto"/>
              <w:rPr>
                <w:rFonts w:ascii="Arial" w:hAnsi="Arial" w:cs="Arial"/>
                <w:sz w:val="20"/>
                <w:szCs w:val="20"/>
                <w:lang w:val="en-US"/>
              </w:rPr>
            </w:pPr>
            <w:r w:rsidRPr="00036840">
              <w:rPr>
                <w:rFonts w:ascii="Arial" w:hAnsi="Arial" w:cs="Arial"/>
                <w:sz w:val="20"/>
                <w:szCs w:val="20"/>
                <w:lang w:val="en-US"/>
              </w:rPr>
              <w:t>Unique</w:t>
            </w:r>
          </w:p>
          <w:p w:rsidR="00F84CEA" w:rsidRPr="00036840" w:rsidRDefault="00F84CEA" w:rsidP="002B4566">
            <w:pPr>
              <w:pStyle w:val="ListParagraph"/>
              <w:numPr>
                <w:ilvl w:val="0"/>
                <w:numId w:val="12"/>
              </w:numPr>
              <w:spacing w:line="240" w:lineRule="auto"/>
              <w:rPr>
                <w:rFonts w:ascii="Arial" w:hAnsi="Arial" w:cs="Arial"/>
                <w:sz w:val="20"/>
                <w:szCs w:val="20"/>
                <w:lang w:val="en-US"/>
              </w:rPr>
            </w:pPr>
            <w:r w:rsidRPr="00036840">
              <w:rPr>
                <w:rFonts w:ascii="Arial" w:hAnsi="Arial" w:cs="Arial"/>
                <w:sz w:val="20"/>
                <w:szCs w:val="20"/>
                <w:lang w:val="en-US"/>
              </w:rPr>
              <w:t>Multiple</w:t>
            </w:r>
          </w:p>
          <w:p w:rsidR="00F84CEA" w:rsidRPr="003701C8" w:rsidRDefault="00F84CEA" w:rsidP="00B90C1E">
            <w:pPr>
              <w:rPr>
                <w:rFonts w:ascii="Arial" w:hAnsi="Arial" w:cs="Arial"/>
                <w:lang w:val="en-US"/>
              </w:rPr>
            </w:pPr>
          </w:p>
          <w:p w:rsidR="00F84CEA" w:rsidRPr="003701C8" w:rsidRDefault="00F84CEA" w:rsidP="00B90C1E">
            <w:pPr>
              <w:rPr>
                <w:rFonts w:ascii="Arial" w:hAnsi="Arial" w:cs="Arial"/>
                <w:lang w:val="en-US"/>
              </w:rPr>
            </w:pPr>
          </w:p>
          <w:p w:rsidR="00F84CEA" w:rsidRPr="003701C8" w:rsidRDefault="00F84CEA" w:rsidP="00B90C1E">
            <w:pPr>
              <w:rPr>
                <w:rFonts w:ascii="Arial" w:hAnsi="Arial" w:cs="Arial"/>
                <w:lang w:val="en-US"/>
              </w:rPr>
            </w:pPr>
          </w:p>
          <w:p w:rsidR="00F84CEA" w:rsidRPr="003701C8" w:rsidRDefault="00F84CEA" w:rsidP="00B90C1E">
            <w:pPr>
              <w:rPr>
                <w:rFonts w:ascii="Arial" w:hAnsi="Arial" w:cs="Arial"/>
                <w:lang w:val="en-US"/>
              </w:rPr>
            </w:pPr>
          </w:p>
          <w:p w:rsidR="00F84CEA" w:rsidRPr="003701C8" w:rsidRDefault="00F84CEA" w:rsidP="00B90C1E">
            <w:pPr>
              <w:rPr>
                <w:rFonts w:ascii="Arial" w:hAnsi="Arial" w:cs="Arial"/>
                <w:lang w:val="en-US"/>
              </w:rPr>
            </w:pPr>
          </w:p>
          <w:p w:rsidR="00F84CEA" w:rsidRPr="003701C8" w:rsidRDefault="00F84CEA" w:rsidP="00B90C1E">
            <w:pPr>
              <w:rPr>
                <w:rFonts w:ascii="Arial" w:hAnsi="Arial" w:cs="Arial"/>
                <w:lang w:val="en-US"/>
              </w:rPr>
            </w:pPr>
          </w:p>
          <w:p w:rsidR="00F84CEA" w:rsidRPr="003701C8" w:rsidRDefault="00F84CEA" w:rsidP="00B90C1E">
            <w:pPr>
              <w:rPr>
                <w:rFonts w:ascii="Arial" w:hAnsi="Arial" w:cs="Arial"/>
                <w:lang w:val="en-US"/>
              </w:rPr>
            </w:pPr>
          </w:p>
          <w:p w:rsidR="00F84CEA" w:rsidRPr="003701C8" w:rsidRDefault="00F84CEA" w:rsidP="00B90C1E">
            <w:pPr>
              <w:rPr>
                <w:rFonts w:ascii="Arial" w:hAnsi="Arial" w:cs="Arial"/>
                <w:lang w:val="en-US"/>
              </w:rPr>
            </w:pPr>
          </w:p>
          <w:p w:rsidR="00F84CEA" w:rsidRPr="003701C8" w:rsidRDefault="00F84CEA" w:rsidP="00B90C1E">
            <w:pPr>
              <w:rPr>
                <w:rFonts w:ascii="Arial" w:hAnsi="Arial" w:cs="Arial"/>
                <w:lang w:val="en-US"/>
              </w:rPr>
            </w:pPr>
          </w:p>
        </w:tc>
        <w:tc>
          <w:tcPr>
            <w:tcW w:w="7773" w:type="dxa"/>
          </w:tcPr>
          <w:p w:rsidR="00036840" w:rsidRDefault="00A57ECC" w:rsidP="00036840">
            <w:pPr>
              <w:pStyle w:val="Default"/>
              <w:jc w:val="both"/>
              <w:rPr>
                <w:sz w:val="20"/>
                <w:szCs w:val="20"/>
                <w:lang w:val="en-US"/>
              </w:rPr>
            </w:pPr>
            <w:r w:rsidRPr="00036840">
              <w:rPr>
                <w:sz w:val="20"/>
                <w:szCs w:val="20"/>
                <w:lang w:val="en-US"/>
              </w:rPr>
              <w:t>In general there are three sources available: "licensed to practice" (in Federal Public Services health), "</w:t>
            </w:r>
            <w:r w:rsidR="005734A4" w:rsidRPr="005734A4">
              <w:rPr>
                <w:sz w:val="20"/>
                <w:szCs w:val="20"/>
                <w:lang w:val="en-GB"/>
              </w:rPr>
              <w:t>practicing</w:t>
            </w:r>
            <w:r w:rsidRPr="00036840">
              <w:rPr>
                <w:sz w:val="20"/>
                <w:szCs w:val="20"/>
                <w:lang w:val="en-US"/>
              </w:rPr>
              <w:t>" (in National Institute of Health Insurance and Disability) and "working" (in Cross Road Social Security). In order to link these sources, a specific research request needs to be submitted to the Committee on Privacy. This is already done for nurses</w:t>
            </w:r>
            <w:r w:rsidR="003F1D13">
              <w:rPr>
                <w:sz w:val="20"/>
                <w:szCs w:val="20"/>
                <w:lang w:val="en-US"/>
              </w:rPr>
              <w:t xml:space="preserve"> and physiotherapists. T</w:t>
            </w:r>
            <w:r w:rsidRPr="00036840">
              <w:rPr>
                <w:sz w:val="20"/>
                <w:szCs w:val="20"/>
                <w:lang w:val="en-US"/>
              </w:rPr>
              <w:t xml:space="preserve">he data collected can be grouped in the following categories: </w:t>
            </w:r>
          </w:p>
          <w:p w:rsidR="00036840" w:rsidRDefault="00A57ECC" w:rsidP="00036840">
            <w:pPr>
              <w:pStyle w:val="Default"/>
              <w:jc w:val="both"/>
              <w:rPr>
                <w:sz w:val="20"/>
                <w:szCs w:val="20"/>
                <w:lang w:val="en-US"/>
              </w:rPr>
            </w:pPr>
            <w:r w:rsidRPr="00036840">
              <w:rPr>
                <w:sz w:val="20"/>
                <w:szCs w:val="20"/>
                <w:lang w:val="en-US"/>
              </w:rPr>
              <w:t xml:space="preserve">Identification data: allowing for the identification of the practitioner. Includes the number of the national registry, academic, professional and specialty qualifications, the home and business address. </w:t>
            </w:r>
          </w:p>
          <w:p w:rsidR="00036840" w:rsidRDefault="00A57ECC" w:rsidP="00036840">
            <w:pPr>
              <w:pStyle w:val="Default"/>
              <w:jc w:val="both"/>
              <w:rPr>
                <w:sz w:val="20"/>
                <w:szCs w:val="20"/>
                <w:lang w:val="en-US"/>
              </w:rPr>
            </w:pPr>
            <w:r w:rsidRPr="00036840">
              <w:rPr>
                <w:sz w:val="20"/>
                <w:szCs w:val="20"/>
                <w:lang w:val="en-US"/>
              </w:rPr>
              <w:t xml:space="preserve">Certification data: number of issued certificates of practice </w:t>
            </w:r>
          </w:p>
          <w:p w:rsidR="00036840" w:rsidRDefault="00A57ECC" w:rsidP="00036840">
            <w:pPr>
              <w:pStyle w:val="Default"/>
              <w:jc w:val="both"/>
              <w:rPr>
                <w:sz w:val="20"/>
                <w:szCs w:val="20"/>
                <w:lang w:val="en-US"/>
              </w:rPr>
            </w:pPr>
            <w:r w:rsidRPr="00036840">
              <w:rPr>
                <w:sz w:val="20"/>
                <w:szCs w:val="20"/>
                <w:lang w:val="en-US"/>
              </w:rPr>
              <w:t xml:space="preserve">Social security data: professional status (employee/independent/retired). </w:t>
            </w:r>
          </w:p>
          <w:p w:rsidR="00036840" w:rsidRDefault="00A57ECC" w:rsidP="00036840">
            <w:pPr>
              <w:pStyle w:val="Default"/>
              <w:jc w:val="both"/>
              <w:rPr>
                <w:sz w:val="20"/>
                <w:szCs w:val="20"/>
                <w:lang w:val="en-US"/>
              </w:rPr>
            </w:pPr>
            <w:r w:rsidRPr="00036840">
              <w:rPr>
                <w:sz w:val="20"/>
                <w:szCs w:val="20"/>
                <w:lang w:val="en-US"/>
              </w:rPr>
              <w:t xml:space="preserve">Data provided by practitioner about their practice (not yet available) </w:t>
            </w:r>
          </w:p>
          <w:p w:rsidR="004120AF" w:rsidRPr="00036840" w:rsidRDefault="00A57ECC" w:rsidP="00036840">
            <w:pPr>
              <w:pStyle w:val="Default"/>
              <w:jc w:val="both"/>
              <w:rPr>
                <w:sz w:val="20"/>
                <w:szCs w:val="20"/>
                <w:lang w:val="en-US"/>
              </w:rPr>
            </w:pPr>
            <w:r w:rsidRPr="00036840">
              <w:rPr>
                <w:sz w:val="20"/>
                <w:szCs w:val="20"/>
                <w:lang w:val="en-US"/>
              </w:rPr>
              <w:t>Number of visas granted to foreign medical doctors.</w:t>
            </w:r>
          </w:p>
          <w:p w:rsidR="00A57ECC" w:rsidRPr="00036840" w:rsidRDefault="00A57ECC" w:rsidP="00036840">
            <w:pPr>
              <w:pStyle w:val="Default"/>
              <w:jc w:val="both"/>
              <w:rPr>
                <w:sz w:val="20"/>
                <w:szCs w:val="20"/>
                <w:lang w:val="en-US"/>
              </w:rPr>
            </w:pPr>
            <w:r w:rsidRPr="00036840">
              <w:rPr>
                <w:sz w:val="20"/>
                <w:szCs w:val="20"/>
                <w:lang w:val="en-US"/>
              </w:rPr>
              <w:t>(Source. Matrix Feasibility Study)</w:t>
            </w:r>
          </w:p>
          <w:p w:rsidR="003E2BD7" w:rsidRPr="00036840" w:rsidRDefault="003E2BD7" w:rsidP="00036840">
            <w:pPr>
              <w:pStyle w:val="Default"/>
              <w:jc w:val="both"/>
              <w:rPr>
                <w:sz w:val="20"/>
                <w:szCs w:val="20"/>
                <w:lang w:val="en-US"/>
              </w:rPr>
            </w:pPr>
          </w:p>
          <w:p w:rsidR="003E2BD7" w:rsidRPr="00036840" w:rsidRDefault="003E2BD7" w:rsidP="00036840">
            <w:pPr>
              <w:pStyle w:val="Default"/>
              <w:jc w:val="both"/>
              <w:rPr>
                <w:sz w:val="20"/>
                <w:szCs w:val="20"/>
                <w:lang w:val="en-US"/>
              </w:rPr>
            </w:pPr>
            <w:r w:rsidRPr="00036840">
              <w:rPr>
                <w:sz w:val="20"/>
                <w:szCs w:val="20"/>
                <w:lang w:val="en-US"/>
              </w:rPr>
              <w:t>Data collected by: Ministry of Health (main source of data)</w:t>
            </w:r>
            <w:r w:rsidR="00832E87">
              <w:rPr>
                <w:sz w:val="20"/>
                <w:szCs w:val="20"/>
                <w:lang w:val="en-US"/>
              </w:rPr>
              <w:t>,</w:t>
            </w:r>
            <w:r w:rsidRPr="00036840">
              <w:rPr>
                <w:sz w:val="20"/>
                <w:szCs w:val="20"/>
                <w:lang w:val="en-US"/>
              </w:rPr>
              <w:t xml:space="preserve"> National Institute of Health Insurance and Disability National registers</w:t>
            </w:r>
            <w:r w:rsidR="00832E87">
              <w:rPr>
                <w:sz w:val="20"/>
                <w:szCs w:val="20"/>
                <w:lang w:val="en-US"/>
              </w:rPr>
              <w:t>,</w:t>
            </w:r>
            <w:r w:rsidRPr="00036840">
              <w:rPr>
                <w:sz w:val="20"/>
                <w:szCs w:val="20"/>
                <w:lang w:val="en-US"/>
              </w:rPr>
              <w:t xml:space="preserve"> National office of social security National</w:t>
            </w:r>
            <w:r w:rsidR="00832E87">
              <w:rPr>
                <w:sz w:val="20"/>
                <w:szCs w:val="20"/>
                <w:lang w:val="en-US"/>
              </w:rPr>
              <w:t>,</w:t>
            </w:r>
            <w:r w:rsidRPr="00036840">
              <w:rPr>
                <w:sz w:val="20"/>
                <w:szCs w:val="20"/>
                <w:lang w:val="en-US"/>
              </w:rPr>
              <w:t xml:space="preserve"> Institute of Social Insurance for the Self-Employed</w:t>
            </w:r>
            <w:r w:rsidR="00832E87">
              <w:rPr>
                <w:sz w:val="20"/>
                <w:szCs w:val="20"/>
                <w:lang w:val="en-US"/>
              </w:rPr>
              <w:t>,</w:t>
            </w:r>
            <w:r w:rsidRPr="00036840">
              <w:rPr>
                <w:sz w:val="20"/>
                <w:szCs w:val="20"/>
                <w:lang w:val="en-US"/>
              </w:rPr>
              <w:t xml:space="preserve"> National Office of Retirements Professional</w:t>
            </w:r>
            <w:r w:rsidR="00832E87">
              <w:rPr>
                <w:sz w:val="20"/>
                <w:szCs w:val="20"/>
                <w:lang w:val="en-US"/>
              </w:rPr>
              <w:t>,</w:t>
            </w:r>
            <w:r w:rsidRPr="00036840">
              <w:rPr>
                <w:sz w:val="20"/>
                <w:szCs w:val="20"/>
                <w:lang w:val="en-US"/>
              </w:rPr>
              <w:t xml:space="preserve"> associations Practitioners Licensed care facilities Nursing homes and public or private agencies providing care or performing preventive activities).</w:t>
            </w:r>
          </w:p>
          <w:p w:rsidR="003E2BD7" w:rsidRPr="00036840" w:rsidRDefault="003E2BD7" w:rsidP="00036840">
            <w:pPr>
              <w:pStyle w:val="Default"/>
              <w:jc w:val="both"/>
              <w:rPr>
                <w:sz w:val="20"/>
                <w:szCs w:val="20"/>
                <w:lang w:val="en-US"/>
              </w:rPr>
            </w:pPr>
            <w:r w:rsidRPr="00036840">
              <w:rPr>
                <w:sz w:val="20"/>
                <w:szCs w:val="20"/>
                <w:lang w:val="en-US"/>
              </w:rPr>
              <w:t>(Source. Matrix Feasibility Study)</w:t>
            </w:r>
          </w:p>
          <w:p w:rsidR="003E2BD7" w:rsidRPr="003701C8" w:rsidRDefault="003E2BD7" w:rsidP="004120AF">
            <w:pPr>
              <w:pStyle w:val="Default"/>
              <w:rPr>
                <w:sz w:val="16"/>
                <w:szCs w:val="16"/>
                <w:lang w:val="en-US"/>
              </w:rPr>
            </w:pPr>
          </w:p>
        </w:tc>
        <w:tc>
          <w:tcPr>
            <w:tcW w:w="1845" w:type="dxa"/>
            <w:vMerge/>
          </w:tcPr>
          <w:p w:rsidR="00F84CEA" w:rsidRPr="003701C8" w:rsidRDefault="00F84CEA" w:rsidP="00204266">
            <w:pPr>
              <w:rPr>
                <w:rFonts w:ascii="Arial" w:hAnsi="Arial" w:cs="Arial"/>
                <w:lang w:val="en-US"/>
              </w:rPr>
            </w:pPr>
          </w:p>
        </w:tc>
      </w:tr>
      <w:tr w:rsidR="00F84CEA" w:rsidRPr="003701C8" w:rsidTr="00AA622C">
        <w:trPr>
          <w:trHeight w:val="809"/>
        </w:trPr>
        <w:tc>
          <w:tcPr>
            <w:tcW w:w="4809" w:type="dxa"/>
          </w:tcPr>
          <w:p w:rsidR="00F84CEA" w:rsidRPr="003F1D13" w:rsidRDefault="00F84CEA" w:rsidP="00B90C1E">
            <w:pPr>
              <w:rPr>
                <w:rFonts w:ascii="Arial" w:hAnsi="Arial" w:cs="Arial"/>
                <w:lang w:val="en-US"/>
              </w:rPr>
            </w:pPr>
          </w:p>
          <w:p w:rsidR="00F84CEA" w:rsidRPr="003F1D13" w:rsidRDefault="00F84CEA" w:rsidP="00B90C1E">
            <w:pPr>
              <w:rPr>
                <w:rFonts w:ascii="Arial" w:hAnsi="Arial" w:cs="Arial"/>
                <w:lang w:val="en-US"/>
              </w:rPr>
            </w:pPr>
            <w:r w:rsidRPr="003F1D13">
              <w:rPr>
                <w:rFonts w:ascii="Arial" w:hAnsi="Arial" w:cs="Arial"/>
                <w:lang w:val="en-US"/>
              </w:rPr>
              <w:t>Who reports the data?</w:t>
            </w:r>
          </w:p>
        </w:tc>
        <w:tc>
          <w:tcPr>
            <w:tcW w:w="7773" w:type="dxa"/>
          </w:tcPr>
          <w:p w:rsidR="003E2BD7" w:rsidRPr="003F1D13" w:rsidRDefault="003E2BD7" w:rsidP="003E2BD7">
            <w:pPr>
              <w:pStyle w:val="Default"/>
              <w:rPr>
                <w:color w:val="auto"/>
                <w:sz w:val="20"/>
                <w:szCs w:val="20"/>
                <w:lang w:val="en-US"/>
              </w:rPr>
            </w:pPr>
            <w:r w:rsidRPr="003F1D13">
              <w:rPr>
                <w:color w:val="auto"/>
                <w:sz w:val="20"/>
                <w:szCs w:val="20"/>
                <w:lang w:val="en-US"/>
              </w:rPr>
              <w:t xml:space="preserve">Data is reported by the </w:t>
            </w:r>
            <w:r w:rsidR="003F1D13" w:rsidRPr="003F1D13">
              <w:rPr>
                <w:color w:val="auto"/>
                <w:sz w:val="20"/>
                <w:szCs w:val="20"/>
                <w:lang w:val="en-US"/>
              </w:rPr>
              <w:t xml:space="preserve">Planning Commission </w:t>
            </w:r>
            <w:r w:rsidRPr="003F1D13">
              <w:rPr>
                <w:color w:val="auto"/>
                <w:sz w:val="20"/>
                <w:szCs w:val="20"/>
                <w:lang w:val="en-US"/>
              </w:rPr>
              <w:t xml:space="preserve">using a compiled database. </w:t>
            </w:r>
          </w:p>
          <w:p w:rsidR="00DD207A" w:rsidRPr="003F1D13" w:rsidRDefault="003E2BD7" w:rsidP="00AA622C">
            <w:pPr>
              <w:pStyle w:val="Default"/>
              <w:rPr>
                <w:color w:val="auto"/>
                <w:sz w:val="16"/>
                <w:szCs w:val="16"/>
                <w:lang w:val="en-US"/>
              </w:rPr>
            </w:pPr>
            <w:r w:rsidRPr="003F1D13">
              <w:rPr>
                <w:color w:val="auto"/>
                <w:sz w:val="20"/>
                <w:szCs w:val="20"/>
                <w:lang w:val="en-US"/>
              </w:rPr>
              <w:t>(Source. Matrix Feasibility Study)</w:t>
            </w:r>
          </w:p>
        </w:tc>
        <w:tc>
          <w:tcPr>
            <w:tcW w:w="1845" w:type="dxa"/>
            <w:vMerge/>
          </w:tcPr>
          <w:p w:rsidR="00F84CEA" w:rsidRPr="003701C8" w:rsidRDefault="00F84CEA" w:rsidP="00204266">
            <w:pPr>
              <w:rPr>
                <w:rFonts w:ascii="Arial" w:hAnsi="Arial" w:cs="Arial"/>
                <w:lang w:val="en-US"/>
              </w:rPr>
            </w:pPr>
          </w:p>
        </w:tc>
      </w:tr>
      <w:tr w:rsidR="00204266" w:rsidRPr="003F1D13" w:rsidTr="007F6F1F">
        <w:tc>
          <w:tcPr>
            <w:tcW w:w="4809" w:type="dxa"/>
          </w:tcPr>
          <w:p w:rsidR="00204266" w:rsidRPr="003701C8" w:rsidRDefault="00204266" w:rsidP="007A0389">
            <w:pPr>
              <w:rPr>
                <w:rFonts w:ascii="Arial" w:hAnsi="Arial" w:cs="Arial"/>
                <w:u w:val="single"/>
                <w:lang w:val="en-US"/>
              </w:rPr>
            </w:pPr>
            <w:r w:rsidRPr="003701C8">
              <w:rPr>
                <w:rFonts w:ascii="Arial" w:hAnsi="Arial" w:cs="Arial"/>
                <w:u w:val="single"/>
                <w:lang w:val="en-US"/>
              </w:rPr>
              <w:t>Timely Data</w:t>
            </w:r>
          </w:p>
          <w:p w:rsidR="00204266" w:rsidRPr="003701C8" w:rsidRDefault="00B90C1E" w:rsidP="00B90C1E">
            <w:pPr>
              <w:rPr>
                <w:rFonts w:ascii="Arial" w:hAnsi="Arial" w:cs="Arial"/>
                <w:lang w:val="en-US"/>
              </w:rPr>
            </w:pPr>
            <w:r w:rsidRPr="003701C8">
              <w:rPr>
                <w:rFonts w:ascii="Arial" w:hAnsi="Arial" w:cs="Arial"/>
                <w:lang w:val="en-US"/>
              </w:rPr>
              <w:t xml:space="preserve">Now you are working on supply side data </w:t>
            </w:r>
            <w:r w:rsidR="0067614A" w:rsidRPr="003701C8">
              <w:rPr>
                <w:rFonts w:ascii="Arial" w:hAnsi="Arial" w:cs="Arial"/>
                <w:lang w:val="en-US"/>
              </w:rPr>
              <w:t>regarding which year?</w:t>
            </w:r>
          </w:p>
          <w:p w:rsidR="0067614A" w:rsidRPr="003701C8" w:rsidRDefault="0067614A" w:rsidP="002B4566">
            <w:pPr>
              <w:pStyle w:val="ListParagraph"/>
              <w:numPr>
                <w:ilvl w:val="0"/>
                <w:numId w:val="14"/>
              </w:numPr>
              <w:spacing w:line="240" w:lineRule="auto"/>
              <w:rPr>
                <w:rFonts w:ascii="Arial" w:hAnsi="Arial" w:cs="Arial"/>
                <w:lang w:val="en-US"/>
              </w:rPr>
            </w:pPr>
            <w:r w:rsidRPr="003701C8">
              <w:rPr>
                <w:rFonts w:ascii="Arial" w:hAnsi="Arial" w:cs="Arial"/>
                <w:lang w:val="en-US"/>
              </w:rPr>
              <w:t>2014</w:t>
            </w:r>
          </w:p>
          <w:p w:rsidR="0067614A" w:rsidRPr="003701C8" w:rsidRDefault="0067614A" w:rsidP="002B4566">
            <w:pPr>
              <w:pStyle w:val="ListParagraph"/>
              <w:numPr>
                <w:ilvl w:val="0"/>
                <w:numId w:val="14"/>
              </w:numPr>
              <w:spacing w:line="240" w:lineRule="auto"/>
              <w:rPr>
                <w:rFonts w:ascii="Arial" w:hAnsi="Arial" w:cs="Arial"/>
                <w:lang w:val="en-US"/>
              </w:rPr>
            </w:pPr>
            <w:r w:rsidRPr="003701C8">
              <w:rPr>
                <w:rFonts w:ascii="Arial" w:hAnsi="Arial" w:cs="Arial"/>
                <w:lang w:val="en-US"/>
              </w:rPr>
              <w:t>2013</w:t>
            </w:r>
          </w:p>
          <w:p w:rsidR="0067614A" w:rsidRPr="003701C8" w:rsidRDefault="0067614A" w:rsidP="002B4566">
            <w:pPr>
              <w:pStyle w:val="ListParagraph"/>
              <w:numPr>
                <w:ilvl w:val="0"/>
                <w:numId w:val="14"/>
              </w:numPr>
              <w:spacing w:line="240" w:lineRule="auto"/>
              <w:rPr>
                <w:rFonts w:ascii="Arial" w:hAnsi="Arial" w:cs="Arial"/>
                <w:lang w:val="en-US"/>
              </w:rPr>
            </w:pPr>
            <w:r w:rsidRPr="003701C8">
              <w:rPr>
                <w:rFonts w:ascii="Arial" w:hAnsi="Arial" w:cs="Arial"/>
                <w:lang w:val="en-US"/>
              </w:rPr>
              <w:t>…</w:t>
            </w:r>
          </w:p>
          <w:p w:rsidR="0067614A" w:rsidRPr="003701C8" w:rsidRDefault="0067614A" w:rsidP="0067614A">
            <w:pPr>
              <w:pStyle w:val="ListParagraph"/>
              <w:spacing w:line="240" w:lineRule="auto"/>
              <w:ind w:left="360"/>
              <w:rPr>
                <w:rFonts w:ascii="Arial" w:hAnsi="Arial" w:cs="Arial"/>
                <w:lang w:val="en-US"/>
              </w:rPr>
            </w:pPr>
          </w:p>
        </w:tc>
        <w:tc>
          <w:tcPr>
            <w:tcW w:w="7773" w:type="dxa"/>
          </w:tcPr>
          <w:p w:rsidR="00036840" w:rsidRPr="003F1D13" w:rsidRDefault="006B7D33" w:rsidP="00204266">
            <w:pPr>
              <w:rPr>
                <w:rFonts w:ascii="Arial" w:hAnsi="Arial" w:cs="Arial"/>
                <w:sz w:val="20"/>
                <w:szCs w:val="20"/>
                <w:lang w:val="en-US"/>
              </w:rPr>
            </w:pPr>
            <w:r w:rsidRPr="003F1D13">
              <w:rPr>
                <w:rFonts w:ascii="Arial" w:hAnsi="Arial" w:cs="Arial"/>
                <w:sz w:val="20"/>
                <w:szCs w:val="20"/>
                <w:lang w:val="en-US"/>
              </w:rPr>
              <w:t xml:space="preserve">The Unit Planning is </w:t>
            </w:r>
            <w:r w:rsidR="00036840" w:rsidRPr="003F1D13">
              <w:rPr>
                <w:rFonts w:ascii="Arial" w:hAnsi="Arial" w:cs="Arial"/>
                <w:sz w:val="20"/>
                <w:szCs w:val="20"/>
                <w:lang w:val="en-US"/>
              </w:rPr>
              <w:t xml:space="preserve">currently finishing </w:t>
            </w:r>
            <w:r w:rsidRPr="003F1D13">
              <w:rPr>
                <w:rFonts w:ascii="Arial" w:hAnsi="Arial" w:cs="Arial"/>
                <w:sz w:val="20"/>
                <w:szCs w:val="20"/>
                <w:lang w:val="en-US"/>
              </w:rPr>
              <w:t>the</w:t>
            </w:r>
            <w:r w:rsidR="00036840" w:rsidRPr="003F1D13">
              <w:rPr>
                <w:rFonts w:ascii="Arial" w:hAnsi="Arial" w:cs="Arial"/>
                <w:sz w:val="20"/>
                <w:szCs w:val="20"/>
                <w:lang w:val="en-US"/>
              </w:rPr>
              <w:t xml:space="preserve"> </w:t>
            </w:r>
            <w:r w:rsidR="00926AA2" w:rsidRPr="003F1D13">
              <w:rPr>
                <w:rFonts w:ascii="Arial" w:hAnsi="Arial" w:cs="Arial"/>
                <w:sz w:val="20"/>
                <w:szCs w:val="20"/>
                <w:lang w:val="en-US"/>
              </w:rPr>
              <w:t>planning project for the nurses (data from 2004-2009) and</w:t>
            </w:r>
            <w:r w:rsidRPr="003F1D13">
              <w:rPr>
                <w:rFonts w:ascii="Arial" w:hAnsi="Arial" w:cs="Arial"/>
                <w:sz w:val="20"/>
                <w:szCs w:val="20"/>
                <w:lang w:val="en-US"/>
              </w:rPr>
              <w:t xml:space="preserve"> the</w:t>
            </w:r>
            <w:r w:rsidR="00926AA2" w:rsidRPr="003F1D13">
              <w:rPr>
                <w:rFonts w:ascii="Arial" w:hAnsi="Arial" w:cs="Arial"/>
                <w:sz w:val="20"/>
                <w:szCs w:val="20"/>
                <w:lang w:val="en-US"/>
              </w:rPr>
              <w:t xml:space="preserve"> physiotherapists (2004-2010). </w:t>
            </w:r>
            <w:r w:rsidR="00036840" w:rsidRPr="003F1D13">
              <w:rPr>
                <w:rFonts w:ascii="Arial" w:hAnsi="Arial" w:cs="Arial"/>
                <w:sz w:val="20"/>
                <w:szCs w:val="20"/>
                <w:lang w:val="en-US"/>
              </w:rPr>
              <w:t xml:space="preserve"> </w:t>
            </w:r>
          </w:p>
          <w:p w:rsidR="00036840" w:rsidRPr="003F1D13" w:rsidRDefault="00926AA2" w:rsidP="00926AA2">
            <w:pPr>
              <w:rPr>
                <w:rFonts w:ascii="Arial" w:hAnsi="Arial" w:cs="Arial"/>
                <w:sz w:val="20"/>
                <w:szCs w:val="20"/>
                <w:lang w:val="en-US"/>
              </w:rPr>
            </w:pPr>
            <w:r w:rsidRPr="003F1D13">
              <w:rPr>
                <w:rFonts w:ascii="Arial" w:hAnsi="Arial" w:cs="Arial"/>
                <w:sz w:val="20"/>
                <w:szCs w:val="20"/>
                <w:lang w:val="en-US"/>
              </w:rPr>
              <w:t xml:space="preserve">Later this year, </w:t>
            </w:r>
            <w:r w:rsidR="006B7D33" w:rsidRPr="003F1D13">
              <w:rPr>
                <w:rFonts w:ascii="Arial" w:hAnsi="Arial" w:cs="Arial"/>
                <w:sz w:val="20"/>
                <w:szCs w:val="20"/>
                <w:lang w:val="en-US"/>
              </w:rPr>
              <w:t>they</w:t>
            </w:r>
            <w:r w:rsidRPr="003F1D13">
              <w:rPr>
                <w:rFonts w:ascii="Arial" w:hAnsi="Arial" w:cs="Arial"/>
                <w:sz w:val="20"/>
                <w:szCs w:val="20"/>
                <w:lang w:val="en-US"/>
              </w:rPr>
              <w:t xml:space="preserve"> will start analyzing data for physicians and dentists (</w:t>
            </w:r>
            <w:r w:rsidR="00036840" w:rsidRPr="003F1D13">
              <w:rPr>
                <w:rFonts w:ascii="Arial" w:hAnsi="Arial" w:cs="Arial"/>
                <w:sz w:val="20"/>
                <w:szCs w:val="20"/>
                <w:lang w:val="en-US"/>
              </w:rPr>
              <w:t>2004-2012</w:t>
            </w:r>
            <w:r w:rsidRPr="003F1D13">
              <w:rPr>
                <w:rFonts w:ascii="Arial" w:hAnsi="Arial" w:cs="Arial"/>
                <w:sz w:val="20"/>
                <w:szCs w:val="20"/>
                <w:lang w:val="en-US"/>
              </w:rPr>
              <w:t>).</w:t>
            </w:r>
          </w:p>
          <w:p w:rsidR="00926AA2" w:rsidRPr="003F1D13" w:rsidRDefault="00926AA2" w:rsidP="00926AA2">
            <w:pPr>
              <w:rPr>
                <w:rFonts w:ascii="Arial" w:hAnsi="Arial" w:cs="Arial"/>
                <w:sz w:val="20"/>
                <w:szCs w:val="20"/>
                <w:lang w:val="en-US"/>
              </w:rPr>
            </w:pPr>
          </w:p>
          <w:p w:rsidR="006B7D33" w:rsidRPr="003F1D13" w:rsidRDefault="00EA612C" w:rsidP="00EA612C">
            <w:pPr>
              <w:rPr>
                <w:rFonts w:ascii="Arial" w:hAnsi="Arial" w:cs="Arial"/>
                <w:sz w:val="20"/>
                <w:szCs w:val="20"/>
                <w:lang w:val="en-US"/>
              </w:rPr>
            </w:pPr>
            <w:r w:rsidRPr="003F1D13">
              <w:rPr>
                <w:rFonts w:ascii="Arial" w:hAnsi="Arial" w:cs="Arial"/>
                <w:sz w:val="20"/>
                <w:szCs w:val="20"/>
                <w:lang w:val="en-US"/>
              </w:rPr>
              <w:t xml:space="preserve">Supply side data regarding professional activity of nurses (from 2004-2009) and physiotherapist(2004-2010). This includes information about the professional activity (in head count and FTE), </w:t>
            </w:r>
            <w:r w:rsidR="006B7D33" w:rsidRPr="003F1D13">
              <w:rPr>
                <w:rFonts w:ascii="Arial" w:hAnsi="Arial" w:cs="Arial"/>
                <w:sz w:val="20"/>
                <w:szCs w:val="20"/>
                <w:lang w:val="en-US"/>
              </w:rPr>
              <w:t xml:space="preserve">and </w:t>
            </w:r>
            <w:r w:rsidRPr="003F1D13">
              <w:rPr>
                <w:rFonts w:ascii="Arial" w:hAnsi="Arial" w:cs="Arial"/>
                <w:sz w:val="20"/>
                <w:szCs w:val="20"/>
                <w:lang w:val="en-US"/>
              </w:rPr>
              <w:t>also the sector in which they are active.</w:t>
            </w:r>
          </w:p>
          <w:p w:rsidR="006B7D33" w:rsidRPr="003F1D13" w:rsidRDefault="006B7D33" w:rsidP="00926AA2">
            <w:pPr>
              <w:rPr>
                <w:rFonts w:ascii="Arial" w:hAnsi="Arial" w:cs="Arial"/>
                <w:sz w:val="20"/>
                <w:szCs w:val="20"/>
                <w:lang w:val="en-US"/>
              </w:rPr>
            </w:pPr>
          </w:p>
          <w:p w:rsidR="00EA612C" w:rsidRPr="003F1D13" w:rsidRDefault="00EA612C" w:rsidP="00926AA2">
            <w:pPr>
              <w:rPr>
                <w:rFonts w:ascii="Arial" w:hAnsi="Arial" w:cs="Arial"/>
                <w:sz w:val="20"/>
                <w:szCs w:val="20"/>
                <w:lang w:val="en-US"/>
              </w:rPr>
            </w:pPr>
            <w:r w:rsidRPr="003F1D13">
              <w:rPr>
                <w:rFonts w:ascii="Arial" w:hAnsi="Arial" w:cs="Arial"/>
                <w:sz w:val="20"/>
                <w:szCs w:val="20"/>
                <w:lang w:val="en-US"/>
              </w:rPr>
              <w:t>Supply side dat</w:t>
            </w:r>
            <w:r w:rsidR="005734A4" w:rsidRPr="003F1D13">
              <w:rPr>
                <w:rFonts w:ascii="Arial" w:hAnsi="Arial" w:cs="Arial"/>
                <w:sz w:val="20"/>
                <w:szCs w:val="20"/>
                <w:lang w:val="en-US"/>
              </w:rPr>
              <w:t>a</w:t>
            </w:r>
            <w:r w:rsidRPr="003F1D13">
              <w:rPr>
                <w:rFonts w:ascii="Arial" w:hAnsi="Arial" w:cs="Arial"/>
                <w:sz w:val="20"/>
                <w:szCs w:val="20"/>
                <w:lang w:val="en-US"/>
              </w:rPr>
              <w:t xml:space="preserve"> regarding inflow of new health care workers (until 2012).</w:t>
            </w:r>
          </w:p>
          <w:p w:rsidR="00926AA2" w:rsidRPr="003F1D13" w:rsidRDefault="00EA612C" w:rsidP="00926AA2">
            <w:pPr>
              <w:rPr>
                <w:rFonts w:ascii="Arial" w:hAnsi="Arial" w:cs="Arial"/>
                <w:sz w:val="20"/>
                <w:szCs w:val="20"/>
                <w:lang w:val="en-US"/>
              </w:rPr>
            </w:pPr>
            <w:r w:rsidRPr="003F1D13">
              <w:rPr>
                <w:rFonts w:ascii="Arial" w:hAnsi="Arial" w:cs="Arial"/>
                <w:sz w:val="20"/>
                <w:szCs w:val="20"/>
                <w:lang w:val="en-US"/>
              </w:rPr>
              <w:t xml:space="preserve">E.g. </w:t>
            </w:r>
            <w:r w:rsidR="00926AA2" w:rsidRPr="003F1D13">
              <w:rPr>
                <w:rFonts w:ascii="Arial" w:hAnsi="Arial" w:cs="Arial"/>
                <w:sz w:val="20"/>
                <w:szCs w:val="20"/>
                <w:lang w:val="en-US"/>
              </w:rPr>
              <w:t>success rate and the attractivity rate</w:t>
            </w:r>
            <w:r w:rsidRPr="003F1D13">
              <w:rPr>
                <w:rFonts w:ascii="Arial" w:hAnsi="Arial" w:cs="Arial"/>
                <w:sz w:val="20"/>
                <w:szCs w:val="20"/>
                <w:lang w:val="en-US"/>
              </w:rPr>
              <w:t xml:space="preserve"> of </w:t>
            </w:r>
            <w:r w:rsidR="006B7D33" w:rsidRPr="003F1D13">
              <w:rPr>
                <w:rFonts w:ascii="Arial" w:hAnsi="Arial" w:cs="Arial"/>
                <w:sz w:val="20"/>
                <w:szCs w:val="20"/>
                <w:lang w:val="en-US"/>
              </w:rPr>
              <w:t xml:space="preserve">the </w:t>
            </w:r>
            <w:r w:rsidRPr="003F1D13">
              <w:rPr>
                <w:rFonts w:ascii="Arial" w:hAnsi="Arial" w:cs="Arial"/>
                <w:sz w:val="20"/>
                <w:szCs w:val="20"/>
                <w:lang w:val="en-US"/>
              </w:rPr>
              <w:t>education</w:t>
            </w:r>
            <w:r w:rsidR="006B7D33" w:rsidRPr="003F1D13">
              <w:rPr>
                <w:rFonts w:ascii="Arial" w:hAnsi="Arial" w:cs="Arial"/>
                <w:sz w:val="20"/>
                <w:szCs w:val="20"/>
                <w:lang w:val="en-US"/>
              </w:rPr>
              <w:t>/training</w:t>
            </w:r>
            <w:r w:rsidR="00926AA2" w:rsidRPr="003F1D13">
              <w:rPr>
                <w:rFonts w:ascii="Arial" w:hAnsi="Arial" w:cs="Arial"/>
                <w:sz w:val="20"/>
                <w:szCs w:val="20"/>
                <w:lang w:val="en-US"/>
              </w:rPr>
              <w:t>.</w:t>
            </w:r>
          </w:p>
          <w:p w:rsidR="00EA612C" w:rsidRPr="00926AA2" w:rsidRDefault="00EA612C" w:rsidP="00926AA2">
            <w:pPr>
              <w:rPr>
                <w:rFonts w:ascii="Arial" w:hAnsi="Arial" w:cs="Arial"/>
                <w:sz w:val="20"/>
                <w:szCs w:val="20"/>
                <w:lang w:val="en-US"/>
              </w:rPr>
            </w:pPr>
          </w:p>
        </w:tc>
        <w:tc>
          <w:tcPr>
            <w:tcW w:w="1845" w:type="dxa"/>
          </w:tcPr>
          <w:p w:rsidR="00204266" w:rsidRPr="003701C8" w:rsidRDefault="00204266" w:rsidP="00204266">
            <w:pPr>
              <w:rPr>
                <w:rFonts w:ascii="Arial" w:hAnsi="Arial" w:cs="Arial"/>
                <w:lang w:val="en-US"/>
              </w:rPr>
            </w:pPr>
          </w:p>
        </w:tc>
      </w:tr>
      <w:tr w:rsidR="00204266" w:rsidRPr="003F1D13" w:rsidTr="007F6F1F">
        <w:tc>
          <w:tcPr>
            <w:tcW w:w="4809" w:type="dxa"/>
          </w:tcPr>
          <w:p w:rsidR="00B90C1E" w:rsidRPr="003701C8" w:rsidRDefault="00B90C1E" w:rsidP="00B90C1E">
            <w:pPr>
              <w:rPr>
                <w:rFonts w:ascii="Arial" w:hAnsi="Arial" w:cs="Arial"/>
                <w:u w:val="single"/>
                <w:lang w:val="en-US"/>
              </w:rPr>
            </w:pPr>
            <w:r w:rsidRPr="003701C8">
              <w:rPr>
                <w:rFonts w:ascii="Arial" w:hAnsi="Arial" w:cs="Arial"/>
                <w:u w:val="single"/>
                <w:lang w:val="en-US"/>
              </w:rPr>
              <w:t>Data collection</w:t>
            </w:r>
          </w:p>
          <w:p w:rsidR="00204266" w:rsidRPr="003701C8" w:rsidRDefault="0067614A" w:rsidP="00B90C1E">
            <w:pPr>
              <w:rPr>
                <w:rFonts w:ascii="Arial" w:hAnsi="Arial" w:cs="Arial"/>
                <w:lang w:val="en-US"/>
              </w:rPr>
            </w:pPr>
            <w:r w:rsidRPr="003701C8">
              <w:rPr>
                <w:rFonts w:ascii="Arial" w:hAnsi="Arial" w:cs="Arial"/>
                <w:lang w:val="en-US"/>
              </w:rPr>
              <w:t xml:space="preserve">Which </w:t>
            </w:r>
            <w:r w:rsidR="00B90C1E" w:rsidRPr="003701C8">
              <w:rPr>
                <w:rFonts w:ascii="Arial" w:hAnsi="Arial" w:cs="Arial"/>
                <w:lang w:val="en-US"/>
              </w:rPr>
              <w:t>I</w:t>
            </w:r>
            <w:r w:rsidR="00204266" w:rsidRPr="003701C8">
              <w:rPr>
                <w:rFonts w:ascii="Arial" w:hAnsi="Arial" w:cs="Arial"/>
                <w:lang w:val="en-US"/>
              </w:rPr>
              <w:t xml:space="preserve">s the data </w:t>
            </w:r>
            <w:r w:rsidRPr="003701C8">
              <w:rPr>
                <w:rFonts w:ascii="Arial" w:hAnsi="Arial" w:cs="Arial"/>
                <w:lang w:val="en-US"/>
              </w:rPr>
              <w:t>collection main purpose?</w:t>
            </w:r>
          </w:p>
          <w:p w:rsidR="0067614A" w:rsidRPr="003701C8" w:rsidRDefault="0067614A" w:rsidP="00B90C1E">
            <w:pPr>
              <w:rPr>
                <w:rFonts w:ascii="Arial" w:hAnsi="Arial" w:cs="Arial"/>
                <w:lang w:val="en-US"/>
              </w:rPr>
            </w:pPr>
          </w:p>
          <w:p w:rsidR="00204266" w:rsidRPr="00036840" w:rsidRDefault="00204266" w:rsidP="002B4566">
            <w:pPr>
              <w:pStyle w:val="ListParagraph"/>
              <w:numPr>
                <w:ilvl w:val="0"/>
                <w:numId w:val="13"/>
              </w:numPr>
              <w:spacing w:line="240" w:lineRule="auto"/>
              <w:rPr>
                <w:rFonts w:ascii="Arial" w:hAnsi="Arial" w:cs="Arial"/>
                <w:sz w:val="20"/>
                <w:szCs w:val="20"/>
                <w:lang w:val="en-US"/>
              </w:rPr>
            </w:pPr>
            <w:r w:rsidRPr="00036840">
              <w:rPr>
                <w:rFonts w:ascii="Arial" w:hAnsi="Arial" w:cs="Arial"/>
                <w:sz w:val="20"/>
                <w:szCs w:val="20"/>
                <w:lang w:val="en-US"/>
              </w:rPr>
              <w:lastRenderedPageBreak/>
              <w:t>Specifically for planning</w:t>
            </w:r>
          </w:p>
          <w:p w:rsidR="00204266" w:rsidRPr="00036840" w:rsidRDefault="00204266" w:rsidP="002B4566">
            <w:pPr>
              <w:pStyle w:val="ListParagraph"/>
              <w:numPr>
                <w:ilvl w:val="0"/>
                <w:numId w:val="13"/>
              </w:numPr>
              <w:spacing w:line="240" w:lineRule="auto"/>
              <w:rPr>
                <w:rFonts w:ascii="Arial" w:hAnsi="Arial" w:cs="Arial"/>
                <w:sz w:val="20"/>
                <w:szCs w:val="20"/>
                <w:lang w:val="en-US"/>
              </w:rPr>
            </w:pPr>
            <w:r w:rsidRPr="00036840">
              <w:rPr>
                <w:rFonts w:ascii="Arial" w:hAnsi="Arial" w:cs="Arial"/>
                <w:sz w:val="20"/>
                <w:szCs w:val="20"/>
                <w:lang w:val="en-US"/>
              </w:rPr>
              <w:t>For other purposes and used for planning.</w:t>
            </w:r>
          </w:p>
          <w:p w:rsidR="0067614A" w:rsidRPr="003701C8" w:rsidRDefault="0067614A" w:rsidP="0067614A">
            <w:pPr>
              <w:pStyle w:val="ListParagraph"/>
              <w:spacing w:line="240" w:lineRule="auto"/>
              <w:ind w:left="360"/>
              <w:rPr>
                <w:rFonts w:ascii="Arial" w:hAnsi="Arial" w:cs="Arial"/>
                <w:lang w:val="en-US"/>
              </w:rPr>
            </w:pPr>
          </w:p>
        </w:tc>
        <w:tc>
          <w:tcPr>
            <w:tcW w:w="7773" w:type="dxa"/>
          </w:tcPr>
          <w:p w:rsidR="00BE3976" w:rsidRPr="00FB774F" w:rsidRDefault="00BE3976" w:rsidP="00FB774F">
            <w:pPr>
              <w:pStyle w:val="Default"/>
              <w:rPr>
                <w:color w:val="E36C0A" w:themeColor="accent6" w:themeShade="BF"/>
                <w:sz w:val="20"/>
                <w:szCs w:val="20"/>
                <w:lang w:val="en-US" w:eastAsia="en-US"/>
              </w:rPr>
            </w:pPr>
          </w:p>
          <w:p w:rsidR="00BE3976" w:rsidRPr="003F1D13" w:rsidRDefault="00BE3976" w:rsidP="00FB774F">
            <w:pPr>
              <w:pStyle w:val="Default"/>
              <w:rPr>
                <w:color w:val="auto"/>
                <w:sz w:val="20"/>
                <w:szCs w:val="20"/>
                <w:lang w:val="en-US" w:eastAsia="en-US"/>
              </w:rPr>
            </w:pPr>
            <w:r w:rsidRPr="003F1D13">
              <w:rPr>
                <w:color w:val="auto"/>
                <w:sz w:val="20"/>
                <w:szCs w:val="20"/>
                <w:lang w:val="en-US" w:eastAsia="en-US"/>
              </w:rPr>
              <w:t xml:space="preserve">While one of the main tasks of the principal source of the workforce planning (=National Cadaster of Health Professionals) is to support the planning commission, </w:t>
            </w:r>
            <w:r w:rsidRPr="003F1D13">
              <w:rPr>
                <w:color w:val="auto"/>
                <w:sz w:val="20"/>
                <w:szCs w:val="20"/>
                <w:lang w:val="en-US" w:eastAsia="en-US"/>
              </w:rPr>
              <w:lastRenderedPageBreak/>
              <w:t>this data collection also serves to monitor and control the access to the profession.</w:t>
            </w:r>
          </w:p>
          <w:p w:rsidR="00BE3976" w:rsidRPr="003F1D13" w:rsidRDefault="00BE3976" w:rsidP="00FB774F">
            <w:pPr>
              <w:pStyle w:val="Default"/>
              <w:rPr>
                <w:color w:val="auto"/>
                <w:sz w:val="20"/>
                <w:szCs w:val="20"/>
                <w:lang w:val="en-US" w:eastAsia="en-US"/>
              </w:rPr>
            </w:pPr>
            <w:r w:rsidRPr="003F1D13">
              <w:rPr>
                <w:color w:val="auto"/>
                <w:sz w:val="20"/>
                <w:szCs w:val="20"/>
                <w:lang w:val="en-US" w:eastAsia="en-US"/>
              </w:rPr>
              <w:t>Furthermore the planning commission uses additional data sources from the administration of the social security and health insurance. Obviously, the original purpose of these data sources is not planning-related, which can cause some incompatibility between the needs of the planning commission and the information content of the data.</w:t>
            </w:r>
          </w:p>
          <w:p w:rsidR="00BE3976" w:rsidRPr="003F1D13" w:rsidRDefault="00BE3976" w:rsidP="00FB774F">
            <w:pPr>
              <w:pStyle w:val="Default"/>
              <w:rPr>
                <w:color w:val="auto"/>
                <w:sz w:val="20"/>
                <w:szCs w:val="20"/>
                <w:lang w:val="en-US" w:eastAsia="en-US"/>
              </w:rPr>
            </w:pPr>
          </w:p>
          <w:p w:rsidR="00036840" w:rsidRPr="003F1D13" w:rsidRDefault="005F18DA" w:rsidP="00FB774F">
            <w:pPr>
              <w:pStyle w:val="Default"/>
              <w:rPr>
                <w:color w:val="auto"/>
                <w:sz w:val="20"/>
                <w:szCs w:val="20"/>
                <w:lang w:val="en-US" w:eastAsia="en-US"/>
              </w:rPr>
            </w:pPr>
            <w:r w:rsidRPr="003F1D13">
              <w:rPr>
                <w:color w:val="auto"/>
                <w:sz w:val="20"/>
                <w:szCs w:val="20"/>
                <w:lang w:val="en-US" w:eastAsia="en-US"/>
              </w:rPr>
              <w:t>Additional data sources</w:t>
            </w:r>
            <w:r w:rsidR="00FB774F" w:rsidRPr="003F1D13">
              <w:rPr>
                <w:color w:val="auto"/>
                <w:sz w:val="20"/>
                <w:szCs w:val="20"/>
                <w:lang w:val="en-US" w:eastAsia="en-US"/>
              </w:rPr>
              <w:t xml:space="preserve"> &amp; their information obtained</w:t>
            </w:r>
          </w:p>
          <w:p w:rsidR="000340AB" w:rsidRPr="003F1D13" w:rsidRDefault="00FB774F" w:rsidP="00FB774F">
            <w:pPr>
              <w:pStyle w:val="Default"/>
              <w:rPr>
                <w:color w:val="auto"/>
                <w:sz w:val="20"/>
                <w:szCs w:val="20"/>
                <w:lang w:val="en-US" w:eastAsia="en-US"/>
              </w:rPr>
            </w:pPr>
            <w:r w:rsidRPr="003F1D13">
              <w:rPr>
                <w:color w:val="auto"/>
                <w:sz w:val="20"/>
                <w:szCs w:val="20"/>
                <w:lang w:val="en-US" w:eastAsia="en-US"/>
              </w:rPr>
              <w:t xml:space="preserve">National </w:t>
            </w:r>
            <w:r w:rsidR="000340AB" w:rsidRPr="003F1D13">
              <w:rPr>
                <w:color w:val="auto"/>
                <w:sz w:val="20"/>
                <w:szCs w:val="20"/>
                <w:lang w:val="en-US" w:eastAsia="en-US"/>
              </w:rPr>
              <w:t xml:space="preserve">Cadaster of </w:t>
            </w:r>
            <w:r w:rsidRPr="003F1D13">
              <w:rPr>
                <w:color w:val="auto"/>
                <w:sz w:val="20"/>
                <w:szCs w:val="20"/>
                <w:lang w:val="en-US" w:eastAsia="en-US"/>
              </w:rPr>
              <w:t>H</w:t>
            </w:r>
            <w:r w:rsidR="000340AB" w:rsidRPr="003F1D13">
              <w:rPr>
                <w:color w:val="auto"/>
                <w:sz w:val="20"/>
                <w:szCs w:val="20"/>
                <w:lang w:val="en-US" w:eastAsia="en-US"/>
              </w:rPr>
              <w:t xml:space="preserve">ealth </w:t>
            </w:r>
            <w:r w:rsidRPr="003F1D13">
              <w:rPr>
                <w:color w:val="auto"/>
                <w:sz w:val="20"/>
                <w:szCs w:val="20"/>
                <w:lang w:val="en-US" w:eastAsia="en-US"/>
              </w:rPr>
              <w:t>P</w:t>
            </w:r>
            <w:r w:rsidR="000340AB" w:rsidRPr="003F1D13">
              <w:rPr>
                <w:color w:val="auto"/>
                <w:sz w:val="20"/>
                <w:szCs w:val="20"/>
                <w:lang w:val="en-US" w:eastAsia="en-US"/>
              </w:rPr>
              <w:t xml:space="preserve">rofessionals: age, sex, place of residency, type of degree, language of degree, possible specializations… </w:t>
            </w:r>
          </w:p>
          <w:p w:rsidR="000340AB" w:rsidRPr="003F1D13" w:rsidRDefault="000340AB" w:rsidP="00FB774F">
            <w:pPr>
              <w:pStyle w:val="Default"/>
              <w:rPr>
                <w:color w:val="auto"/>
                <w:sz w:val="20"/>
                <w:szCs w:val="20"/>
                <w:lang w:val="en-US" w:eastAsia="en-US"/>
              </w:rPr>
            </w:pPr>
          </w:p>
          <w:p w:rsidR="005F18DA" w:rsidRPr="003F1D13" w:rsidRDefault="000340AB" w:rsidP="00FB774F">
            <w:pPr>
              <w:pStyle w:val="Default"/>
              <w:rPr>
                <w:color w:val="auto"/>
                <w:sz w:val="20"/>
                <w:szCs w:val="20"/>
                <w:lang w:val="en-US" w:eastAsia="en-US"/>
              </w:rPr>
            </w:pPr>
            <w:r w:rsidRPr="003F1D13">
              <w:rPr>
                <w:color w:val="auto"/>
                <w:sz w:val="20"/>
                <w:szCs w:val="20"/>
                <w:lang w:val="en-US" w:eastAsia="en-US"/>
              </w:rPr>
              <w:t xml:space="preserve">INAMI (NIHDI: National institute for health and disability insurance): </w:t>
            </w:r>
            <w:r w:rsidR="00FB774F" w:rsidRPr="003F1D13">
              <w:rPr>
                <w:color w:val="auto"/>
                <w:sz w:val="20"/>
                <w:szCs w:val="20"/>
                <w:lang w:val="en-US" w:eastAsia="en-US"/>
              </w:rPr>
              <w:t>qualification code of health care professional, number of health care act</w:t>
            </w:r>
            <w:r w:rsidR="009C410F" w:rsidRPr="003F1D13">
              <w:rPr>
                <w:color w:val="auto"/>
                <w:sz w:val="20"/>
                <w:szCs w:val="20"/>
                <w:lang w:val="en-US" w:eastAsia="en-US"/>
              </w:rPr>
              <w:t>ivitie</w:t>
            </w:r>
            <w:r w:rsidR="00FB774F" w:rsidRPr="003F1D13">
              <w:rPr>
                <w:color w:val="auto"/>
                <w:sz w:val="20"/>
                <w:szCs w:val="20"/>
                <w:lang w:val="en-US" w:eastAsia="en-US"/>
              </w:rPr>
              <w:t>s delivered to patients</w:t>
            </w:r>
          </w:p>
          <w:p w:rsidR="000340AB" w:rsidRPr="003F1D13" w:rsidRDefault="000340AB" w:rsidP="00FB774F">
            <w:pPr>
              <w:pStyle w:val="Default"/>
              <w:rPr>
                <w:color w:val="auto"/>
                <w:sz w:val="20"/>
                <w:szCs w:val="20"/>
                <w:lang w:val="en-US" w:eastAsia="en-US"/>
              </w:rPr>
            </w:pPr>
          </w:p>
          <w:p w:rsidR="00036840" w:rsidRPr="003F1D13" w:rsidRDefault="00FB774F" w:rsidP="00FB774F">
            <w:pPr>
              <w:pStyle w:val="Default"/>
              <w:rPr>
                <w:color w:val="auto"/>
                <w:sz w:val="20"/>
                <w:szCs w:val="20"/>
                <w:lang w:val="en-US" w:eastAsia="en-US"/>
              </w:rPr>
            </w:pPr>
            <w:r w:rsidRPr="003F1D13">
              <w:rPr>
                <w:color w:val="auto"/>
                <w:sz w:val="20"/>
                <w:szCs w:val="20"/>
                <w:lang w:val="en-US" w:eastAsia="en-US"/>
              </w:rPr>
              <w:t xml:space="preserve">Crossroads Bank for social security: </w:t>
            </w:r>
            <w:r w:rsidR="000340AB" w:rsidRPr="003F1D13">
              <w:rPr>
                <w:color w:val="auto"/>
                <w:sz w:val="20"/>
                <w:szCs w:val="20"/>
                <w:lang w:val="en-US" w:eastAsia="en-US"/>
              </w:rPr>
              <w:t>socio-economic information</w:t>
            </w:r>
            <w:r w:rsidRPr="003F1D13">
              <w:rPr>
                <w:color w:val="auto"/>
                <w:sz w:val="20"/>
                <w:szCs w:val="20"/>
                <w:lang w:val="en-US" w:eastAsia="en-US"/>
              </w:rPr>
              <w:t>, sector of activity, FTE, professional activity (employee, self-employed, unemployed, …)</w:t>
            </w:r>
          </w:p>
          <w:p w:rsidR="003A7B0F" w:rsidRPr="003F1D13" w:rsidRDefault="003A7B0F" w:rsidP="00FB774F">
            <w:pPr>
              <w:pStyle w:val="Default"/>
              <w:rPr>
                <w:color w:val="auto"/>
                <w:sz w:val="20"/>
                <w:szCs w:val="20"/>
                <w:lang w:val="en-US" w:eastAsia="en-US"/>
              </w:rPr>
            </w:pPr>
          </w:p>
          <w:p w:rsidR="003A7B0F" w:rsidRPr="003F1D13" w:rsidRDefault="003A7B0F" w:rsidP="003A7B0F">
            <w:pPr>
              <w:pStyle w:val="Default"/>
              <w:rPr>
                <w:color w:val="auto"/>
                <w:sz w:val="20"/>
                <w:szCs w:val="20"/>
                <w:lang w:val="en-US" w:eastAsia="en-US"/>
              </w:rPr>
            </w:pPr>
            <w:r w:rsidRPr="003F1D13">
              <w:rPr>
                <w:color w:val="auto"/>
                <w:sz w:val="20"/>
                <w:szCs w:val="20"/>
                <w:lang w:val="en-US" w:eastAsia="en-US"/>
              </w:rPr>
              <w:t>DGSEI: Directorate General Statistics and Economic Information</w:t>
            </w:r>
          </w:p>
          <w:p w:rsidR="00FB774F" w:rsidRPr="00FB774F" w:rsidRDefault="00FB774F" w:rsidP="00FB774F">
            <w:pPr>
              <w:pStyle w:val="Default"/>
              <w:rPr>
                <w:color w:val="F79646" w:themeColor="accent6"/>
                <w:sz w:val="20"/>
                <w:szCs w:val="20"/>
                <w:lang w:val="en-US"/>
              </w:rPr>
            </w:pPr>
          </w:p>
        </w:tc>
        <w:tc>
          <w:tcPr>
            <w:tcW w:w="1845" w:type="dxa"/>
          </w:tcPr>
          <w:p w:rsidR="00204266" w:rsidRPr="000340AB" w:rsidRDefault="00204266" w:rsidP="00204266">
            <w:pPr>
              <w:rPr>
                <w:rFonts w:ascii="Arial" w:hAnsi="Arial" w:cs="Arial"/>
                <w:lang w:val="en-US"/>
              </w:rPr>
            </w:pPr>
          </w:p>
        </w:tc>
      </w:tr>
      <w:tr w:rsidR="00204266" w:rsidRPr="003F1D13" w:rsidTr="007F6F1F">
        <w:tc>
          <w:tcPr>
            <w:tcW w:w="4809" w:type="dxa"/>
          </w:tcPr>
          <w:p w:rsidR="0067614A" w:rsidRPr="00EA612C" w:rsidRDefault="00204266" w:rsidP="00F43B8E">
            <w:pPr>
              <w:rPr>
                <w:rFonts w:ascii="Arial" w:hAnsi="Arial" w:cs="Arial"/>
                <w:sz w:val="20"/>
                <w:szCs w:val="20"/>
                <w:lang w:val="en-US"/>
              </w:rPr>
            </w:pPr>
            <w:r w:rsidRPr="00EA612C">
              <w:rPr>
                <w:rFonts w:ascii="Arial" w:hAnsi="Arial" w:cs="Arial"/>
                <w:sz w:val="20"/>
                <w:szCs w:val="20"/>
                <w:lang w:val="en-US"/>
              </w:rPr>
              <w:lastRenderedPageBreak/>
              <w:t>List of the data collected for planning (indicating also the data used by the mathematical forecasting model)</w:t>
            </w:r>
          </w:p>
        </w:tc>
        <w:tc>
          <w:tcPr>
            <w:tcW w:w="7773" w:type="dxa"/>
          </w:tcPr>
          <w:p w:rsidR="005F18DA" w:rsidRPr="003F1D13" w:rsidRDefault="005F18DA" w:rsidP="00DD207A">
            <w:pPr>
              <w:pStyle w:val="Default"/>
              <w:rPr>
                <w:color w:val="auto"/>
                <w:sz w:val="20"/>
                <w:szCs w:val="20"/>
                <w:lang w:val="en-US" w:eastAsia="en-US"/>
              </w:rPr>
            </w:pPr>
            <w:r w:rsidRPr="003F1D13">
              <w:rPr>
                <w:color w:val="auto"/>
                <w:sz w:val="20"/>
                <w:szCs w:val="20"/>
                <w:lang w:val="en-US" w:eastAsia="en-US"/>
              </w:rPr>
              <w:t xml:space="preserve">Detailed list of data collected for planning and forecasting </w:t>
            </w:r>
            <w:r w:rsidR="001801ED" w:rsidRPr="003F1D13">
              <w:rPr>
                <w:color w:val="auto"/>
                <w:sz w:val="20"/>
                <w:szCs w:val="20"/>
                <w:lang w:val="en-US" w:eastAsia="en-US"/>
              </w:rPr>
              <w:t>and their sources</w:t>
            </w:r>
          </w:p>
          <w:p w:rsidR="001801ED" w:rsidRPr="003F1D13" w:rsidRDefault="001801ED" w:rsidP="00DD207A">
            <w:pPr>
              <w:pStyle w:val="Default"/>
              <w:rPr>
                <w:color w:val="auto"/>
                <w:sz w:val="20"/>
                <w:szCs w:val="20"/>
                <w:lang w:val="en-US" w:eastAsia="en-US"/>
              </w:rPr>
            </w:pPr>
          </w:p>
          <w:p w:rsidR="001801ED" w:rsidRPr="003F1D13" w:rsidRDefault="005F18DA" w:rsidP="005F18DA">
            <w:pPr>
              <w:pStyle w:val="N1"/>
              <w:numPr>
                <w:ilvl w:val="0"/>
                <w:numId w:val="0"/>
              </w:numPr>
              <w:spacing w:after="60" w:line="240" w:lineRule="auto"/>
              <w:ind w:left="360" w:hanging="360"/>
              <w:rPr>
                <w:rFonts w:ascii="Arial" w:hAnsi="Arial" w:cs="Arial"/>
                <w:b/>
                <w:sz w:val="20"/>
                <w:szCs w:val="20"/>
                <w:lang w:val="en-US"/>
              </w:rPr>
            </w:pPr>
            <w:r w:rsidRPr="003F1D13">
              <w:rPr>
                <w:rFonts w:ascii="Arial" w:hAnsi="Arial" w:cs="Arial"/>
                <w:b/>
                <w:sz w:val="20"/>
                <w:szCs w:val="20"/>
                <w:lang w:val="en-US"/>
              </w:rPr>
              <w:t>New Infl</w:t>
            </w:r>
            <w:r w:rsidR="00FB774F" w:rsidRPr="003F1D13">
              <w:rPr>
                <w:rFonts w:ascii="Arial" w:hAnsi="Arial" w:cs="Arial"/>
                <w:b/>
                <w:sz w:val="20"/>
                <w:szCs w:val="20"/>
                <w:lang w:val="en-US"/>
              </w:rPr>
              <w:t>ow</w:t>
            </w:r>
            <w:r w:rsidRPr="003F1D13">
              <w:rPr>
                <w:rFonts w:ascii="Arial" w:hAnsi="Arial" w:cs="Arial"/>
                <w:b/>
                <w:sz w:val="20"/>
                <w:szCs w:val="20"/>
                <w:lang w:val="en-US"/>
              </w:rPr>
              <w:t xml:space="preserve">: </w:t>
            </w:r>
          </w:p>
          <w:p w:rsidR="001801ED" w:rsidRPr="003F1D13" w:rsidRDefault="001801ED" w:rsidP="002B4566">
            <w:pPr>
              <w:pStyle w:val="N1"/>
              <w:numPr>
                <w:ilvl w:val="0"/>
                <w:numId w:val="29"/>
              </w:numPr>
              <w:spacing w:line="240" w:lineRule="auto"/>
              <w:rPr>
                <w:rFonts w:ascii="Arial" w:hAnsi="Arial" w:cs="Arial"/>
                <w:sz w:val="20"/>
                <w:szCs w:val="20"/>
                <w:lang w:val="en-US"/>
              </w:rPr>
            </w:pPr>
            <w:r w:rsidRPr="003F1D13">
              <w:rPr>
                <w:rFonts w:ascii="Arial" w:hAnsi="Arial" w:cs="Arial"/>
                <w:sz w:val="20"/>
                <w:szCs w:val="20"/>
                <w:lang w:val="en-US"/>
              </w:rPr>
              <w:t>population of 18year olds (=</w:t>
            </w:r>
            <w:r w:rsidR="003A7B0F" w:rsidRPr="003F1D13">
              <w:rPr>
                <w:rFonts w:ascii="Arial" w:hAnsi="Arial" w:cs="Arial"/>
                <w:sz w:val="20"/>
                <w:szCs w:val="20"/>
                <w:lang w:val="en-US"/>
              </w:rPr>
              <w:t xml:space="preserve"> </w:t>
            </w:r>
            <w:r w:rsidRPr="003F1D13">
              <w:rPr>
                <w:rFonts w:ascii="Arial" w:hAnsi="Arial" w:cs="Arial"/>
                <w:sz w:val="20"/>
                <w:szCs w:val="20"/>
                <w:lang w:val="en-US"/>
              </w:rPr>
              <w:t xml:space="preserve">possible new inflow in health care studies), </w:t>
            </w:r>
          </w:p>
          <w:p w:rsidR="001801ED" w:rsidRPr="003F1D13" w:rsidRDefault="005F18DA" w:rsidP="002B4566">
            <w:pPr>
              <w:pStyle w:val="N1"/>
              <w:numPr>
                <w:ilvl w:val="0"/>
                <w:numId w:val="29"/>
              </w:numPr>
              <w:spacing w:line="240" w:lineRule="auto"/>
              <w:rPr>
                <w:rFonts w:ascii="Arial" w:hAnsi="Arial" w:cs="Arial"/>
                <w:sz w:val="20"/>
                <w:szCs w:val="20"/>
                <w:lang w:val="en-US"/>
              </w:rPr>
            </w:pPr>
            <w:r w:rsidRPr="003F1D13">
              <w:rPr>
                <w:rFonts w:ascii="Arial" w:hAnsi="Arial" w:cs="Arial"/>
                <w:sz w:val="20"/>
                <w:szCs w:val="20"/>
                <w:lang w:val="en-US"/>
              </w:rPr>
              <w:t>number of students</w:t>
            </w:r>
            <w:r w:rsidR="001801ED" w:rsidRPr="003F1D13">
              <w:rPr>
                <w:rFonts w:ascii="Arial" w:hAnsi="Arial" w:cs="Arial"/>
                <w:sz w:val="20"/>
                <w:szCs w:val="20"/>
                <w:lang w:val="en-US"/>
              </w:rPr>
              <w:t xml:space="preserve"> (= actual inflow in health care studies)</w:t>
            </w:r>
            <w:r w:rsidRPr="003F1D13">
              <w:rPr>
                <w:rFonts w:ascii="Arial" w:hAnsi="Arial" w:cs="Arial"/>
                <w:sz w:val="20"/>
                <w:szCs w:val="20"/>
                <w:lang w:val="en-US"/>
              </w:rPr>
              <w:t xml:space="preserve">, </w:t>
            </w:r>
          </w:p>
          <w:p w:rsidR="001801ED" w:rsidRPr="003F1D13" w:rsidRDefault="005F18DA" w:rsidP="002B4566">
            <w:pPr>
              <w:pStyle w:val="N1"/>
              <w:numPr>
                <w:ilvl w:val="0"/>
                <w:numId w:val="29"/>
              </w:numPr>
              <w:spacing w:line="240" w:lineRule="auto"/>
              <w:rPr>
                <w:rFonts w:ascii="Arial" w:hAnsi="Arial" w:cs="Arial"/>
                <w:sz w:val="20"/>
                <w:szCs w:val="20"/>
                <w:lang w:val="en-US"/>
              </w:rPr>
            </w:pPr>
            <w:r w:rsidRPr="003F1D13">
              <w:rPr>
                <w:rFonts w:ascii="Arial" w:hAnsi="Arial" w:cs="Arial"/>
                <w:sz w:val="20"/>
                <w:szCs w:val="20"/>
                <w:lang w:val="en-US"/>
              </w:rPr>
              <w:t>attractivity rate of the study</w:t>
            </w:r>
            <w:r w:rsidR="00FB774F" w:rsidRPr="003F1D13">
              <w:rPr>
                <w:rFonts w:ascii="Arial" w:hAnsi="Arial" w:cs="Arial"/>
                <w:sz w:val="20"/>
                <w:szCs w:val="20"/>
                <w:lang w:val="en-US"/>
              </w:rPr>
              <w:t>,</w:t>
            </w:r>
          </w:p>
          <w:p w:rsidR="001801ED" w:rsidRPr="003F1D13" w:rsidRDefault="005F18DA" w:rsidP="002B4566">
            <w:pPr>
              <w:pStyle w:val="N1"/>
              <w:numPr>
                <w:ilvl w:val="0"/>
                <w:numId w:val="29"/>
              </w:numPr>
              <w:spacing w:line="240" w:lineRule="auto"/>
              <w:rPr>
                <w:rFonts w:ascii="Arial" w:hAnsi="Arial" w:cs="Arial"/>
                <w:sz w:val="20"/>
                <w:szCs w:val="20"/>
                <w:lang w:val="en-US"/>
              </w:rPr>
            </w:pPr>
            <w:r w:rsidRPr="003F1D13">
              <w:rPr>
                <w:rFonts w:ascii="Arial" w:hAnsi="Arial" w:cs="Arial"/>
                <w:sz w:val="20"/>
                <w:szCs w:val="20"/>
                <w:lang w:val="en-US"/>
              </w:rPr>
              <w:t>success rate of  the students</w:t>
            </w:r>
            <w:r w:rsidR="001801ED" w:rsidRPr="003F1D13">
              <w:rPr>
                <w:rFonts w:ascii="Arial" w:hAnsi="Arial" w:cs="Arial"/>
                <w:sz w:val="20"/>
                <w:szCs w:val="20"/>
                <w:lang w:val="en-US"/>
              </w:rPr>
              <w:t xml:space="preserve"> (number of students who obtain their degree)</w:t>
            </w:r>
            <w:r w:rsidRPr="003F1D13">
              <w:rPr>
                <w:rFonts w:ascii="Arial" w:hAnsi="Arial" w:cs="Arial"/>
                <w:sz w:val="20"/>
                <w:szCs w:val="20"/>
                <w:lang w:val="en-US"/>
              </w:rPr>
              <w:t xml:space="preserve"> </w:t>
            </w:r>
            <w:r w:rsidR="00FB774F" w:rsidRPr="003F1D13">
              <w:rPr>
                <w:rFonts w:ascii="Arial" w:hAnsi="Arial" w:cs="Arial"/>
                <w:sz w:val="20"/>
                <w:szCs w:val="20"/>
                <w:lang w:val="en-US"/>
              </w:rPr>
              <w:t>,</w:t>
            </w:r>
          </w:p>
          <w:p w:rsidR="001801ED" w:rsidRPr="003F1D13" w:rsidRDefault="005F18DA" w:rsidP="002B4566">
            <w:pPr>
              <w:pStyle w:val="N1"/>
              <w:numPr>
                <w:ilvl w:val="0"/>
                <w:numId w:val="29"/>
              </w:numPr>
              <w:spacing w:line="240" w:lineRule="auto"/>
              <w:rPr>
                <w:rFonts w:ascii="Arial" w:hAnsi="Arial" w:cs="Arial"/>
                <w:sz w:val="20"/>
                <w:szCs w:val="20"/>
                <w:lang w:val="en-US"/>
              </w:rPr>
            </w:pPr>
            <w:r w:rsidRPr="003F1D13">
              <w:rPr>
                <w:rFonts w:ascii="Arial" w:hAnsi="Arial" w:cs="Arial"/>
                <w:sz w:val="20"/>
                <w:szCs w:val="20"/>
                <w:lang w:val="en-US"/>
              </w:rPr>
              <w:t>registration</w:t>
            </w:r>
            <w:r w:rsidR="00FB774F" w:rsidRPr="003F1D13">
              <w:rPr>
                <w:rFonts w:ascii="Arial" w:hAnsi="Arial" w:cs="Arial"/>
                <w:sz w:val="20"/>
                <w:szCs w:val="20"/>
                <w:lang w:val="en-US"/>
              </w:rPr>
              <w:t xml:space="preserve"> rate (=</w:t>
            </w:r>
            <w:r w:rsidRPr="003F1D13">
              <w:rPr>
                <w:rFonts w:ascii="Arial" w:hAnsi="Arial" w:cs="Arial"/>
                <w:sz w:val="20"/>
                <w:szCs w:val="20"/>
                <w:lang w:val="en-US"/>
              </w:rPr>
              <w:t xml:space="preserve"> percentage of </w:t>
            </w:r>
            <w:r w:rsidR="00FB774F" w:rsidRPr="003F1D13">
              <w:rPr>
                <w:rFonts w:ascii="Arial" w:hAnsi="Arial" w:cs="Arial"/>
                <w:sz w:val="20"/>
                <w:szCs w:val="20"/>
                <w:lang w:val="en-US"/>
              </w:rPr>
              <w:t xml:space="preserve">students with a degree who are registered in the </w:t>
            </w:r>
            <w:r w:rsidR="003A7B0F" w:rsidRPr="003F1D13">
              <w:rPr>
                <w:rFonts w:ascii="Arial" w:hAnsi="Arial" w:cs="Arial"/>
                <w:sz w:val="20"/>
                <w:szCs w:val="20"/>
                <w:lang w:val="en-US"/>
              </w:rPr>
              <w:t>N</w:t>
            </w:r>
            <w:r w:rsidR="00FB774F" w:rsidRPr="003F1D13">
              <w:rPr>
                <w:rFonts w:ascii="Arial" w:hAnsi="Arial" w:cs="Arial"/>
                <w:sz w:val="20"/>
                <w:szCs w:val="20"/>
                <w:lang w:val="en-US"/>
              </w:rPr>
              <w:t xml:space="preserve">ational </w:t>
            </w:r>
            <w:r w:rsidR="003A7B0F" w:rsidRPr="003F1D13">
              <w:rPr>
                <w:rFonts w:ascii="Arial" w:hAnsi="Arial" w:cs="Arial"/>
                <w:sz w:val="20"/>
                <w:szCs w:val="20"/>
                <w:lang w:val="en-US"/>
              </w:rPr>
              <w:t>C</w:t>
            </w:r>
            <w:r w:rsidR="00FB774F" w:rsidRPr="003F1D13">
              <w:rPr>
                <w:rFonts w:ascii="Arial" w:hAnsi="Arial" w:cs="Arial"/>
                <w:sz w:val="20"/>
                <w:szCs w:val="20"/>
                <w:lang w:val="en-US"/>
              </w:rPr>
              <w:t xml:space="preserve">adaster of </w:t>
            </w:r>
            <w:r w:rsidR="003A7B0F" w:rsidRPr="003F1D13">
              <w:rPr>
                <w:rFonts w:ascii="Arial" w:hAnsi="Arial" w:cs="Arial"/>
                <w:sz w:val="20"/>
                <w:szCs w:val="20"/>
                <w:lang w:val="en-US"/>
              </w:rPr>
              <w:t>Health P</w:t>
            </w:r>
            <w:r w:rsidR="00FB774F" w:rsidRPr="003F1D13">
              <w:rPr>
                <w:rFonts w:ascii="Arial" w:hAnsi="Arial" w:cs="Arial"/>
                <w:sz w:val="20"/>
                <w:szCs w:val="20"/>
                <w:lang w:val="en-US"/>
              </w:rPr>
              <w:t>rofessionals)</w:t>
            </w:r>
          </w:p>
          <w:p w:rsidR="00FB774F" w:rsidRPr="003F1D13" w:rsidRDefault="00FB774F" w:rsidP="002B4566">
            <w:pPr>
              <w:pStyle w:val="N1"/>
              <w:numPr>
                <w:ilvl w:val="0"/>
                <w:numId w:val="30"/>
              </w:numPr>
              <w:spacing w:line="240" w:lineRule="auto"/>
              <w:rPr>
                <w:rFonts w:ascii="Arial" w:hAnsi="Arial" w:cs="Arial"/>
                <w:sz w:val="20"/>
                <w:szCs w:val="20"/>
                <w:lang w:val="en-US"/>
              </w:rPr>
            </w:pPr>
            <w:r w:rsidRPr="003F1D13">
              <w:rPr>
                <w:rFonts w:ascii="Arial" w:hAnsi="Arial" w:cs="Arial"/>
                <w:sz w:val="20"/>
                <w:szCs w:val="20"/>
                <w:lang w:val="en-US"/>
              </w:rPr>
              <w:t>Communities (for educational information)</w:t>
            </w:r>
          </w:p>
          <w:p w:rsidR="00FB774F" w:rsidRPr="003F1D13" w:rsidRDefault="003A7B0F" w:rsidP="002B4566">
            <w:pPr>
              <w:pStyle w:val="N1"/>
              <w:numPr>
                <w:ilvl w:val="0"/>
                <w:numId w:val="30"/>
              </w:numPr>
              <w:spacing w:line="240" w:lineRule="auto"/>
              <w:rPr>
                <w:rFonts w:ascii="Arial" w:hAnsi="Arial" w:cs="Arial"/>
                <w:sz w:val="20"/>
                <w:szCs w:val="20"/>
                <w:lang w:val="en-US"/>
              </w:rPr>
            </w:pPr>
            <w:r w:rsidRPr="003F1D13">
              <w:rPr>
                <w:rFonts w:ascii="Arial" w:hAnsi="Arial" w:cs="Arial"/>
                <w:sz w:val="20"/>
                <w:szCs w:val="20"/>
                <w:lang w:val="en-US"/>
              </w:rPr>
              <w:t xml:space="preserve">DGSEI (for </w:t>
            </w:r>
            <w:r w:rsidR="00FB774F" w:rsidRPr="003F1D13">
              <w:rPr>
                <w:rFonts w:ascii="Arial" w:hAnsi="Arial" w:cs="Arial"/>
                <w:sz w:val="20"/>
                <w:szCs w:val="20"/>
                <w:lang w:val="en-US"/>
              </w:rPr>
              <w:t>number of 18year olds)</w:t>
            </w:r>
          </w:p>
          <w:p w:rsidR="003A7B0F" w:rsidRPr="003F1D13" w:rsidRDefault="003A7B0F" w:rsidP="003A7B0F">
            <w:pPr>
              <w:pStyle w:val="N1"/>
              <w:numPr>
                <w:ilvl w:val="0"/>
                <w:numId w:val="0"/>
              </w:numPr>
              <w:spacing w:line="240" w:lineRule="auto"/>
              <w:ind w:left="720"/>
              <w:rPr>
                <w:rFonts w:ascii="Arial" w:hAnsi="Arial" w:cs="Arial"/>
                <w:sz w:val="20"/>
                <w:szCs w:val="20"/>
                <w:lang w:val="en-US"/>
              </w:rPr>
            </w:pPr>
          </w:p>
          <w:p w:rsidR="005F18DA" w:rsidRPr="003F1D13" w:rsidRDefault="005F18DA" w:rsidP="005F18DA">
            <w:pPr>
              <w:pStyle w:val="N1"/>
              <w:numPr>
                <w:ilvl w:val="0"/>
                <w:numId w:val="0"/>
              </w:numPr>
              <w:spacing w:after="60" w:line="240" w:lineRule="auto"/>
              <w:ind w:left="360" w:hanging="360"/>
              <w:rPr>
                <w:rFonts w:ascii="Arial" w:hAnsi="Arial" w:cs="Arial"/>
                <w:sz w:val="20"/>
                <w:szCs w:val="20"/>
                <w:lang w:val="en-US"/>
              </w:rPr>
            </w:pPr>
            <w:r w:rsidRPr="003F1D13">
              <w:rPr>
                <w:rFonts w:ascii="Arial" w:hAnsi="Arial" w:cs="Arial"/>
                <w:sz w:val="20"/>
                <w:szCs w:val="20"/>
                <w:lang w:val="en-US"/>
              </w:rPr>
              <w:t>Migration Flows : emigration and immigration of nurses (mobility of nurses)</w:t>
            </w:r>
          </w:p>
          <w:p w:rsidR="00FB774F" w:rsidRPr="003F1D13" w:rsidRDefault="00FB774F" w:rsidP="002B4566">
            <w:pPr>
              <w:pStyle w:val="N1"/>
              <w:numPr>
                <w:ilvl w:val="0"/>
                <w:numId w:val="30"/>
              </w:numPr>
              <w:spacing w:after="60" w:line="240" w:lineRule="auto"/>
              <w:rPr>
                <w:rFonts w:ascii="Arial" w:hAnsi="Arial" w:cs="Arial"/>
                <w:sz w:val="20"/>
                <w:szCs w:val="20"/>
                <w:lang w:val="en-US"/>
              </w:rPr>
            </w:pPr>
            <w:r w:rsidRPr="003F1D13">
              <w:rPr>
                <w:rFonts w:ascii="Arial" w:hAnsi="Arial" w:cs="Arial"/>
                <w:sz w:val="20"/>
                <w:szCs w:val="20"/>
                <w:lang w:val="en-US"/>
              </w:rPr>
              <w:t xml:space="preserve">Department of healthcare agreements </w:t>
            </w:r>
          </w:p>
          <w:p w:rsidR="003A7B0F" w:rsidRPr="003F1D13" w:rsidRDefault="003A7B0F" w:rsidP="003A7B0F">
            <w:pPr>
              <w:pStyle w:val="N1"/>
              <w:numPr>
                <w:ilvl w:val="0"/>
                <w:numId w:val="0"/>
              </w:numPr>
              <w:spacing w:after="60" w:line="240" w:lineRule="auto"/>
              <w:ind w:left="360"/>
              <w:rPr>
                <w:rFonts w:ascii="Arial" w:hAnsi="Arial" w:cs="Arial"/>
                <w:sz w:val="20"/>
                <w:szCs w:val="20"/>
                <w:lang w:val="en-US"/>
              </w:rPr>
            </w:pPr>
          </w:p>
          <w:p w:rsidR="009C410F" w:rsidRPr="003F1D13" w:rsidRDefault="009C410F" w:rsidP="009C410F">
            <w:pPr>
              <w:pStyle w:val="N1"/>
              <w:numPr>
                <w:ilvl w:val="0"/>
                <w:numId w:val="0"/>
              </w:numPr>
              <w:spacing w:after="60" w:line="240" w:lineRule="auto"/>
              <w:ind w:left="360" w:hanging="360"/>
              <w:rPr>
                <w:rFonts w:ascii="Arial" w:hAnsi="Arial" w:cs="Arial"/>
                <w:sz w:val="20"/>
                <w:szCs w:val="20"/>
                <w:lang w:val="en-US"/>
              </w:rPr>
            </w:pPr>
            <w:r w:rsidRPr="003F1D13">
              <w:rPr>
                <w:rFonts w:ascii="Arial" w:hAnsi="Arial" w:cs="Arial"/>
                <w:sz w:val="20"/>
                <w:szCs w:val="20"/>
                <w:lang w:val="en-US"/>
              </w:rPr>
              <w:t>Starting stock: number of health care professionals at the start of the simulation</w:t>
            </w:r>
          </w:p>
          <w:p w:rsidR="009C410F" w:rsidRPr="003F1D13" w:rsidRDefault="009C410F" w:rsidP="002B4566">
            <w:pPr>
              <w:pStyle w:val="N1"/>
              <w:numPr>
                <w:ilvl w:val="0"/>
                <w:numId w:val="30"/>
              </w:numPr>
              <w:spacing w:after="60" w:line="240" w:lineRule="auto"/>
              <w:rPr>
                <w:rFonts w:ascii="Arial" w:hAnsi="Arial" w:cs="Arial"/>
                <w:sz w:val="20"/>
                <w:szCs w:val="20"/>
                <w:lang w:val="en-US"/>
              </w:rPr>
            </w:pPr>
            <w:r w:rsidRPr="003F1D13">
              <w:rPr>
                <w:rFonts w:ascii="Arial" w:hAnsi="Arial" w:cs="Arial"/>
                <w:sz w:val="20"/>
                <w:szCs w:val="20"/>
                <w:lang w:val="en-US"/>
              </w:rPr>
              <w:t xml:space="preserve">Data </w:t>
            </w:r>
            <w:r w:rsidR="003A7B0F" w:rsidRPr="003F1D13">
              <w:rPr>
                <w:rFonts w:ascii="Arial" w:hAnsi="Arial" w:cs="Arial"/>
                <w:sz w:val="20"/>
                <w:szCs w:val="20"/>
                <w:lang w:val="en-US"/>
              </w:rPr>
              <w:t>linking project</w:t>
            </w:r>
          </w:p>
          <w:p w:rsidR="003A7B0F" w:rsidRPr="003F1D13" w:rsidRDefault="003A7B0F" w:rsidP="003A7B0F">
            <w:pPr>
              <w:pStyle w:val="N1"/>
              <w:numPr>
                <w:ilvl w:val="0"/>
                <w:numId w:val="0"/>
              </w:numPr>
              <w:spacing w:after="60" w:line="240" w:lineRule="auto"/>
              <w:ind w:left="360"/>
              <w:rPr>
                <w:rFonts w:ascii="Arial" w:hAnsi="Arial" w:cs="Arial"/>
                <w:sz w:val="20"/>
                <w:szCs w:val="20"/>
                <w:lang w:val="en-US"/>
              </w:rPr>
            </w:pPr>
          </w:p>
          <w:p w:rsidR="005F18DA" w:rsidRPr="003F1D13" w:rsidRDefault="005F18DA" w:rsidP="005F18DA">
            <w:pPr>
              <w:pStyle w:val="N1"/>
              <w:numPr>
                <w:ilvl w:val="0"/>
                <w:numId w:val="0"/>
              </w:numPr>
              <w:spacing w:after="60" w:line="240" w:lineRule="auto"/>
              <w:ind w:left="360" w:hanging="360"/>
              <w:rPr>
                <w:rFonts w:ascii="Arial" w:hAnsi="Arial" w:cs="Arial"/>
                <w:sz w:val="20"/>
                <w:szCs w:val="20"/>
                <w:lang w:val="en-US"/>
              </w:rPr>
            </w:pPr>
            <w:r w:rsidRPr="003F1D13">
              <w:rPr>
                <w:rFonts w:ascii="Arial" w:hAnsi="Arial" w:cs="Arial"/>
                <w:sz w:val="20"/>
                <w:szCs w:val="20"/>
                <w:lang w:val="en-US"/>
              </w:rPr>
              <w:t>Survival rate</w:t>
            </w:r>
          </w:p>
          <w:p w:rsidR="00832E87" w:rsidRPr="003F1D13" w:rsidRDefault="00832E87" w:rsidP="005F18DA">
            <w:pPr>
              <w:pStyle w:val="N1"/>
              <w:numPr>
                <w:ilvl w:val="0"/>
                <w:numId w:val="0"/>
              </w:numPr>
              <w:spacing w:after="60" w:line="240" w:lineRule="auto"/>
              <w:ind w:left="360" w:hanging="360"/>
              <w:rPr>
                <w:rFonts w:ascii="Arial" w:hAnsi="Arial" w:cs="Arial"/>
                <w:sz w:val="20"/>
                <w:szCs w:val="20"/>
                <w:lang w:val="en-US"/>
              </w:rPr>
            </w:pPr>
          </w:p>
          <w:p w:rsidR="009C410F" w:rsidRPr="003F1D13" w:rsidRDefault="009C410F" w:rsidP="002B4566">
            <w:pPr>
              <w:pStyle w:val="N1"/>
              <w:numPr>
                <w:ilvl w:val="0"/>
                <w:numId w:val="30"/>
              </w:numPr>
              <w:spacing w:after="60" w:line="240" w:lineRule="auto"/>
              <w:rPr>
                <w:rFonts w:ascii="Arial" w:hAnsi="Arial" w:cs="Arial"/>
                <w:sz w:val="20"/>
                <w:szCs w:val="20"/>
                <w:lang w:val="en-US"/>
              </w:rPr>
            </w:pPr>
            <w:r w:rsidRPr="003F1D13">
              <w:rPr>
                <w:rFonts w:ascii="Arial" w:hAnsi="Arial" w:cs="Arial"/>
                <w:sz w:val="20"/>
                <w:szCs w:val="20"/>
                <w:lang w:val="en-US"/>
              </w:rPr>
              <w:t>National register</w:t>
            </w:r>
          </w:p>
          <w:p w:rsidR="003A7B0F" w:rsidRPr="003F1D13" w:rsidRDefault="003A7B0F" w:rsidP="003A7B0F">
            <w:pPr>
              <w:pStyle w:val="N1"/>
              <w:numPr>
                <w:ilvl w:val="0"/>
                <w:numId w:val="0"/>
              </w:numPr>
              <w:spacing w:after="60" w:line="240" w:lineRule="auto"/>
              <w:ind w:left="360"/>
              <w:rPr>
                <w:rFonts w:ascii="Arial" w:hAnsi="Arial" w:cs="Arial"/>
                <w:sz w:val="20"/>
                <w:szCs w:val="20"/>
                <w:lang w:val="en-US"/>
              </w:rPr>
            </w:pPr>
          </w:p>
          <w:p w:rsidR="009C410F" w:rsidRPr="003F1D13" w:rsidRDefault="009C410F" w:rsidP="009C410F">
            <w:pPr>
              <w:pStyle w:val="N1"/>
              <w:numPr>
                <w:ilvl w:val="0"/>
                <w:numId w:val="0"/>
              </w:numPr>
              <w:spacing w:after="60" w:line="240" w:lineRule="auto"/>
              <w:ind w:left="360" w:hanging="360"/>
              <w:rPr>
                <w:rFonts w:ascii="Arial" w:hAnsi="Arial" w:cs="Arial"/>
                <w:sz w:val="20"/>
                <w:szCs w:val="20"/>
                <w:lang w:val="en-US"/>
              </w:rPr>
            </w:pPr>
            <w:r w:rsidRPr="003F1D13">
              <w:rPr>
                <w:rFonts w:ascii="Arial" w:hAnsi="Arial" w:cs="Arial"/>
                <w:sz w:val="20"/>
                <w:szCs w:val="20"/>
                <w:lang w:val="en-US"/>
              </w:rPr>
              <w:t>Inactivity rate (= number of nurses without a professional activity; retired, disabled, unemployed,…)</w:t>
            </w:r>
          </w:p>
          <w:p w:rsidR="009C410F" w:rsidRPr="003F1D13" w:rsidRDefault="009C410F" w:rsidP="002B4566">
            <w:pPr>
              <w:pStyle w:val="N1"/>
              <w:numPr>
                <w:ilvl w:val="0"/>
                <w:numId w:val="30"/>
              </w:numPr>
              <w:spacing w:after="60" w:line="240" w:lineRule="auto"/>
              <w:rPr>
                <w:rFonts w:ascii="Arial" w:hAnsi="Arial" w:cs="Arial"/>
                <w:sz w:val="20"/>
                <w:szCs w:val="20"/>
                <w:lang w:val="en-US"/>
              </w:rPr>
            </w:pPr>
            <w:r w:rsidRPr="003F1D13">
              <w:rPr>
                <w:rFonts w:ascii="Arial" w:hAnsi="Arial" w:cs="Arial"/>
                <w:sz w:val="20"/>
                <w:szCs w:val="20"/>
                <w:lang w:val="en-US"/>
              </w:rPr>
              <w:t>Data linking project</w:t>
            </w:r>
          </w:p>
          <w:p w:rsidR="003A7B0F" w:rsidRPr="003F1D13" w:rsidRDefault="003A7B0F" w:rsidP="003A7B0F">
            <w:pPr>
              <w:pStyle w:val="N1"/>
              <w:numPr>
                <w:ilvl w:val="0"/>
                <w:numId w:val="0"/>
              </w:numPr>
              <w:spacing w:after="60" w:line="240" w:lineRule="auto"/>
              <w:ind w:left="360"/>
              <w:rPr>
                <w:rFonts w:ascii="Arial" w:hAnsi="Arial" w:cs="Arial"/>
                <w:sz w:val="20"/>
                <w:szCs w:val="20"/>
                <w:lang w:val="en-US"/>
              </w:rPr>
            </w:pPr>
          </w:p>
          <w:p w:rsidR="005F18DA" w:rsidRPr="003F1D13" w:rsidRDefault="005F18DA" w:rsidP="005F18DA">
            <w:pPr>
              <w:pStyle w:val="N1"/>
              <w:numPr>
                <w:ilvl w:val="0"/>
                <w:numId w:val="0"/>
              </w:numPr>
              <w:spacing w:after="60" w:line="240" w:lineRule="auto"/>
              <w:ind w:left="360" w:hanging="360"/>
              <w:rPr>
                <w:rFonts w:ascii="Arial" w:hAnsi="Arial" w:cs="Arial"/>
                <w:sz w:val="20"/>
                <w:szCs w:val="20"/>
                <w:lang w:val="en-US"/>
              </w:rPr>
            </w:pPr>
            <w:r w:rsidRPr="003F1D13">
              <w:rPr>
                <w:rFonts w:ascii="Arial" w:hAnsi="Arial" w:cs="Arial"/>
                <w:sz w:val="20"/>
                <w:szCs w:val="20"/>
                <w:lang w:val="en-US"/>
              </w:rPr>
              <w:t>Activity rate</w:t>
            </w:r>
            <w:r w:rsidR="009C410F" w:rsidRPr="003F1D13">
              <w:rPr>
                <w:rFonts w:ascii="Arial" w:hAnsi="Arial" w:cs="Arial"/>
                <w:sz w:val="20"/>
                <w:szCs w:val="20"/>
                <w:lang w:val="en-US"/>
              </w:rPr>
              <w:t xml:space="preserve"> (= number of nurses with a professional activity, in headcount and FTE)</w:t>
            </w:r>
          </w:p>
          <w:p w:rsidR="009C410F" w:rsidRPr="003F1D13" w:rsidRDefault="009C410F" w:rsidP="002B4566">
            <w:pPr>
              <w:pStyle w:val="N1"/>
              <w:numPr>
                <w:ilvl w:val="0"/>
                <w:numId w:val="30"/>
              </w:numPr>
              <w:spacing w:after="60" w:line="240" w:lineRule="auto"/>
              <w:rPr>
                <w:rFonts w:ascii="Arial" w:hAnsi="Arial" w:cs="Arial"/>
                <w:sz w:val="20"/>
                <w:szCs w:val="20"/>
                <w:lang w:val="en-US"/>
              </w:rPr>
            </w:pPr>
            <w:r w:rsidRPr="003F1D13">
              <w:rPr>
                <w:rFonts w:ascii="Arial" w:hAnsi="Arial" w:cs="Arial"/>
                <w:sz w:val="20"/>
                <w:szCs w:val="20"/>
                <w:lang w:val="en-US"/>
              </w:rPr>
              <w:t>Data linking project</w:t>
            </w:r>
          </w:p>
          <w:p w:rsidR="003A7B0F" w:rsidRPr="003F1D13" w:rsidRDefault="003A7B0F" w:rsidP="003A7B0F">
            <w:pPr>
              <w:pStyle w:val="N1"/>
              <w:numPr>
                <w:ilvl w:val="0"/>
                <w:numId w:val="0"/>
              </w:numPr>
              <w:spacing w:after="60" w:line="240" w:lineRule="auto"/>
              <w:ind w:left="360"/>
              <w:rPr>
                <w:rFonts w:ascii="Arial" w:hAnsi="Arial" w:cs="Arial"/>
                <w:sz w:val="20"/>
                <w:szCs w:val="20"/>
                <w:lang w:val="en-US"/>
              </w:rPr>
            </w:pPr>
          </w:p>
          <w:p w:rsidR="003A7B0F" w:rsidRPr="003F1D13" w:rsidRDefault="003A7B0F" w:rsidP="003A7B0F">
            <w:pPr>
              <w:pStyle w:val="N1"/>
              <w:numPr>
                <w:ilvl w:val="0"/>
                <w:numId w:val="0"/>
              </w:numPr>
              <w:spacing w:after="60" w:line="240" w:lineRule="auto"/>
              <w:ind w:left="360" w:hanging="360"/>
              <w:rPr>
                <w:rFonts w:ascii="Arial" w:hAnsi="Arial" w:cs="Arial"/>
                <w:sz w:val="20"/>
                <w:szCs w:val="20"/>
                <w:lang w:val="en-US"/>
              </w:rPr>
            </w:pPr>
            <w:r w:rsidRPr="003F1D13">
              <w:rPr>
                <w:rFonts w:ascii="Arial" w:hAnsi="Arial" w:cs="Arial"/>
                <w:sz w:val="20"/>
                <w:szCs w:val="20"/>
                <w:lang w:val="en-US"/>
              </w:rPr>
              <w:t xml:space="preserve">Bridge Flows: movements from one sector to another, e.g. a shift from hospitals to </w:t>
            </w:r>
          </w:p>
          <w:p w:rsidR="003A7B0F" w:rsidRPr="003F1D13" w:rsidRDefault="003A7B0F" w:rsidP="003A7B0F">
            <w:pPr>
              <w:pStyle w:val="N1"/>
              <w:numPr>
                <w:ilvl w:val="0"/>
                <w:numId w:val="0"/>
              </w:numPr>
              <w:spacing w:after="60" w:line="240" w:lineRule="auto"/>
              <w:ind w:left="360"/>
              <w:rPr>
                <w:rFonts w:ascii="Arial" w:hAnsi="Arial" w:cs="Arial"/>
                <w:sz w:val="20"/>
                <w:szCs w:val="20"/>
                <w:lang w:val="en-US"/>
              </w:rPr>
            </w:pPr>
            <w:r w:rsidRPr="003F1D13">
              <w:rPr>
                <w:rFonts w:ascii="Arial" w:hAnsi="Arial" w:cs="Arial"/>
                <w:sz w:val="20"/>
                <w:szCs w:val="20"/>
                <w:lang w:val="en-US"/>
              </w:rPr>
              <w:t xml:space="preserve"> Starting Stock </w:t>
            </w:r>
          </w:p>
          <w:p w:rsidR="003A7B0F" w:rsidRPr="003F1D13" w:rsidRDefault="003A7B0F" w:rsidP="002B4566">
            <w:pPr>
              <w:pStyle w:val="N1"/>
              <w:numPr>
                <w:ilvl w:val="0"/>
                <w:numId w:val="30"/>
              </w:numPr>
              <w:spacing w:after="60" w:line="240" w:lineRule="auto"/>
              <w:rPr>
                <w:rFonts w:ascii="Arial" w:hAnsi="Arial" w:cs="Arial"/>
                <w:sz w:val="20"/>
                <w:szCs w:val="20"/>
                <w:lang w:val="en-US"/>
              </w:rPr>
            </w:pPr>
            <w:r w:rsidRPr="003F1D13">
              <w:rPr>
                <w:rFonts w:ascii="Arial" w:hAnsi="Arial" w:cs="Arial"/>
                <w:sz w:val="20"/>
                <w:szCs w:val="20"/>
                <w:lang w:val="en-US"/>
              </w:rPr>
              <w:t>Data linking project</w:t>
            </w:r>
          </w:p>
          <w:p w:rsidR="003A7B0F" w:rsidRPr="003F1D13" w:rsidRDefault="003A7B0F" w:rsidP="009C410F">
            <w:pPr>
              <w:pStyle w:val="N1"/>
              <w:numPr>
                <w:ilvl w:val="0"/>
                <w:numId w:val="0"/>
              </w:numPr>
              <w:spacing w:after="60" w:line="240" w:lineRule="auto"/>
              <w:rPr>
                <w:rFonts w:ascii="Arial" w:hAnsi="Arial" w:cs="Arial"/>
                <w:sz w:val="20"/>
                <w:szCs w:val="20"/>
                <w:lang w:val="en-US"/>
              </w:rPr>
            </w:pPr>
          </w:p>
          <w:p w:rsidR="009C410F" w:rsidRPr="003F1D13" w:rsidRDefault="009C410F" w:rsidP="009C410F">
            <w:pPr>
              <w:pStyle w:val="N1"/>
              <w:numPr>
                <w:ilvl w:val="0"/>
                <w:numId w:val="0"/>
              </w:numPr>
              <w:spacing w:after="60" w:line="240" w:lineRule="auto"/>
              <w:rPr>
                <w:rFonts w:ascii="Arial" w:hAnsi="Arial" w:cs="Arial"/>
                <w:sz w:val="20"/>
                <w:szCs w:val="20"/>
                <w:lang w:val="en-US"/>
              </w:rPr>
            </w:pPr>
            <w:r w:rsidRPr="003F1D13">
              <w:rPr>
                <w:rFonts w:ascii="Arial" w:hAnsi="Arial" w:cs="Arial"/>
                <w:sz w:val="20"/>
                <w:szCs w:val="20"/>
                <w:lang w:val="en-US"/>
              </w:rPr>
              <w:t>Weighted density of individuals (number of professionals per 10.000 inhabitants)</w:t>
            </w:r>
          </w:p>
          <w:p w:rsidR="005F18DA" w:rsidRPr="003F1D13" w:rsidRDefault="009C410F" w:rsidP="009C410F">
            <w:pPr>
              <w:pStyle w:val="N1"/>
              <w:numPr>
                <w:ilvl w:val="0"/>
                <w:numId w:val="0"/>
              </w:numPr>
              <w:spacing w:after="60" w:line="240" w:lineRule="auto"/>
              <w:rPr>
                <w:rFonts w:ascii="Arial" w:hAnsi="Arial" w:cs="Arial"/>
                <w:sz w:val="20"/>
                <w:szCs w:val="20"/>
                <w:lang w:val="en-US"/>
              </w:rPr>
            </w:pPr>
            <w:r w:rsidRPr="003F1D13">
              <w:rPr>
                <w:rFonts w:ascii="Arial" w:hAnsi="Arial" w:cs="Arial"/>
                <w:sz w:val="20"/>
                <w:szCs w:val="20"/>
                <w:lang w:val="en-US"/>
              </w:rPr>
              <w:t xml:space="preserve">Weighted density of </w:t>
            </w:r>
            <w:r w:rsidR="005F18DA" w:rsidRPr="003F1D13">
              <w:rPr>
                <w:rFonts w:ascii="Arial" w:hAnsi="Arial" w:cs="Arial"/>
                <w:sz w:val="20"/>
                <w:szCs w:val="20"/>
                <w:lang w:val="en-US"/>
              </w:rPr>
              <w:t>full time equivalents</w:t>
            </w:r>
            <w:r w:rsidRPr="003F1D13">
              <w:rPr>
                <w:rFonts w:ascii="Arial" w:hAnsi="Arial" w:cs="Arial"/>
                <w:sz w:val="20"/>
                <w:szCs w:val="20"/>
                <w:lang w:val="en-US"/>
              </w:rPr>
              <w:t xml:space="preserve"> (number of FTE per 10.000 inhabitants)</w:t>
            </w:r>
          </w:p>
          <w:p w:rsidR="005F18DA" w:rsidRPr="003F1D13" w:rsidRDefault="005F18DA" w:rsidP="003A7B0F">
            <w:pPr>
              <w:pStyle w:val="N1"/>
              <w:numPr>
                <w:ilvl w:val="0"/>
                <w:numId w:val="0"/>
              </w:numPr>
              <w:spacing w:after="60" w:line="240" w:lineRule="auto"/>
              <w:ind w:left="360" w:hanging="360"/>
              <w:rPr>
                <w:rFonts w:ascii="Arial" w:hAnsi="Arial" w:cs="Arial"/>
                <w:sz w:val="20"/>
                <w:szCs w:val="20"/>
                <w:lang w:val="en-US"/>
              </w:rPr>
            </w:pPr>
          </w:p>
          <w:p w:rsidR="003A7B0F" w:rsidRPr="003F1D13" w:rsidRDefault="003A7B0F" w:rsidP="003A7B0F">
            <w:pPr>
              <w:pStyle w:val="N1"/>
              <w:numPr>
                <w:ilvl w:val="0"/>
                <w:numId w:val="0"/>
              </w:numPr>
              <w:spacing w:after="60" w:line="240" w:lineRule="auto"/>
              <w:ind w:left="360" w:hanging="360"/>
              <w:rPr>
                <w:rFonts w:ascii="Arial" w:hAnsi="Arial" w:cs="Arial"/>
                <w:sz w:val="20"/>
                <w:szCs w:val="20"/>
                <w:lang w:val="en-US"/>
              </w:rPr>
            </w:pPr>
            <w:r w:rsidRPr="003F1D13">
              <w:rPr>
                <w:rFonts w:ascii="Arial" w:hAnsi="Arial" w:cs="Arial"/>
                <w:b/>
                <w:sz w:val="20"/>
                <w:szCs w:val="20"/>
                <w:lang w:val="en-US"/>
              </w:rPr>
              <w:t>Demand</w:t>
            </w:r>
            <w:r w:rsidRPr="003F1D13">
              <w:rPr>
                <w:rFonts w:ascii="Arial" w:hAnsi="Arial" w:cs="Arial"/>
                <w:sz w:val="20"/>
                <w:szCs w:val="20"/>
                <w:lang w:val="en-US"/>
              </w:rPr>
              <w:t xml:space="preserve">: </w:t>
            </w:r>
          </w:p>
          <w:p w:rsidR="005F18DA" w:rsidRPr="003F1D13" w:rsidRDefault="005F18DA" w:rsidP="002B4566">
            <w:pPr>
              <w:pStyle w:val="N1"/>
              <w:numPr>
                <w:ilvl w:val="0"/>
                <w:numId w:val="29"/>
              </w:numPr>
              <w:spacing w:line="240" w:lineRule="auto"/>
              <w:rPr>
                <w:rFonts w:ascii="Arial" w:hAnsi="Arial" w:cs="Arial"/>
                <w:sz w:val="20"/>
                <w:szCs w:val="20"/>
                <w:lang w:val="en-US"/>
              </w:rPr>
            </w:pPr>
            <w:r w:rsidRPr="003F1D13">
              <w:rPr>
                <w:rFonts w:ascii="Arial" w:hAnsi="Arial" w:cs="Arial"/>
                <w:sz w:val="20"/>
                <w:szCs w:val="20"/>
                <w:lang w:val="en-US"/>
              </w:rPr>
              <w:t>Belgian population</w:t>
            </w:r>
            <w:r w:rsidR="003A7B0F" w:rsidRPr="003F1D13">
              <w:rPr>
                <w:rFonts w:ascii="Arial" w:hAnsi="Arial" w:cs="Arial"/>
                <w:sz w:val="20"/>
                <w:szCs w:val="20"/>
                <w:lang w:val="en-US"/>
              </w:rPr>
              <w:t xml:space="preserve"> (divided by community)</w:t>
            </w:r>
            <w:r w:rsidR="00832E87" w:rsidRPr="003F1D13">
              <w:rPr>
                <w:rFonts w:ascii="Arial" w:hAnsi="Arial" w:cs="Arial"/>
                <w:sz w:val="20"/>
                <w:szCs w:val="20"/>
                <w:lang w:val="en-US"/>
              </w:rPr>
              <w:t xml:space="preserve"> (by age group)</w:t>
            </w:r>
          </w:p>
          <w:p w:rsidR="003A7B0F" w:rsidRPr="003F1D13" w:rsidRDefault="003A7B0F" w:rsidP="002B4566">
            <w:pPr>
              <w:pStyle w:val="N1"/>
              <w:numPr>
                <w:ilvl w:val="0"/>
                <w:numId w:val="30"/>
              </w:numPr>
              <w:spacing w:line="240" w:lineRule="auto"/>
              <w:ind w:left="1145" w:hanging="425"/>
              <w:rPr>
                <w:rFonts w:ascii="Arial" w:hAnsi="Arial" w:cs="Arial"/>
                <w:sz w:val="20"/>
                <w:szCs w:val="20"/>
                <w:lang w:val="en-US"/>
              </w:rPr>
            </w:pPr>
            <w:r w:rsidRPr="003F1D13">
              <w:rPr>
                <w:rFonts w:ascii="Arial" w:hAnsi="Arial" w:cs="Arial"/>
                <w:sz w:val="20"/>
                <w:szCs w:val="20"/>
                <w:lang w:val="en-US"/>
              </w:rPr>
              <w:t>DGSEI</w:t>
            </w:r>
          </w:p>
          <w:p w:rsidR="003A7B0F" w:rsidRPr="003F1D13" w:rsidRDefault="003A7B0F" w:rsidP="002B4566">
            <w:pPr>
              <w:pStyle w:val="N1"/>
              <w:numPr>
                <w:ilvl w:val="0"/>
                <w:numId w:val="29"/>
              </w:numPr>
              <w:spacing w:line="240" w:lineRule="auto"/>
              <w:rPr>
                <w:rFonts w:ascii="Arial" w:hAnsi="Arial" w:cs="Arial"/>
                <w:sz w:val="20"/>
                <w:szCs w:val="20"/>
                <w:lang w:val="en-US"/>
              </w:rPr>
            </w:pPr>
            <w:r w:rsidRPr="003F1D13">
              <w:rPr>
                <w:rFonts w:ascii="Arial" w:hAnsi="Arial" w:cs="Arial"/>
                <w:sz w:val="20"/>
                <w:szCs w:val="20"/>
                <w:lang w:val="en-US"/>
              </w:rPr>
              <w:t>Population C</w:t>
            </w:r>
            <w:r w:rsidR="005F18DA" w:rsidRPr="003F1D13">
              <w:rPr>
                <w:rFonts w:ascii="Arial" w:hAnsi="Arial" w:cs="Arial"/>
                <w:sz w:val="20"/>
                <w:szCs w:val="20"/>
                <w:lang w:val="en-US"/>
              </w:rPr>
              <w:t xml:space="preserve">onsumption rate </w:t>
            </w:r>
            <w:r w:rsidRPr="003F1D13">
              <w:rPr>
                <w:rFonts w:ascii="Arial" w:hAnsi="Arial" w:cs="Arial"/>
                <w:sz w:val="20"/>
                <w:szCs w:val="20"/>
                <w:lang w:val="en-US"/>
              </w:rPr>
              <w:t>(by age group)</w:t>
            </w:r>
          </w:p>
          <w:p w:rsidR="005F18DA" w:rsidRPr="003F1D13" w:rsidRDefault="003A7B0F" w:rsidP="002B4566">
            <w:pPr>
              <w:pStyle w:val="N1"/>
              <w:numPr>
                <w:ilvl w:val="0"/>
                <w:numId w:val="30"/>
              </w:numPr>
              <w:spacing w:line="240" w:lineRule="auto"/>
              <w:ind w:left="1145" w:hanging="425"/>
              <w:rPr>
                <w:rFonts w:ascii="Arial" w:hAnsi="Arial" w:cs="Arial"/>
                <w:sz w:val="20"/>
                <w:szCs w:val="20"/>
                <w:lang w:val="en-US"/>
              </w:rPr>
            </w:pPr>
            <w:r w:rsidRPr="003F1D13">
              <w:rPr>
                <w:rFonts w:ascii="Arial" w:hAnsi="Arial" w:cs="Arial"/>
                <w:sz w:val="20"/>
                <w:szCs w:val="20"/>
                <w:lang w:val="en-US"/>
              </w:rPr>
              <w:t>NIHDI</w:t>
            </w:r>
          </w:p>
          <w:p w:rsidR="005F18DA" w:rsidRPr="003F1D13" w:rsidRDefault="003A7B0F" w:rsidP="002B4566">
            <w:pPr>
              <w:pStyle w:val="N1"/>
              <w:numPr>
                <w:ilvl w:val="0"/>
                <w:numId w:val="29"/>
              </w:numPr>
              <w:spacing w:after="60" w:line="240" w:lineRule="auto"/>
              <w:rPr>
                <w:rFonts w:ascii="Arial" w:hAnsi="Arial" w:cs="Arial"/>
                <w:sz w:val="20"/>
                <w:szCs w:val="20"/>
                <w:lang w:val="en-US"/>
              </w:rPr>
            </w:pPr>
            <w:r w:rsidRPr="003F1D13">
              <w:rPr>
                <w:rFonts w:ascii="Arial" w:hAnsi="Arial" w:cs="Arial"/>
                <w:sz w:val="20"/>
                <w:szCs w:val="20"/>
                <w:lang w:val="en-US"/>
              </w:rPr>
              <w:t>Supply induced demand (not yet developed)</w:t>
            </w:r>
          </w:p>
          <w:p w:rsidR="00EA612C" w:rsidRPr="003F1D13" w:rsidRDefault="003A7B0F" w:rsidP="002B4566">
            <w:pPr>
              <w:pStyle w:val="N1"/>
              <w:numPr>
                <w:ilvl w:val="0"/>
                <w:numId w:val="29"/>
              </w:numPr>
              <w:spacing w:after="60" w:line="240" w:lineRule="auto"/>
              <w:rPr>
                <w:rFonts w:ascii="Arial" w:hAnsi="Arial" w:cs="Arial"/>
                <w:sz w:val="20"/>
                <w:szCs w:val="20"/>
                <w:lang w:val="en-US"/>
              </w:rPr>
            </w:pPr>
            <w:r w:rsidRPr="003F1D13">
              <w:rPr>
                <w:rFonts w:ascii="Arial" w:hAnsi="Arial" w:cs="Arial"/>
                <w:sz w:val="20"/>
                <w:szCs w:val="20"/>
                <w:lang w:val="en-US"/>
              </w:rPr>
              <w:t>Society evolution factor: impact of technological, sociological and economical evolutions on health demand (not yet developed)</w:t>
            </w:r>
          </w:p>
          <w:p w:rsidR="003A7B0F" w:rsidRPr="003A7B0F" w:rsidRDefault="003A7B0F" w:rsidP="002B4566">
            <w:pPr>
              <w:pStyle w:val="N1"/>
              <w:numPr>
                <w:ilvl w:val="0"/>
                <w:numId w:val="29"/>
              </w:numPr>
              <w:spacing w:after="60" w:line="240" w:lineRule="auto"/>
              <w:rPr>
                <w:rFonts w:ascii="Palatino Linotype" w:hAnsi="Palatino Linotype" w:cs="Arial"/>
                <w:sz w:val="20"/>
                <w:szCs w:val="20"/>
                <w:lang w:val="en-US"/>
              </w:rPr>
            </w:pPr>
            <w:r w:rsidRPr="003F1D13">
              <w:rPr>
                <w:rFonts w:ascii="Arial" w:hAnsi="Arial" w:cs="Arial"/>
                <w:sz w:val="20"/>
                <w:szCs w:val="20"/>
                <w:lang w:val="en-US"/>
              </w:rPr>
              <w:t>Weighted population based on consumption rate, supply induced demand and society evolution factor</w:t>
            </w:r>
          </w:p>
        </w:tc>
        <w:tc>
          <w:tcPr>
            <w:tcW w:w="1845" w:type="dxa"/>
          </w:tcPr>
          <w:p w:rsidR="00204266" w:rsidRPr="003701C8" w:rsidRDefault="00204266" w:rsidP="00204266">
            <w:pPr>
              <w:rPr>
                <w:rFonts w:ascii="Arial" w:hAnsi="Arial" w:cs="Arial"/>
                <w:lang w:val="en-US"/>
              </w:rPr>
            </w:pPr>
          </w:p>
        </w:tc>
      </w:tr>
    </w:tbl>
    <w:p w:rsidR="00903630" w:rsidRPr="003701C8" w:rsidRDefault="00903630" w:rsidP="00BF73A4">
      <w:pPr>
        <w:rPr>
          <w:rFonts w:ascii="Arial" w:hAnsi="Arial" w:cs="Arial"/>
          <w:lang w:val="en-US"/>
        </w:rPr>
      </w:pPr>
    </w:p>
    <w:p w:rsidR="009846CF" w:rsidRPr="003701C8" w:rsidRDefault="009846CF" w:rsidP="009846CF">
      <w:pPr>
        <w:rPr>
          <w:rFonts w:ascii="Arial" w:hAnsi="Arial" w:cs="Arial"/>
          <w:lang w:val="en-US"/>
        </w:rPr>
      </w:pPr>
      <w:r w:rsidRPr="003701C8">
        <w:rPr>
          <w:rFonts w:ascii="Arial" w:hAnsi="Arial" w:cs="Arial"/>
          <w:b/>
          <w:lang w:val="en-US"/>
        </w:rPr>
        <w:t>MATHEMATICAL FORECASTING MODEL</w:t>
      </w:r>
      <w:r w:rsidRPr="003701C8">
        <w:rPr>
          <w:rFonts w:ascii="Arial" w:hAnsi="Arial" w:cs="Arial"/>
          <w:lang w:val="en-US"/>
        </w:rPr>
        <w:t xml:space="preserve"> (How future scenarios are made? How future HWF needs are calculated?)</w:t>
      </w:r>
    </w:p>
    <w:tbl>
      <w:tblPr>
        <w:tblStyle w:val="TableGrid"/>
        <w:tblW w:w="0" w:type="auto"/>
        <w:tblLayout w:type="fixed"/>
        <w:tblLook w:val="04A0"/>
      </w:tblPr>
      <w:tblGrid>
        <w:gridCol w:w="4786"/>
        <w:gridCol w:w="7796"/>
        <w:gridCol w:w="1921"/>
      </w:tblGrid>
      <w:tr w:rsidR="009846CF" w:rsidRPr="003701C8" w:rsidTr="00940F83">
        <w:tc>
          <w:tcPr>
            <w:tcW w:w="4786" w:type="dxa"/>
          </w:tcPr>
          <w:p w:rsidR="009846CF" w:rsidRPr="003701C8" w:rsidRDefault="009846CF" w:rsidP="007F6F1F">
            <w:pPr>
              <w:rPr>
                <w:rFonts w:ascii="Arial" w:hAnsi="Arial" w:cs="Arial"/>
                <w:b/>
                <w:lang w:val="en-US"/>
              </w:rPr>
            </w:pPr>
            <w:r w:rsidRPr="003701C8">
              <w:rPr>
                <w:rFonts w:ascii="Arial" w:hAnsi="Arial" w:cs="Arial"/>
                <w:b/>
                <w:sz w:val="24"/>
                <w:lang w:val="en-US"/>
              </w:rPr>
              <w:t>Main aspects</w:t>
            </w:r>
          </w:p>
        </w:tc>
        <w:tc>
          <w:tcPr>
            <w:tcW w:w="7796" w:type="dxa"/>
          </w:tcPr>
          <w:p w:rsidR="009846CF" w:rsidRPr="003701C8" w:rsidRDefault="009846CF" w:rsidP="007F6F1F">
            <w:pPr>
              <w:jc w:val="center"/>
              <w:rPr>
                <w:rFonts w:ascii="Arial" w:hAnsi="Arial" w:cs="Arial"/>
                <w:lang w:val="en-US"/>
              </w:rPr>
            </w:pPr>
            <w:r w:rsidRPr="003701C8">
              <w:rPr>
                <w:rFonts w:ascii="Arial" w:hAnsi="Arial" w:cs="Arial"/>
                <w:lang w:val="en-US"/>
              </w:rPr>
              <w:t>Description / Examples</w:t>
            </w:r>
          </w:p>
        </w:tc>
        <w:tc>
          <w:tcPr>
            <w:tcW w:w="1921" w:type="dxa"/>
          </w:tcPr>
          <w:p w:rsidR="009846CF" w:rsidRPr="003701C8" w:rsidRDefault="009846CF" w:rsidP="007F6F1F">
            <w:pPr>
              <w:jc w:val="center"/>
              <w:rPr>
                <w:rFonts w:ascii="Arial" w:hAnsi="Arial" w:cs="Arial"/>
                <w:lang w:val="en-US"/>
              </w:rPr>
            </w:pPr>
            <w:r w:rsidRPr="003701C8">
              <w:rPr>
                <w:rFonts w:ascii="Arial" w:hAnsi="Arial" w:cs="Arial"/>
                <w:lang w:val="en-US"/>
              </w:rPr>
              <w:t>Documents</w:t>
            </w:r>
          </w:p>
        </w:tc>
      </w:tr>
      <w:tr w:rsidR="00D2324E" w:rsidRPr="003701C8" w:rsidTr="00940F83">
        <w:tc>
          <w:tcPr>
            <w:tcW w:w="4786" w:type="dxa"/>
          </w:tcPr>
          <w:p w:rsidR="00D2324E" w:rsidRPr="003701C8" w:rsidRDefault="00D2324E" w:rsidP="00D2324E">
            <w:pPr>
              <w:rPr>
                <w:rFonts w:ascii="Arial" w:hAnsi="Arial" w:cs="Arial"/>
                <w:u w:val="single"/>
                <w:lang w:val="en-US"/>
              </w:rPr>
            </w:pPr>
            <w:r w:rsidRPr="003701C8">
              <w:rPr>
                <w:rFonts w:ascii="Arial" w:hAnsi="Arial" w:cs="Arial"/>
                <w:u w:val="single"/>
                <w:lang w:val="en-US"/>
              </w:rPr>
              <w:t>The projections concern</w:t>
            </w:r>
          </w:p>
          <w:p w:rsidR="00D2324E" w:rsidRPr="003701C8" w:rsidRDefault="00D2324E" w:rsidP="00D2324E">
            <w:pPr>
              <w:rPr>
                <w:rFonts w:ascii="Arial" w:hAnsi="Arial" w:cs="Arial"/>
                <w:lang w:val="en-US"/>
              </w:rPr>
            </w:pPr>
          </w:p>
          <w:p w:rsidR="00D2324E" w:rsidRPr="00EA612C" w:rsidRDefault="00D2324E" w:rsidP="002B4566">
            <w:pPr>
              <w:pStyle w:val="ListParagraph"/>
              <w:numPr>
                <w:ilvl w:val="0"/>
                <w:numId w:val="17"/>
              </w:numPr>
              <w:spacing w:line="240" w:lineRule="auto"/>
              <w:rPr>
                <w:rFonts w:ascii="Arial" w:hAnsi="Arial" w:cs="Arial"/>
                <w:sz w:val="20"/>
                <w:szCs w:val="20"/>
                <w:lang w:val="en-US"/>
              </w:rPr>
            </w:pPr>
            <w:r w:rsidRPr="00EA612C">
              <w:rPr>
                <w:rFonts w:ascii="Arial" w:hAnsi="Arial" w:cs="Arial"/>
                <w:sz w:val="20"/>
                <w:szCs w:val="20"/>
                <w:lang w:val="en-US"/>
              </w:rPr>
              <w:t xml:space="preserve">Only Supply </w:t>
            </w:r>
          </w:p>
          <w:p w:rsidR="00D2324E" w:rsidRPr="00EA612C" w:rsidRDefault="00D2324E" w:rsidP="002B4566">
            <w:pPr>
              <w:pStyle w:val="ListParagraph"/>
              <w:numPr>
                <w:ilvl w:val="0"/>
                <w:numId w:val="17"/>
              </w:numPr>
              <w:spacing w:line="240" w:lineRule="auto"/>
              <w:rPr>
                <w:rFonts w:ascii="Arial" w:hAnsi="Arial" w:cs="Arial"/>
                <w:sz w:val="20"/>
                <w:szCs w:val="20"/>
                <w:lang w:val="en-US"/>
              </w:rPr>
            </w:pPr>
            <w:r w:rsidRPr="00EA612C">
              <w:rPr>
                <w:rFonts w:ascii="Arial" w:hAnsi="Arial" w:cs="Arial"/>
                <w:sz w:val="20"/>
                <w:szCs w:val="20"/>
                <w:lang w:val="en-US"/>
              </w:rPr>
              <w:lastRenderedPageBreak/>
              <w:t xml:space="preserve">Supply and Demand </w:t>
            </w:r>
          </w:p>
          <w:p w:rsidR="00D2324E" w:rsidRPr="00EA612C" w:rsidRDefault="00D2324E" w:rsidP="002B4566">
            <w:pPr>
              <w:pStyle w:val="ListParagraph"/>
              <w:numPr>
                <w:ilvl w:val="0"/>
                <w:numId w:val="17"/>
              </w:numPr>
              <w:spacing w:line="240" w:lineRule="auto"/>
              <w:rPr>
                <w:rFonts w:ascii="Arial" w:hAnsi="Arial" w:cs="Arial"/>
                <w:sz w:val="20"/>
                <w:szCs w:val="20"/>
                <w:lang w:val="en-US"/>
              </w:rPr>
            </w:pPr>
            <w:r w:rsidRPr="00EA612C">
              <w:rPr>
                <w:rFonts w:ascii="Arial" w:hAnsi="Arial" w:cs="Arial"/>
                <w:sz w:val="20"/>
                <w:szCs w:val="20"/>
                <w:lang w:val="en-US"/>
              </w:rPr>
              <w:t>Supply and population needs</w:t>
            </w:r>
          </w:p>
          <w:p w:rsidR="00D2324E" w:rsidRPr="003701C8" w:rsidRDefault="00D2324E" w:rsidP="009846CF">
            <w:pPr>
              <w:rPr>
                <w:rFonts w:ascii="Arial" w:hAnsi="Arial" w:cs="Arial"/>
                <w:lang w:val="en-US"/>
              </w:rPr>
            </w:pPr>
          </w:p>
        </w:tc>
        <w:tc>
          <w:tcPr>
            <w:tcW w:w="7796" w:type="dxa"/>
          </w:tcPr>
          <w:p w:rsidR="00E87756" w:rsidRPr="00EA612C" w:rsidRDefault="003A673E" w:rsidP="00EA612C">
            <w:pPr>
              <w:pStyle w:val="Default"/>
              <w:jc w:val="both"/>
              <w:rPr>
                <w:sz w:val="20"/>
                <w:szCs w:val="20"/>
                <w:lang w:val="en-US"/>
              </w:rPr>
            </w:pPr>
            <w:r w:rsidRPr="00EA612C">
              <w:rPr>
                <w:sz w:val="20"/>
                <w:szCs w:val="20"/>
                <w:lang w:val="en-US"/>
              </w:rPr>
              <w:lastRenderedPageBreak/>
              <w:t xml:space="preserve">Forecasts are developed on the basis of a stock and flow model, which looks at both </w:t>
            </w:r>
            <w:r w:rsidRPr="00EA612C">
              <w:rPr>
                <w:sz w:val="20"/>
                <w:szCs w:val="20"/>
                <w:u w:val="single"/>
                <w:lang w:val="en-US"/>
              </w:rPr>
              <w:t>demand and supply of health workforce.</w:t>
            </w:r>
            <w:r w:rsidRPr="00EA612C">
              <w:rPr>
                <w:sz w:val="20"/>
                <w:szCs w:val="20"/>
                <w:lang w:val="en-US"/>
              </w:rPr>
              <w:t xml:space="preserve"> The supply side of the model takes in consideration headcounts, annual inflows from universities, annual inflows through </w:t>
            </w:r>
            <w:r w:rsidRPr="00EA612C">
              <w:rPr>
                <w:sz w:val="20"/>
                <w:szCs w:val="20"/>
                <w:lang w:val="en-US"/>
              </w:rPr>
              <w:lastRenderedPageBreak/>
              <w:t>migration and annual outflows. Other factors influencing supply and productivity are also considered: feminisation of the labour force, ageing of health workforce and part-time policies. Through this model it is possible to estimates trends in the supply of health workforce, factoring in multiple scenarios regarding various levels of inflows in the workforce. The demand side of the model instead takes in consideration the evolution of demand based on health expenditures. Ultimately, demand modelling is based on past utilisation of services according to age, sex and region. It does not include an assessment of care pathways and epidemiological parameters, but does factor in the ageing of the population.</w:t>
            </w:r>
          </w:p>
          <w:p w:rsidR="009B3494" w:rsidRPr="00EA612C" w:rsidRDefault="009B3494" w:rsidP="00EA612C">
            <w:pPr>
              <w:pStyle w:val="Default"/>
              <w:jc w:val="both"/>
              <w:rPr>
                <w:sz w:val="20"/>
                <w:szCs w:val="20"/>
                <w:lang w:val="en-US"/>
              </w:rPr>
            </w:pPr>
            <w:r w:rsidRPr="00EA612C">
              <w:rPr>
                <w:sz w:val="20"/>
                <w:szCs w:val="20"/>
                <w:lang w:val="en-US"/>
              </w:rPr>
              <w:t>(Source. Matrix Feasibility Study)</w:t>
            </w:r>
          </w:p>
          <w:p w:rsidR="009B3494" w:rsidRPr="003701C8" w:rsidRDefault="009B3494" w:rsidP="00E87756">
            <w:pPr>
              <w:pStyle w:val="Default"/>
              <w:rPr>
                <w:sz w:val="16"/>
                <w:szCs w:val="16"/>
                <w:lang w:val="en-US"/>
              </w:rPr>
            </w:pPr>
          </w:p>
        </w:tc>
        <w:tc>
          <w:tcPr>
            <w:tcW w:w="1921" w:type="dxa"/>
          </w:tcPr>
          <w:p w:rsidR="00940F83" w:rsidRPr="003701C8" w:rsidRDefault="00940F83" w:rsidP="00940F83">
            <w:pPr>
              <w:rPr>
                <w:rFonts w:ascii="Arial" w:hAnsi="Arial" w:cs="Arial"/>
                <w:lang w:val="en-US"/>
              </w:rPr>
            </w:pPr>
          </w:p>
        </w:tc>
      </w:tr>
      <w:tr w:rsidR="00957984" w:rsidRPr="003F1D13" w:rsidTr="00940F83">
        <w:tc>
          <w:tcPr>
            <w:tcW w:w="4786" w:type="dxa"/>
          </w:tcPr>
          <w:p w:rsidR="00957984" w:rsidRPr="00EA612C" w:rsidRDefault="00957984" w:rsidP="00D2324E">
            <w:pPr>
              <w:rPr>
                <w:rFonts w:ascii="Arial" w:hAnsi="Arial" w:cs="Arial"/>
                <w:sz w:val="20"/>
                <w:szCs w:val="20"/>
                <w:lang w:val="en-US"/>
              </w:rPr>
            </w:pPr>
            <w:r w:rsidRPr="00EA612C">
              <w:rPr>
                <w:rFonts w:ascii="Arial" w:hAnsi="Arial" w:cs="Arial"/>
                <w:sz w:val="20"/>
                <w:szCs w:val="20"/>
                <w:lang w:val="en-US"/>
              </w:rPr>
              <w:lastRenderedPageBreak/>
              <w:t>Is your projection segmented along different health service delivery settings? Which delivery settings does the projection take into account?</w:t>
            </w:r>
          </w:p>
          <w:p w:rsidR="00957984" w:rsidRPr="00EA612C" w:rsidRDefault="00957984" w:rsidP="00957984">
            <w:pPr>
              <w:autoSpaceDE w:val="0"/>
              <w:autoSpaceDN w:val="0"/>
              <w:adjustRightInd w:val="0"/>
              <w:rPr>
                <w:rFonts w:ascii="Arial" w:hAnsi="Arial" w:cs="Arial"/>
                <w:color w:val="000000"/>
                <w:sz w:val="20"/>
                <w:szCs w:val="20"/>
                <w:lang w:val="en-US" w:eastAsia="en-US"/>
              </w:rPr>
            </w:pPr>
            <w:r w:rsidRPr="00EA612C">
              <w:rPr>
                <w:rFonts w:ascii="Arial" w:hAnsi="Arial" w:cs="Arial"/>
                <w:color w:val="000000"/>
                <w:sz w:val="20"/>
                <w:szCs w:val="20"/>
                <w:lang w:val="en-US" w:eastAsia="en-US"/>
              </w:rPr>
              <w:t>(e.g. Hospitals vs. Ambulatory Health Care; Public vs. Private Sector)</w:t>
            </w:r>
          </w:p>
          <w:p w:rsidR="00957984" w:rsidRPr="003701C8" w:rsidRDefault="00957984" w:rsidP="00D2324E">
            <w:pPr>
              <w:rPr>
                <w:rFonts w:ascii="Arial" w:hAnsi="Arial" w:cs="Arial"/>
                <w:u w:val="single"/>
                <w:lang w:val="en-US"/>
              </w:rPr>
            </w:pPr>
          </w:p>
        </w:tc>
        <w:tc>
          <w:tcPr>
            <w:tcW w:w="7796" w:type="dxa"/>
          </w:tcPr>
          <w:p w:rsidR="0052182B" w:rsidRPr="003F1D13" w:rsidRDefault="00EA612C" w:rsidP="0052182B">
            <w:pPr>
              <w:pStyle w:val="Default"/>
              <w:rPr>
                <w:color w:val="auto"/>
                <w:sz w:val="20"/>
                <w:szCs w:val="20"/>
                <w:lang w:val="en-US"/>
              </w:rPr>
            </w:pPr>
            <w:r w:rsidRPr="003F1D13">
              <w:rPr>
                <w:color w:val="auto"/>
                <w:sz w:val="20"/>
                <w:szCs w:val="20"/>
                <w:lang w:val="en-US"/>
              </w:rPr>
              <w:t xml:space="preserve">The professional activity is known for every </w:t>
            </w:r>
            <w:r w:rsidR="00624F28" w:rsidRPr="003F1D13">
              <w:rPr>
                <w:color w:val="auto"/>
                <w:sz w:val="20"/>
                <w:szCs w:val="20"/>
                <w:lang w:val="en-US"/>
              </w:rPr>
              <w:t>registered</w:t>
            </w:r>
            <w:r w:rsidRPr="003F1D13">
              <w:rPr>
                <w:color w:val="auto"/>
                <w:sz w:val="20"/>
                <w:szCs w:val="20"/>
                <w:lang w:val="en-US"/>
              </w:rPr>
              <w:t xml:space="preserve"> health care professional.</w:t>
            </w:r>
          </w:p>
          <w:p w:rsidR="00EA612C" w:rsidRPr="003F1D13" w:rsidRDefault="006B7D33" w:rsidP="0052182B">
            <w:pPr>
              <w:pStyle w:val="Default"/>
              <w:rPr>
                <w:color w:val="auto"/>
                <w:sz w:val="20"/>
                <w:szCs w:val="20"/>
                <w:lang w:val="en-US"/>
              </w:rPr>
            </w:pPr>
            <w:r w:rsidRPr="003F1D13">
              <w:rPr>
                <w:color w:val="auto"/>
                <w:sz w:val="20"/>
                <w:szCs w:val="20"/>
                <w:lang w:val="en-US"/>
              </w:rPr>
              <w:t>The unit Planning has</w:t>
            </w:r>
            <w:r w:rsidR="00EA612C" w:rsidRPr="003F1D13">
              <w:rPr>
                <w:color w:val="auto"/>
                <w:sz w:val="20"/>
                <w:szCs w:val="20"/>
                <w:lang w:val="en-US"/>
              </w:rPr>
              <w:t xml:space="preserve"> information about the FTE in every sector they work. </w:t>
            </w:r>
            <w:r w:rsidRPr="003F1D13">
              <w:rPr>
                <w:color w:val="auto"/>
                <w:sz w:val="20"/>
                <w:szCs w:val="20"/>
                <w:lang w:val="en-US"/>
              </w:rPr>
              <w:t xml:space="preserve">The health sectors are distinguished depending on the health care profession. Non-health sectors are distinguished for every profession. E.g. nurses = </w:t>
            </w:r>
            <w:r w:rsidR="00EA612C" w:rsidRPr="003F1D13">
              <w:rPr>
                <w:color w:val="auto"/>
                <w:sz w:val="20"/>
                <w:szCs w:val="20"/>
                <w:lang w:val="en-US"/>
              </w:rPr>
              <w:t xml:space="preserve"> </w:t>
            </w:r>
          </w:p>
          <w:p w:rsidR="00EA612C" w:rsidRPr="003F1D13" w:rsidRDefault="006B7D33" w:rsidP="006B7D33">
            <w:pPr>
              <w:pStyle w:val="Default"/>
              <w:rPr>
                <w:color w:val="auto"/>
                <w:sz w:val="20"/>
                <w:szCs w:val="20"/>
                <w:lang w:val="en-US"/>
              </w:rPr>
            </w:pPr>
            <w:r w:rsidRPr="003F1D13">
              <w:rPr>
                <w:color w:val="auto"/>
                <w:sz w:val="20"/>
                <w:szCs w:val="20"/>
                <w:lang w:val="en-US"/>
              </w:rPr>
              <w:t>Hospital sector; nursing home sector; home care sector; other health sector; welfare sector;</w:t>
            </w:r>
            <w:r w:rsidR="00624F28" w:rsidRPr="003F1D13">
              <w:rPr>
                <w:color w:val="auto"/>
                <w:sz w:val="20"/>
                <w:szCs w:val="20"/>
                <w:lang w:val="en-US"/>
              </w:rPr>
              <w:t xml:space="preserve"> public sector</w:t>
            </w:r>
            <w:r w:rsidRPr="003F1D13">
              <w:rPr>
                <w:color w:val="auto"/>
                <w:sz w:val="20"/>
                <w:szCs w:val="20"/>
                <w:lang w:val="en-US"/>
              </w:rPr>
              <w:t>;</w:t>
            </w:r>
            <w:r w:rsidR="00624F28" w:rsidRPr="003F1D13">
              <w:rPr>
                <w:color w:val="auto"/>
                <w:sz w:val="20"/>
                <w:szCs w:val="20"/>
                <w:lang w:val="en-US"/>
              </w:rPr>
              <w:t xml:space="preserve"> private sector</w:t>
            </w:r>
            <w:r w:rsidRPr="003F1D13">
              <w:rPr>
                <w:color w:val="auto"/>
                <w:sz w:val="20"/>
                <w:szCs w:val="20"/>
                <w:lang w:val="en-US"/>
              </w:rPr>
              <w:t>;</w:t>
            </w:r>
            <w:r w:rsidR="00624F28" w:rsidRPr="003F1D13">
              <w:rPr>
                <w:color w:val="auto"/>
                <w:sz w:val="20"/>
                <w:szCs w:val="20"/>
                <w:lang w:val="en-US"/>
              </w:rPr>
              <w:t xml:space="preserve"> education secto</w:t>
            </w:r>
            <w:r w:rsidRPr="003F1D13">
              <w:rPr>
                <w:color w:val="auto"/>
                <w:sz w:val="20"/>
                <w:szCs w:val="20"/>
                <w:lang w:val="en-US"/>
              </w:rPr>
              <w:t>r</w:t>
            </w:r>
            <w:r w:rsidR="00624F28" w:rsidRPr="003F1D13">
              <w:rPr>
                <w:color w:val="auto"/>
                <w:sz w:val="20"/>
                <w:szCs w:val="20"/>
                <w:lang w:val="en-US"/>
              </w:rPr>
              <w:t>.</w:t>
            </w:r>
          </w:p>
        </w:tc>
        <w:tc>
          <w:tcPr>
            <w:tcW w:w="1921" w:type="dxa"/>
          </w:tcPr>
          <w:p w:rsidR="00957984" w:rsidRPr="003701C8" w:rsidRDefault="00957984" w:rsidP="00940F83">
            <w:pPr>
              <w:pStyle w:val="Default"/>
              <w:rPr>
                <w:sz w:val="16"/>
                <w:szCs w:val="16"/>
                <w:lang w:val="en-US"/>
              </w:rPr>
            </w:pPr>
          </w:p>
        </w:tc>
      </w:tr>
      <w:tr w:rsidR="00957984" w:rsidRPr="003F1D13" w:rsidTr="00940F83">
        <w:tc>
          <w:tcPr>
            <w:tcW w:w="4786" w:type="dxa"/>
          </w:tcPr>
          <w:p w:rsidR="00957984" w:rsidRPr="00624F28" w:rsidRDefault="00957984" w:rsidP="00957984">
            <w:pPr>
              <w:autoSpaceDE w:val="0"/>
              <w:autoSpaceDN w:val="0"/>
              <w:adjustRightInd w:val="0"/>
              <w:rPr>
                <w:rFonts w:ascii="Arial" w:hAnsi="Arial" w:cs="Arial"/>
                <w:sz w:val="20"/>
                <w:szCs w:val="20"/>
                <w:lang w:val="en-US"/>
              </w:rPr>
            </w:pPr>
            <w:r w:rsidRPr="00624F28">
              <w:rPr>
                <w:rFonts w:ascii="Arial" w:hAnsi="Arial" w:cs="Arial"/>
                <w:sz w:val="20"/>
                <w:szCs w:val="20"/>
                <w:lang w:val="en-US"/>
              </w:rPr>
              <w:t>Does the model take into account any interaction between demand and supply?</w:t>
            </w:r>
          </w:p>
          <w:p w:rsidR="00957984" w:rsidRPr="003701C8" w:rsidRDefault="00957984" w:rsidP="00957984">
            <w:pPr>
              <w:rPr>
                <w:rFonts w:ascii="Arial" w:hAnsi="Arial" w:cs="Arial"/>
                <w:lang w:val="en-US"/>
              </w:rPr>
            </w:pPr>
            <w:r w:rsidRPr="00624F28">
              <w:rPr>
                <w:rFonts w:ascii="Arial" w:hAnsi="Arial" w:cs="Arial"/>
                <w:sz w:val="20"/>
                <w:szCs w:val="20"/>
                <w:lang w:val="en-US"/>
              </w:rPr>
              <w:t>(e.g. supply-induced demand)</w:t>
            </w:r>
          </w:p>
        </w:tc>
        <w:tc>
          <w:tcPr>
            <w:tcW w:w="7796" w:type="dxa"/>
          </w:tcPr>
          <w:p w:rsidR="00E87756" w:rsidRPr="003F1D13" w:rsidRDefault="008E7118" w:rsidP="005F18DA">
            <w:pPr>
              <w:rPr>
                <w:rFonts w:ascii="Arial" w:hAnsi="Arial" w:cs="Arial"/>
                <w:sz w:val="20"/>
                <w:szCs w:val="20"/>
                <w:lang w:val="en-US"/>
              </w:rPr>
            </w:pPr>
            <w:r w:rsidRPr="003F1D13">
              <w:rPr>
                <w:rFonts w:ascii="Arial" w:hAnsi="Arial" w:cs="Arial"/>
                <w:sz w:val="20"/>
                <w:szCs w:val="20"/>
                <w:lang w:val="en-US"/>
              </w:rPr>
              <w:t>A parameter ‘supply-induced demand’  is available to simulate this effect, but currently it is not activated in our planning scenarios</w:t>
            </w:r>
          </w:p>
        </w:tc>
        <w:tc>
          <w:tcPr>
            <w:tcW w:w="1921" w:type="dxa"/>
          </w:tcPr>
          <w:p w:rsidR="00957984" w:rsidRPr="003701C8" w:rsidRDefault="00957984" w:rsidP="00940F83">
            <w:pPr>
              <w:pStyle w:val="Default"/>
              <w:rPr>
                <w:sz w:val="16"/>
                <w:szCs w:val="16"/>
                <w:lang w:val="en-US"/>
              </w:rPr>
            </w:pPr>
          </w:p>
        </w:tc>
      </w:tr>
      <w:tr w:rsidR="009846CF" w:rsidRPr="007672B7" w:rsidTr="00940F83">
        <w:tc>
          <w:tcPr>
            <w:tcW w:w="4786" w:type="dxa"/>
          </w:tcPr>
          <w:p w:rsidR="009846CF" w:rsidRPr="00624F28" w:rsidRDefault="009846CF" w:rsidP="00AA622C">
            <w:pPr>
              <w:rPr>
                <w:rFonts w:ascii="Arial" w:hAnsi="Arial" w:cs="Arial"/>
                <w:sz w:val="20"/>
                <w:szCs w:val="20"/>
                <w:lang w:val="en-US"/>
              </w:rPr>
            </w:pPr>
            <w:r w:rsidRPr="00624F28">
              <w:rPr>
                <w:rFonts w:ascii="Arial" w:hAnsi="Arial" w:cs="Arial"/>
                <w:sz w:val="20"/>
                <w:szCs w:val="20"/>
                <w:lang w:val="en-US"/>
              </w:rPr>
              <w:t>Which are the projection periods?</w:t>
            </w:r>
          </w:p>
        </w:tc>
        <w:tc>
          <w:tcPr>
            <w:tcW w:w="7796" w:type="dxa"/>
          </w:tcPr>
          <w:p w:rsidR="00E87756" w:rsidRPr="003F1D13" w:rsidRDefault="00624F28" w:rsidP="002251BF">
            <w:pPr>
              <w:rPr>
                <w:rFonts w:ascii="Arial" w:hAnsi="Arial" w:cs="Arial"/>
                <w:sz w:val="20"/>
                <w:szCs w:val="20"/>
                <w:lang w:val="en-US"/>
              </w:rPr>
            </w:pPr>
            <w:r w:rsidRPr="003F1D13">
              <w:rPr>
                <w:rFonts w:ascii="Arial" w:hAnsi="Arial" w:cs="Arial"/>
                <w:sz w:val="20"/>
                <w:szCs w:val="20"/>
                <w:lang w:val="en-US"/>
              </w:rPr>
              <w:t xml:space="preserve">5 year intervals, from 2004 to 2054 </w:t>
            </w:r>
          </w:p>
        </w:tc>
        <w:tc>
          <w:tcPr>
            <w:tcW w:w="1921" w:type="dxa"/>
          </w:tcPr>
          <w:p w:rsidR="009846CF" w:rsidRPr="003701C8" w:rsidRDefault="009846CF" w:rsidP="009846CF">
            <w:pPr>
              <w:rPr>
                <w:rFonts w:ascii="Arial" w:hAnsi="Arial" w:cs="Arial"/>
                <w:lang w:val="en-US"/>
              </w:rPr>
            </w:pPr>
          </w:p>
        </w:tc>
      </w:tr>
      <w:tr w:rsidR="004310E1" w:rsidRPr="007672B7" w:rsidTr="00940F83">
        <w:tc>
          <w:tcPr>
            <w:tcW w:w="4786" w:type="dxa"/>
          </w:tcPr>
          <w:p w:rsidR="004310E1" w:rsidRPr="002251BF" w:rsidRDefault="004310E1" w:rsidP="004310E1">
            <w:pPr>
              <w:rPr>
                <w:rFonts w:ascii="Arial" w:hAnsi="Arial" w:cs="Arial"/>
                <w:sz w:val="20"/>
                <w:szCs w:val="20"/>
                <w:lang w:val="en-US"/>
              </w:rPr>
            </w:pPr>
            <w:r w:rsidRPr="002251BF">
              <w:rPr>
                <w:rFonts w:ascii="Arial" w:hAnsi="Arial" w:cs="Arial"/>
                <w:sz w:val="20"/>
                <w:szCs w:val="20"/>
                <w:lang w:val="en-US"/>
              </w:rPr>
              <w:t>Do you explore the consequences of health workforce projections in relation to other health system goals?</w:t>
            </w:r>
          </w:p>
          <w:p w:rsidR="004310E1" w:rsidRPr="003701C8" w:rsidRDefault="004310E1" w:rsidP="00AA622C">
            <w:pPr>
              <w:rPr>
                <w:rFonts w:ascii="Arial" w:hAnsi="Arial" w:cs="Arial"/>
                <w:lang w:val="en-US"/>
              </w:rPr>
            </w:pPr>
            <w:r w:rsidRPr="002251BF">
              <w:rPr>
                <w:rFonts w:ascii="Arial" w:hAnsi="Arial" w:cs="Arial"/>
                <w:sz w:val="20"/>
                <w:szCs w:val="20"/>
                <w:lang w:val="en-US"/>
              </w:rPr>
              <w:t>(E.g. access to care, quality of care, cost containment)?</w:t>
            </w:r>
          </w:p>
        </w:tc>
        <w:tc>
          <w:tcPr>
            <w:tcW w:w="7796" w:type="dxa"/>
          </w:tcPr>
          <w:p w:rsidR="00E947DB" w:rsidRPr="003F1D13" w:rsidRDefault="00764584" w:rsidP="009846CF">
            <w:pPr>
              <w:rPr>
                <w:rFonts w:ascii="Arial" w:hAnsi="Arial" w:cs="Arial"/>
                <w:sz w:val="16"/>
                <w:lang w:val="en-US"/>
              </w:rPr>
            </w:pPr>
            <w:r w:rsidRPr="003F1D13">
              <w:rPr>
                <w:rFonts w:ascii="Arial" w:hAnsi="Arial" w:cs="Arial"/>
                <w:sz w:val="20"/>
                <w:szCs w:val="20"/>
                <w:lang w:val="en-US"/>
              </w:rPr>
              <w:t>no</w:t>
            </w:r>
          </w:p>
        </w:tc>
        <w:tc>
          <w:tcPr>
            <w:tcW w:w="1921" w:type="dxa"/>
          </w:tcPr>
          <w:p w:rsidR="004310E1" w:rsidRPr="003701C8" w:rsidRDefault="004310E1" w:rsidP="009846CF">
            <w:pPr>
              <w:rPr>
                <w:rFonts w:ascii="Arial" w:hAnsi="Arial" w:cs="Arial"/>
                <w:lang w:val="en-US"/>
              </w:rPr>
            </w:pPr>
          </w:p>
        </w:tc>
      </w:tr>
      <w:tr w:rsidR="004310E1" w:rsidRPr="003F1D13" w:rsidTr="00940F83">
        <w:tc>
          <w:tcPr>
            <w:tcW w:w="4786" w:type="dxa"/>
          </w:tcPr>
          <w:p w:rsidR="004310E1" w:rsidRPr="003F1D13" w:rsidRDefault="004310E1" w:rsidP="004310E1">
            <w:pPr>
              <w:rPr>
                <w:rFonts w:ascii="Arial" w:hAnsi="Arial" w:cs="Arial"/>
                <w:lang w:val="en-US"/>
              </w:rPr>
            </w:pPr>
            <w:r w:rsidRPr="003F1D13">
              <w:rPr>
                <w:rFonts w:ascii="Arial" w:hAnsi="Arial" w:cs="Arial"/>
                <w:color w:val="000000"/>
                <w:lang w:val="en-US" w:eastAsia="en-US"/>
              </w:rPr>
              <w:t xml:space="preserve">How frequently do you update </w:t>
            </w:r>
            <w:r w:rsidRPr="003F1D13">
              <w:rPr>
                <w:rFonts w:ascii="Arial" w:hAnsi="Arial" w:cs="Arial"/>
                <w:color w:val="000000"/>
                <w:lang w:val="en-US" w:eastAsia="ja-JP"/>
              </w:rPr>
              <w:t>health workforce forecasting exercises</w:t>
            </w:r>
            <w:r w:rsidRPr="003F1D13">
              <w:rPr>
                <w:rFonts w:ascii="Arial" w:hAnsi="Arial" w:cs="Arial"/>
                <w:color w:val="000000"/>
                <w:lang w:val="en-US" w:eastAsia="en-US"/>
              </w:rPr>
              <w:t>?</w:t>
            </w:r>
          </w:p>
        </w:tc>
        <w:tc>
          <w:tcPr>
            <w:tcW w:w="7796" w:type="dxa"/>
          </w:tcPr>
          <w:p w:rsidR="00E87756" w:rsidRPr="003F1D13" w:rsidRDefault="003F1D13" w:rsidP="00E87756">
            <w:pPr>
              <w:rPr>
                <w:rFonts w:ascii="Arial" w:hAnsi="Arial" w:cs="Arial"/>
                <w:sz w:val="20"/>
                <w:szCs w:val="20"/>
                <w:lang w:val="en-US"/>
              </w:rPr>
            </w:pPr>
            <w:r w:rsidRPr="003F1D13">
              <w:rPr>
                <w:rFonts w:ascii="Arial" w:hAnsi="Arial" w:cs="Arial"/>
                <w:sz w:val="20"/>
                <w:szCs w:val="20"/>
                <w:lang w:val="en-US"/>
              </w:rPr>
              <w:t>1</w:t>
            </w:r>
            <w:r w:rsidR="002251BF" w:rsidRPr="003F1D13">
              <w:rPr>
                <w:rFonts w:ascii="Arial" w:hAnsi="Arial" w:cs="Arial"/>
                <w:sz w:val="20"/>
                <w:szCs w:val="20"/>
                <w:lang w:val="en-US"/>
              </w:rPr>
              <w:t xml:space="preserve"> profession </w:t>
            </w:r>
            <w:r w:rsidR="00F54C7E" w:rsidRPr="003F1D13">
              <w:rPr>
                <w:rFonts w:ascii="Arial" w:hAnsi="Arial" w:cs="Arial"/>
                <w:sz w:val="20"/>
                <w:szCs w:val="20"/>
                <w:lang w:val="en-US"/>
              </w:rPr>
              <w:t>per</w:t>
            </w:r>
            <w:r w:rsidR="002251BF" w:rsidRPr="003F1D13">
              <w:rPr>
                <w:rFonts w:ascii="Arial" w:hAnsi="Arial" w:cs="Arial"/>
                <w:sz w:val="20"/>
                <w:szCs w:val="20"/>
                <w:lang w:val="en-US"/>
              </w:rPr>
              <w:t xml:space="preserve"> year</w:t>
            </w:r>
          </w:p>
          <w:p w:rsidR="003F1D13" w:rsidRPr="003F1D13" w:rsidRDefault="003F1D13" w:rsidP="00E87756">
            <w:pPr>
              <w:rPr>
                <w:rFonts w:ascii="Arial" w:hAnsi="Arial" w:cs="Arial"/>
                <w:sz w:val="20"/>
                <w:szCs w:val="20"/>
                <w:lang w:val="en-US"/>
              </w:rPr>
            </w:pPr>
            <w:r w:rsidRPr="003F1D13">
              <w:rPr>
                <w:rFonts w:ascii="Arial" w:hAnsi="Arial" w:cs="Arial"/>
                <w:sz w:val="20"/>
                <w:szCs w:val="20"/>
                <w:lang w:val="en-US"/>
              </w:rPr>
              <w:t>It depends on the available staff in the Unit planning and of the working groups who can ask for a detailed analysis of their profession;</w:t>
            </w:r>
          </w:p>
          <w:p w:rsidR="002251BF" w:rsidRPr="003F1D13" w:rsidRDefault="0064225D" w:rsidP="0064225D">
            <w:pPr>
              <w:rPr>
                <w:rFonts w:ascii="Arial" w:hAnsi="Arial" w:cs="Arial"/>
                <w:sz w:val="20"/>
                <w:szCs w:val="20"/>
                <w:lang w:val="en-US"/>
              </w:rPr>
            </w:pPr>
            <w:r>
              <w:rPr>
                <w:rFonts w:ascii="Arial" w:hAnsi="Arial" w:cs="Arial"/>
                <w:sz w:val="20"/>
                <w:szCs w:val="20"/>
                <w:lang w:val="en-US"/>
              </w:rPr>
              <w:t>At the moment</w:t>
            </w:r>
            <w:r w:rsidR="003F1D13" w:rsidRPr="003F1D13">
              <w:rPr>
                <w:rFonts w:ascii="Arial" w:hAnsi="Arial" w:cs="Arial"/>
                <w:sz w:val="20"/>
                <w:szCs w:val="20"/>
                <w:lang w:val="en-US"/>
              </w:rPr>
              <w:t>, forecasting is done for the nurses and physiotherapists. In 2014 and 2015, the Unit Planning will do a forecast exercise for the dentists and the physicians.</w:t>
            </w:r>
          </w:p>
        </w:tc>
        <w:tc>
          <w:tcPr>
            <w:tcW w:w="1921" w:type="dxa"/>
          </w:tcPr>
          <w:p w:rsidR="004310E1" w:rsidRPr="003701C8" w:rsidRDefault="004310E1" w:rsidP="009846CF">
            <w:pPr>
              <w:rPr>
                <w:rFonts w:ascii="Arial" w:hAnsi="Arial" w:cs="Arial"/>
                <w:lang w:val="en-US"/>
              </w:rPr>
            </w:pPr>
          </w:p>
        </w:tc>
      </w:tr>
      <w:tr w:rsidR="009846CF" w:rsidRPr="006B7D33" w:rsidTr="00940F83">
        <w:tc>
          <w:tcPr>
            <w:tcW w:w="4786" w:type="dxa"/>
          </w:tcPr>
          <w:p w:rsidR="009846CF" w:rsidRPr="003701C8" w:rsidRDefault="009846CF" w:rsidP="005F3C7C">
            <w:pPr>
              <w:rPr>
                <w:rFonts w:ascii="Arial" w:hAnsi="Arial" w:cs="Arial"/>
                <w:u w:val="single"/>
                <w:lang w:val="en-US"/>
              </w:rPr>
            </w:pPr>
            <w:r w:rsidRPr="003701C8">
              <w:rPr>
                <w:rFonts w:ascii="Arial" w:hAnsi="Arial" w:cs="Arial"/>
                <w:u w:val="single"/>
                <w:lang w:val="en-US"/>
              </w:rPr>
              <w:t>Integration of different professional groups</w:t>
            </w:r>
          </w:p>
          <w:p w:rsidR="005F3C7C" w:rsidRPr="003701C8" w:rsidRDefault="005F3C7C" w:rsidP="004310E1">
            <w:pPr>
              <w:rPr>
                <w:rFonts w:ascii="Arial" w:hAnsi="Arial" w:cs="Arial"/>
                <w:lang w:val="en-US"/>
              </w:rPr>
            </w:pPr>
          </w:p>
          <w:p w:rsidR="005F3C7C" w:rsidRPr="002251BF" w:rsidRDefault="005F3C7C" w:rsidP="002251BF">
            <w:pPr>
              <w:rPr>
                <w:rFonts w:ascii="Arial" w:hAnsi="Arial" w:cs="Arial"/>
                <w:sz w:val="20"/>
                <w:szCs w:val="20"/>
                <w:lang w:val="en-US"/>
              </w:rPr>
            </w:pPr>
            <w:r w:rsidRPr="002251BF">
              <w:rPr>
                <w:rFonts w:ascii="Arial" w:hAnsi="Arial" w:cs="Arial"/>
                <w:sz w:val="20"/>
                <w:szCs w:val="20"/>
                <w:lang w:val="en-US"/>
              </w:rPr>
              <w:t xml:space="preserve">Does the forecasting model take into account any kind of </w:t>
            </w:r>
          </w:p>
          <w:p w:rsidR="005F3C7C" w:rsidRPr="002251BF" w:rsidRDefault="005F3C7C" w:rsidP="002B4566">
            <w:pPr>
              <w:pStyle w:val="ListParagraph"/>
              <w:numPr>
                <w:ilvl w:val="0"/>
                <w:numId w:val="15"/>
              </w:numPr>
              <w:spacing w:line="240" w:lineRule="auto"/>
              <w:jc w:val="left"/>
              <w:rPr>
                <w:rFonts w:ascii="Arial" w:hAnsi="Arial" w:cs="Arial"/>
                <w:sz w:val="20"/>
                <w:szCs w:val="20"/>
                <w:lang w:val="en-US"/>
              </w:rPr>
            </w:pPr>
            <w:r w:rsidRPr="002251BF">
              <w:rPr>
                <w:rFonts w:ascii="Arial" w:hAnsi="Arial" w:cs="Arial"/>
                <w:sz w:val="20"/>
                <w:szCs w:val="20"/>
                <w:lang w:val="en-US"/>
              </w:rPr>
              <w:t>h</w:t>
            </w:r>
            <w:r w:rsidR="009846CF" w:rsidRPr="002251BF">
              <w:rPr>
                <w:rFonts w:ascii="Arial" w:hAnsi="Arial" w:cs="Arial"/>
                <w:sz w:val="20"/>
                <w:szCs w:val="20"/>
                <w:lang w:val="en-US"/>
              </w:rPr>
              <w:t>orizontal integration (different specialties within the professional group)</w:t>
            </w:r>
            <w:r w:rsidRPr="002251BF">
              <w:rPr>
                <w:rFonts w:ascii="Arial" w:hAnsi="Arial" w:cs="Arial"/>
                <w:sz w:val="20"/>
                <w:szCs w:val="20"/>
                <w:lang w:val="en-US"/>
              </w:rPr>
              <w:t xml:space="preserve"> or</w:t>
            </w:r>
          </w:p>
          <w:p w:rsidR="009846CF" w:rsidRPr="002251BF" w:rsidRDefault="009846CF" w:rsidP="002B4566">
            <w:pPr>
              <w:pStyle w:val="ListParagraph"/>
              <w:numPr>
                <w:ilvl w:val="0"/>
                <w:numId w:val="15"/>
              </w:numPr>
              <w:spacing w:line="240" w:lineRule="auto"/>
              <w:jc w:val="left"/>
              <w:rPr>
                <w:rFonts w:ascii="Arial" w:hAnsi="Arial" w:cs="Arial"/>
                <w:sz w:val="20"/>
                <w:szCs w:val="20"/>
                <w:lang w:val="en-US"/>
              </w:rPr>
            </w:pPr>
            <w:r w:rsidRPr="002251BF">
              <w:rPr>
                <w:rFonts w:ascii="Arial" w:hAnsi="Arial" w:cs="Arial"/>
                <w:sz w:val="20"/>
                <w:szCs w:val="20"/>
                <w:lang w:val="en-US"/>
              </w:rPr>
              <w:t>Vertical integration (different professional groups)</w:t>
            </w:r>
          </w:p>
          <w:p w:rsidR="005F3C7C" w:rsidRPr="003701C8" w:rsidRDefault="005F3C7C" w:rsidP="005F3C7C">
            <w:pPr>
              <w:pStyle w:val="ListParagraph"/>
              <w:spacing w:line="240" w:lineRule="auto"/>
              <w:ind w:left="360"/>
              <w:rPr>
                <w:rFonts w:ascii="Arial" w:hAnsi="Arial" w:cs="Arial"/>
                <w:lang w:val="en-US"/>
              </w:rPr>
            </w:pPr>
          </w:p>
        </w:tc>
        <w:tc>
          <w:tcPr>
            <w:tcW w:w="7796" w:type="dxa"/>
          </w:tcPr>
          <w:p w:rsidR="00906A74" w:rsidRPr="003F1D13" w:rsidRDefault="00906A74" w:rsidP="001133C7">
            <w:pPr>
              <w:pStyle w:val="Default"/>
              <w:rPr>
                <w:color w:val="auto"/>
                <w:sz w:val="16"/>
                <w:szCs w:val="16"/>
                <w:lang w:val="en-US"/>
              </w:rPr>
            </w:pPr>
          </w:p>
          <w:p w:rsidR="00906A74" w:rsidRPr="003F1D13" w:rsidRDefault="00906A74" w:rsidP="001133C7">
            <w:pPr>
              <w:pStyle w:val="Default"/>
              <w:rPr>
                <w:color w:val="auto"/>
                <w:sz w:val="20"/>
                <w:szCs w:val="20"/>
                <w:lang w:val="en-US"/>
              </w:rPr>
            </w:pPr>
            <w:r w:rsidRPr="003F1D13">
              <w:rPr>
                <w:color w:val="auto"/>
                <w:sz w:val="20"/>
                <w:szCs w:val="20"/>
                <w:lang w:val="en-US"/>
              </w:rPr>
              <w:t>It is not possible to include different professional groups</w:t>
            </w:r>
            <w:r w:rsidR="006B7D33" w:rsidRPr="003F1D13">
              <w:rPr>
                <w:color w:val="auto"/>
                <w:sz w:val="20"/>
                <w:szCs w:val="20"/>
                <w:lang w:val="en-US"/>
              </w:rPr>
              <w:t xml:space="preserve"> at the same time</w:t>
            </w:r>
            <w:r w:rsidRPr="003F1D13">
              <w:rPr>
                <w:color w:val="auto"/>
                <w:sz w:val="20"/>
                <w:szCs w:val="20"/>
                <w:lang w:val="en-US"/>
              </w:rPr>
              <w:t xml:space="preserve"> in the mathematical model. The mathematical forecasting is done separately for every profession.</w:t>
            </w:r>
          </w:p>
          <w:p w:rsidR="00906A74" w:rsidRPr="003F1D13" w:rsidRDefault="00906A74" w:rsidP="001133C7">
            <w:pPr>
              <w:pStyle w:val="Default"/>
              <w:rPr>
                <w:color w:val="auto"/>
                <w:sz w:val="20"/>
                <w:szCs w:val="20"/>
                <w:lang w:val="en-US"/>
              </w:rPr>
            </w:pPr>
          </w:p>
          <w:p w:rsidR="00906A74" w:rsidRPr="003F1D13" w:rsidRDefault="006B7D33" w:rsidP="006B7D33">
            <w:pPr>
              <w:pStyle w:val="Default"/>
              <w:rPr>
                <w:color w:val="auto"/>
                <w:sz w:val="20"/>
                <w:szCs w:val="20"/>
                <w:lang w:val="en-US"/>
              </w:rPr>
            </w:pPr>
            <w:r w:rsidRPr="003F1D13">
              <w:rPr>
                <w:color w:val="auto"/>
                <w:sz w:val="20"/>
                <w:szCs w:val="20"/>
                <w:lang w:val="en-US"/>
              </w:rPr>
              <w:t>The model can</w:t>
            </w:r>
            <w:r w:rsidR="00F562E2" w:rsidRPr="003F1D13">
              <w:rPr>
                <w:color w:val="auto"/>
                <w:sz w:val="20"/>
                <w:szCs w:val="20"/>
                <w:lang w:val="en-US"/>
              </w:rPr>
              <w:t xml:space="preserve"> only distinguish between the different specialties within the professional group of  physicians. </w:t>
            </w:r>
            <w:r w:rsidRPr="003F1D13">
              <w:rPr>
                <w:color w:val="auto"/>
                <w:sz w:val="20"/>
                <w:szCs w:val="20"/>
                <w:lang w:val="en-US"/>
              </w:rPr>
              <w:t>Distinction:</w:t>
            </w:r>
            <w:r w:rsidR="00906A74" w:rsidRPr="003F1D13">
              <w:rPr>
                <w:color w:val="auto"/>
                <w:sz w:val="20"/>
                <w:szCs w:val="20"/>
                <w:lang w:val="en-US"/>
              </w:rPr>
              <w:t xml:space="preserve"> general practitioners and other specialist</w:t>
            </w:r>
            <w:r w:rsidRPr="003F1D13">
              <w:rPr>
                <w:color w:val="auto"/>
                <w:sz w:val="20"/>
                <w:szCs w:val="20"/>
                <w:lang w:val="en-US"/>
              </w:rPr>
              <w:t>s</w:t>
            </w:r>
            <w:r w:rsidR="00906A74" w:rsidRPr="003F1D13">
              <w:rPr>
                <w:color w:val="auto"/>
                <w:sz w:val="20"/>
                <w:szCs w:val="20"/>
                <w:lang w:val="en-US"/>
              </w:rPr>
              <w:t>.</w:t>
            </w:r>
          </w:p>
        </w:tc>
        <w:tc>
          <w:tcPr>
            <w:tcW w:w="1921" w:type="dxa"/>
          </w:tcPr>
          <w:p w:rsidR="009846CF" w:rsidRPr="003701C8" w:rsidRDefault="009846CF" w:rsidP="009846CF">
            <w:pPr>
              <w:rPr>
                <w:rFonts w:ascii="Arial" w:hAnsi="Arial" w:cs="Arial"/>
                <w:lang w:val="en-US"/>
              </w:rPr>
            </w:pPr>
          </w:p>
        </w:tc>
      </w:tr>
      <w:tr w:rsidR="00ED410D" w:rsidRPr="003F1D13" w:rsidTr="00940F83">
        <w:tc>
          <w:tcPr>
            <w:tcW w:w="4786" w:type="dxa"/>
          </w:tcPr>
          <w:p w:rsidR="00ED410D" w:rsidRPr="003701C8" w:rsidRDefault="00ED410D" w:rsidP="005F3C7C">
            <w:pPr>
              <w:rPr>
                <w:rFonts w:ascii="Arial" w:hAnsi="Arial" w:cs="Arial"/>
                <w:u w:val="single"/>
                <w:lang w:val="en-US"/>
              </w:rPr>
            </w:pPr>
            <w:r w:rsidRPr="003701C8">
              <w:rPr>
                <w:rFonts w:ascii="Arial" w:hAnsi="Arial" w:cs="Arial"/>
                <w:u w:val="single"/>
                <w:lang w:val="en-US"/>
              </w:rPr>
              <w:lastRenderedPageBreak/>
              <w:t>Forecasting methods used</w:t>
            </w:r>
          </w:p>
          <w:p w:rsidR="002F4683" w:rsidRPr="002251BF" w:rsidRDefault="002F4683" w:rsidP="002B4566">
            <w:pPr>
              <w:pStyle w:val="ListParagraph"/>
              <w:numPr>
                <w:ilvl w:val="0"/>
                <w:numId w:val="19"/>
              </w:numPr>
              <w:spacing w:line="240" w:lineRule="auto"/>
              <w:rPr>
                <w:rFonts w:ascii="Arial" w:hAnsi="Arial" w:cs="Arial"/>
                <w:sz w:val="20"/>
                <w:szCs w:val="20"/>
                <w:lang w:val="en-US"/>
              </w:rPr>
            </w:pPr>
            <w:r w:rsidRPr="002251BF">
              <w:rPr>
                <w:rFonts w:ascii="Arial" w:hAnsi="Arial" w:cs="Arial"/>
                <w:sz w:val="20"/>
                <w:szCs w:val="20"/>
                <w:lang w:val="en-US"/>
              </w:rPr>
              <w:t>Only quantitative methods</w:t>
            </w:r>
          </w:p>
          <w:p w:rsidR="002F4683" w:rsidRPr="002251BF" w:rsidRDefault="002F4683" w:rsidP="002B4566">
            <w:pPr>
              <w:pStyle w:val="ListParagraph"/>
              <w:numPr>
                <w:ilvl w:val="0"/>
                <w:numId w:val="19"/>
              </w:numPr>
              <w:spacing w:line="240" w:lineRule="auto"/>
              <w:rPr>
                <w:rFonts w:ascii="Arial" w:hAnsi="Arial" w:cs="Arial"/>
                <w:sz w:val="20"/>
                <w:szCs w:val="20"/>
                <w:lang w:val="en-US"/>
              </w:rPr>
            </w:pPr>
            <w:r w:rsidRPr="002251BF">
              <w:rPr>
                <w:rFonts w:ascii="Arial" w:hAnsi="Arial" w:cs="Arial"/>
                <w:sz w:val="20"/>
                <w:szCs w:val="20"/>
                <w:lang w:val="en-US"/>
              </w:rPr>
              <w:t>Onl</w:t>
            </w:r>
            <w:r w:rsidR="00FB38F2" w:rsidRPr="002251BF">
              <w:rPr>
                <w:rFonts w:ascii="Arial" w:hAnsi="Arial" w:cs="Arial"/>
                <w:sz w:val="20"/>
                <w:szCs w:val="20"/>
                <w:lang w:val="en-US"/>
              </w:rPr>
              <w:t>y</w:t>
            </w:r>
            <w:r w:rsidRPr="002251BF">
              <w:rPr>
                <w:rFonts w:ascii="Arial" w:hAnsi="Arial" w:cs="Arial"/>
                <w:sz w:val="20"/>
                <w:szCs w:val="20"/>
                <w:lang w:val="en-US"/>
              </w:rPr>
              <w:t xml:space="preserve"> qualitative methods</w:t>
            </w:r>
          </w:p>
          <w:p w:rsidR="002F4683" w:rsidRPr="002251BF" w:rsidRDefault="002F4683" w:rsidP="002B4566">
            <w:pPr>
              <w:pStyle w:val="ListParagraph"/>
              <w:numPr>
                <w:ilvl w:val="0"/>
                <w:numId w:val="19"/>
              </w:numPr>
              <w:spacing w:line="240" w:lineRule="auto"/>
              <w:rPr>
                <w:rFonts w:ascii="Arial" w:hAnsi="Arial" w:cs="Arial"/>
                <w:sz w:val="20"/>
                <w:szCs w:val="20"/>
                <w:lang w:val="en-US"/>
              </w:rPr>
            </w:pPr>
            <w:r w:rsidRPr="002251BF">
              <w:rPr>
                <w:rFonts w:ascii="Arial" w:hAnsi="Arial" w:cs="Arial"/>
                <w:sz w:val="20"/>
                <w:szCs w:val="20"/>
                <w:lang w:val="en-US"/>
              </w:rPr>
              <w:t>Combination of quantitative and qualitative methods</w:t>
            </w:r>
          </w:p>
          <w:p w:rsidR="002F4683" w:rsidRPr="003701C8" w:rsidRDefault="002F4683">
            <w:pPr>
              <w:ind w:left="360"/>
              <w:rPr>
                <w:rFonts w:ascii="Arial" w:hAnsi="Arial" w:cs="Arial"/>
                <w:u w:val="single"/>
                <w:lang w:val="en-US"/>
              </w:rPr>
            </w:pPr>
          </w:p>
        </w:tc>
        <w:tc>
          <w:tcPr>
            <w:tcW w:w="7796" w:type="dxa"/>
          </w:tcPr>
          <w:p w:rsidR="00906A74" w:rsidRPr="003F1D13" w:rsidRDefault="00906A74" w:rsidP="00431326">
            <w:pPr>
              <w:pStyle w:val="Default"/>
              <w:rPr>
                <w:color w:val="auto"/>
                <w:sz w:val="20"/>
                <w:szCs w:val="20"/>
                <w:lang w:val="en-US"/>
              </w:rPr>
            </w:pPr>
            <w:r w:rsidRPr="003F1D13">
              <w:rPr>
                <w:color w:val="auto"/>
                <w:sz w:val="20"/>
                <w:szCs w:val="20"/>
                <w:lang w:val="en-US"/>
              </w:rPr>
              <w:t xml:space="preserve">Quantitative: information about age, </w:t>
            </w:r>
            <w:r w:rsidRPr="003F1D13">
              <w:rPr>
                <w:color w:val="auto"/>
                <w:sz w:val="20"/>
                <w:szCs w:val="20"/>
                <w:lang w:val="en-GB"/>
              </w:rPr>
              <w:t>sex</w:t>
            </w:r>
            <w:r w:rsidRPr="003F1D13">
              <w:rPr>
                <w:color w:val="auto"/>
                <w:sz w:val="20"/>
                <w:szCs w:val="20"/>
                <w:lang w:val="en-US"/>
              </w:rPr>
              <w:t xml:space="preserve">, language, professional activity, </w:t>
            </w:r>
            <w:r w:rsidR="003A7B0F" w:rsidRPr="003F1D13">
              <w:rPr>
                <w:color w:val="auto"/>
                <w:sz w:val="20"/>
                <w:szCs w:val="20"/>
                <w:lang w:val="en-US"/>
              </w:rPr>
              <w:t>FTE</w:t>
            </w:r>
            <w:r w:rsidR="0007261B" w:rsidRPr="003F1D13">
              <w:rPr>
                <w:color w:val="auto"/>
                <w:sz w:val="20"/>
                <w:szCs w:val="20"/>
                <w:lang w:val="en-US"/>
              </w:rPr>
              <w:t>, number of students, number of migrants, Belgian population</w:t>
            </w:r>
            <w:r w:rsidR="005734A4" w:rsidRPr="003F1D13">
              <w:rPr>
                <w:color w:val="auto"/>
                <w:sz w:val="20"/>
                <w:szCs w:val="20"/>
                <w:lang w:val="en-US"/>
              </w:rPr>
              <w:t>…</w:t>
            </w:r>
          </w:p>
          <w:p w:rsidR="005734A4" w:rsidRPr="003F1D13" w:rsidRDefault="005734A4" w:rsidP="00431326">
            <w:pPr>
              <w:pStyle w:val="Default"/>
              <w:rPr>
                <w:color w:val="auto"/>
                <w:sz w:val="20"/>
                <w:szCs w:val="20"/>
                <w:lang w:val="en-US"/>
              </w:rPr>
            </w:pPr>
          </w:p>
          <w:p w:rsidR="0007261B" w:rsidRPr="003F1D13" w:rsidRDefault="0007261B" w:rsidP="00431326">
            <w:pPr>
              <w:pStyle w:val="Default"/>
              <w:rPr>
                <w:color w:val="auto"/>
                <w:sz w:val="16"/>
                <w:szCs w:val="16"/>
                <w:lang w:val="en-US"/>
              </w:rPr>
            </w:pPr>
          </w:p>
        </w:tc>
        <w:tc>
          <w:tcPr>
            <w:tcW w:w="1921" w:type="dxa"/>
          </w:tcPr>
          <w:p w:rsidR="00ED410D" w:rsidRPr="003701C8" w:rsidRDefault="00ED410D" w:rsidP="009846CF">
            <w:pPr>
              <w:rPr>
                <w:rFonts w:ascii="Arial" w:hAnsi="Arial" w:cs="Arial"/>
                <w:lang w:val="en-US"/>
              </w:rPr>
            </w:pPr>
          </w:p>
        </w:tc>
      </w:tr>
      <w:tr w:rsidR="00D330FB" w:rsidRPr="003701C8" w:rsidTr="00940F83">
        <w:tc>
          <w:tcPr>
            <w:tcW w:w="4786" w:type="dxa"/>
          </w:tcPr>
          <w:p w:rsidR="00D330FB" w:rsidRPr="003701C8" w:rsidRDefault="00642B67" w:rsidP="00D330FB">
            <w:pPr>
              <w:rPr>
                <w:rFonts w:ascii="Arial" w:hAnsi="Arial" w:cs="Arial"/>
                <w:u w:val="single"/>
                <w:lang w:val="en-US"/>
              </w:rPr>
            </w:pPr>
            <w:r w:rsidRPr="003701C8">
              <w:rPr>
                <w:rFonts w:ascii="Arial" w:hAnsi="Arial" w:cs="Arial"/>
                <w:u w:val="single"/>
                <w:lang w:val="en-US"/>
              </w:rPr>
              <w:t xml:space="preserve">Quantitative </w:t>
            </w:r>
            <w:r w:rsidR="00D330FB" w:rsidRPr="003701C8">
              <w:rPr>
                <w:rFonts w:ascii="Arial" w:hAnsi="Arial" w:cs="Arial"/>
                <w:u w:val="single"/>
                <w:lang w:val="en-US"/>
              </w:rPr>
              <w:t>forecasting method</w:t>
            </w:r>
          </w:p>
          <w:p w:rsidR="00D330FB" w:rsidRPr="003701C8" w:rsidRDefault="00D330FB" w:rsidP="00D330FB">
            <w:pPr>
              <w:rPr>
                <w:rFonts w:ascii="Arial" w:hAnsi="Arial" w:cs="Arial"/>
                <w:u w:val="single"/>
                <w:lang w:val="en-US"/>
              </w:rPr>
            </w:pPr>
            <w:r w:rsidRPr="003701C8">
              <w:rPr>
                <w:rFonts w:ascii="Arial" w:hAnsi="Arial" w:cs="Arial"/>
                <w:u w:val="single"/>
                <w:lang w:val="en-US"/>
              </w:rPr>
              <w:t>Which statistical forecasting method is used?</w:t>
            </w:r>
          </w:p>
          <w:p w:rsidR="00D330FB" w:rsidRPr="002251BF" w:rsidRDefault="002F4683" w:rsidP="002B4566">
            <w:pPr>
              <w:pStyle w:val="ListParagraph"/>
              <w:numPr>
                <w:ilvl w:val="0"/>
                <w:numId w:val="18"/>
              </w:numPr>
              <w:spacing w:line="240" w:lineRule="auto"/>
              <w:rPr>
                <w:rFonts w:ascii="Arial" w:hAnsi="Arial" w:cs="Arial"/>
                <w:sz w:val="20"/>
                <w:szCs w:val="20"/>
                <w:lang w:val="en-US"/>
              </w:rPr>
            </w:pPr>
            <w:r w:rsidRPr="002251BF">
              <w:rPr>
                <w:rFonts w:ascii="Arial" w:hAnsi="Arial" w:cs="Arial"/>
                <w:sz w:val="20"/>
                <w:szCs w:val="20"/>
                <w:lang w:val="en-US"/>
              </w:rPr>
              <w:t xml:space="preserve">Classical time series analysis </w:t>
            </w:r>
          </w:p>
          <w:p w:rsidR="002F4683" w:rsidRPr="002251BF" w:rsidRDefault="002F4683" w:rsidP="002B4566">
            <w:pPr>
              <w:pStyle w:val="ListParagraph"/>
              <w:numPr>
                <w:ilvl w:val="0"/>
                <w:numId w:val="18"/>
              </w:numPr>
              <w:spacing w:line="240" w:lineRule="auto"/>
              <w:rPr>
                <w:rFonts w:ascii="Arial" w:hAnsi="Arial" w:cs="Arial"/>
                <w:sz w:val="20"/>
                <w:szCs w:val="20"/>
                <w:lang w:val="en-US"/>
              </w:rPr>
            </w:pPr>
            <w:r w:rsidRPr="002251BF">
              <w:rPr>
                <w:rFonts w:ascii="Arial" w:hAnsi="Arial" w:cs="Arial"/>
                <w:sz w:val="20"/>
                <w:szCs w:val="20"/>
                <w:lang w:val="en-US"/>
              </w:rPr>
              <w:t xml:space="preserve">Stochastic time series analysis </w:t>
            </w:r>
          </w:p>
          <w:p w:rsidR="002F4683" w:rsidRPr="002251BF" w:rsidRDefault="002F4683" w:rsidP="002B4566">
            <w:pPr>
              <w:pStyle w:val="ListParagraph"/>
              <w:numPr>
                <w:ilvl w:val="0"/>
                <w:numId w:val="18"/>
              </w:numPr>
              <w:spacing w:line="240" w:lineRule="auto"/>
              <w:rPr>
                <w:rFonts w:ascii="Arial" w:hAnsi="Arial" w:cs="Arial"/>
                <w:sz w:val="20"/>
                <w:szCs w:val="20"/>
                <w:lang w:val="en-US"/>
              </w:rPr>
            </w:pPr>
            <w:r w:rsidRPr="002251BF">
              <w:rPr>
                <w:rFonts w:ascii="Arial" w:hAnsi="Arial" w:cs="Arial"/>
                <w:sz w:val="20"/>
                <w:szCs w:val="20"/>
                <w:lang w:val="en-US"/>
              </w:rPr>
              <w:t>Multiple Regression Analysis</w:t>
            </w:r>
          </w:p>
          <w:p w:rsidR="002F4683" w:rsidRPr="002251BF" w:rsidRDefault="002F4683" w:rsidP="002B4566">
            <w:pPr>
              <w:pStyle w:val="ListParagraph"/>
              <w:numPr>
                <w:ilvl w:val="0"/>
                <w:numId w:val="18"/>
              </w:numPr>
              <w:spacing w:line="240" w:lineRule="auto"/>
              <w:rPr>
                <w:rFonts w:ascii="Arial" w:hAnsi="Arial" w:cs="Arial"/>
                <w:sz w:val="20"/>
                <w:szCs w:val="20"/>
                <w:lang w:val="en-US"/>
              </w:rPr>
            </w:pPr>
            <w:r w:rsidRPr="002251BF">
              <w:rPr>
                <w:rFonts w:ascii="Arial" w:hAnsi="Arial" w:cs="Arial"/>
                <w:sz w:val="20"/>
                <w:szCs w:val="20"/>
                <w:lang w:val="en-US"/>
              </w:rPr>
              <w:t>Other</w:t>
            </w:r>
          </w:p>
          <w:p w:rsidR="00D330FB" w:rsidRPr="003701C8" w:rsidRDefault="00D330FB" w:rsidP="00D330FB">
            <w:pPr>
              <w:rPr>
                <w:rFonts w:ascii="Arial" w:hAnsi="Arial" w:cs="Arial"/>
                <w:u w:val="single"/>
                <w:lang w:val="en-US"/>
              </w:rPr>
            </w:pPr>
          </w:p>
        </w:tc>
        <w:tc>
          <w:tcPr>
            <w:tcW w:w="7796" w:type="dxa"/>
          </w:tcPr>
          <w:p w:rsidR="00D330FB" w:rsidRPr="003F1D13" w:rsidRDefault="00F54C7E" w:rsidP="002B4566">
            <w:pPr>
              <w:pStyle w:val="Default"/>
              <w:numPr>
                <w:ilvl w:val="3"/>
                <w:numId w:val="8"/>
              </w:numPr>
              <w:rPr>
                <w:color w:val="auto"/>
                <w:sz w:val="20"/>
                <w:szCs w:val="20"/>
                <w:lang w:val="en-US"/>
              </w:rPr>
            </w:pPr>
            <w:r w:rsidRPr="003F1D13">
              <w:rPr>
                <w:color w:val="auto"/>
                <w:sz w:val="20"/>
                <w:szCs w:val="20"/>
                <w:lang w:val="en-US"/>
              </w:rPr>
              <w:t>Classical time series analysis</w:t>
            </w:r>
          </w:p>
        </w:tc>
        <w:tc>
          <w:tcPr>
            <w:tcW w:w="1921" w:type="dxa"/>
          </w:tcPr>
          <w:p w:rsidR="00D330FB" w:rsidRPr="003701C8" w:rsidRDefault="00D330FB" w:rsidP="009846CF">
            <w:pPr>
              <w:rPr>
                <w:rFonts w:ascii="Arial" w:hAnsi="Arial" w:cs="Arial"/>
                <w:lang w:val="en-US"/>
              </w:rPr>
            </w:pPr>
          </w:p>
        </w:tc>
      </w:tr>
      <w:tr w:rsidR="00AA06C4" w:rsidRPr="003F1D13" w:rsidTr="00940F83">
        <w:tc>
          <w:tcPr>
            <w:tcW w:w="4786" w:type="dxa"/>
          </w:tcPr>
          <w:p w:rsidR="00AA06C4" w:rsidRPr="003701C8" w:rsidRDefault="00AA06C4" w:rsidP="00AA06C4">
            <w:pPr>
              <w:rPr>
                <w:rFonts w:ascii="Arial" w:hAnsi="Arial" w:cs="Arial"/>
                <w:u w:val="single"/>
                <w:lang w:val="en-US"/>
              </w:rPr>
            </w:pPr>
            <w:r w:rsidRPr="003701C8">
              <w:rPr>
                <w:rFonts w:ascii="Arial" w:hAnsi="Arial" w:cs="Arial"/>
                <w:u w:val="single"/>
                <w:lang w:val="en-US"/>
              </w:rPr>
              <w:t>Qualitative forecasting method</w:t>
            </w:r>
            <w:r w:rsidR="00753AF4" w:rsidRPr="003701C8">
              <w:rPr>
                <w:rFonts w:ascii="Arial" w:hAnsi="Arial" w:cs="Arial"/>
                <w:u w:val="single"/>
                <w:lang w:val="en-US"/>
              </w:rPr>
              <w:t xml:space="preserve"> (if used)</w:t>
            </w:r>
          </w:p>
          <w:p w:rsidR="002F4683" w:rsidRPr="002251BF" w:rsidRDefault="002F4683" w:rsidP="002B4566">
            <w:pPr>
              <w:pStyle w:val="ListParagraph"/>
              <w:numPr>
                <w:ilvl w:val="0"/>
                <w:numId w:val="20"/>
              </w:numPr>
              <w:spacing w:line="240" w:lineRule="auto"/>
              <w:rPr>
                <w:rFonts w:ascii="Arial" w:hAnsi="Arial" w:cs="Arial"/>
                <w:sz w:val="20"/>
                <w:szCs w:val="20"/>
                <w:lang w:val="en-US"/>
              </w:rPr>
            </w:pPr>
            <w:r w:rsidRPr="002251BF">
              <w:rPr>
                <w:rFonts w:ascii="Arial" w:hAnsi="Arial" w:cs="Arial"/>
                <w:sz w:val="20"/>
                <w:szCs w:val="20"/>
                <w:lang w:val="en-US"/>
              </w:rPr>
              <w:t>Delphi</w:t>
            </w:r>
          </w:p>
          <w:p w:rsidR="002F4683" w:rsidRPr="002251BF" w:rsidRDefault="002F4683" w:rsidP="002B4566">
            <w:pPr>
              <w:pStyle w:val="ListParagraph"/>
              <w:numPr>
                <w:ilvl w:val="0"/>
                <w:numId w:val="20"/>
              </w:numPr>
              <w:spacing w:line="240" w:lineRule="auto"/>
              <w:rPr>
                <w:rFonts w:ascii="Arial" w:hAnsi="Arial" w:cs="Arial"/>
                <w:sz w:val="20"/>
                <w:szCs w:val="20"/>
                <w:lang w:val="en-US"/>
              </w:rPr>
            </w:pPr>
            <w:r w:rsidRPr="002251BF">
              <w:rPr>
                <w:rFonts w:ascii="Arial" w:hAnsi="Arial" w:cs="Arial"/>
                <w:sz w:val="20"/>
                <w:szCs w:val="20"/>
                <w:lang w:val="en-US"/>
              </w:rPr>
              <w:t>Brainstorming</w:t>
            </w:r>
          </w:p>
          <w:p w:rsidR="002F4683" w:rsidRPr="002251BF" w:rsidRDefault="002F4683" w:rsidP="002B4566">
            <w:pPr>
              <w:pStyle w:val="ListParagraph"/>
              <w:numPr>
                <w:ilvl w:val="0"/>
                <w:numId w:val="20"/>
              </w:numPr>
              <w:spacing w:line="240" w:lineRule="auto"/>
              <w:rPr>
                <w:rFonts w:ascii="Arial" w:hAnsi="Arial" w:cs="Arial"/>
                <w:sz w:val="20"/>
                <w:szCs w:val="20"/>
                <w:lang w:val="en-US"/>
              </w:rPr>
            </w:pPr>
            <w:r w:rsidRPr="002251BF">
              <w:rPr>
                <w:rFonts w:ascii="Arial" w:hAnsi="Arial" w:cs="Arial"/>
                <w:sz w:val="20"/>
                <w:szCs w:val="20"/>
                <w:lang w:val="en-US"/>
              </w:rPr>
              <w:t>Market survey</w:t>
            </w:r>
          </w:p>
          <w:p w:rsidR="002F4683" w:rsidRPr="002251BF" w:rsidRDefault="002F4683" w:rsidP="002B4566">
            <w:pPr>
              <w:pStyle w:val="ListParagraph"/>
              <w:numPr>
                <w:ilvl w:val="0"/>
                <w:numId w:val="20"/>
              </w:numPr>
              <w:spacing w:line="240" w:lineRule="auto"/>
              <w:rPr>
                <w:rFonts w:ascii="Arial" w:hAnsi="Arial" w:cs="Arial"/>
                <w:sz w:val="20"/>
                <w:szCs w:val="20"/>
                <w:lang w:val="en-US"/>
              </w:rPr>
            </w:pPr>
            <w:r w:rsidRPr="002251BF">
              <w:rPr>
                <w:rFonts w:ascii="Arial" w:hAnsi="Arial" w:cs="Arial"/>
                <w:sz w:val="20"/>
                <w:szCs w:val="20"/>
                <w:lang w:val="en-US"/>
              </w:rPr>
              <w:t>Other</w:t>
            </w:r>
          </w:p>
          <w:p w:rsidR="00AA06C4" w:rsidRPr="003701C8" w:rsidRDefault="00AA06C4" w:rsidP="005F3C7C">
            <w:pPr>
              <w:rPr>
                <w:rFonts w:ascii="Arial" w:hAnsi="Arial" w:cs="Arial"/>
                <w:u w:val="single"/>
                <w:lang w:val="en-US"/>
              </w:rPr>
            </w:pPr>
          </w:p>
        </w:tc>
        <w:tc>
          <w:tcPr>
            <w:tcW w:w="7796" w:type="dxa"/>
          </w:tcPr>
          <w:p w:rsidR="00AA06C4" w:rsidRPr="003F1D13" w:rsidRDefault="0007261B" w:rsidP="009846CF">
            <w:pPr>
              <w:rPr>
                <w:rFonts w:ascii="Arial" w:hAnsi="Arial" w:cs="Arial"/>
                <w:sz w:val="20"/>
                <w:szCs w:val="20"/>
                <w:lang w:val="en-US"/>
              </w:rPr>
            </w:pPr>
            <w:r w:rsidRPr="003F1D13">
              <w:rPr>
                <w:rFonts w:ascii="Arial" w:hAnsi="Arial" w:cs="Arial"/>
                <w:sz w:val="20"/>
                <w:szCs w:val="20"/>
                <w:lang w:val="en-US"/>
              </w:rPr>
              <w:t>Delphi interviews</w:t>
            </w:r>
            <w:r w:rsidR="00764584" w:rsidRPr="003F1D13">
              <w:rPr>
                <w:rFonts w:ascii="Arial" w:hAnsi="Arial" w:cs="Arial"/>
                <w:sz w:val="20"/>
                <w:szCs w:val="20"/>
                <w:lang w:val="en-US"/>
              </w:rPr>
              <w:t xml:space="preserve"> were conducted for the dentists and general practitioners (and nurses</w:t>
            </w:r>
            <w:r w:rsidR="003A7B0F" w:rsidRPr="003F1D13">
              <w:rPr>
                <w:rFonts w:ascii="Arial" w:hAnsi="Arial" w:cs="Arial"/>
                <w:sz w:val="20"/>
                <w:szCs w:val="20"/>
                <w:lang w:val="en-US"/>
              </w:rPr>
              <w:t xml:space="preserve">, </w:t>
            </w:r>
            <w:r w:rsidR="008E7118" w:rsidRPr="003F1D13">
              <w:rPr>
                <w:rFonts w:ascii="Arial" w:hAnsi="Arial" w:cs="Arial"/>
                <w:sz w:val="20"/>
                <w:szCs w:val="20"/>
                <w:lang w:val="en-US"/>
              </w:rPr>
              <w:t xml:space="preserve">in context of </w:t>
            </w:r>
            <w:r w:rsidR="003A7B0F" w:rsidRPr="003F1D13">
              <w:rPr>
                <w:rFonts w:ascii="Arial" w:hAnsi="Arial" w:cs="Arial"/>
                <w:sz w:val="20"/>
                <w:szCs w:val="20"/>
                <w:lang w:val="en-US"/>
              </w:rPr>
              <w:t>the JA on HWFP</w:t>
            </w:r>
            <w:r w:rsidR="00764584" w:rsidRPr="003F1D13">
              <w:rPr>
                <w:rFonts w:ascii="Arial" w:hAnsi="Arial" w:cs="Arial"/>
                <w:sz w:val="20"/>
                <w:szCs w:val="20"/>
                <w:lang w:val="en-US"/>
              </w:rPr>
              <w:t>)</w:t>
            </w:r>
          </w:p>
          <w:p w:rsidR="0007261B" w:rsidRPr="003F1D13" w:rsidRDefault="0007261B" w:rsidP="009846CF">
            <w:pPr>
              <w:rPr>
                <w:rFonts w:ascii="Arial" w:hAnsi="Arial" w:cs="Arial"/>
                <w:sz w:val="20"/>
                <w:szCs w:val="20"/>
                <w:lang w:val="en-US"/>
              </w:rPr>
            </w:pPr>
          </w:p>
          <w:p w:rsidR="0007261B" w:rsidRPr="003F1D13" w:rsidRDefault="0007261B" w:rsidP="009846CF">
            <w:pPr>
              <w:rPr>
                <w:rFonts w:ascii="Arial" w:hAnsi="Arial" w:cs="Arial"/>
                <w:sz w:val="20"/>
                <w:szCs w:val="20"/>
                <w:lang w:val="en-US"/>
              </w:rPr>
            </w:pPr>
            <w:r w:rsidRPr="003F1D13">
              <w:rPr>
                <w:rFonts w:ascii="Arial" w:hAnsi="Arial" w:cs="Arial"/>
                <w:sz w:val="20"/>
                <w:szCs w:val="20"/>
                <w:lang w:val="en-US"/>
              </w:rPr>
              <w:t>Brainstorming: in working group meetings, about a variety of subjects. E.g. calculating a FTE for self-employed nurses, physicians, dentists…</w:t>
            </w:r>
          </w:p>
          <w:p w:rsidR="0007261B" w:rsidRPr="003F1D13" w:rsidRDefault="0007261B" w:rsidP="009846CF">
            <w:pPr>
              <w:rPr>
                <w:rFonts w:ascii="Arial" w:hAnsi="Arial" w:cs="Arial"/>
                <w:sz w:val="20"/>
                <w:szCs w:val="20"/>
                <w:lang w:val="en-US"/>
              </w:rPr>
            </w:pPr>
          </w:p>
          <w:p w:rsidR="003A7B0F" w:rsidRPr="003F1D13" w:rsidRDefault="008E7118" w:rsidP="008E7118">
            <w:pPr>
              <w:rPr>
                <w:rFonts w:ascii="Arial" w:hAnsi="Arial" w:cs="Arial"/>
                <w:sz w:val="20"/>
                <w:szCs w:val="20"/>
                <w:lang w:val="en-US"/>
              </w:rPr>
            </w:pPr>
            <w:r w:rsidRPr="003F1D13">
              <w:rPr>
                <w:rFonts w:ascii="Arial" w:hAnsi="Arial" w:cs="Arial"/>
                <w:sz w:val="20"/>
                <w:szCs w:val="20"/>
                <w:lang w:val="en-US"/>
              </w:rPr>
              <w:t>S</w:t>
            </w:r>
            <w:r w:rsidR="0007261B" w:rsidRPr="003F1D13">
              <w:rPr>
                <w:rFonts w:ascii="Arial" w:hAnsi="Arial" w:cs="Arial"/>
                <w:sz w:val="20"/>
                <w:szCs w:val="20"/>
                <w:lang w:val="en-US"/>
              </w:rPr>
              <w:t>urvey</w:t>
            </w:r>
            <w:r w:rsidRPr="003F1D13">
              <w:rPr>
                <w:rFonts w:ascii="Arial" w:hAnsi="Arial" w:cs="Arial"/>
                <w:sz w:val="20"/>
                <w:szCs w:val="20"/>
                <w:lang w:val="en-US"/>
              </w:rPr>
              <w:t xml:space="preserve"> research</w:t>
            </w:r>
            <w:r w:rsidR="0007261B" w:rsidRPr="003F1D13">
              <w:rPr>
                <w:rFonts w:ascii="Arial" w:hAnsi="Arial" w:cs="Arial"/>
                <w:sz w:val="20"/>
                <w:szCs w:val="20"/>
                <w:lang w:val="en-US"/>
              </w:rPr>
              <w:t>: when extra qualitative information is needed</w:t>
            </w:r>
          </w:p>
        </w:tc>
        <w:tc>
          <w:tcPr>
            <w:tcW w:w="1921" w:type="dxa"/>
          </w:tcPr>
          <w:p w:rsidR="00AA06C4" w:rsidRPr="003701C8" w:rsidRDefault="00AA06C4" w:rsidP="009846CF">
            <w:pPr>
              <w:rPr>
                <w:rFonts w:ascii="Arial" w:hAnsi="Arial" w:cs="Arial"/>
                <w:lang w:val="en-US"/>
              </w:rPr>
            </w:pPr>
          </w:p>
        </w:tc>
      </w:tr>
      <w:tr w:rsidR="009846CF" w:rsidRPr="008A2A49" w:rsidTr="00940F83">
        <w:tc>
          <w:tcPr>
            <w:tcW w:w="4786" w:type="dxa"/>
          </w:tcPr>
          <w:p w:rsidR="009846CF" w:rsidRPr="003701C8" w:rsidRDefault="00A8218A" w:rsidP="005F3C7C">
            <w:pPr>
              <w:rPr>
                <w:rFonts w:ascii="Arial" w:hAnsi="Arial" w:cs="Arial"/>
                <w:u w:val="single"/>
                <w:lang w:val="en-US"/>
              </w:rPr>
            </w:pPr>
            <w:r w:rsidRPr="003701C8">
              <w:rPr>
                <w:rFonts w:ascii="Arial" w:hAnsi="Arial" w:cs="Arial"/>
                <w:u w:val="single"/>
                <w:lang w:val="en-US"/>
              </w:rPr>
              <w:t>Evaluation of forecast</w:t>
            </w:r>
          </w:p>
          <w:p w:rsidR="005F3C7C" w:rsidRPr="0007261B" w:rsidRDefault="00B32955" w:rsidP="002B4566">
            <w:pPr>
              <w:pStyle w:val="ListParagraph"/>
              <w:numPr>
                <w:ilvl w:val="0"/>
                <w:numId w:val="16"/>
              </w:numPr>
              <w:spacing w:line="240" w:lineRule="auto"/>
              <w:rPr>
                <w:rFonts w:ascii="Arial" w:hAnsi="Arial" w:cs="Arial"/>
                <w:sz w:val="20"/>
                <w:szCs w:val="20"/>
                <w:lang w:val="en-US"/>
              </w:rPr>
            </w:pPr>
            <w:r w:rsidRPr="0007261B">
              <w:rPr>
                <w:rFonts w:ascii="Arial" w:hAnsi="Arial" w:cs="Arial"/>
                <w:sz w:val="20"/>
                <w:szCs w:val="20"/>
                <w:lang w:val="en-US"/>
              </w:rPr>
              <w:t>Forecast error calculation (MAD, percent confidence interval, tracking signal, etc)</w:t>
            </w:r>
          </w:p>
          <w:p w:rsidR="00B32955" w:rsidRPr="0007261B" w:rsidRDefault="00B32955" w:rsidP="002B4566">
            <w:pPr>
              <w:pStyle w:val="ListParagraph"/>
              <w:numPr>
                <w:ilvl w:val="0"/>
                <w:numId w:val="16"/>
              </w:numPr>
              <w:spacing w:line="240" w:lineRule="auto"/>
              <w:rPr>
                <w:rFonts w:ascii="Arial" w:hAnsi="Arial" w:cs="Arial"/>
                <w:sz w:val="20"/>
                <w:szCs w:val="20"/>
                <w:lang w:val="en-US"/>
              </w:rPr>
            </w:pPr>
            <w:r w:rsidRPr="0007261B">
              <w:rPr>
                <w:rFonts w:ascii="Arial" w:hAnsi="Arial" w:cs="Arial"/>
                <w:sz w:val="20"/>
                <w:szCs w:val="20"/>
                <w:lang w:val="en-US"/>
              </w:rPr>
              <w:t>Test on historical data</w:t>
            </w:r>
          </w:p>
          <w:p w:rsidR="005F3C7C" w:rsidRPr="003701C8" w:rsidRDefault="00B32955" w:rsidP="002B4566">
            <w:pPr>
              <w:pStyle w:val="ListParagraph"/>
              <w:numPr>
                <w:ilvl w:val="0"/>
                <w:numId w:val="16"/>
              </w:numPr>
              <w:spacing w:line="240" w:lineRule="auto"/>
              <w:rPr>
                <w:rFonts w:ascii="Arial" w:hAnsi="Arial" w:cs="Arial"/>
                <w:lang w:val="en-US"/>
              </w:rPr>
            </w:pPr>
            <w:r w:rsidRPr="0007261B">
              <w:rPr>
                <w:rFonts w:ascii="Arial" w:hAnsi="Arial" w:cs="Arial"/>
                <w:sz w:val="20"/>
                <w:szCs w:val="20"/>
                <w:lang w:val="en-US"/>
              </w:rPr>
              <w:t>Others</w:t>
            </w:r>
            <w:r w:rsidR="005F3C7C" w:rsidRPr="0007261B">
              <w:rPr>
                <w:rFonts w:ascii="Arial" w:hAnsi="Arial" w:cs="Arial"/>
                <w:sz w:val="20"/>
                <w:szCs w:val="20"/>
                <w:lang w:val="en-US"/>
              </w:rPr>
              <w:t>.</w:t>
            </w:r>
          </w:p>
        </w:tc>
        <w:tc>
          <w:tcPr>
            <w:tcW w:w="7796" w:type="dxa"/>
          </w:tcPr>
          <w:p w:rsidR="003A7B0F" w:rsidRDefault="003A7B0F" w:rsidP="009846CF">
            <w:pPr>
              <w:rPr>
                <w:rFonts w:ascii="Arial" w:hAnsi="Arial" w:cs="Arial"/>
                <w:color w:val="E36C0A" w:themeColor="accent6" w:themeShade="BF"/>
                <w:sz w:val="20"/>
                <w:szCs w:val="20"/>
                <w:lang w:val="en-US"/>
              </w:rPr>
            </w:pPr>
          </w:p>
          <w:p w:rsidR="00B77D56" w:rsidRPr="008A2A49" w:rsidRDefault="008A2A49" w:rsidP="00A468A2">
            <w:pPr>
              <w:rPr>
                <w:rFonts w:ascii="Arial" w:hAnsi="Arial" w:cs="Arial"/>
                <w:sz w:val="20"/>
                <w:szCs w:val="20"/>
                <w:lang w:val="en-US"/>
              </w:rPr>
            </w:pPr>
            <w:r w:rsidRPr="008A2A49">
              <w:rPr>
                <w:rFonts w:ascii="Arial" w:hAnsi="Arial" w:cs="Arial"/>
                <w:sz w:val="20"/>
                <w:szCs w:val="20"/>
                <w:lang w:val="en-US"/>
              </w:rPr>
              <w:t>A follow-up</w:t>
            </w:r>
            <w:r w:rsidR="00A468A2">
              <w:rPr>
                <w:rFonts w:ascii="Arial" w:hAnsi="Arial" w:cs="Arial"/>
                <w:sz w:val="20"/>
                <w:szCs w:val="20"/>
                <w:lang w:val="en-US"/>
              </w:rPr>
              <w:t xml:space="preserve"> comparison </w:t>
            </w:r>
            <w:r w:rsidRPr="008A2A49">
              <w:rPr>
                <w:rFonts w:ascii="Arial" w:hAnsi="Arial" w:cs="Arial"/>
                <w:sz w:val="20"/>
                <w:szCs w:val="20"/>
                <w:lang w:val="en-US"/>
              </w:rPr>
              <w:t xml:space="preserve">between the </w:t>
            </w:r>
            <w:r w:rsidR="003F1D13" w:rsidRPr="008A2A49">
              <w:rPr>
                <w:rFonts w:ascii="Arial" w:hAnsi="Arial" w:cs="Arial"/>
                <w:sz w:val="20"/>
                <w:szCs w:val="20"/>
                <w:lang w:val="en-US"/>
              </w:rPr>
              <w:t xml:space="preserve">actual inflow and </w:t>
            </w:r>
            <w:r w:rsidRPr="008A2A49">
              <w:rPr>
                <w:rFonts w:ascii="Arial" w:hAnsi="Arial" w:cs="Arial"/>
                <w:sz w:val="20"/>
                <w:szCs w:val="20"/>
                <w:lang w:val="en-US"/>
              </w:rPr>
              <w:t xml:space="preserve">the </w:t>
            </w:r>
            <w:r w:rsidR="003F1D13" w:rsidRPr="008A2A49">
              <w:rPr>
                <w:rFonts w:ascii="Arial" w:hAnsi="Arial" w:cs="Arial"/>
                <w:sz w:val="20"/>
                <w:szCs w:val="20"/>
                <w:lang w:val="en-US"/>
              </w:rPr>
              <w:t xml:space="preserve">inflow predicted by </w:t>
            </w:r>
            <w:r w:rsidRPr="008A2A49">
              <w:rPr>
                <w:rFonts w:ascii="Arial" w:hAnsi="Arial" w:cs="Arial"/>
                <w:sz w:val="20"/>
                <w:szCs w:val="20"/>
                <w:lang w:val="en-US"/>
              </w:rPr>
              <w:t xml:space="preserve">forecasting is </w:t>
            </w:r>
            <w:r w:rsidR="00A468A2">
              <w:rPr>
                <w:rFonts w:ascii="Arial" w:hAnsi="Arial" w:cs="Arial"/>
                <w:sz w:val="20"/>
                <w:szCs w:val="20"/>
                <w:lang w:val="en-US"/>
              </w:rPr>
              <w:t>carried out</w:t>
            </w:r>
            <w:r w:rsidRPr="008A2A49">
              <w:rPr>
                <w:rFonts w:ascii="Arial" w:hAnsi="Arial" w:cs="Arial"/>
                <w:sz w:val="20"/>
                <w:szCs w:val="20"/>
                <w:lang w:val="en-US"/>
              </w:rPr>
              <w:t xml:space="preserve"> in </w:t>
            </w:r>
            <w:r>
              <w:rPr>
                <w:rFonts w:ascii="Arial" w:hAnsi="Arial" w:cs="Arial"/>
                <w:sz w:val="20"/>
                <w:szCs w:val="20"/>
                <w:lang w:val="en-US"/>
              </w:rPr>
              <w:t>the</w:t>
            </w:r>
            <w:r w:rsidRPr="008A2A49">
              <w:rPr>
                <w:rFonts w:ascii="Arial" w:hAnsi="Arial" w:cs="Arial"/>
                <w:sz w:val="20"/>
                <w:szCs w:val="20"/>
                <w:lang w:val="en-US"/>
              </w:rPr>
              <w:t xml:space="preserve"> yearly report</w:t>
            </w:r>
            <w:r>
              <w:rPr>
                <w:rFonts w:ascii="Arial" w:hAnsi="Arial" w:cs="Arial"/>
                <w:sz w:val="20"/>
                <w:szCs w:val="20"/>
                <w:lang w:val="en-US"/>
              </w:rPr>
              <w:t xml:space="preserve"> of the Planning Commission (RAPAN)</w:t>
            </w:r>
            <w:r w:rsidRPr="008A2A49">
              <w:rPr>
                <w:rFonts w:ascii="Arial" w:hAnsi="Arial" w:cs="Arial"/>
                <w:sz w:val="20"/>
                <w:szCs w:val="20"/>
                <w:lang w:val="en-US"/>
              </w:rPr>
              <w:t>.</w:t>
            </w:r>
          </w:p>
        </w:tc>
        <w:tc>
          <w:tcPr>
            <w:tcW w:w="1921" w:type="dxa"/>
          </w:tcPr>
          <w:p w:rsidR="009846CF" w:rsidRPr="003701C8" w:rsidRDefault="009846CF" w:rsidP="009846CF">
            <w:pPr>
              <w:rPr>
                <w:rFonts w:ascii="Arial" w:hAnsi="Arial" w:cs="Arial"/>
                <w:lang w:val="en-US"/>
              </w:rPr>
            </w:pPr>
          </w:p>
        </w:tc>
      </w:tr>
      <w:tr w:rsidR="009846CF" w:rsidRPr="003F1D13" w:rsidTr="00940F83">
        <w:tc>
          <w:tcPr>
            <w:tcW w:w="4786" w:type="dxa"/>
          </w:tcPr>
          <w:p w:rsidR="009846CF" w:rsidRPr="003F1D13" w:rsidRDefault="001340A7" w:rsidP="00475667">
            <w:pPr>
              <w:rPr>
                <w:rFonts w:ascii="Arial" w:hAnsi="Arial" w:cs="Arial"/>
                <w:u w:val="single"/>
                <w:lang w:val="en-US"/>
              </w:rPr>
            </w:pPr>
            <w:r w:rsidRPr="003F1D13">
              <w:rPr>
                <w:rFonts w:ascii="Arial" w:hAnsi="Arial" w:cs="Arial"/>
                <w:u w:val="single"/>
                <w:lang w:val="en-US"/>
              </w:rPr>
              <w:t xml:space="preserve">Scenario analysis </w:t>
            </w:r>
          </w:p>
          <w:p w:rsidR="002F4683" w:rsidRPr="003F1D13" w:rsidRDefault="001340A7" w:rsidP="002B4566">
            <w:pPr>
              <w:pStyle w:val="ListParagraph"/>
              <w:numPr>
                <w:ilvl w:val="0"/>
                <w:numId w:val="21"/>
              </w:numPr>
              <w:spacing w:line="240" w:lineRule="auto"/>
              <w:rPr>
                <w:rFonts w:ascii="Arial" w:hAnsi="Arial" w:cs="Arial"/>
                <w:sz w:val="20"/>
                <w:szCs w:val="20"/>
                <w:lang w:val="en-US"/>
              </w:rPr>
            </w:pPr>
            <w:r w:rsidRPr="003F1D13">
              <w:rPr>
                <w:rFonts w:ascii="Arial" w:hAnsi="Arial" w:cs="Arial"/>
                <w:sz w:val="20"/>
                <w:szCs w:val="20"/>
                <w:lang w:val="en-US"/>
              </w:rPr>
              <w:t>Just one scenario developed</w:t>
            </w:r>
          </w:p>
          <w:p w:rsidR="001340A7" w:rsidRPr="003F1D13" w:rsidRDefault="001340A7" w:rsidP="002B4566">
            <w:pPr>
              <w:pStyle w:val="ListParagraph"/>
              <w:numPr>
                <w:ilvl w:val="0"/>
                <w:numId w:val="21"/>
              </w:numPr>
              <w:spacing w:line="240" w:lineRule="auto"/>
              <w:rPr>
                <w:rFonts w:ascii="Arial" w:hAnsi="Arial" w:cs="Arial"/>
                <w:sz w:val="20"/>
                <w:szCs w:val="20"/>
                <w:u w:val="single"/>
                <w:lang w:val="en-US"/>
              </w:rPr>
            </w:pPr>
            <w:r w:rsidRPr="003F1D13">
              <w:rPr>
                <w:rFonts w:ascii="Arial" w:hAnsi="Arial" w:cs="Arial"/>
                <w:sz w:val="20"/>
                <w:szCs w:val="20"/>
                <w:u w:val="single"/>
                <w:lang w:val="en-US"/>
              </w:rPr>
              <w:t>More scenarios developed with not adjustable assumptions</w:t>
            </w:r>
          </w:p>
          <w:p w:rsidR="001340A7" w:rsidRPr="003F1D13" w:rsidRDefault="001340A7" w:rsidP="002B4566">
            <w:pPr>
              <w:pStyle w:val="ListParagraph"/>
              <w:numPr>
                <w:ilvl w:val="0"/>
                <w:numId w:val="21"/>
              </w:numPr>
              <w:spacing w:line="240" w:lineRule="auto"/>
              <w:rPr>
                <w:rFonts w:ascii="Arial" w:hAnsi="Arial" w:cs="Arial"/>
                <w:sz w:val="20"/>
                <w:szCs w:val="20"/>
                <w:lang w:val="en-US"/>
              </w:rPr>
            </w:pPr>
            <w:r w:rsidRPr="003F1D13">
              <w:rPr>
                <w:rFonts w:ascii="Arial" w:hAnsi="Arial" w:cs="Arial"/>
                <w:sz w:val="20"/>
                <w:szCs w:val="20"/>
                <w:lang w:val="en-US"/>
              </w:rPr>
              <w:t>More scenarios developed with adjustable assumptions</w:t>
            </w:r>
          </w:p>
          <w:p w:rsidR="002F4683" w:rsidRPr="003F1D13" w:rsidRDefault="002F4683">
            <w:pPr>
              <w:pStyle w:val="ListParagraph"/>
              <w:spacing w:line="240" w:lineRule="auto"/>
              <w:rPr>
                <w:rFonts w:ascii="Arial" w:hAnsi="Arial" w:cs="Arial"/>
                <w:lang w:val="en-US"/>
              </w:rPr>
            </w:pPr>
          </w:p>
        </w:tc>
        <w:tc>
          <w:tcPr>
            <w:tcW w:w="7796" w:type="dxa"/>
          </w:tcPr>
          <w:p w:rsidR="0007261B" w:rsidRPr="003F1D13" w:rsidRDefault="0007261B" w:rsidP="00484795">
            <w:pPr>
              <w:pStyle w:val="ListParagraph"/>
              <w:autoSpaceDE w:val="0"/>
              <w:autoSpaceDN w:val="0"/>
              <w:adjustRightInd w:val="0"/>
              <w:spacing w:line="240" w:lineRule="auto"/>
              <w:ind w:left="0"/>
              <w:jc w:val="left"/>
              <w:rPr>
                <w:rFonts w:ascii="Arial" w:hAnsi="Arial" w:cs="Arial"/>
                <w:sz w:val="16"/>
                <w:szCs w:val="24"/>
                <w:lang w:val="en-US" w:eastAsia="en-US"/>
              </w:rPr>
            </w:pPr>
          </w:p>
          <w:p w:rsidR="008E7118" w:rsidRPr="003F1D13" w:rsidRDefault="0007261B" w:rsidP="00484795">
            <w:pPr>
              <w:pStyle w:val="ListParagraph"/>
              <w:autoSpaceDE w:val="0"/>
              <w:autoSpaceDN w:val="0"/>
              <w:adjustRightInd w:val="0"/>
              <w:spacing w:line="240" w:lineRule="auto"/>
              <w:ind w:left="0"/>
              <w:jc w:val="left"/>
              <w:rPr>
                <w:rFonts w:ascii="Arial" w:hAnsi="Arial" w:cs="Arial"/>
                <w:sz w:val="20"/>
                <w:szCs w:val="20"/>
                <w:lang w:val="en-US" w:eastAsia="en-US"/>
              </w:rPr>
            </w:pPr>
            <w:r w:rsidRPr="003F1D13">
              <w:rPr>
                <w:rFonts w:ascii="Arial" w:hAnsi="Arial" w:cs="Arial"/>
                <w:sz w:val="20"/>
                <w:szCs w:val="20"/>
                <w:lang w:val="en-US" w:eastAsia="en-US"/>
              </w:rPr>
              <w:t>E.g. f</w:t>
            </w:r>
            <w:r w:rsidR="003A7B0F" w:rsidRPr="003F1D13">
              <w:rPr>
                <w:rFonts w:ascii="Arial" w:hAnsi="Arial" w:cs="Arial"/>
                <w:sz w:val="20"/>
                <w:szCs w:val="20"/>
                <w:lang w:val="en-US" w:eastAsia="en-US"/>
              </w:rPr>
              <w:t>o</w:t>
            </w:r>
            <w:r w:rsidRPr="003F1D13">
              <w:rPr>
                <w:rFonts w:ascii="Arial" w:hAnsi="Arial" w:cs="Arial"/>
                <w:sz w:val="20"/>
                <w:szCs w:val="20"/>
                <w:lang w:val="en-US" w:eastAsia="en-US"/>
              </w:rPr>
              <w:t>r the profession of nurses we have created a baseline scenario and two alternative scenarios</w:t>
            </w:r>
            <w:r w:rsidR="003F1D13" w:rsidRPr="003F1D13">
              <w:rPr>
                <w:rFonts w:ascii="Arial" w:hAnsi="Arial" w:cs="Arial"/>
                <w:sz w:val="20"/>
                <w:szCs w:val="20"/>
                <w:lang w:val="en-US" w:eastAsia="en-US"/>
              </w:rPr>
              <w:t xml:space="preserve"> (one low scenario and one high).</w:t>
            </w:r>
          </w:p>
          <w:p w:rsidR="003F1D13" w:rsidRPr="003F1D13" w:rsidRDefault="003F1D13" w:rsidP="00484795">
            <w:pPr>
              <w:pStyle w:val="ListParagraph"/>
              <w:autoSpaceDE w:val="0"/>
              <w:autoSpaceDN w:val="0"/>
              <w:adjustRightInd w:val="0"/>
              <w:spacing w:line="240" w:lineRule="auto"/>
              <w:ind w:left="0"/>
              <w:jc w:val="left"/>
              <w:rPr>
                <w:rFonts w:ascii="Arial" w:hAnsi="Arial" w:cs="Arial"/>
                <w:sz w:val="20"/>
                <w:szCs w:val="20"/>
                <w:lang w:val="en-US" w:eastAsia="en-US"/>
              </w:rPr>
            </w:pPr>
          </w:p>
          <w:p w:rsidR="006149C6" w:rsidRPr="003F1D13" w:rsidRDefault="00FD3EA1" w:rsidP="005734A4">
            <w:pPr>
              <w:pStyle w:val="ListParagraph"/>
              <w:autoSpaceDE w:val="0"/>
              <w:autoSpaceDN w:val="0"/>
              <w:adjustRightInd w:val="0"/>
              <w:spacing w:line="240" w:lineRule="auto"/>
              <w:ind w:left="0"/>
              <w:jc w:val="left"/>
              <w:rPr>
                <w:rFonts w:ascii="Arial" w:hAnsi="Arial" w:cs="Arial"/>
                <w:sz w:val="20"/>
                <w:szCs w:val="20"/>
                <w:lang w:val="en-US" w:eastAsia="en-US"/>
              </w:rPr>
            </w:pPr>
            <w:r w:rsidRPr="003F1D13">
              <w:rPr>
                <w:rFonts w:ascii="Arial" w:hAnsi="Arial" w:cs="Arial"/>
                <w:sz w:val="20"/>
                <w:szCs w:val="20"/>
                <w:lang w:val="en-US" w:eastAsia="en-US"/>
              </w:rPr>
              <w:t>The working group of the profession discusses which assumptions to use for each scenario. The data analyst creates these parameters and makes them available in the planning application. Within the application users can combine all the available parameters of the different scenarios into a new ‘original’ scenario.</w:t>
            </w:r>
          </w:p>
          <w:p w:rsidR="006149C6" w:rsidRPr="003F1D13" w:rsidRDefault="006149C6" w:rsidP="005734A4">
            <w:pPr>
              <w:pStyle w:val="ListParagraph"/>
              <w:autoSpaceDE w:val="0"/>
              <w:autoSpaceDN w:val="0"/>
              <w:adjustRightInd w:val="0"/>
              <w:spacing w:line="240" w:lineRule="auto"/>
              <w:ind w:left="0"/>
              <w:jc w:val="left"/>
              <w:rPr>
                <w:rFonts w:ascii="Arial" w:hAnsi="Arial" w:cs="Arial"/>
                <w:sz w:val="20"/>
                <w:szCs w:val="20"/>
                <w:lang w:val="en-US" w:eastAsia="en-US"/>
              </w:rPr>
            </w:pPr>
          </w:p>
        </w:tc>
        <w:tc>
          <w:tcPr>
            <w:tcW w:w="1921" w:type="dxa"/>
          </w:tcPr>
          <w:p w:rsidR="009846CF" w:rsidRPr="003701C8" w:rsidRDefault="009846CF" w:rsidP="009846CF">
            <w:pPr>
              <w:rPr>
                <w:rFonts w:ascii="Arial" w:hAnsi="Arial" w:cs="Arial"/>
                <w:lang w:val="en-US"/>
              </w:rPr>
            </w:pPr>
          </w:p>
        </w:tc>
      </w:tr>
    </w:tbl>
    <w:p w:rsidR="009846CF" w:rsidRPr="003701C8" w:rsidRDefault="009846CF" w:rsidP="00BF73A4">
      <w:pPr>
        <w:rPr>
          <w:rFonts w:ascii="Arial" w:hAnsi="Arial" w:cs="Arial"/>
          <w:lang w:val="en-US"/>
        </w:rPr>
      </w:pPr>
    </w:p>
    <w:sectPr w:rsidR="009846CF" w:rsidRPr="003701C8" w:rsidSect="006711DA">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BBF" w:rsidRDefault="00270BBF" w:rsidP="001D7B74">
      <w:pPr>
        <w:spacing w:after="0" w:line="240" w:lineRule="auto"/>
      </w:pPr>
      <w:r>
        <w:separator/>
      </w:r>
    </w:p>
  </w:endnote>
  <w:endnote w:type="continuationSeparator" w:id="1">
    <w:p w:rsidR="00270BBF" w:rsidRDefault="00270BBF" w:rsidP="001D7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BBF" w:rsidRDefault="00270BBF" w:rsidP="001D7B74">
      <w:pPr>
        <w:spacing w:after="0" w:line="240" w:lineRule="auto"/>
      </w:pPr>
      <w:r>
        <w:separator/>
      </w:r>
    </w:p>
  </w:footnote>
  <w:footnote w:type="continuationSeparator" w:id="1">
    <w:p w:rsidR="00270BBF" w:rsidRDefault="00270BBF" w:rsidP="001D7B74">
      <w:pPr>
        <w:spacing w:after="0" w:line="240" w:lineRule="auto"/>
      </w:pPr>
      <w:r>
        <w:continuationSeparator/>
      </w:r>
    </w:p>
  </w:footnote>
  <w:footnote w:id="2">
    <w:p w:rsidR="00852FC7" w:rsidRPr="005B67BA" w:rsidRDefault="00852FC7" w:rsidP="00D87855">
      <w:pPr>
        <w:pStyle w:val="FootnoteText"/>
        <w:rPr>
          <w:rFonts w:ascii="Arial" w:hAnsi="Arial" w:cs="Arial"/>
          <w:sz w:val="18"/>
          <w:szCs w:val="18"/>
          <w:lang w:val="en-US"/>
        </w:rPr>
      </w:pPr>
      <w:r w:rsidRPr="005B67BA">
        <w:rPr>
          <w:rStyle w:val="FootnoteReference"/>
          <w:rFonts w:ascii="Arial" w:hAnsi="Arial" w:cs="Arial"/>
          <w:sz w:val="18"/>
          <w:szCs w:val="18"/>
        </w:rPr>
        <w:footnoteRef/>
      </w:r>
      <w:r w:rsidRPr="005B67BA">
        <w:rPr>
          <w:rFonts w:ascii="Arial" w:hAnsi="Arial" w:cs="Arial"/>
          <w:sz w:val="18"/>
          <w:szCs w:val="18"/>
          <w:lang w:val="en-US"/>
        </w:rPr>
        <w:t xml:space="preserve"> See document in Sharepoint at  </w:t>
      </w:r>
    </w:p>
    <w:p w:rsidR="00852FC7" w:rsidRPr="00D87855" w:rsidRDefault="00852FC7" w:rsidP="00D87855">
      <w:pPr>
        <w:pStyle w:val="FootnoteText"/>
        <w:rPr>
          <w:lang w:val="en-US"/>
        </w:rPr>
      </w:pPr>
      <w:r w:rsidRPr="005B67BA">
        <w:rPr>
          <w:rFonts w:ascii="Arial" w:hAnsi="Arial" w:cs="Arial"/>
          <w:sz w:val="18"/>
          <w:szCs w:val="18"/>
          <w:lang w:val="en-US"/>
        </w:rPr>
        <w:t>https://collab.health.fgov.be/sites/dg1/CW/JAEUHWF/WP_5/Shared%20Documents/D052%20Handbook%20on%20planning%20methodologies/140312_Inclusioncriteriaforassessmentofplanningmethodologies_WP5_PM.docx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C7" w:rsidRPr="00E072AB" w:rsidRDefault="00852FC7">
    <w:pPr>
      <w:pStyle w:val="Header"/>
      <w:rPr>
        <w:sz w:val="22"/>
        <w:lang w:val="en-US"/>
      </w:rPr>
    </w:pPr>
    <w:r>
      <w:rPr>
        <w:sz w:val="22"/>
        <w:lang w:val="en-US"/>
      </w:rPr>
      <w:t xml:space="preserve">BELGIUM: CENTRALIZED AND HARMONIZED WORKFORCE PLANNING </w:t>
    </w:r>
  </w:p>
  <w:p w:rsidR="00852FC7" w:rsidRPr="00FA6FFE" w:rsidRDefault="00852FC7">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31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30B724F"/>
    <w:multiLevelType w:val="hybridMultilevel"/>
    <w:tmpl w:val="18EC9C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B4A50A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D1479EF"/>
    <w:multiLevelType w:val="hybridMultilevel"/>
    <w:tmpl w:val="7D524246"/>
    <w:lvl w:ilvl="0" w:tplc="91ACF3C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DC2D51"/>
    <w:multiLevelType w:val="hybridMultilevel"/>
    <w:tmpl w:val="82FA4D8A"/>
    <w:lvl w:ilvl="0" w:tplc="07EAEF4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7E50C1"/>
    <w:multiLevelType w:val="hybridMultilevel"/>
    <w:tmpl w:val="F21CAF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6352F85"/>
    <w:multiLevelType w:val="hybridMultilevel"/>
    <w:tmpl w:val="686EBB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6F57310"/>
    <w:multiLevelType w:val="hybridMultilevel"/>
    <w:tmpl w:val="F58A7B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832588F"/>
    <w:multiLevelType w:val="hybridMultilevel"/>
    <w:tmpl w:val="81645C36"/>
    <w:lvl w:ilvl="0" w:tplc="D82A863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227577"/>
    <w:multiLevelType w:val="hybridMultilevel"/>
    <w:tmpl w:val="30A0DD36"/>
    <w:lvl w:ilvl="0" w:tplc="07EAEF4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0C3605"/>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6052B27"/>
    <w:multiLevelType w:val="hybridMultilevel"/>
    <w:tmpl w:val="8396A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6B62379"/>
    <w:multiLevelType w:val="hybridMultilevel"/>
    <w:tmpl w:val="1D0250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C390591"/>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51A29B0"/>
    <w:multiLevelType w:val="hybridMultilevel"/>
    <w:tmpl w:val="068C939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0F342D8"/>
    <w:multiLevelType w:val="hybridMultilevel"/>
    <w:tmpl w:val="308CC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82384D"/>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547E35A8"/>
    <w:multiLevelType w:val="hybridMultilevel"/>
    <w:tmpl w:val="34DA1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B524EF"/>
    <w:multiLevelType w:val="hybridMultilevel"/>
    <w:tmpl w:val="354CFB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8475314"/>
    <w:multiLevelType w:val="hybridMultilevel"/>
    <w:tmpl w:val="EAF6A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8CD005E"/>
    <w:multiLevelType w:val="hybridMultilevel"/>
    <w:tmpl w:val="82600366"/>
    <w:lvl w:ilvl="0" w:tplc="9B82586E">
      <w:start w:val="1"/>
      <w:numFmt w:val="bullet"/>
      <w:pStyle w:val="BulletedList"/>
      <w:lvlText w:val="•"/>
      <w:lvlJc w:val="left"/>
      <w:pPr>
        <w:tabs>
          <w:tab w:val="num" w:pos="502"/>
        </w:tabs>
        <w:ind w:left="502" w:hanging="360"/>
      </w:pPr>
      <w:rPr>
        <w:rFonts w:ascii="Arial" w:hAnsi="Arial" w:cs="Times New Roman" w:hint="default"/>
      </w:rPr>
    </w:lvl>
    <w:lvl w:ilvl="1" w:tplc="A250676E">
      <w:start w:val="1"/>
      <w:numFmt w:val="bullet"/>
      <w:lvlText w:val="•"/>
      <w:lvlJc w:val="left"/>
      <w:pPr>
        <w:tabs>
          <w:tab w:val="num" w:pos="1222"/>
        </w:tabs>
        <w:ind w:left="1222" w:hanging="360"/>
      </w:pPr>
      <w:rPr>
        <w:rFonts w:ascii="Arial" w:hAnsi="Arial" w:cs="Times New Roman" w:hint="default"/>
      </w:rPr>
    </w:lvl>
    <w:lvl w:ilvl="2" w:tplc="83D2B0E4">
      <w:start w:val="1"/>
      <w:numFmt w:val="bullet"/>
      <w:lvlText w:val="•"/>
      <w:lvlJc w:val="left"/>
      <w:pPr>
        <w:tabs>
          <w:tab w:val="num" w:pos="1942"/>
        </w:tabs>
        <w:ind w:left="1942" w:hanging="360"/>
      </w:pPr>
      <w:rPr>
        <w:rFonts w:ascii="Arial" w:hAnsi="Arial" w:cs="Times New Roman" w:hint="default"/>
      </w:rPr>
    </w:lvl>
    <w:lvl w:ilvl="3" w:tplc="A1B89A52">
      <w:start w:val="1"/>
      <w:numFmt w:val="bullet"/>
      <w:lvlText w:val="•"/>
      <w:lvlJc w:val="left"/>
      <w:pPr>
        <w:tabs>
          <w:tab w:val="num" w:pos="2662"/>
        </w:tabs>
        <w:ind w:left="2662" w:hanging="360"/>
      </w:pPr>
      <w:rPr>
        <w:rFonts w:ascii="Arial" w:hAnsi="Arial" w:cs="Times New Roman" w:hint="default"/>
      </w:rPr>
    </w:lvl>
    <w:lvl w:ilvl="4" w:tplc="B0F65F1C">
      <w:start w:val="1"/>
      <w:numFmt w:val="bullet"/>
      <w:lvlText w:val="•"/>
      <w:lvlJc w:val="left"/>
      <w:pPr>
        <w:tabs>
          <w:tab w:val="num" w:pos="3382"/>
        </w:tabs>
        <w:ind w:left="3382" w:hanging="360"/>
      </w:pPr>
      <w:rPr>
        <w:rFonts w:ascii="Arial" w:hAnsi="Arial" w:cs="Times New Roman" w:hint="default"/>
      </w:rPr>
    </w:lvl>
    <w:lvl w:ilvl="5" w:tplc="35649B5A">
      <w:start w:val="1"/>
      <w:numFmt w:val="bullet"/>
      <w:lvlText w:val="•"/>
      <w:lvlJc w:val="left"/>
      <w:pPr>
        <w:tabs>
          <w:tab w:val="num" w:pos="4102"/>
        </w:tabs>
        <w:ind w:left="4102" w:hanging="360"/>
      </w:pPr>
      <w:rPr>
        <w:rFonts w:ascii="Arial" w:hAnsi="Arial" w:cs="Times New Roman" w:hint="default"/>
      </w:rPr>
    </w:lvl>
    <w:lvl w:ilvl="6" w:tplc="673A8B54">
      <w:start w:val="1"/>
      <w:numFmt w:val="bullet"/>
      <w:lvlText w:val="•"/>
      <w:lvlJc w:val="left"/>
      <w:pPr>
        <w:tabs>
          <w:tab w:val="num" w:pos="4822"/>
        </w:tabs>
        <w:ind w:left="4822" w:hanging="360"/>
      </w:pPr>
      <w:rPr>
        <w:rFonts w:ascii="Arial" w:hAnsi="Arial" w:cs="Times New Roman" w:hint="default"/>
      </w:rPr>
    </w:lvl>
    <w:lvl w:ilvl="7" w:tplc="7A047CA4">
      <w:start w:val="1"/>
      <w:numFmt w:val="bullet"/>
      <w:lvlText w:val="•"/>
      <w:lvlJc w:val="left"/>
      <w:pPr>
        <w:tabs>
          <w:tab w:val="num" w:pos="5542"/>
        </w:tabs>
        <w:ind w:left="5542" w:hanging="360"/>
      </w:pPr>
      <w:rPr>
        <w:rFonts w:ascii="Arial" w:hAnsi="Arial" w:cs="Times New Roman" w:hint="default"/>
      </w:rPr>
    </w:lvl>
    <w:lvl w:ilvl="8" w:tplc="FC3C1586">
      <w:start w:val="1"/>
      <w:numFmt w:val="bullet"/>
      <w:lvlText w:val="•"/>
      <w:lvlJc w:val="left"/>
      <w:pPr>
        <w:tabs>
          <w:tab w:val="num" w:pos="6262"/>
        </w:tabs>
        <w:ind w:left="6262" w:hanging="360"/>
      </w:pPr>
      <w:rPr>
        <w:rFonts w:ascii="Arial" w:hAnsi="Arial" w:cs="Times New Roman" w:hint="default"/>
      </w:rPr>
    </w:lvl>
  </w:abstractNum>
  <w:abstractNum w:abstractNumId="21">
    <w:nsid w:val="5AAD62DA"/>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C183DE8"/>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BFC7D96"/>
    <w:multiLevelType w:val="hybridMultilevel"/>
    <w:tmpl w:val="4F0295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C164B01"/>
    <w:multiLevelType w:val="hybridMultilevel"/>
    <w:tmpl w:val="70D4F6EE"/>
    <w:lvl w:ilvl="0" w:tplc="AF5AAA6E">
      <w:start w:val="46"/>
      <w:numFmt w:val="bullet"/>
      <w:pStyle w:val="N1"/>
      <w:lvlText w:val="–"/>
      <w:lvlJc w:val="left"/>
      <w:pPr>
        <w:tabs>
          <w:tab w:val="num" w:pos="360"/>
        </w:tabs>
        <w:ind w:left="360" w:hanging="360"/>
      </w:pPr>
      <w:rPr>
        <w:rFonts w:ascii="Times New Roman" w:hAnsi="Times New Roman"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5">
    <w:nsid w:val="6C960E76"/>
    <w:multiLevelType w:val="hybridMultilevel"/>
    <w:tmpl w:val="DCFA2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CD617CC"/>
    <w:multiLevelType w:val="hybridMultilevel"/>
    <w:tmpl w:val="EA3CC378"/>
    <w:lvl w:ilvl="0" w:tplc="705E40E0">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E4A6870"/>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798D75A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536"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7BBF1E6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7"/>
  </w:num>
  <w:num w:numId="2">
    <w:abstractNumId w:val="16"/>
  </w:num>
  <w:num w:numId="3">
    <w:abstractNumId w:val="22"/>
  </w:num>
  <w:num w:numId="4">
    <w:abstractNumId w:val="0"/>
  </w:num>
  <w:num w:numId="5">
    <w:abstractNumId w:val="29"/>
  </w:num>
  <w:num w:numId="6">
    <w:abstractNumId w:val="13"/>
  </w:num>
  <w:num w:numId="7">
    <w:abstractNumId w:val="23"/>
  </w:num>
  <w:num w:numId="8">
    <w:abstractNumId w:val="28"/>
  </w:num>
  <w:num w:numId="9">
    <w:abstractNumId w:val="18"/>
  </w:num>
  <w:num w:numId="10">
    <w:abstractNumId w:val="2"/>
  </w:num>
  <w:num w:numId="11">
    <w:abstractNumId w:val="1"/>
  </w:num>
  <w:num w:numId="12">
    <w:abstractNumId w:val="10"/>
  </w:num>
  <w:num w:numId="13">
    <w:abstractNumId w:val="6"/>
  </w:num>
  <w:num w:numId="14">
    <w:abstractNumId w:val="14"/>
  </w:num>
  <w:num w:numId="15">
    <w:abstractNumId w:val="7"/>
  </w:num>
  <w:num w:numId="16">
    <w:abstractNumId w:val="26"/>
  </w:num>
  <w:num w:numId="17">
    <w:abstractNumId w:val="12"/>
  </w:num>
  <w:num w:numId="18">
    <w:abstractNumId w:val="15"/>
  </w:num>
  <w:num w:numId="19">
    <w:abstractNumId w:val="25"/>
  </w:num>
  <w:num w:numId="20">
    <w:abstractNumId w:val="11"/>
  </w:num>
  <w:num w:numId="21">
    <w:abstractNumId w:val="19"/>
  </w:num>
  <w:num w:numId="22">
    <w:abstractNumId w:val="21"/>
  </w:num>
  <w:num w:numId="23">
    <w:abstractNumId w:val="5"/>
  </w:num>
  <w:num w:numId="24">
    <w:abstractNumId w:val="17"/>
  </w:num>
  <w:num w:numId="25">
    <w:abstractNumId w:val="20"/>
  </w:num>
  <w:num w:numId="26">
    <w:abstractNumId w:val="8"/>
  </w:num>
  <w:num w:numId="27">
    <w:abstractNumId w:val="9"/>
  </w:num>
  <w:num w:numId="28">
    <w:abstractNumId w:val="24"/>
  </w:num>
  <w:num w:numId="29">
    <w:abstractNumId w:val="4"/>
  </w:num>
  <w:num w:numId="30">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docVars>
    <w:docVar w:name="_AMO_XmlVersion" w:val="Empty"/>
  </w:docVars>
  <w:rsids>
    <w:rsidRoot w:val="006711DA"/>
    <w:rsid w:val="000340AB"/>
    <w:rsid w:val="00036840"/>
    <w:rsid w:val="0005618E"/>
    <w:rsid w:val="0007261B"/>
    <w:rsid w:val="00092F7F"/>
    <w:rsid w:val="001133C7"/>
    <w:rsid w:val="001154DE"/>
    <w:rsid w:val="0012585B"/>
    <w:rsid w:val="00130DEA"/>
    <w:rsid w:val="001340A7"/>
    <w:rsid w:val="001371DF"/>
    <w:rsid w:val="00150F23"/>
    <w:rsid w:val="001801ED"/>
    <w:rsid w:val="001811D8"/>
    <w:rsid w:val="00185753"/>
    <w:rsid w:val="001B319F"/>
    <w:rsid w:val="001D1C1B"/>
    <w:rsid w:val="001D7B74"/>
    <w:rsid w:val="00204266"/>
    <w:rsid w:val="002251BF"/>
    <w:rsid w:val="00226BC9"/>
    <w:rsid w:val="002373A7"/>
    <w:rsid w:val="002437CD"/>
    <w:rsid w:val="00254CDB"/>
    <w:rsid w:val="00270BBF"/>
    <w:rsid w:val="002B4566"/>
    <w:rsid w:val="002B66E6"/>
    <w:rsid w:val="002C49EE"/>
    <w:rsid w:val="002D271C"/>
    <w:rsid w:val="002F4683"/>
    <w:rsid w:val="00300004"/>
    <w:rsid w:val="00305E4B"/>
    <w:rsid w:val="00321619"/>
    <w:rsid w:val="00351305"/>
    <w:rsid w:val="00352C39"/>
    <w:rsid w:val="00364795"/>
    <w:rsid w:val="003701C8"/>
    <w:rsid w:val="00370D96"/>
    <w:rsid w:val="003A673E"/>
    <w:rsid w:val="003A7B0F"/>
    <w:rsid w:val="003C5A4D"/>
    <w:rsid w:val="003E2BD7"/>
    <w:rsid w:val="003F174E"/>
    <w:rsid w:val="003F1D13"/>
    <w:rsid w:val="00406A56"/>
    <w:rsid w:val="00410E15"/>
    <w:rsid w:val="004120AF"/>
    <w:rsid w:val="00414A79"/>
    <w:rsid w:val="004310E1"/>
    <w:rsid w:val="00431326"/>
    <w:rsid w:val="00457F31"/>
    <w:rsid w:val="00475667"/>
    <w:rsid w:val="004759B8"/>
    <w:rsid w:val="00476FDC"/>
    <w:rsid w:val="00484795"/>
    <w:rsid w:val="004B6B7B"/>
    <w:rsid w:val="004F0479"/>
    <w:rsid w:val="004F2BCA"/>
    <w:rsid w:val="00514B16"/>
    <w:rsid w:val="005213BC"/>
    <w:rsid w:val="0052182B"/>
    <w:rsid w:val="005561FC"/>
    <w:rsid w:val="005649B5"/>
    <w:rsid w:val="00570E02"/>
    <w:rsid w:val="005734A4"/>
    <w:rsid w:val="005B67BA"/>
    <w:rsid w:val="005D0690"/>
    <w:rsid w:val="005F18DA"/>
    <w:rsid w:val="005F3C7C"/>
    <w:rsid w:val="00603326"/>
    <w:rsid w:val="00613D63"/>
    <w:rsid w:val="006149C6"/>
    <w:rsid w:val="00620FB1"/>
    <w:rsid w:val="00624F28"/>
    <w:rsid w:val="0064225D"/>
    <w:rsid w:val="00642B67"/>
    <w:rsid w:val="006711DA"/>
    <w:rsid w:val="0067614A"/>
    <w:rsid w:val="006B7D33"/>
    <w:rsid w:val="006C5DBB"/>
    <w:rsid w:val="006D6A48"/>
    <w:rsid w:val="006F61E5"/>
    <w:rsid w:val="00715FD8"/>
    <w:rsid w:val="00753AF4"/>
    <w:rsid w:val="007604C3"/>
    <w:rsid w:val="00764584"/>
    <w:rsid w:val="007672B7"/>
    <w:rsid w:val="00782ECD"/>
    <w:rsid w:val="007A0389"/>
    <w:rsid w:val="007A21B2"/>
    <w:rsid w:val="007B59DA"/>
    <w:rsid w:val="007C56A4"/>
    <w:rsid w:val="007D2422"/>
    <w:rsid w:val="007E6399"/>
    <w:rsid w:val="007F6F1F"/>
    <w:rsid w:val="00832E87"/>
    <w:rsid w:val="00843B58"/>
    <w:rsid w:val="00852FC7"/>
    <w:rsid w:val="00875E36"/>
    <w:rsid w:val="008A2A49"/>
    <w:rsid w:val="008B69B0"/>
    <w:rsid w:val="008C04CF"/>
    <w:rsid w:val="008C0FA5"/>
    <w:rsid w:val="008C75EA"/>
    <w:rsid w:val="008D2395"/>
    <w:rsid w:val="008E7118"/>
    <w:rsid w:val="00903630"/>
    <w:rsid w:val="00904A4B"/>
    <w:rsid w:val="00906A74"/>
    <w:rsid w:val="0091596E"/>
    <w:rsid w:val="00926AA2"/>
    <w:rsid w:val="00927CC1"/>
    <w:rsid w:val="00927E1D"/>
    <w:rsid w:val="009404FB"/>
    <w:rsid w:val="00940F83"/>
    <w:rsid w:val="009449F8"/>
    <w:rsid w:val="0095725F"/>
    <w:rsid w:val="00957984"/>
    <w:rsid w:val="009647F7"/>
    <w:rsid w:val="00967C97"/>
    <w:rsid w:val="00970A21"/>
    <w:rsid w:val="009846CF"/>
    <w:rsid w:val="00991AE5"/>
    <w:rsid w:val="009B3494"/>
    <w:rsid w:val="009C410F"/>
    <w:rsid w:val="009C7249"/>
    <w:rsid w:val="00A16951"/>
    <w:rsid w:val="00A25652"/>
    <w:rsid w:val="00A269E2"/>
    <w:rsid w:val="00A412A0"/>
    <w:rsid w:val="00A444E4"/>
    <w:rsid w:val="00A468A2"/>
    <w:rsid w:val="00A57ECC"/>
    <w:rsid w:val="00A662D5"/>
    <w:rsid w:val="00A67C8D"/>
    <w:rsid w:val="00A8218A"/>
    <w:rsid w:val="00A8374C"/>
    <w:rsid w:val="00A955E9"/>
    <w:rsid w:val="00A95E7E"/>
    <w:rsid w:val="00AA06C4"/>
    <w:rsid w:val="00AA4941"/>
    <w:rsid w:val="00AA622C"/>
    <w:rsid w:val="00AF3AEB"/>
    <w:rsid w:val="00B17E1F"/>
    <w:rsid w:val="00B2599E"/>
    <w:rsid w:val="00B32955"/>
    <w:rsid w:val="00B40A51"/>
    <w:rsid w:val="00B77D56"/>
    <w:rsid w:val="00B90C1E"/>
    <w:rsid w:val="00B9400B"/>
    <w:rsid w:val="00BE3976"/>
    <w:rsid w:val="00BF3D1E"/>
    <w:rsid w:val="00BF73A4"/>
    <w:rsid w:val="00C4025C"/>
    <w:rsid w:val="00C61EB1"/>
    <w:rsid w:val="00C877A5"/>
    <w:rsid w:val="00CB1D4F"/>
    <w:rsid w:val="00CB2BF1"/>
    <w:rsid w:val="00CB41A5"/>
    <w:rsid w:val="00CC2BA7"/>
    <w:rsid w:val="00CC5E59"/>
    <w:rsid w:val="00CD358D"/>
    <w:rsid w:val="00CD5EBE"/>
    <w:rsid w:val="00CE1F25"/>
    <w:rsid w:val="00CE7D27"/>
    <w:rsid w:val="00D1108A"/>
    <w:rsid w:val="00D2324E"/>
    <w:rsid w:val="00D330FB"/>
    <w:rsid w:val="00D4316C"/>
    <w:rsid w:val="00D672C2"/>
    <w:rsid w:val="00D73E86"/>
    <w:rsid w:val="00D87855"/>
    <w:rsid w:val="00DD207A"/>
    <w:rsid w:val="00E072AB"/>
    <w:rsid w:val="00E2246E"/>
    <w:rsid w:val="00E3330E"/>
    <w:rsid w:val="00E34056"/>
    <w:rsid w:val="00E35B36"/>
    <w:rsid w:val="00E60934"/>
    <w:rsid w:val="00E87756"/>
    <w:rsid w:val="00E947DB"/>
    <w:rsid w:val="00EA06C9"/>
    <w:rsid w:val="00EA612C"/>
    <w:rsid w:val="00EB3584"/>
    <w:rsid w:val="00EC1D49"/>
    <w:rsid w:val="00EC4DDA"/>
    <w:rsid w:val="00ED2536"/>
    <w:rsid w:val="00ED410D"/>
    <w:rsid w:val="00EE1E9B"/>
    <w:rsid w:val="00F40975"/>
    <w:rsid w:val="00F43B8E"/>
    <w:rsid w:val="00F54C7E"/>
    <w:rsid w:val="00F562E2"/>
    <w:rsid w:val="00F84CEA"/>
    <w:rsid w:val="00FA156D"/>
    <w:rsid w:val="00FA6FFE"/>
    <w:rsid w:val="00FB0248"/>
    <w:rsid w:val="00FB38F2"/>
    <w:rsid w:val="00FB774F"/>
    <w:rsid w:val="00FC5B0D"/>
    <w:rsid w:val="00FD3EA1"/>
    <w:rsid w:val="00FF1F2A"/>
    <w:rsid w:val="00FF4D4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11DA"/>
    <w:pPr>
      <w:spacing w:after="0" w:line="360" w:lineRule="auto"/>
      <w:ind w:left="720"/>
      <w:contextualSpacing/>
      <w:jc w:val="both"/>
    </w:pPr>
    <w:rPr>
      <w:rFonts w:ascii="Times New Roman" w:hAnsi="Times New Roman"/>
      <w:sz w:val="24"/>
    </w:rPr>
  </w:style>
  <w:style w:type="character" w:styleId="CommentReference">
    <w:name w:val="annotation reference"/>
    <w:basedOn w:val="DefaultParagraphFont"/>
    <w:uiPriority w:val="99"/>
    <w:semiHidden/>
    <w:unhideWhenUsed/>
    <w:rsid w:val="00130DEA"/>
    <w:rPr>
      <w:sz w:val="16"/>
      <w:szCs w:val="16"/>
    </w:rPr>
  </w:style>
  <w:style w:type="paragraph" w:styleId="CommentText">
    <w:name w:val="annotation text"/>
    <w:basedOn w:val="Normal"/>
    <w:link w:val="CommentTextChar"/>
    <w:uiPriority w:val="99"/>
    <w:semiHidden/>
    <w:unhideWhenUsed/>
    <w:rsid w:val="00130DEA"/>
    <w:pPr>
      <w:spacing w:after="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30DEA"/>
    <w:rPr>
      <w:rFonts w:ascii="Times New Roman" w:eastAsiaTheme="minorEastAsia" w:hAnsi="Times New Roman"/>
      <w:sz w:val="20"/>
      <w:szCs w:val="20"/>
      <w:lang w:eastAsia="it-IT"/>
    </w:rPr>
  </w:style>
  <w:style w:type="paragraph" w:styleId="BalloonText">
    <w:name w:val="Balloon Text"/>
    <w:basedOn w:val="Normal"/>
    <w:link w:val="BalloonTextChar"/>
    <w:uiPriority w:val="99"/>
    <w:semiHidden/>
    <w:unhideWhenUsed/>
    <w:rsid w:val="0013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EA"/>
    <w:rPr>
      <w:rFonts w:ascii="Tahoma" w:hAnsi="Tahoma" w:cs="Tahoma"/>
      <w:sz w:val="16"/>
      <w:szCs w:val="16"/>
    </w:rPr>
  </w:style>
  <w:style w:type="paragraph" w:styleId="Header">
    <w:name w:val="header"/>
    <w:basedOn w:val="Normal"/>
    <w:link w:val="HeaderChar"/>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1371DF"/>
    <w:rPr>
      <w:rFonts w:ascii="Times New Roman" w:eastAsiaTheme="minorEastAsia" w:hAnsi="Times New Roman"/>
      <w:sz w:val="24"/>
      <w:lang w:eastAsia="it-IT"/>
    </w:rPr>
  </w:style>
  <w:style w:type="paragraph" w:styleId="Footer">
    <w:name w:val="footer"/>
    <w:basedOn w:val="Normal"/>
    <w:link w:val="FooterChar"/>
    <w:uiPriority w:val="99"/>
    <w:semiHidden/>
    <w:unhideWhenUsed/>
    <w:rsid w:val="001D7B74"/>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87855"/>
    <w:rPr>
      <w:color w:val="0000FF" w:themeColor="hyperlink"/>
      <w:u w:val="single"/>
    </w:rPr>
  </w:style>
  <w:style w:type="paragraph" w:styleId="FootnoteText">
    <w:name w:val="footnote text"/>
    <w:basedOn w:val="Normal"/>
    <w:link w:val="FootnoteTextChar"/>
    <w:uiPriority w:val="99"/>
    <w:semiHidden/>
    <w:unhideWhenUsed/>
    <w:rsid w:val="00D87855"/>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87855"/>
    <w:rPr>
      <w:rFonts w:ascii="Times New Roman" w:hAnsi="Times New Roman"/>
      <w:sz w:val="20"/>
      <w:szCs w:val="20"/>
    </w:rPr>
  </w:style>
  <w:style w:type="character" w:styleId="FootnoteReference">
    <w:name w:val="footnote reference"/>
    <w:basedOn w:val="DefaultParagraphFont"/>
    <w:uiPriority w:val="99"/>
    <w:semiHidden/>
    <w:unhideWhenUsed/>
    <w:rsid w:val="00D87855"/>
    <w:rPr>
      <w:vertAlign w:val="superscript"/>
    </w:rPr>
  </w:style>
  <w:style w:type="paragraph" w:styleId="TOC3">
    <w:name w:val="toc 3"/>
    <w:basedOn w:val="Normal"/>
    <w:next w:val="Normal"/>
    <w:qFormat/>
    <w:rsid w:val="00514B16"/>
    <w:pPr>
      <w:tabs>
        <w:tab w:val="right" w:leader="dot" w:pos="6803"/>
      </w:tabs>
      <w:spacing w:after="0" w:line="240" w:lineRule="auto"/>
      <w:ind w:left="397"/>
      <w:jc w:val="both"/>
    </w:pPr>
    <w:rPr>
      <w:rFonts w:ascii="Times New Roman" w:eastAsia="MS Mincho" w:hAnsi="Times New Roman" w:cs="Times New Roman"/>
      <w:lang w:val="en-GB" w:eastAsia="zh-CN"/>
    </w:rPr>
  </w:style>
  <w:style w:type="paragraph" w:customStyle="1" w:styleId="BulletedList">
    <w:name w:val="Bulleted List"/>
    <w:basedOn w:val="Normal"/>
    <w:qFormat/>
    <w:rsid w:val="00514B16"/>
    <w:pPr>
      <w:numPr>
        <w:numId w:val="25"/>
      </w:numPr>
      <w:spacing w:after="0" w:line="240" w:lineRule="auto"/>
    </w:pPr>
    <w:rPr>
      <w:rFonts w:ascii="Calibri" w:eastAsia="Calibri" w:hAnsi="Calibri" w:cs="Calibri"/>
      <w:sz w:val="16"/>
      <w:szCs w:val="16"/>
      <w:lang w:val="en-GB" w:eastAsia="en-US"/>
    </w:rPr>
  </w:style>
  <w:style w:type="paragraph" w:customStyle="1" w:styleId="Paragrafoelenco1">
    <w:name w:val="Paragrafo elenco1"/>
    <w:basedOn w:val="Normal"/>
    <w:uiPriority w:val="34"/>
    <w:qFormat/>
    <w:rsid w:val="00EA06C9"/>
    <w:pPr>
      <w:tabs>
        <w:tab w:val="left" w:pos="850"/>
        <w:tab w:val="left" w:pos="1191"/>
        <w:tab w:val="left" w:pos="1531"/>
      </w:tabs>
      <w:spacing w:after="0" w:line="240" w:lineRule="auto"/>
      <w:ind w:left="720"/>
      <w:contextualSpacing/>
      <w:jc w:val="both"/>
    </w:pPr>
    <w:rPr>
      <w:rFonts w:ascii="Times New Roman" w:eastAsia="MS Mincho" w:hAnsi="Times New Roman" w:cs="Times New Roman"/>
      <w:lang w:val="en-GB" w:eastAsia="zh-CN"/>
    </w:rPr>
  </w:style>
  <w:style w:type="paragraph" w:customStyle="1" w:styleId="N1">
    <w:name w:val="N1"/>
    <w:basedOn w:val="Normal"/>
    <w:link w:val="N1Char"/>
    <w:rsid w:val="005F18DA"/>
    <w:pPr>
      <w:numPr>
        <w:numId w:val="28"/>
      </w:numPr>
      <w:spacing w:after="0" w:line="312" w:lineRule="exact"/>
      <w:jc w:val="both"/>
    </w:pPr>
    <w:rPr>
      <w:rFonts w:ascii="Palatino" w:eastAsia="Times New Roman" w:hAnsi="Palatino" w:cs="Times New Roman"/>
      <w:sz w:val="24"/>
      <w:szCs w:val="24"/>
      <w:lang w:val="nl-BE" w:eastAsia="nl-BE"/>
    </w:rPr>
  </w:style>
  <w:style w:type="character" w:customStyle="1" w:styleId="N1Char">
    <w:name w:val="N1 Char"/>
    <w:basedOn w:val="DefaultParagraphFont"/>
    <w:link w:val="N1"/>
    <w:rsid w:val="005F18DA"/>
    <w:rPr>
      <w:rFonts w:ascii="Palatino" w:eastAsia="Times New Roman" w:hAnsi="Palatino" w:cs="Times New Roman"/>
      <w:sz w:val="24"/>
      <w:szCs w:val="24"/>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11DA"/>
    <w:pPr>
      <w:spacing w:after="0" w:line="360" w:lineRule="auto"/>
      <w:ind w:left="720"/>
      <w:contextualSpacing/>
      <w:jc w:val="both"/>
    </w:pPr>
    <w:rPr>
      <w:rFonts w:ascii="Times New Roman" w:hAnsi="Times New Roman"/>
      <w:sz w:val="24"/>
    </w:rPr>
  </w:style>
  <w:style w:type="character" w:styleId="CommentReference">
    <w:name w:val="annotation reference"/>
    <w:basedOn w:val="DefaultParagraphFont"/>
    <w:uiPriority w:val="99"/>
    <w:semiHidden/>
    <w:unhideWhenUsed/>
    <w:rsid w:val="00130DEA"/>
    <w:rPr>
      <w:sz w:val="16"/>
      <w:szCs w:val="16"/>
    </w:rPr>
  </w:style>
  <w:style w:type="paragraph" w:styleId="CommentText">
    <w:name w:val="annotation text"/>
    <w:basedOn w:val="Normal"/>
    <w:link w:val="TestocommentoCarattere"/>
    <w:uiPriority w:val="99"/>
    <w:semiHidden/>
    <w:unhideWhenUsed/>
    <w:rsid w:val="00130DEA"/>
    <w:pPr>
      <w:spacing w:after="0" w:line="240" w:lineRule="auto"/>
      <w:jc w:val="both"/>
    </w:pPr>
    <w:rPr>
      <w:rFonts w:ascii="Times New Roman" w:hAnsi="Times New Roman"/>
      <w:sz w:val="20"/>
      <w:szCs w:val="20"/>
    </w:rPr>
  </w:style>
  <w:style w:type="character" w:customStyle="1" w:styleId="TestocommentoCarattere">
    <w:name w:val="Testo commento Carattere"/>
    <w:basedOn w:val="DefaultParagraphFont"/>
    <w:link w:val="CommentText"/>
    <w:uiPriority w:val="99"/>
    <w:semiHidden/>
    <w:rsid w:val="00130DEA"/>
    <w:rPr>
      <w:rFonts w:ascii="Times New Roman" w:eastAsiaTheme="minorEastAsia" w:hAnsi="Times New Roman"/>
      <w:sz w:val="20"/>
      <w:szCs w:val="20"/>
      <w:lang w:eastAsia="it-IT"/>
    </w:rPr>
  </w:style>
  <w:style w:type="paragraph" w:styleId="BalloonText">
    <w:name w:val="Balloon Text"/>
    <w:basedOn w:val="Normal"/>
    <w:link w:val="TestofumettoCarattere"/>
    <w:uiPriority w:val="99"/>
    <w:semiHidden/>
    <w:unhideWhenUsed/>
    <w:rsid w:val="00130DEA"/>
    <w:pPr>
      <w:spacing w:after="0" w:line="240" w:lineRule="auto"/>
    </w:pPr>
    <w:rPr>
      <w:rFonts w:ascii="Tahoma" w:hAnsi="Tahoma" w:cs="Tahoma"/>
      <w:sz w:val="16"/>
      <w:szCs w:val="16"/>
    </w:rPr>
  </w:style>
  <w:style w:type="character" w:customStyle="1" w:styleId="TestofumettoCarattere">
    <w:name w:val="Testo fumetto Carattere"/>
    <w:basedOn w:val="DefaultParagraphFont"/>
    <w:link w:val="BalloonText"/>
    <w:uiPriority w:val="99"/>
    <w:semiHidden/>
    <w:rsid w:val="00130DEA"/>
    <w:rPr>
      <w:rFonts w:ascii="Tahoma" w:hAnsi="Tahoma" w:cs="Tahoma"/>
      <w:sz w:val="16"/>
      <w:szCs w:val="16"/>
    </w:rPr>
  </w:style>
  <w:style w:type="paragraph" w:styleId="Header">
    <w:name w:val="header"/>
    <w:basedOn w:val="Normal"/>
    <w:link w:val="IntestazioneCarattere"/>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IntestazioneCarattere">
    <w:name w:val="Intestazione Carattere"/>
    <w:basedOn w:val="DefaultParagraphFont"/>
    <w:link w:val="Header"/>
    <w:uiPriority w:val="99"/>
    <w:rsid w:val="001371DF"/>
    <w:rPr>
      <w:rFonts w:ascii="Times New Roman" w:eastAsiaTheme="minorEastAsia" w:hAnsi="Times New Roman"/>
      <w:sz w:val="24"/>
      <w:lang w:eastAsia="it-IT"/>
    </w:rPr>
  </w:style>
  <w:style w:type="paragraph" w:styleId="Footer">
    <w:name w:val="footer"/>
    <w:basedOn w:val="Normal"/>
    <w:link w:val="PidipaginaCarattere"/>
    <w:uiPriority w:val="99"/>
    <w:semiHidden/>
    <w:unhideWhenUsed/>
    <w:rsid w:val="001D7B74"/>
    <w:pPr>
      <w:tabs>
        <w:tab w:val="center" w:pos="4819"/>
        <w:tab w:val="right" w:pos="9638"/>
      </w:tabs>
      <w:spacing w:after="0" w:line="240" w:lineRule="auto"/>
    </w:pPr>
  </w:style>
  <w:style w:type="character" w:customStyle="1" w:styleId="PidipaginaCarattere">
    <w:name w:val="Piè di pagina Carattere"/>
    <w:basedOn w:val="DefaultParagraphFont"/>
    <w:link w:val="Footer"/>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87855"/>
    <w:rPr>
      <w:color w:val="0000FF" w:themeColor="hyperlink"/>
      <w:u w:val="single"/>
    </w:rPr>
  </w:style>
  <w:style w:type="paragraph" w:styleId="FootnoteText">
    <w:name w:val="footnote text"/>
    <w:basedOn w:val="Normal"/>
    <w:link w:val="FootnoteTextChar"/>
    <w:uiPriority w:val="99"/>
    <w:semiHidden/>
    <w:unhideWhenUsed/>
    <w:rsid w:val="00D87855"/>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87855"/>
    <w:rPr>
      <w:rFonts w:ascii="Times New Roman" w:hAnsi="Times New Roman"/>
      <w:sz w:val="20"/>
      <w:szCs w:val="20"/>
    </w:rPr>
  </w:style>
  <w:style w:type="character" w:styleId="FootnoteReference">
    <w:name w:val="footnote reference"/>
    <w:basedOn w:val="DefaultParagraphFont"/>
    <w:uiPriority w:val="99"/>
    <w:semiHidden/>
    <w:unhideWhenUsed/>
    <w:rsid w:val="00D87855"/>
    <w:rPr>
      <w:vertAlign w:val="superscript"/>
    </w:rPr>
  </w:style>
  <w:style w:type="paragraph" w:styleId="TOC3">
    <w:name w:val="toc 3"/>
    <w:basedOn w:val="Normal"/>
    <w:next w:val="Normal"/>
    <w:qFormat/>
    <w:rsid w:val="00514B16"/>
    <w:pPr>
      <w:tabs>
        <w:tab w:val="right" w:leader="dot" w:pos="6803"/>
      </w:tabs>
      <w:spacing w:after="0" w:line="240" w:lineRule="auto"/>
      <w:ind w:left="397"/>
      <w:jc w:val="both"/>
    </w:pPr>
    <w:rPr>
      <w:rFonts w:ascii="Times New Roman" w:eastAsia="MS Mincho" w:hAnsi="Times New Roman" w:cs="Times New Roman"/>
      <w:lang w:val="en-GB" w:eastAsia="zh-CN"/>
    </w:rPr>
  </w:style>
  <w:style w:type="paragraph" w:customStyle="1" w:styleId="BulletedList">
    <w:name w:val="Bulleted List"/>
    <w:basedOn w:val="Normal"/>
    <w:qFormat/>
    <w:rsid w:val="00514B16"/>
    <w:pPr>
      <w:numPr>
        <w:numId w:val="25"/>
      </w:numPr>
      <w:spacing w:after="0" w:line="240" w:lineRule="auto"/>
    </w:pPr>
    <w:rPr>
      <w:rFonts w:ascii="Calibri" w:eastAsia="Calibri" w:hAnsi="Calibri" w:cs="Calibri"/>
      <w:sz w:val="16"/>
      <w:szCs w:val="16"/>
      <w:lang w:val="en-GB" w:eastAsia="en-US"/>
    </w:rPr>
  </w:style>
  <w:style w:type="paragraph" w:customStyle="1" w:styleId="Paragrafoelenco1">
    <w:name w:val="Paragrafo elenco1"/>
    <w:basedOn w:val="Normal"/>
    <w:uiPriority w:val="34"/>
    <w:qFormat/>
    <w:rsid w:val="00EA06C9"/>
    <w:pPr>
      <w:tabs>
        <w:tab w:val="left" w:pos="850"/>
        <w:tab w:val="left" w:pos="1191"/>
        <w:tab w:val="left" w:pos="1531"/>
      </w:tabs>
      <w:spacing w:after="0" w:line="240" w:lineRule="auto"/>
      <w:ind w:left="720"/>
      <w:contextualSpacing/>
      <w:jc w:val="both"/>
    </w:pPr>
    <w:rPr>
      <w:rFonts w:ascii="Times New Roman" w:eastAsia="MS Mincho" w:hAnsi="Times New Roman" w:cs="Times New Roman"/>
      <w:lang w:val="en-GB" w:eastAsia="zh-CN"/>
    </w:rPr>
  </w:style>
  <w:style w:type="paragraph" w:customStyle="1" w:styleId="N1">
    <w:name w:val="N1"/>
    <w:basedOn w:val="Normal"/>
    <w:link w:val="N1Char"/>
    <w:rsid w:val="005F18DA"/>
    <w:pPr>
      <w:numPr>
        <w:numId w:val="28"/>
      </w:numPr>
      <w:spacing w:after="0" w:line="312" w:lineRule="exact"/>
      <w:jc w:val="both"/>
    </w:pPr>
    <w:rPr>
      <w:rFonts w:ascii="Palatino" w:eastAsia="Times New Roman" w:hAnsi="Palatino" w:cs="Times New Roman"/>
      <w:sz w:val="24"/>
      <w:szCs w:val="24"/>
      <w:lang w:val="nl-BE" w:eastAsia="nl-BE"/>
    </w:rPr>
  </w:style>
  <w:style w:type="character" w:customStyle="1" w:styleId="N1Char">
    <w:name w:val="N1 Char"/>
    <w:basedOn w:val="DefaultParagraphFont"/>
    <w:link w:val="N1"/>
    <w:rsid w:val="005F18DA"/>
    <w:rPr>
      <w:rFonts w:ascii="Palatino" w:eastAsia="Times New Roman" w:hAnsi="Palatino" w:cs="Times New Roman"/>
      <w:sz w:val="24"/>
      <w:szCs w:val="24"/>
      <w:lang w:val="nl-BE" w:eastAsia="nl-BE"/>
    </w:rPr>
  </w:style>
</w:styles>
</file>

<file path=word/webSettings.xml><?xml version="1.0" encoding="utf-8"?>
<w:webSettings xmlns:r="http://schemas.openxmlformats.org/officeDocument/2006/relationships" xmlns:w="http://schemas.openxmlformats.org/wordprocessingml/2006/main">
  <w:divs>
    <w:div w:id="2027827555">
      <w:bodyDiv w:val="1"/>
      <w:marLeft w:val="0"/>
      <w:marRight w:val="0"/>
      <w:marTop w:val="0"/>
      <w:marBottom w:val="0"/>
      <w:divBdr>
        <w:top w:val="none" w:sz="0" w:space="0" w:color="auto"/>
        <w:left w:val="none" w:sz="0" w:space="0" w:color="auto"/>
        <w:bottom w:val="none" w:sz="0" w:space="0" w:color="auto"/>
        <w:right w:val="none" w:sz="0" w:space="0" w:color="auto"/>
      </w:divBdr>
      <w:divsChild>
        <w:div w:id="1452436635">
          <w:marLeft w:val="0"/>
          <w:marRight w:val="0"/>
          <w:marTop w:val="96"/>
          <w:marBottom w:val="0"/>
          <w:divBdr>
            <w:top w:val="none" w:sz="0" w:space="0" w:color="auto"/>
            <w:left w:val="none" w:sz="0" w:space="0" w:color="auto"/>
            <w:bottom w:val="none" w:sz="0" w:space="0" w:color="auto"/>
            <w:right w:val="none" w:sz="0" w:space="0" w:color="auto"/>
          </w:divBdr>
        </w:div>
        <w:div w:id="616720783">
          <w:marLeft w:val="288"/>
          <w:marRight w:val="0"/>
          <w:marTop w:val="77"/>
          <w:marBottom w:val="0"/>
          <w:divBdr>
            <w:top w:val="none" w:sz="0" w:space="0" w:color="auto"/>
            <w:left w:val="none" w:sz="0" w:space="0" w:color="auto"/>
            <w:bottom w:val="none" w:sz="0" w:space="0" w:color="auto"/>
            <w:right w:val="none" w:sz="0" w:space="0" w:color="auto"/>
          </w:divBdr>
        </w:div>
        <w:div w:id="1105927704">
          <w:marLeft w:val="288"/>
          <w:marRight w:val="0"/>
          <w:marTop w:val="77"/>
          <w:marBottom w:val="0"/>
          <w:divBdr>
            <w:top w:val="none" w:sz="0" w:space="0" w:color="auto"/>
            <w:left w:val="none" w:sz="0" w:space="0" w:color="auto"/>
            <w:bottom w:val="none" w:sz="0" w:space="0" w:color="auto"/>
            <w:right w:val="none" w:sz="0" w:space="0" w:color="auto"/>
          </w:divBdr>
        </w:div>
        <w:div w:id="295843501">
          <w:marLeft w:val="288"/>
          <w:marRight w:val="0"/>
          <w:marTop w:val="77"/>
          <w:marBottom w:val="0"/>
          <w:divBdr>
            <w:top w:val="none" w:sz="0" w:space="0" w:color="auto"/>
            <w:left w:val="none" w:sz="0" w:space="0" w:color="auto"/>
            <w:bottom w:val="none" w:sz="0" w:space="0" w:color="auto"/>
            <w:right w:val="none" w:sz="0" w:space="0" w:color="auto"/>
          </w:divBdr>
        </w:div>
        <w:div w:id="601494798">
          <w:marLeft w:val="0"/>
          <w:marRight w:val="0"/>
          <w:marTop w:val="96"/>
          <w:marBottom w:val="0"/>
          <w:divBdr>
            <w:top w:val="none" w:sz="0" w:space="0" w:color="auto"/>
            <w:left w:val="none" w:sz="0" w:space="0" w:color="auto"/>
            <w:bottom w:val="none" w:sz="0" w:space="0" w:color="auto"/>
            <w:right w:val="none" w:sz="0" w:space="0" w:color="auto"/>
          </w:divBdr>
        </w:div>
        <w:div w:id="1163354389">
          <w:marLeft w:val="0"/>
          <w:marRight w:val="0"/>
          <w:marTop w:val="96"/>
          <w:marBottom w:val="0"/>
          <w:divBdr>
            <w:top w:val="none" w:sz="0" w:space="0" w:color="auto"/>
            <w:left w:val="none" w:sz="0" w:space="0" w:color="auto"/>
            <w:bottom w:val="none" w:sz="0" w:space="0" w:color="auto"/>
            <w:right w:val="none" w:sz="0" w:space="0" w:color="auto"/>
          </w:divBdr>
        </w:div>
        <w:div w:id="2082212568">
          <w:marLeft w:val="0"/>
          <w:marRight w:val="0"/>
          <w:marTop w:val="96"/>
          <w:marBottom w:val="0"/>
          <w:divBdr>
            <w:top w:val="none" w:sz="0" w:space="0" w:color="auto"/>
            <w:left w:val="none" w:sz="0" w:space="0" w:color="auto"/>
            <w:bottom w:val="none" w:sz="0" w:space="0" w:color="auto"/>
            <w:right w:val="none" w:sz="0" w:space="0" w:color="auto"/>
          </w:divBdr>
        </w:div>
        <w:div w:id="46923869">
          <w:marLeft w:val="288"/>
          <w:marRight w:val="0"/>
          <w:marTop w:val="77"/>
          <w:marBottom w:val="0"/>
          <w:divBdr>
            <w:top w:val="none" w:sz="0" w:space="0" w:color="auto"/>
            <w:left w:val="none" w:sz="0" w:space="0" w:color="auto"/>
            <w:bottom w:val="none" w:sz="0" w:space="0" w:color="auto"/>
            <w:right w:val="none" w:sz="0" w:space="0" w:color="auto"/>
          </w:divBdr>
        </w:div>
        <w:div w:id="1720013031">
          <w:marLeft w:val="288"/>
          <w:marRight w:val="0"/>
          <w:marTop w:val="77"/>
          <w:marBottom w:val="0"/>
          <w:divBdr>
            <w:top w:val="none" w:sz="0" w:space="0" w:color="auto"/>
            <w:left w:val="none" w:sz="0" w:space="0" w:color="auto"/>
            <w:bottom w:val="none" w:sz="0" w:space="0" w:color="auto"/>
            <w:right w:val="none" w:sz="0" w:space="0" w:color="auto"/>
          </w:divBdr>
        </w:div>
        <w:div w:id="1348167259">
          <w:marLeft w:val="0"/>
          <w:marRight w:val="0"/>
          <w:marTop w:val="96"/>
          <w:marBottom w:val="0"/>
          <w:divBdr>
            <w:top w:val="none" w:sz="0" w:space="0" w:color="auto"/>
            <w:left w:val="none" w:sz="0" w:space="0" w:color="auto"/>
            <w:bottom w:val="none" w:sz="0" w:space="0" w:color="auto"/>
            <w:right w:val="none" w:sz="0" w:space="0" w:color="auto"/>
          </w:divBdr>
        </w:div>
        <w:div w:id="1382944529">
          <w:marLeft w:val="288"/>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inkin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78216-4E05-4620-AA41-A3C11C89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4519</Words>
  <Characters>24856</Characters>
  <Application>Microsoft Office Word</Application>
  <DocSecurity>0</DocSecurity>
  <Lines>207</Lines>
  <Paragraphs>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29317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msp</cp:lastModifiedBy>
  <cp:revision>2</cp:revision>
  <cp:lastPrinted>2014-04-28T06:01:00Z</cp:lastPrinted>
  <dcterms:created xsi:type="dcterms:W3CDTF">2014-04-30T14:35:00Z</dcterms:created>
  <dcterms:modified xsi:type="dcterms:W3CDTF">2014-04-30T14:35:00Z</dcterms:modified>
</cp:coreProperties>
</file>