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17C" w:rsidRPr="00644715" w:rsidRDefault="00E6017C" w:rsidP="00644715">
      <w:pPr>
        <w:rPr>
          <w:rFonts w:ascii="Trebuchet MS" w:hAnsi="Trebuchet MS"/>
          <w:b/>
          <w:sz w:val="26"/>
          <w:szCs w:val="26"/>
          <w:lang w:val="en-US"/>
        </w:rPr>
      </w:pPr>
    </w:p>
    <w:p w:rsidR="00E6017C" w:rsidRDefault="00A80493" w:rsidP="00A80493">
      <w:pPr>
        <w:pStyle w:val="Titolo1"/>
      </w:pPr>
      <w:bookmarkStart w:id="0" w:name="_Toc398548521"/>
      <w:r>
        <w:t>C</w:t>
      </w:r>
      <w:r w:rsidRPr="00A80493">
        <w:t>omparison of the selected HWF planning practices</w:t>
      </w:r>
      <w:bookmarkEnd w:id="0"/>
      <w:r>
        <w:t xml:space="preserve"> </w:t>
      </w:r>
    </w:p>
    <w:p w:rsidR="00A80493" w:rsidRDefault="00A80493" w:rsidP="00A80493">
      <w:pPr>
        <w:pStyle w:val="Titolo2"/>
      </w:pPr>
      <w:bookmarkStart w:id="1" w:name="_Toc398548522"/>
      <w:r>
        <w:t>Goals</w:t>
      </w:r>
      <w:bookmarkEnd w:id="1"/>
    </w:p>
    <w:p w:rsidR="006914B1" w:rsidRDefault="006914B1" w:rsidP="002353E8">
      <w:pPr>
        <w:pStyle w:val="Titolo3"/>
      </w:pPr>
      <w:bookmarkStart w:id="2" w:name="_Toc398548523"/>
      <w:r w:rsidRPr="006914B1">
        <w:rPr>
          <w:lang w:val="en-US" w:eastAsia="it-IT"/>
        </w:rPr>
        <w:t xml:space="preserve">Schematic description </w:t>
      </w:r>
      <w:r w:rsidR="002353E8">
        <w:rPr>
          <w:lang w:val="en-US" w:eastAsia="it-IT"/>
        </w:rPr>
        <w:t xml:space="preserve">and evidences </w:t>
      </w:r>
      <w:r w:rsidRPr="006914B1">
        <w:rPr>
          <w:lang w:val="en-US" w:eastAsia="it-IT"/>
        </w:rPr>
        <w:t>of "</w:t>
      </w:r>
      <w:r w:rsidR="007A0D3C">
        <w:rPr>
          <w:iCs/>
          <w:lang w:val="en-US" w:eastAsia="it-IT"/>
        </w:rPr>
        <w:t>Goals</w:t>
      </w:r>
      <w:r w:rsidRPr="006914B1">
        <w:rPr>
          <w:lang w:val="en-US" w:eastAsia="it-IT"/>
        </w:rPr>
        <w:t>"</w:t>
      </w:r>
      <w:r w:rsidR="002353E8">
        <w:rPr>
          <w:lang w:val="en-US" w:eastAsia="it-IT"/>
        </w:rPr>
        <w:t>.</w:t>
      </w:r>
      <w:bookmarkEnd w:id="2"/>
    </w:p>
    <w:p w:rsidR="006A51EC" w:rsidRDefault="006A51EC" w:rsidP="006914B1"/>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2353E8" w:rsidRPr="00FE21FD" w:rsidTr="00E672FD">
        <w:trPr>
          <w:trHeight w:val="5565"/>
        </w:trPr>
        <w:tc>
          <w:tcPr>
            <w:tcW w:w="9606" w:type="dxa"/>
          </w:tcPr>
          <w:p w:rsidR="002353E8" w:rsidRPr="00FE21FD" w:rsidRDefault="00A462F6" w:rsidP="007A2372">
            <w:pPr>
              <w:rPr>
                <w:i/>
                <w:sz w:val="20"/>
                <w:szCs w:val="20"/>
                <w:lang w:val="en-US" w:eastAsia="it-IT"/>
              </w:rPr>
            </w:pPr>
            <w:r>
              <w:rPr>
                <w:i/>
                <w:noProof/>
                <w:lang w:val="it-IT" w:eastAsia="it-IT"/>
              </w:rPr>
              <mc:AlternateContent>
                <mc:Choice Requires="wps">
                  <w:drawing>
                    <wp:anchor distT="0" distB="0" distL="114300" distR="114300" simplePos="0" relativeHeight="252152832" behindDoc="0" locked="0" layoutInCell="1" allowOverlap="1" wp14:anchorId="50E71F26" wp14:editId="4DA2D2C4">
                      <wp:simplePos x="0" y="0"/>
                      <wp:positionH relativeFrom="column">
                        <wp:posOffset>55245</wp:posOffset>
                      </wp:positionH>
                      <wp:positionV relativeFrom="paragraph">
                        <wp:posOffset>140335</wp:posOffset>
                      </wp:positionV>
                      <wp:extent cx="5887720" cy="3172460"/>
                      <wp:effectExtent l="0" t="0" r="17780" b="27940"/>
                      <wp:wrapNone/>
                      <wp:docPr id="59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317246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2353E8">
                                  <w:pPr>
                                    <w:jc w:val="center"/>
                                    <w:rPr>
                                      <w:b/>
                                      <w:i/>
                                      <w:sz w:val="20"/>
                                      <w:szCs w:val="20"/>
                                    </w:rPr>
                                  </w:pPr>
                                  <w:r>
                                    <w:rPr>
                                      <w:b/>
                                      <w:i/>
                                      <w:sz w:val="20"/>
                                      <w:szCs w:val="20"/>
                                    </w:rPr>
                                    <w:t>ITEM</w:t>
                                  </w:r>
                                </w:p>
                                <w:p w:rsidR="002C01DC" w:rsidRPr="002353E8" w:rsidRDefault="002C01DC" w:rsidP="002353E8">
                                  <w:pPr>
                                    <w:rPr>
                                      <w:b/>
                                      <w:i/>
                                      <w:color w:val="000000" w:themeColor="text1"/>
                                      <w:sz w:val="20"/>
                                      <w:szCs w:val="20"/>
                                      <w:lang w:val="en-US" w:eastAsia="it-IT"/>
                                    </w:rPr>
                                  </w:pPr>
                                  <w:r w:rsidRPr="002353E8">
                                    <w:rPr>
                                      <w:b/>
                                      <w:i/>
                                      <w:color w:val="000000" w:themeColor="text1"/>
                                      <w:sz w:val="20"/>
                                      <w:szCs w:val="20"/>
                                      <w:lang w:val="en-US" w:eastAsia="it-IT"/>
                                    </w:rPr>
                                    <w:t>Each organization has its own goals, that may be general, based on the mission, or more specific. Fixing a goal, means to establish the purpose of an action: to know which is the goal to attend helps in using the initiatives in an appropriate way, without wasting them. The definition of the goals is often confused.</w:t>
                                  </w:r>
                                </w:p>
                                <w:p w:rsidR="002C01DC" w:rsidRPr="002353E8" w:rsidRDefault="002C01DC" w:rsidP="002353E8">
                                  <w:pPr>
                                    <w:rPr>
                                      <w:b/>
                                      <w:i/>
                                      <w:color w:val="000000" w:themeColor="text1"/>
                                      <w:sz w:val="20"/>
                                      <w:szCs w:val="20"/>
                                      <w:lang w:val="en-US" w:eastAsia="it-IT"/>
                                    </w:rPr>
                                  </w:pPr>
                                  <w:r w:rsidRPr="002353E8">
                                    <w:rPr>
                                      <w:b/>
                                      <w:i/>
                                      <w:color w:val="000000" w:themeColor="text1"/>
                                      <w:sz w:val="20"/>
                                      <w:szCs w:val="20"/>
                                      <w:lang w:val="en-US" w:eastAsia="it-IT"/>
                                    </w:rPr>
                                    <w:t>In the definition of the goal, we have to remind that they have to be S.M.A.R.T.: an acronym that synthetizes the method described by Peter Drucker in its book The Practice of Management (1954).</w:t>
                                  </w:r>
                                </w:p>
                                <w:p w:rsidR="002C01DC" w:rsidRPr="002353E8" w:rsidRDefault="002C01DC" w:rsidP="002353E8">
                                  <w:pPr>
                                    <w:rPr>
                                      <w:b/>
                                      <w:i/>
                                      <w:color w:val="000000" w:themeColor="text1"/>
                                      <w:sz w:val="20"/>
                                      <w:szCs w:val="20"/>
                                      <w:lang w:val="en-US" w:eastAsia="it-IT"/>
                                    </w:rPr>
                                  </w:pPr>
                                  <w:r w:rsidRPr="00A21F03">
                                    <w:rPr>
                                      <w:b/>
                                      <w:i/>
                                      <w:color w:val="000000" w:themeColor="text1"/>
                                      <w:sz w:val="20"/>
                                      <w:szCs w:val="20"/>
                                      <w:u w:val="single"/>
                                      <w:lang w:val="en-US" w:eastAsia="it-IT"/>
                                    </w:rPr>
                                    <w:t>Specific</w:t>
                                  </w:r>
                                  <w:r w:rsidRPr="002353E8">
                                    <w:rPr>
                                      <w:b/>
                                      <w:i/>
                                      <w:color w:val="000000" w:themeColor="text1"/>
                                      <w:sz w:val="20"/>
                                      <w:szCs w:val="20"/>
                                      <w:lang w:val="en-US" w:eastAsia="it-IT"/>
                                    </w:rPr>
                                    <w:t>. The fixed goal has to be specific, clear, not vague or generic.</w:t>
                                  </w:r>
                                </w:p>
                                <w:p w:rsidR="002C01DC" w:rsidRPr="002353E8" w:rsidRDefault="002C01DC" w:rsidP="002353E8">
                                  <w:pPr>
                                    <w:rPr>
                                      <w:b/>
                                      <w:i/>
                                      <w:color w:val="000000" w:themeColor="text1"/>
                                      <w:sz w:val="20"/>
                                      <w:szCs w:val="20"/>
                                      <w:lang w:val="en-US" w:eastAsia="it-IT"/>
                                    </w:rPr>
                                  </w:pPr>
                                  <w:r w:rsidRPr="00A21F03">
                                    <w:rPr>
                                      <w:b/>
                                      <w:i/>
                                      <w:color w:val="000000" w:themeColor="text1"/>
                                      <w:sz w:val="20"/>
                                      <w:szCs w:val="20"/>
                                      <w:u w:val="single"/>
                                      <w:lang w:val="en-US" w:eastAsia="it-IT"/>
                                    </w:rPr>
                                    <w:t>Measurable</w:t>
                                  </w:r>
                                  <w:r w:rsidRPr="002353E8">
                                    <w:rPr>
                                      <w:b/>
                                      <w:i/>
                                      <w:color w:val="000000" w:themeColor="text1"/>
                                      <w:sz w:val="20"/>
                                      <w:szCs w:val="20"/>
                                      <w:lang w:val="en-US" w:eastAsia="it-IT"/>
                                    </w:rPr>
                                    <w:t xml:space="preserve">. The goal has to be measurable, allowing to understand if the attended result has been reached or not and eventually, how we are far from the goal. </w:t>
                                  </w:r>
                                </w:p>
                                <w:p w:rsidR="002C01DC" w:rsidRPr="002353E8" w:rsidRDefault="002C01DC" w:rsidP="002353E8">
                                  <w:pPr>
                                    <w:rPr>
                                      <w:b/>
                                      <w:i/>
                                      <w:color w:val="000000" w:themeColor="text1"/>
                                      <w:sz w:val="20"/>
                                      <w:szCs w:val="20"/>
                                      <w:lang w:val="en-US" w:eastAsia="it-IT"/>
                                    </w:rPr>
                                  </w:pPr>
                                  <w:r w:rsidRPr="00A21F03">
                                    <w:rPr>
                                      <w:b/>
                                      <w:i/>
                                      <w:color w:val="000000" w:themeColor="text1"/>
                                      <w:sz w:val="20"/>
                                      <w:szCs w:val="20"/>
                                      <w:u w:val="single"/>
                                      <w:lang w:val="en-US" w:eastAsia="it-IT"/>
                                    </w:rPr>
                                    <w:t>Achievable</w:t>
                                  </w:r>
                                  <w:r w:rsidRPr="002353E8">
                                    <w:rPr>
                                      <w:b/>
                                      <w:i/>
                                      <w:color w:val="000000" w:themeColor="text1"/>
                                      <w:sz w:val="20"/>
                                      <w:szCs w:val="20"/>
                                      <w:lang w:val="en-US" w:eastAsia="it-IT"/>
                                    </w:rPr>
                                    <w:t>. The goal has to be achievable considering resources and ability at your disposal. It hasn’t to be impossible to reach, otherwise it may risk to reduce the motivation. In the meantime it has to be stimulating.</w:t>
                                  </w:r>
                                </w:p>
                                <w:p w:rsidR="002C01DC" w:rsidRPr="002353E8" w:rsidRDefault="002C01DC" w:rsidP="002353E8">
                                  <w:pPr>
                                    <w:rPr>
                                      <w:b/>
                                      <w:i/>
                                      <w:color w:val="000000" w:themeColor="text1"/>
                                      <w:sz w:val="20"/>
                                      <w:szCs w:val="20"/>
                                      <w:lang w:val="en-US" w:eastAsia="it-IT"/>
                                    </w:rPr>
                                  </w:pPr>
                                  <w:r w:rsidRPr="00A21F03">
                                    <w:rPr>
                                      <w:b/>
                                      <w:i/>
                                      <w:color w:val="000000" w:themeColor="text1"/>
                                      <w:sz w:val="20"/>
                                      <w:szCs w:val="20"/>
                                      <w:u w:val="single"/>
                                      <w:lang w:val="en-US" w:eastAsia="it-IT"/>
                                    </w:rPr>
                                    <w:t>Realistic</w:t>
                                  </w:r>
                                  <w:r w:rsidRPr="002353E8">
                                    <w:rPr>
                                      <w:b/>
                                      <w:i/>
                                      <w:color w:val="000000" w:themeColor="text1"/>
                                      <w:sz w:val="20"/>
                                      <w:szCs w:val="20"/>
                                      <w:lang w:val="en-US" w:eastAsia="it-IT"/>
                                    </w:rPr>
                                    <w:t>. A goal has to be stimulating, but also realistically achievable, considering resources and means available. Goals too far from reality aren’t taken into account, as discouraging.</w:t>
                                  </w:r>
                                </w:p>
                                <w:p w:rsidR="002C01DC" w:rsidRPr="00957751" w:rsidRDefault="002C01DC" w:rsidP="002353E8">
                                  <w:pPr>
                                    <w:rPr>
                                      <w:color w:val="FF0000"/>
                                    </w:rPr>
                                  </w:pPr>
                                  <w:r w:rsidRPr="00A21F03">
                                    <w:rPr>
                                      <w:b/>
                                      <w:i/>
                                      <w:color w:val="000000" w:themeColor="text1"/>
                                      <w:sz w:val="20"/>
                                      <w:szCs w:val="20"/>
                                      <w:u w:val="single"/>
                                      <w:lang w:val="en-US" w:eastAsia="it-IT"/>
                                    </w:rPr>
                                    <w:t>Time Related</w:t>
                                  </w:r>
                                  <w:r w:rsidRPr="002353E8">
                                    <w:rPr>
                                      <w:b/>
                                      <w:i/>
                                      <w:color w:val="000000" w:themeColor="text1"/>
                                      <w:sz w:val="20"/>
                                      <w:szCs w:val="20"/>
                                      <w:lang w:val="en-US" w:eastAsia="it-IT"/>
                                    </w:rPr>
                                    <w:t>. The goal has to be based on time, i.e. it is necessary to determine the time for its realization. That’s useful to allow that the goal itself is measurable and avoid that, without a timing reference, it is considered not urgent. That allows to better distribute the time compared with activities.</w:t>
                                  </w:r>
                                  <w:r>
                                    <w:rPr>
                                      <w:b/>
                                      <w:i/>
                                      <w:color w:val="FF0000"/>
                                      <w:sz w:val="20"/>
                                      <w:szCs w:val="20"/>
                                      <w:lang w:val="en-US" w:eastAsia="it-I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4.35pt;margin-top:11.05pt;width:463.6pt;height:249.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TqqAIAANIFAAAOAAAAZHJzL2Uyb0RvYy54bWysVNtu2zAMfR+wfxD0vvrSOBcjTtGl6zCg&#10;u2DdsGdGlm1hsuRJapzu60dJThpsL0UxPxiSSB2Sh0dcXx16SfbcWKFVRbOLlBKumK6Faiv6/dvt&#10;myUl1oGqQWrFK/rILb3avH61HoeS57rTsuaGIIiy5ThUtHNuKJPEso73YC/0wBUaG216cLg1bVIb&#10;GBG9l0mepvNk1KYejGbcWjy9iUa6CfhNw5n73DSWOyIrirm58Dfhv/P/ZLOGsjUwdIJNacALsuhB&#10;KAx6groBB+TBiH+gesGMtrpxF0z3iW4awXioAavJ0r+que9g4KEWJMcOJ5rs/4Nln/ZfDBF1RYvV&#10;ihIFPTZpC5ZLCaQWxHHrNMk9T+NgS3S/H/CCO7zVB+x3qNkOd5r9tETpbQeq5dfG6LHjUGOemb+Z&#10;nF2NONaD7MaPusZw8OB0ADo0pvckIi0E0bFfj6ce8YMjDA+L5XKxyNHE0HaZLfLZPHQxgfJ4fTDW&#10;vee6J35RUYMiCPCwv7POpwPl0WVqWX0rpCSNFKhAhTqlxGj3Q7gudOBYZ2vxfrhhyaCxuDSWb9rd&#10;VhqyB9TYKr9Ji+m8g5rH08sUv6g1Cw6rjsdZVkznmJKNMCG91p6H8U7PDjVfoPuLQ2U+1LNjTd7h&#10;DT27Liz1RKQUiqBikOA5PmYfmVgGkqMcg3CgdELyr9jA2DZ8qKFVnh2pyIh8F3kRu6ClONkmLiPL&#10;AfioEXvu1guHw0eKvqLLGD6U4qX7TtVh7UDIuMa8pZq07OUbhewOuwM6eoHvdP2IqkblBOniUMRF&#10;p81vSkYcMBW1vx7AoLbkB4XiWWWzmZ9IYTMrgqbNuWV3bgHFEKqijiJhfrl1YYp5JpS+xhfUiEDS&#10;UyZTrjg4oqbikPOT6XwfvJ5G8eYPAAAA//8DAFBLAwQUAAYACAAAACEA9QquG98AAAAIAQAADwAA&#10;AGRycy9kb3ducmV2LnhtbEyPQUvDQBSE74L/YXmCF7GbRNI2MZsiYgUvglHxus2+ZkN334bsNo3/&#10;vtuTHocZZr6pNrM1bMLR944EpIsEGFLrVE+dgK/P7f0amA+SlDSOUMAvetjU11eVLJU70QdOTehY&#10;LCFfSgE6hKHk3LcarfQLNyBFb+9GK0OUY8fVKE+x3BqeJcmSW9lTXNBywGeN7aE5WgGNet+b5WH7&#10;86Jfv2kqbJ7ejW9C3N7MT4/AAs7hLwwX/IgOdWTauSMpz4yA9SoGBWRZCizaxUNeANsJyLN0Bbyu&#10;+P8D9RkAAP//AwBQSwECLQAUAAYACAAAACEAtoM4kv4AAADhAQAAEwAAAAAAAAAAAAAAAAAAAAAA&#10;W0NvbnRlbnRfVHlwZXNdLnhtbFBLAQItABQABgAIAAAAIQA4/SH/1gAAAJQBAAALAAAAAAAAAAAA&#10;AAAAAC8BAABfcmVscy8ucmVsc1BLAQItABQABgAIAAAAIQAtOITqqAIAANIFAAAOAAAAAAAAAAAA&#10;AAAAAC4CAABkcnMvZTJvRG9jLnhtbFBLAQItABQABgAIAAAAIQD1Cq4b3wAAAAgBAAAPAAAAAAAA&#10;AAAAAAAAAAIFAABkcnMvZG93bnJldi54bWxQSwUGAAAAAAQABADzAAAADgYAAAAA&#10;" fillcolor="#537e25">
                      <v:fill color2="#92da46" rotate="t" angle="180" colors="0 #537e25;.5 #7ab73a;1 #92da46" focus="100%" type="gradient"/>
                      <v:textbox>
                        <w:txbxContent>
                          <w:p w:rsidR="002C01DC" w:rsidRPr="004F4BF7" w:rsidRDefault="002C01DC" w:rsidP="002353E8">
                            <w:pPr>
                              <w:jc w:val="center"/>
                              <w:rPr>
                                <w:b/>
                                <w:i/>
                                <w:sz w:val="20"/>
                                <w:szCs w:val="20"/>
                              </w:rPr>
                            </w:pPr>
                            <w:r>
                              <w:rPr>
                                <w:b/>
                                <w:i/>
                                <w:sz w:val="20"/>
                                <w:szCs w:val="20"/>
                              </w:rPr>
                              <w:t>ITEM</w:t>
                            </w:r>
                          </w:p>
                          <w:p w:rsidR="002C01DC" w:rsidRPr="002353E8" w:rsidRDefault="002C01DC" w:rsidP="002353E8">
                            <w:pPr>
                              <w:rPr>
                                <w:b/>
                                <w:i/>
                                <w:color w:val="000000" w:themeColor="text1"/>
                                <w:sz w:val="20"/>
                                <w:szCs w:val="20"/>
                                <w:lang w:val="en-US" w:eastAsia="it-IT"/>
                              </w:rPr>
                            </w:pPr>
                            <w:r w:rsidRPr="002353E8">
                              <w:rPr>
                                <w:b/>
                                <w:i/>
                                <w:color w:val="000000" w:themeColor="text1"/>
                                <w:sz w:val="20"/>
                                <w:szCs w:val="20"/>
                                <w:lang w:val="en-US" w:eastAsia="it-IT"/>
                              </w:rPr>
                              <w:t>Each organization has its own goals, that may be general, based on the mission, or more specific. Fixing a goal, means to establish the purpose of an action: to know which is the goal to attend helps in using the initiatives in an appropriate way, without wasting them. The definition of the goals is often confused.</w:t>
                            </w:r>
                          </w:p>
                          <w:p w:rsidR="002C01DC" w:rsidRPr="002353E8" w:rsidRDefault="002C01DC" w:rsidP="002353E8">
                            <w:pPr>
                              <w:rPr>
                                <w:b/>
                                <w:i/>
                                <w:color w:val="000000" w:themeColor="text1"/>
                                <w:sz w:val="20"/>
                                <w:szCs w:val="20"/>
                                <w:lang w:val="en-US" w:eastAsia="it-IT"/>
                              </w:rPr>
                            </w:pPr>
                            <w:r w:rsidRPr="002353E8">
                              <w:rPr>
                                <w:b/>
                                <w:i/>
                                <w:color w:val="000000" w:themeColor="text1"/>
                                <w:sz w:val="20"/>
                                <w:szCs w:val="20"/>
                                <w:lang w:val="en-US" w:eastAsia="it-IT"/>
                              </w:rPr>
                              <w:t>In the definition of the goal, we have to remind that they have to be S.M.A.R.T.: an acronym that synthetizes the method described by Peter Drucker in its book The Practice of Management (1954).</w:t>
                            </w:r>
                          </w:p>
                          <w:p w:rsidR="002C01DC" w:rsidRPr="002353E8" w:rsidRDefault="002C01DC" w:rsidP="002353E8">
                            <w:pPr>
                              <w:rPr>
                                <w:b/>
                                <w:i/>
                                <w:color w:val="000000" w:themeColor="text1"/>
                                <w:sz w:val="20"/>
                                <w:szCs w:val="20"/>
                                <w:lang w:val="en-US" w:eastAsia="it-IT"/>
                              </w:rPr>
                            </w:pPr>
                            <w:r w:rsidRPr="00A21F03">
                              <w:rPr>
                                <w:b/>
                                <w:i/>
                                <w:color w:val="000000" w:themeColor="text1"/>
                                <w:sz w:val="20"/>
                                <w:szCs w:val="20"/>
                                <w:u w:val="single"/>
                                <w:lang w:val="en-US" w:eastAsia="it-IT"/>
                              </w:rPr>
                              <w:t>Specific</w:t>
                            </w:r>
                            <w:r w:rsidRPr="002353E8">
                              <w:rPr>
                                <w:b/>
                                <w:i/>
                                <w:color w:val="000000" w:themeColor="text1"/>
                                <w:sz w:val="20"/>
                                <w:szCs w:val="20"/>
                                <w:lang w:val="en-US" w:eastAsia="it-IT"/>
                              </w:rPr>
                              <w:t>. The fixed goal has to be specific, clear, not vague or generic.</w:t>
                            </w:r>
                          </w:p>
                          <w:p w:rsidR="002C01DC" w:rsidRPr="002353E8" w:rsidRDefault="002C01DC" w:rsidP="002353E8">
                            <w:pPr>
                              <w:rPr>
                                <w:b/>
                                <w:i/>
                                <w:color w:val="000000" w:themeColor="text1"/>
                                <w:sz w:val="20"/>
                                <w:szCs w:val="20"/>
                                <w:lang w:val="en-US" w:eastAsia="it-IT"/>
                              </w:rPr>
                            </w:pPr>
                            <w:r w:rsidRPr="00A21F03">
                              <w:rPr>
                                <w:b/>
                                <w:i/>
                                <w:color w:val="000000" w:themeColor="text1"/>
                                <w:sz w:val="20"/>
                                <w:szCs w:val="20"/>
                                <w:u w:val="single"/>
                                <w:lang w:val="en-US" w:eastAsia="it-IT"/>
                              </w:rPr>
                              <w:t>Measurable</w:t>
                            </w:r>
                            <w:r w:rsidRPr="002353E8">
                              <w:rPr>
                                <w:b/>
                                <w:i/>
                                <w:color w:val="000000" w:themeColor="text1"/>
                                <w:sz w:val="20"/>
                                <w:szCs w:val="20"/>
                                <w:lang w:val="en-US" w:eastAsia="it-IT"/>
                              </w:rPr>
                              <w:t xml:space="preserve">. The goal has to be measurable, allowing to understand if the attended result has been reached or not and eventually, how we are far from the goal. </w:t>
                            </w:r>
                          </w:p>
                          <w:p w:rsidR="002C01DC" w:rsidRPr="002353E8" w:rsidRDefault="002C01DC" w:rsidP="002353E8">
                            <w:pPr>
                              <w:rPr>
                                <w:b/>
                                <w:i/>
                                <w:color w:val="000000" w:themeColor="text1"/>
                                <w:sz w:val="20"/>
                                <w:szCs w:val="20"/>
                                <w:lang w:val="en-US" w:eastAsia="it-IT"/>
                              </w:rPr>
                            </w:pPr>
                            <w:r w:rsidRPr="00A21F03">
                              <w:rPr>
                                <w:b/>
                                <w:i/>
                                <w:color w:val="000000" w:themeColor="text1"/>
                                <w:sz w:val="20"/>
                                <w:szCs w:val="20"/>
                                <w:u w:val="single"/>
                                <w:lang w:val="en-US" w:eastAsia="it-IT"/>
                              </w:rPr>
                              <w:t>Achievable</w:t>
                            </w:r>
                            <w:r w:rsidRPr="002353E8">
                              <w:rPr>
                                <w:b/>
                                <w:i/>
                                <w:color w:val="000000" w:themeColor="text1"/>
                                <w:sz w:val="20"/>
                                <w:szCs w:val="20"/>
                                <w:lang w:val="en-US" w:eastAsia="it-IT"/>
                              </w:rPr>
                              <w:t>. The goal has to be achievable considering resources and ability at your disposal. It hasn’t to be impossible to reach, otherwise it may risk to reduce the motivation. In the meantime it has to be stimulating.</w:t>
                            </w:r>
                          </w:p>
                          <w:p w:rsidR="002C01DC" w:rsidRPr="002353E8" w:rsidRDefault="002C01DC" w:rsidP="002353E8">
                            <w:pPr>
                              <w:rPr>
                                <w:b/>
                                <w:i/>
                                <w:color w:val="000000" w:themeColor="text1"/>
                                <w:sz w:val="20"/>
                                <w:szCs w:val="20"/>
                                <w:lang w:val="en-US" w:eastAsia="it-IT"/>
                              </w:rPr>
                            </w:pPr>
                            <w:r w:rsidRPr="00A21F03">
                              <w:rPr>
                                <w:b/>
                                <w:i/>
                                <w:color w:val="000000" w:themeColor="text1"/>
                                <w:sz w:val="20"/>
                                <w:szCs w:val="20"/>
                                <w:u w:val="single"/>
                                <w:lang w:val="en-US" w:eastAsia="it-IT"/>
                              </w:rPr>
                              <w:t>Realistic</w:t>
                            </w:r>
                            <w:r w:rsidRPr="002353E8">
                              <w:rPr>
                                <w:b/>
                                <w:i/>
                                <w:color w:val="000000" w:themeColor="text1"/>
                                <w:sz w:val="20"/>
                                <w:szCs w:val="20"/>
                                <w:lang w:val="en-US" w:eastAsia="it-IT"/>
                              </w:rPr>
                              <w:t>. A goal has to be stimulating, but also realistically achievable, considering resources and means available. Goals too far from reality aren’t taken into account, as discouraging.</w:t>
                            </w:r>
                          </w:p>
                          <w:p w:rsidR="002C01DC" w:rsidRPr="00957751" w:rsidRDefault="002C01DC" w:rsidP="002353E8">
                            <w:pPr>
                              <w:rPr>
                                <w:color w:val="FF0000"/>
                              </w:rPr>
                            </w:pPr>
                            <w:r w:rsidRPr="00A21F03">
                              <w:rPr>
                                <w:b/>
                                <w:i/>
                                <w:color w:val="000000" w:themeColor="text1"/>
                                <w:sz w:val="20"/>
                                <w:szCs w:val="20"/>
                                <w:u w:val="single"/>
                                <w:lang w:val="en-US" w:eastAsia="it-IT"/>
                              </w:rPr>
                              <w:t>Time Related</w:t>
                            </w:r>
                            <w:r w:rsidRPr="002353E8">
                              <w:rPr>
                                <w:b/>
                                <w:i/>
                                <w:color w:val="000000" w:themeColor="text1"/>
                                <w:sz w:val="20"/>
                                <w:szCs w:val="20"/>
                                <w:lang w:val="en-US" w:eastAsia="it-IT"/>
                              </w:rPr>
                              <w:t>. The goal has to be based on time, i.e. it is necessary to determine the time for its realization. That’s useful to allow that the goal itself is measurable and avoid that, without a timing reference, it is considered not urgent. That allows to better distribute the time compared with activities.</w:t>
                            </w:r>
                            <w:r>
                              <w:rPr>
                                <w:b/>
                                <w:i/>
                                <w:color w:val="FF0000"/>
                                <w:sz w:val="20"/>
                                <w:szCs w:val="20"/>
                                <w:lang w:val="en-US" w:eastAsia="it-IT"/>
                              </w:rPr>
                              <w:t>(1)</w:t>
                            </w:r>
                          </w:p>
                        </w:txbxContent>
                      </v:textbox>
                    </v:shape>
                  </w:pict>
                </mc:Fallback>
              </mc:AlternateContent>
            </w:r>
          </w:p>
          <w:p w:rsidR="002353E8" w:rsidRPr="00FE21FD" w:rsidRDefault="002353E8" w:rsidP="007A2372">
            <w:pPr>
              <w:rPr>
                <w:i/>
                <w:sz w:val="20"/>
                <w:szCs w:val="20"/>
                <w:lang w:val="en-US" w:eastAsia="it-IT"/>
              </w:rPr>
            </w:pPr>
          </w:p>
          <w:p w:rsidR="002353E8" w:rsidRPr="00FE21FD" w:rsidRDefault="002353E8" w:rsidP="007A2372">
            <w:pPr>
              <w:rPr>
                <w:i/>
                <w:sz w:val="20"/>
                <w:szCs w:val="20"/>
                <w:lang w:val="en-US" w:eastAsia="it-IT"/>
              </w:rPr>
            </w:pPr>
          </w:p>
        </w:tc>
      </w:tr>
    </w:tbl>
    <w:p w:rsidR="00957751" w:rsidRPr="004C39A8" w:rsidRDefault="00FE21FD" w:rsidP="006801B6">
      <w:pPr>
        <w:pStyle w:val="Paragrafoelenco"/>
        <w:numPr>
          <w:ilvl w:val="0"/>
          <w:numId w:val="40"/>
        </w:numPr>
        <w:rPr>
          <w:rFonts w:ascii="Calibri" w:hAnsi="Calibri"/>
          <w:lang w:val="en-US"/>
        </w:rPr>
      </w:pPr>
      <w:r w:rsidRPr="004C39A8">
        <w:rPr>
          <w:rFonts w:ascii="Calibri" w:hAnsi="Calibri"/>
          <w:lang w:val="en-US"/>
        </w:rPr>
        <w:t>It is important to make a distinction among “Goals”, “Scopes” and “Missions”. An example of goal may be the following: “Reduce of the 30% the value of the ratio: number of doctors per 1000 inhabitants in a country by 2020”. Following the SMART logical, this “goal” is “specific” (furnishes an indicator), is “measurable” (furnishes a target), is “time related” (furnishes a deadline). We may not discuss if this objective is also “achievable” and “realistic”, because the specific context of applicability is missing, but in general we may assume that it “probably” is. On the other hand, in many countries what is a “scope” or a “mission” is confused with a “goal”. An example of a “scope” (or “mission”) is: “make sure that the offer of health workforce always satisfies the demand”. The “scope” (or “mission”) is not “specific”, nor “measurable”, nor “time related”, but might however be “achievable” and “realistic”. On the contrary of the goal, the “scope” (or “mission”) defines the direction toward which converge the actions, without clearly fixing the purpose to reach, the time needed to reach it, nor the modalities as well. In a planning logic, these missing elements represent a problem.</w:t>
      </w:r>
    </w:p>
    <w:p w:rsidR="00957751" w:rsidRPr="00FE21FD" w:rsidRDefault="00957751">
      <w:pPr>
        <w:rPr>
          <w:lang w:val="en-US"/>
        </w:rPr>
      </w:pP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2353E8" w:rsidRPr="00FE21FD" w:rsidTr="00E672FD">
        <w:trPr>
          <w:trHeight w:val="5654"/>
        </w:trPr>
        <w:tc>
          <w:tcPr>
            <w:tcW w:w="1951" w:type="dxa"/>
          </w:tcPr>
          <w:p w:rsidR="002353E8" w:rsidRPr="00FE21FD"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37472" behindDoc="0" locked="0" layoutInCell="1" allowOverlap="1" wp14:anchorId="7A7C7A7F" wp14:editId="14745D6A">
                      <wp:simplePos x="0" y="0"/>
                      <wp:positionH relativeFrom="column">
                        <wp:posOffset>-6985</wp:posOffset>
                      </wp:positionH>
                      <wp:positionV relativeFrom="paragraph">
                        <wp:posOffset>1330960</wp:posOffset>
                      </wp:positionV>
                      <wp:extent cx="1107440" cy="269875"/>
                      <wp:effectExtent l="0" t="0" r="16510" b="15875"/>
                      <wp:wrapNone/>
                      <wp:docPr id="6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53E8">
                                  <w:pPr>
                                    <w:jc w:val="center"/>
                                    <w:rPr>
                                      <w:sz w:val="20"/>
                                      <w:szCs w:val="20"/>
                                    </w:rPr>
                                  </w:pPr>
                                  <w:r w:rsidRPr="004F4BF7">
                                    <w:rPr>
                                      <w:b/>
                                      <w:i/>
                                      <w:sz w:val="20"/>
                                      <w:szCs w:val="20"/>
                                      <w:lang w:val="en-US" w:eastAsia="it-IT"/>
                                    </w:rPr>
                                    <w:t>BELGIUM</w:t>
                                  </w:r>
                                </w:p>
                                <w:p w:rsidR="002C01DC" w:rsidRPr="00A43524" w:rsidRDefault="002C01DC" w:rsidP="002353E8">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5pt;margin-top:104.8pt;width:87.2pt;height:21.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ZGuQIAAJsGAAAOAAAAZHJzL2Uyb0RvYy54bWy0Vctu2zAQvBfoPxC8N5JV20mEyEHqNEWB&#10;vtC06HktURZRilTJtaX067tcOYrR3NL0QlB8DGdnZ1cXl0NrxF75oJ0t5OwklULZ0lXabgv5/dvN&#10;qzMpAoKtwDirCnmngrxcvXxx0Xe5ylzjTKW8IBAb8r4rZIPY5UkSyka1EE5cpyxt1s63gPTpt0nl&#10;oSf01iRZmi6T3vmq865UIdDq9bgpV4xf16rEz3UdFApTSOKGPHoeN3FMVheQbz10jS4PNOAJLFrQ&#10;lh6doK4BQey8fgTV6tK74Go8KV2buLrWpeIYKJpZ+lc0tw10imMhcUI3yRSeD7b8tP/iha4KuUxJ&#10;HwstJWkNQRkDotICVUAnsqhT34Wcjt92dAGHN26gfHPMofvgyp9BWLduwG7VlfeubxRUxHMWbyZH&#10;V0ecEEE2/UdX0XOwQ8dAQ+3bKCLJIgid+NxNOVIDijI+OUtP53PaKmkvW56fnS74Ccjvb3c+4Dvl&#10;WhEnhfTkAUaH/YeAkQ3k90cOGatutDGiNpoMaMmmUniHPzQ2nID7MLeB7vONIDpHsaVj9NGqam28&#10;2AOZDIeMl82upejGNZKWxGWr0TIZclyePyyjtng4Gw+PZwPgBDGbMIg+V0d8koPZhmNSCwaNK9Op&#10;5yE2nxP0PxCbRWL/RbLs9VOYkY5TRo22gpxLmV5SU4k0RSjBKCoLNjDkqI36Sk4a/UMNgz0TZTZW&#10;9IU8X2SL0Q7O6GnvGVLwKN3h+IFWI7VPo9tCno3E2WWx+N7aiucI2oxzgjL2UI2xAMdSxGEzcAPg&#10;SGOlblx1R+VJNcA1SN2dJo3zv6XoqVMWMvzagacqMe8tlcH5jOsR+WO+OM1IPX+8szneAVsSFNWJ&#10;JMXjdI3cjqOU1l1RK6g1q/zA5ECZOuDo97FbxxZ7/M2nHv4pqz8AAAD//wMAUEsDBBQABgAIAAAA&#10;IQD7O1wc4AAAAAoBAAAPAAAAZHJzL2Rvd25yZXYueG1sTI/BTsMwDIbvSLxDZCRuW9qOja00nRDS&#10;YBIXKCCuWWOaisaummwtb092gqPtT7+/v9hOrhMnHHzLpCCdJyCQajYtNQre33azNQgfNBndMaGC&#10;H/SwLS8vCp0bHukVT1VoRAwhn2sFNoQ+l9LXFp32c+6R4u2LB6dDHIdGmkGPMdx1MkuSlXS6pfjB&#10;6h4fLNbf1dEpaC0vPz5v1vuXpuLnp8e9Mbtxo9T11XR/ByLgFP5gOOtHdSij04GPZLzoFMzSNJIK&#10;smSzAnEGbhcLEIe4WWYpyLKQ/yuUvwAAAP//AwBQSwECLQAUAAYACAAAACEAtoM4kv4AAADhAQAA&#10;EwAAAAAAAAAAAAAAAAAAAAAAW0NvbnRlbnRfVHlwZXNdLnhtbFBLAQItABQABgAIAAAAIQA4/SH/&#10;1gAAAJQBAAALAAAAAAAAAAAAAAAAAC8BAABfcmVscy8ucmVsc1BLAQItABQABgAIAAAAIQDIV4ZG&#10;uQIAAJsGAAAOAAAAAAAAAAAAAAAAAC4CAABkcnMvZTJvRG9jLnhtbFBLAQItABQABgAIAAAAIQD7&#10;O1wc4AAAAAoBAAAPAAAAAAAAAAAAAAAAABM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2353E8">
                            <w:pPr>
                              <w:jc w:val="center"/>
                              <w:rPr>
                                <w:sz w:val="20"/>
                                <w:szCs w:val="20"/>
                              </w:rPr>
                            </w:pPr>
                            <w:r w:rsidRPr="004F4BF7">
                              <w:rPr>
                                <w:b/>
                                <w:i/>
                                <w:sz w:val="20"/>
                                <w:szCs w:val="20"/>
                                <w:lang w:val="en-US" w:eastAsia="it-IT"/>
                              </w:rPr>
                              <w:t>BELGIUM</w:t>
                            </w:r>
                          </w:p>
                          <w:p w:rsidR="002C01DC" w:rsidRPr="00A43524" w:rsidRDefault="002C01DC" w:rsidP="002353E8">
                            <w:pPr>
                              <w:jc w:val="left"/>
                              <w:rPr>
                                <w:lang w:val="it-IT"/>
                              </w:rPr>
                            </w:pPr>
                          </w:p>
                        </w:txbxContent>
                      </v:textbox>
                    </v:shape>
                  </w:pict>
                </mc:Fallback>
              </mc:AlternateContent>
            </w:r>
          </w:p>
        </w:tc>
        <w:tc>
          <w:tcPr>
            <w:tcW w:w="7655" w:type="dxa"/>
          </w:tcPr>
          <w:p w:rsidR="002353E8" w:rsidRPr="00FE21FD" w:rsidRDefault="00A462F6" w:rsidP="007A2372">
            <w:pPr>
              <w:rPr>
                <w:i/>
                <w:noProof/>
                <w:sz w:val="20"/>
                <w:szCs w:val="20"/>
                <w:lang w:val="en-US" w:eastAsia="it-IT"/>
              </w:rPr>
            </w:pPr>
            <w:r>
              <w:rPr>
                <w:i/>
                <w:noProof/>
                <w:sz w:val="20"/>
                <w:szCs w:val="20"/>
                <w:lang w:val="it-IT" w:eastAsia="it-IT"/>
              </w:rPr>
              <mc:AlternateContent>
                <mc:Choice Requires="wps">
                  <w:drawing>
                    <wp:anchor distT="0" distB="0" distL="114300" distR="114300" simplePos="0" relativeHeight="252150784" behindDoc="0" locked="0" layoutInCell="1" allowOverlap="1" wp14:anchorId="4F3067F9" wp14:editId="0F11ABB4">
                      <wp:simplePos x="0" y="0"/>
                      <wp:positionH relativeFrom="column">
                        <wp:posOffset>15240</wp:posOffset>
                      </wp:positionH>
                      <wp:positionV relativeFrom="paragraph">
                        <wp:posOffset>120650</wp:posOffset>
                      </wp:positionV>
                      <wp:extent cx="4689475" cy="3193415"/>
                      <wp:effectExtent l="57150" t="0" r="73025" b="140335"/>
                      <wp:wrapNone/>
                      <wp:docPr id="6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1934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The objectives are rather implicit.</w:t>
                                  </w:r>
                                </w:p>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The planning commission</w:t>
                                  </w:r>
                                  <w:r>
                                    <w:rPr>
                                      <w:rFonts w:ascii="Calibri" w:eastAsia="Times New Roman" w:hAnsi="Calibri"/>
                                      <w:color w:val="000000"/>
                                      <w:sz w:val="20"/>
                                      <w:szCs w:val="20"/>
                                      <w:lang w:val="en-US" w:eastAsia="it-IT"/>
                                    </w:rPr>
                                    <w:t xml:space="preserve"> </w:t>
                                  </w:r>
                                  <w:r w:rsidRPr="000A59F4">
                                    <w:rPr>
                                      <w:rFonts w:ascii="Calibri" w:eastAsia="Times New Roman" w:hAnsi="Calibri"/>
                                      <w:color w:val="FF0000"/>
                                      <w:sz w:val="20"/>
                                      <w:szCs w:val="20"/>
                                      <w:lang w:val="en-US" w:eastAsia="it-IT"/>
                                    </w:rPr>
                                    <w:t>(1)</w:t>
                                  </w:r>
                                  <w:r w:rsidRPr="00A21F03">
                                    <w:rPr>
                                      <w:rFonts w:ascii="Calibri" w:eastAsia="Times New Roman" w:hAnsi="Calibri"/>
                                      <w:color w:val="000000"/>
                                      <w:sz w:val="20"/>
                                      <w:szCs w:val="20"/>
                                      <w:lang w:val="en-US" w:eastAsia="it-IT"/>
                                    </w:rPr>
                                    <w:t xml:space="preserve"> does not actively pursue any targets regarding the planning process for health care professionals</w:t>
                                  </w:r>
                                  <w:r>
                                    <w:rPr>
                                      <w:rFonts w:ascii="Calibri" w:eastAsia="Times New Roman" w:hAnsi="Calibri"/>
                                      <w:color w:val="000000"/>
                                      <w:sz w:val="20"/>
                                      <w:szCs w:val="20"/>
                                      <w:lang w:val="en-US" w:eastAsia="it-IT"/>
                                    </w:rPr>
                                    <w:t xml:space="preserve"> </w:t>
                                  </w:r>
                                  <w:r w:rsidRPr="005C5F4F">
                                    <w:rPr>
                                      <w:rFonts w:ascii="Calibri" w:eastAsia="Times New Roman" w:hAnsi="Calibri"/>
                                      <w:color w:val="FF0000"/>
                                      <w:sz w:val="20"/>
                                      <w:szCs w:val="20"/>
                                      <w:lang w:val="en-US" w:eastAsia="it-IT"/>
                                    </w:rPr>
                                    <w:t>(2).</w:t>
                                  </w:r>
                                </w:p>
                                <w:p w:rsidR="002C01DC" w:rsidRPr="00A21F03"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 xml:space="preserve">The mathematical planning model is used to model the current (and future) workforce </w:t>
                                  </w:r>
                                  <w:r>
                                    <w:rPr>
                                      <w:rFonts w:ascii="Calibri" w:eastAsia="Times New Roman" w:hAnsi="Calibri"/>
                                      <w:color w:val="000000"/>
                                      <w:sz w:val="20"/>
                                      <w:szCs w:val="20"/>
                                      <w:lang w:val="en-US" w:eastAsia="it-IT"/>
                                    </w:rPr>
                                    <w:t xml:space="preserve">situation, </w:t>
                                  </w:r>
                                  <w:r w:rsidRPr="00A21F03">
                                    <w:rPr>
                                      <w:rFonts w:ascii="Calibri" w:eastAsia="Times New Roman" w:hAnsi="Calibri"/>
                                      <w:color w:val="000000"/>
                                      <w:sz w:val="20"/>
                                      <w:szCs w:val="20"/>
                                      <w:lang w:val="en-US" w:eastAsia="it-IT"/>
                                    </w:rPr>
                                    <w:t xml:space="preserve">but not to model the desired workforce situation, since the commission currently has no common or official position on which workforce level is required or preferred (the desired number of health </w:t>
                                  </w:r>
                                  <w:r>
                                    <w:rPr>
                                      <w:rFonts w:ascii="Calibri" w:eastAsia="Times New Roman" w:hAnsi="Calibri"/>
                                      <w:color w:val="000000"/>
                                      <w:sz w:val="20"/>
                                      <w:szCs w:val="20"/>
                                      <w:lang w:val="en-US" w:eastAsia="it-IT"/>
                                    </w:rPr>
                                    <w:t xml:space="preserve">care professionals/habitant) </w:t>
                                  </w:r>
                                  <w:r>
                                    <w:rPr>
                                      <w:rFonts w:ascii="Calibri" w:eastAsia="Times New Roman" w:hAnsi="Calibri"/>
                                      <w:color w:val="FF0000"/>
                                      <w:sz w:val="20"/>
                                      <w:szCs w:val="20"/>
                                      <w:lang w:val="en-US" w:eastAsia="it-IT"/>
                                    </w:rPr>
                                    <w:t>(3)</w:t>
                                  </w:r>
                                  <w:r>
                                    <w:rPr>
                                      <w:rFonts w:ascii="Calibri" w:eastAsia="Times New Roman" w:hAnsi="Calibri"/>
                                      <w:color w:val="000000"/>
                                      <w:sz w:val="20"/>
                                      <w:szCs w:val="20"/>
                                      <w:lang w:val="en-US" w:eastAsia="it-IT"/>
                                    </w:rPr>
                                    <w:t>.</w:t>
                                  </w:r>
                                  <w:r>
                                    <w:rPr>
                                      <w:rFonts w:ascii="Calibri" w:eastAsia="Times New Roman" w:hAnsi="Calibri"/>
                                      <w:color w:val="000000"/>
                                      <w:sz w:val="20"/>
                                      <w:szCs w:val="20"/>
                                      <w:lang w:val="en-US" w:eastAsia="it-IT"/>
                                    </w:rPr>
                                    <w:br/>
                                  </w:r>
                                  <w:r w:rsidRPr="00A21F03">
                                    <w:rPr>
                                      <w:rFonts w:ascii="Calibri" w:eastAsia="Times New Roman" w:hAnsi="Calibri"/>
                                      <w:color w:val="000000"/>
                                      <w:sz w:val="20"/>
                                      <w:szCs w:val="20"/>
                                      <w:lang w:val="en-US" w:eastAsia="it-IT"/>
                                    </w:rPr>
                                    <w:t xml:space="preserve">The main goal of the planning commission is to monitor and observe the current workforce situation. For now, the planning commission tries to maintain the current level and workforce distribution. When problems arise (e.g. an expected shortage of the number of health care professionals), the ministry can take corresponding policy initiatives. </w:t>
                                  </w:r>
                                  <w:r w:rsidRPr="00A21F03">
                                    <w:rPr>
                                      <w:rFonts w:ascii="Calibri" w:eastAsia="Times New Roman" w:hAnsi="Calibri"/>
                                      <w:color w:val="000000"/>
                                      <w:sz w:val="20"/>
                                      <w:szCs w:val="20"/>
                                      <w:lang w:val="en-US" w:eastAsia="it-IT"/>
                                    </w:rPr>
                                    <w:br/>
                                    <w:t>e.g. In 2008 the ministry of public health and social affairs started an attractiveness plan for the profession of nurses. It was designed to meet the needs of all nurses, their patients and the quality of care. Several actions were undertaken: diminishing the workload and stress of nurses; functional differentiation (increasing the number of titles and qualifications); annual payment for the holders of a particular prof</w:t>
                                  </w:r>
                                  <w:r>
                                    <w:rPr>
                                      <w:rFonts w:ascii="Calibri" w:eastAsia="Times New Roman" w:hAnsi="Calibri"/>
                                      <w:color w:val="000000"/>
                                      <w:sz w:val="20"/>
                                      <w:szCs w:val="20"/>
                                      <w:lang w:val="en-US" w:eastAsia="it-IT"/>
                                    </w:rPr>
                                    <w:t>essional title or qualification.</w:t>
                                  </w:r>
                                  <w:r w:rsidRPr="00A21F03">
                                    <w:rPr>
                                      <w:rFonts w:ascii="Calibri" w:eastAsia="Times New Roman" w:hAnsi="Calibri"/>
                                      <w:color w:val="000000"/>
                                      <w:sz w:val="20"/>
                                      <w:szCs w:val="20"/>
                                      <w:lang w:val="en-US" w:eastAsia="it-IT"/>
                                    </w:rPr>
                                    <w:t xml:space="preserve"> All these initiatives aim to increase (or at least maintain) the number of nurses in the health sector (hospitals, nursing homes and home care). </w:t>
                                  </w:r>
                                </w:p>
                                <w:p w:rsidR="002C01DC" w:rsidRPr="00A21F03" w:rsidRDefault="002C01DC" w:rsidP="002353E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pt;margin-top:9.5pt;width:369.25pt;height:251.4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vnkgIAAGAFAAAOAAAAZHJzL2Uyb0RvYy54bWy0VE1v1DAQvSPxHyzfaZJtsu1GzVZlSxES&#10;X6IgzhPH2Vg4drC9m5Rfz3iyXbZwQ5BD5PHHm5k3b+bqeuo120vnlTUVz85SzqQRtlFmW/Evn+9e&#10;XHLmA5gGtDWy4g/S8+v182dX41DKhe2sbqRjCGJ8OQ4V70IYyiTxopM9+DM7SIOHrXU9BDTdNmkc&#10;jIje62SRpstktK4ZnBXSe9y9nQ/5mvDbVorwoW29DExXHGML9Hf0r+M/WV9BuXUwdEocwoC/iKIH&#10;ZdDpEeoWArCdU39A9Uo4620bzoTtE9u2SkjKAbPJ0t+yue9gkJQLkuOHI03+38GK9/uPjqmm4ss0&#10;48xAj0XagJdaA2sUC9IHyxaRp3HwJV6/H/BBmF7aCetNOfvhrRXfPDN204HZyhvn7NhJaDDOLL5M&#10;Tp7OOD6C1OM726A72AVLQFPr+kgi0sIQHev1cKyRnAITuJkvL1f5RcGZwLPzbHWeZwX5gPLx+eB8&#10;eC1tz+Ki4g5FQPCwf+tDDAfKxyvRm7daNXdKazLctt5ox/aAgrmj74D+5Jo2bKz4qlgUMwNPIKJ2&#10;5REkTAu6o3c9pjsDL1P8Ii6UuI0Knbfzx22MkDogolC8T5z3KmDPaNVX/DK+OCBFxl+ZhlADKD2v&#10;EUqb6EhSNyAD0bA7hLjvmpHVeuc+Ada/SBGMY80jZ0cDW6WgsPAI9BZ7XATHmbPhqwodCTSWiKj7&#10;D3kf4yQWTlIgSUUVzXoKUz2Rio9KrW3zgBrDQElIOKJw0Vn3g7MR273i/vsOnORMvzGo01WW53E+&#10;kJEXFws03OlJfXoCRiBUxQOSQstNoJkSaTD2BvXcKlJaFP4cyaELsI0plcPIiXPi1KZbvwbj+icA&#10;AAD//wMAUEsDBBQABgAIAAAAIQC4gFi63QAAAAgBAAAPAAAAZHJzL2Rvd25yZXYueG1sTI/NTsMw&#10;EITvSLyDtUjcqNOo/CTEqapSJDi2VJy38TYJxOsQu2369iynctyZ0ew3xXx0nTrSEFrPBqaTBBRx&#10;5W3LtYHtx+vdE6gQkS12nsnAmQLMy+urAnPrT7ym4ybWSko45GigibHPtQ5VQw7DxPfE4u394DDK&#10;OdTaDniSctfpNEketMOW5UODPS0bqr43B2dAL/f6JXg8v+Ni9fP1uU3e1nZlzO3NuHgGFWmMlzD8&#10;4Qs6lMK08we2QXUG0pkERc5kkdiPsyQDtTNwn04z0GWh/w8ofwEAAP//AwBQSwECLQAUAAYACAAA&#10;ACEAtoM4kv4AAADhAQAAEwAAAAAAAAAAAAAAAAAAAAAAW0NvbnRlbnRfVHlwZXNdLnhtbFBLAQIt&#10;ABQABgAIAAAAIQA4/SH/1gAAAJQBAAALAAAAAAAAAAAAAAAAAC8BAABfcmVscy8ucmVsc1BLAQIt&#10;ABQABgAIAAAAIQDrhbvnkgIAAGAFAAAOAAAAAAAAAAAAAAAAAC4CAABkcnMvZTJvRG9jLnhtbFBL&#10;AQItABQABgAIAAAAIQC4gFi63QAAAAgBAAAPAAAAAAAAAAAAAAAAAOwEAABkcnMvZG93bnJldi54&#10;bWxQSwUGAAAAAAQABADzAAAA9gUAAAAA&#10;" strokecolor="#548dd4 [1951]">
                      <v:shadow on="t" color="#548dd4 [1951]" offset="0,4pt"/>
                      <v:textbox>
                        <w:txbxContent>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The objectives are rather implicit.</w:t>
                            </w:r>
                          </w:p>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The planning commission</w:t>
                            </w:r>
                            <w:r>
                              <w:rPr>
                                <w:rFonts w:ascii="Calibri" w:eastAsia="Times New Roman" w:hAnsi="Calibri"/>
                                <w:color w:val="000000"/>
                                <w:sz w:val="20"/>
                                <w:szCs w:val="20"/>
                                <w:lang w:val="en-US" w:eastAsia="it-IT"/>
                              </w:rPr>
                              <w:t xml:space="preserve"> </w:t>
                            </w:r>
                            <w:r w:rsidRPr="000A59F4">
                              <w:rPr>
                                <w:rFonts w:ascii="Calibri" w:eastAsia="Times New Roman" w:hAnsi="Calibri"/>
                                <w:color w:val="FF0000"/>
                                <w:sz w:val="20"/>
                                <w:szCs w:val="20"/>
                                <w:lang w:val="en-US" w:eastAsia="it-IT"/>
                              </w:rPr>
                              <w:t>(1)</w:t>
                            </w:r>
                            <w:r w:rsidRPr="00A21F03">
                              <w:rPr>
                                <w:rFonts w:ascii="Calibri" w:eastAsia="Times New Roman" w:hAnsi="Calibri"/>
                                <w:color w:val="000000"/>
                                <w:sz w:val="20"/>
                                <w:szCs w:val="20"/>
                                <w:lang w:val="en-US" w:eastAsia="it-IT"/>
                              </w:rPr>
                              <w:t xml:space="preserve"> does not actively pursue any targets regarding the planning process for health care professionals</w:t>
                            </w:r>
                            <w:r>
                              <w:rPr>
                                <w:rFonts w:ascii="Calibri" w:eastAsia="Times New Roman" w:hAnsi="Calibri"/>
                                <w:color w:val="000000"/>
                                <w:sz w:val="20"/>
                                <w:szCs w:val="20"/>
                                <w:lang w:val="en-US" w:eastAsia="it-IT"/>
                              </w:rPr>
                              <w:t xml:space="preserve"> </w:t>
                            </w:r>
                            <w:r w:rsidRPr="005C5F4F">
                              <w:rPr>
                                <w:rFonts w:ascii="Calibri" w:eastAsia="Times New Roman" w:hAnsi="Calibri"/>
                                <w:color w:val="FF0000"/>
                                <w:sz w:val="20"/>
                                <w:szCs w:val="20"/>
                                <w:lang w:val="en-US" w:eastAsia="it-IT"/>
                              </w:rPr>
                              <w:t>(2).</w:t>
                            </w:r>
                          </w:p>
                          <w:p w:rsidR="002C01DC" w:rsidRPr="00A21F03"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 xml:space="preserve">The mathematical planning model is used to model the current (and future) workforce </w:t>
                            </w:r>
                            <w:r>
                              <w:rPr>
                                <w:rFonts w:ascii="Calibri" w:eastAsia="Times New Roman" w:hAnsi="Calibri"/>
                                <w:color w:val="000000"/>
                                <w:sz w:val="20"/>
                                <w:szCs w:val="20"/>
                                <w:lang w:val="en-US" w:eastAsia="it-IT"/>
                              </w:rPr>
                              <w:t xml:space="preserve">situation, </w:t>
                            </w:r>
                            <w:r w:rsidRPr="00A21F03">
                              <w:rPr>
                                <w:rFonts w:ascii="Calibri" w:eastAsia="Times New Roman" w:hAnsi="Calibri"/>
                                <w:color w:val="000000"/>
                                <w:sz w:val="20"/>
                                <w:szCs w:val="20"/>
                                <w:lang w:val="en-US" w:eastAsia="it-IT"/>
                              </w:rPr>
                              <w:t xml:space="preserve">but not to model the desired workforce situation, since the commission currently has no common or official position on which workforce level is required or preferred (the desired number of health </w:t>
                            </w:r>
                            <w:r>
                              <w:rPr>
                                <w:rFonts w:ascii="Calibri" w:eastAsia="Times New Roman" w:hAnsi="Calibri"/>
                                <w:color w:val="000000"/>
                                <w:sz w:val="20"/>
                                <w:szCs w:val="20"/>
                                <w:lang w:val="en-US" w:eastAsia="it-IT"/>
                              </w:rPr>
                              <w:t xml:space="preserve">care professionals/habitant) </w:t>
                            </w:r>
                            <w:r>
                              <w:rPr>
                                <w:rFonts w:ascii="Calibri" w:eastAsia="Times New Roman" w:hAnsi="Calibri"/>
                                <w:color w:val="FF0000"/>
                                <w:sz w:val="20"/>
                                <w:szCs w:val="20"/>
                                <w:lang w:val="en-US" w:eastAsia="it-IT"/>
                              </w:rPr>
                              <w:t>(3)</w:t>
                            </w:r>
                            <w:r>
                              <w:rPr>
                                <w:rFonts w:ascii="Calibri" w:eastAsia="Times New Roman" w:hAnsi="Calibri"/>
                                <w:color w:val="000000"/>
                                <w:sz w:val="20"/>
                                <w:szCs w:val="20"/>
                                <w:lang w:val="en-US" w:eastAsia="it-IT"/>
                              </w:rPr>
                              <w:t>.</w:t>
                            </w:r>
                            <w:r>
                              <w:rPr>
                                <w:rFonts w:ascii="Calibri" w:eastAsia="Times New Roman" w:hAnsi="Calibri"/>
                                <w:color w:val="000000"/>
                                <w:sz w:val="20"/>
                                <w:szCs w:val="20"/>
                                <w:lang w:val="en-US" w:eastAsia="it-IT"/>
                              </w:rPr>
                              <w:br/>
                            </w:r>
                            <w:r w:rsidRPr="00A21F03">
                              <w:rPr>
                                <w:rFonts w:ascii="Calibri" w:eastAsia="Times New Roman" w:hAnsi="Calibri"/>
                                <w:color w:val="000000"/>
                                <w:sz w:val="20"/>
                                <w:szCs w:val="20"/>
                                <w:lang w:val="en-US" w:eastAsia="it-IT"/>
                              </w:rPr>
                              <w:t xml:space="preserve">The main goal of the planning commission is to monitor and observe the current workforce situation. For now, the planning commission tries to maintain the current level and workforce distribution. When problems arise (e.g. an expected shortage of the number of health care professionals), the ministry can take corresponding policy initiatives. </w:t>
                            </w:r>
                            <w:r w:rsidRPr="00A21F03">
                              <w:rPr>
                                <w:rFonts w:ascii="Calibri" w:eastAsia="Times New Roman" w:hAnsi="Calibri"/>
                                <w:color w:val="000000"/>
                                <w:sz w:val="20"/>
                                <w:szCs w:val="20"/>
                                <w:lang w:val="en-US" w:eastAsia="it-IT"/>
                              </w:rPr>
                              <w:br/>
                              <w:t>e.g. In 2008 the ministry of public health and social affairs started an attractiveness plan for the profession of nurses. It was designed to meet the needs of all nurses, their patients and the quality of care. Several actions were undertaken: diminishing the workload and stress of nurses; functional differentiation (increasing the number of titles and qualifications); annual payment for the holders of a particular prof</w:t>
                            </w:r>
                            <w:r>
                              <w:rPr>
                                <w:rFonts w:ascii="Calibri" w:eastAsia="Times New Roman" w:hAnsi="Calibri"/>
                                <w:color w:val="000000"/>
                                <w:sz w:val="20"/>
                                <w:szCs w:val="20"/>
                                <w:lang w:val="en-US" w:eastAsia="it-IT"/>
                              </w:rPr>
                              <w:t>essional title or qualification.</w:t>
                            </w:r>
                            <w:r w:rsidRPr="00A21F03">
                              <w:rPr>
                                <w:rFonts w:ascii="Calibri" w:eastAsia="Times New Roman" w:hAnsi="Calibri"/>
                                <w:color w:val="000000"/>
                                <w:sz w:val="20"/>
                                <w:szCs w:val="20"/>
                                <w:lang w:val="en-US" w:eastAsia="it-IT"/>
                              </w:rPr>
                              <w:t xml:space="preserve"> All these initiatives aim to increase (or at least maintain) the number of nurses in the health sector (hospitals, nursing homes and home care). </w:t>
                            </w:r>
                          </w:p>
                          <w:p w:rsidR="002C01DC" w:rsidRPr="00A21F03" w:rsidRDefault="002C01DC" w:rsidP="002353E8">
                            <w:pPr>
                              <w:rPr>
                                <w:sz w:val="20"/>
                                <w:szCs w:val="20"/>
                              </w:rPr>
                            </w:pPr>
                          </w:p>
                        </w:txbxContent>
                      </v:textbox>
                    </v:shape>
                  </w:pict>
                </mc:Fallback>
              </mc:AlternateContent>
            </w:r>
          </w:p>
        </w:tc>
      </w:tr>
    </w:tbl>
    <w:p w:rsidR="00680D7F" w:rsidRPr="00680D7F" w:rsidRDefault="00E87B00" w:rsidP="00680D7F">
      <w:pPr>
        <w:spacing w:line="240" w:lineRule="auto"/>
        <w:jc w:val="right"/>
        <w:rPr>
          <w:rFonts w:ascii="Calibri" w:eastAsia="Times New Roman" w:hAnsi="Calibri"/>
          <w:sz w:val="20"/>
          <w:szCs w:val="20"/>
          <w:lang w:val="en-US" w:eastAsia="it-IT"/>
        </w:rPr>
      </w:pPr>
      <w:r w:rsidRPr="00680D7F">
        <w:rPr>
          <w:lang w:val="en-US"/>
        </w:rPr>
        <w:t xml:space="preserve">(1) </w:t>
      </w:r>
      <w:r w:rsidR="00680D7F" w:rsidRPr="00680D7F">
        <w:rPr>
          <w:rFonts w:ascii="Calibri" w:eastAsia="Times New Roman" w:hAnsi="Calibri"/>
          <w:sz w:val="20"/>
          <w:szCs w:val="20"/>
          <w:lang w:val="en-US"/>
        </w:rPr>
        <w:t xml:space="preserve">See the presentation of the “Commission de </w:t>
      </w:r>
      <w:proofErr w:type="spellStart"/>
      <w:r w:rsidR="00680D7F" w:rsidRPr="00680D7F">
        <w:rPr>
          <w:rFonts w:ascii="Calibri" w:eastAsia="Times New Roman" w:hAnsi="Calibri"/>
          <w:sz w:val="20"/>
          <w:szCs w:val="20"/>
          <w:lang w:val="en-US"/>
        </w:rPr>
        <w:t>planification</w:t>
      </w:r>
      <w:proofErr w:type="spellEnd"/>
      <w:r w:rsidR="00680D7F" w:rsidRPr="00680D7F">
        <w:rPr>
          <w:rFonts w:ascii="Calibri" w:eastAsia="Times New Roman" w:hAnsi="Calibri"/>
          <w:sz w:val="20"/>
          <w:szCs w:val="20"/>
          <w:lang w:val="en-US"/>
        </w:rPr>
        <w:t xml:space="preserve"> de </w:t>
      </w:r>
      <w:proofErr w:type="spellStart"/>
      <w:r w:rsidR="00680D7F" w:rsidRPr="00680D7F">
        <w:rPr>
          <w:rFonts w:ascii="Calibri" w:eastAsia="Times New Roman" w:hAnsi="Calibri"/>
          <w:sz w:val="20"/>
          <w:szCs w:val="20"/>
          <w:lang w:val="en-US"/>
        </w:rPr>
        <w:t>l’offre</w:t>
      </w:r>
      <w:proofErr w:type="spellEnd"/>
      <w:r w:rsidR="00680D7F" w:rsidRPr="00680D7F">
        <w:rPr>
          <w:rFonts w:ascii="Calibri" w:eastAsia="Times New Roman" w:hAnsi="Calibri"/>
          <w:sz w:val="20"/>
          <w:szCs w:val="20"/>
          <w:lang w:val="en-US"/>
        </w:rPr>
        <w:t xml:space="preserve"> </w:t>
      </w:r>
      <w:proofErr w:type="spellStart"/>
      <w:r w:rsidR="00680D7F" w:rsidRPr="00680D7F">
        <w:rPr>
          <w:rFonts w:ascii="Calibri" w:eastAsia="Times New Roman" w:hAnsi="Calibri"/>
          <w:sz w:val="20"/>
          <w:szCs w:val="20"/>
          <w:lang w:val="en-US"/>
        </w:rPr>
        <w:t>médicale</w:t>
      </w:r>
      <w:proofErr w:type="spellEnd"/>
      <w:r w:rsidR="00680D7F" w:rsidRPr="00680D7F">
        <w:rPr>
          <w:rFonts w:ascii="Calibri" w:eastAsia="Times New Roman" w:hAnsi="Calibri"/>
          <w:sz w:val="20"/>
          <w:szCs w:val="20"/>
          <w:lang w:val="en-US"/>
        </w:rPr>
        <w:t xml:space="preserve">” in its official web site </w:t>
      </w:r>
      <w:r w:rsidR="00680D7F" w:rsidRPr="00680D7F">
        <w:rPr>
          <w:rFonts w:ascii="Calibri" w:eastAsia="Times New Roman" w:hAnsi="Calibri"/>
          <w:sz w:val="20"/>
          <w:szCs w:val="20"/>
          <w:lang w:val="en-US" w:eastAsia="it-IT"/>
        </w:rPr>
        <w:t>(</w:t>
      </w:r>
      <w:hyperlink r:id="rId12" w:anchor=".U_YZi_l_vL2" w:history="1">
        <w:r w:rsidR="00680D7F" w:rsidRPr="00680D7F">
          <w:rPr>
            <w:rStyle w:val="Collegamentoipertestuale"/>
            <w:rFonts w:ascii="Calibri" w:eastAsia="Times New Roman" w:hAnsi="Calibri"/>
            <w:color w:val="auto"/>
            <w:sz w:val="20"/>
            <w:szCs w:val="20"/>
            <w:lang w:val="en-US" w:eastAsia="it-IT"/>
          </w:rPr>
          <w:t>http://www.health.fgov.be/eportal/Healthcare/Consultativebodies/Planningcommission/index.htm?fodnlang=fr#.U_YZi_l_vL2</w:t>
        </w:r>
      </w:hyperlink>
      <w:r w:rsidR="007A0D3C">
        <w:t>.HTML</w:t>
      </w:r>
      <w:r w:rsidR="00680D7F" w:rsidRPr="00680D7F">
        <w:rPr>
          <w:rFonts w:ascii="Calibri" w:eastAsia="Times New Roman" w:hAnsi="Calibri"/>
          <w:sz w:val="20"/>
          <w:szCs w:val="20"/>
          <w:lang w:val="en-US" w:eastAsia="it-IT"/>
        </w:rPr>
        <w:t>)</w:t>
      </w:r>
    </w:p>
    <w:p w:rsidR="00AC2F20" w:rsidRPr="007A0D3C" w:rsidRDefault="00680D7F" w:rsidP="007A0D3C">
      <w:pPr>
        <w:pStyle w:val="NormaleWeb"/>
        <w:shd w:val="clear" w:color="auto" w:fill="FFFFFF"/>
        <w:spacing w:before="0" w:beforeAutospacing="0" w:after="0" w:afterAutospacing="0" w:line="348" w:lineRule="atLeast"/>
        <w:ind w:left="708"/>
        <w:rPr>
          <w:rFonts w:ascii="Verdana" w:hAnsi="Verdana"/>
          <w:i/>
          <w:sz w:val="15"/>
          <w:szCs w:val="15"/>
          <w:lang w:val="en-US"/>
        </w:rPr>
      </w:pPr>
      <w:r w:rsidRPr="00680D7F">
        <w:rPr>
          <w:rFonts w:ascii="Calibri" w:eastAsia="Times New Roman" w:hAnsi="Calibri"/>
          <w:sz w:val="20"/>
          <w:szCs w:val="20"/>
          <w:lang w:val="en-US"/>
        </w:rPr>
        <w:t xml:space="preserve"> “</w:t>
      </w:r>
      <w:r w:rsidR="00AC2F20" w:rsidRPr="007A0D3C">
        <w:rPr>
          <w:rStyle w:val="Enfasigrassetto"/>
          <w:rFonts w:ascii="Verdana" w:hAnsi="Verdana"/>
          <w:i/>
          <w:sz w:val="15"/>
          <w:szCs w:val="15"/>
          <w:lang w:val="en-US"/>
        </w:rPr>
        <w:t>Missions de la commission</w:t>
      </w:r>
    </w:p>
    <w:p w:rsidR="00AC2F20" w:rsidRPr="007A0D3C" w:rsidRDefault="00AC2F20" w:rsidP="007A0D3C">
      <w:pPr>
        <w:pStyle w:val="NormaleWeb"/>
        <w:shd w:val="clear" w:color="auto" w:fill="FFFFFF"/>
        <w:spacing w:before="0" w:beforeAutospacing="0" w:after="0" w:afterAutospacing="0"/>
        <w:ind w:left="708"/>
        <w:rPr>
          <w:rFonts w:ascii="Calibri" w:eastAsia="Times New Roman" w:hAnsi="Calibri"/>
          <w:i/>
          <w:sz w:val="20"/>
          <w:szCs w:val="20"/>
          <w:lang w:val="en-US"/>
        </w:rPr>
      </w:pPr>
      <w:r w:rsidRPr="007A0D3C">
        <w:rPr>
          <w:rFonts w:ascii="Calibri" w:eastAsia="Times New Roman" w:hAnsi="Calibri"/>
          <w:i/>
          <w:sz w:val="20"/>
          <w:szCs w:val="20"/>
          <w:lang w:val="en-US"/>
        </w:rPr>
        <w:t xml:space="preserve">La commission examine les </w:t>
      </w:r>
      <w:proofErr w:type="spellStart"/>
      <w:r w:rsidRPr="007A0D3C">
        <w:rPr>
          <w:rFonts w:ascii="Calibri" w:eastAsia="Times New Roman" w:hAnsi="Calibri"/>
          <w:i/>
          <w:sz w:val="20"/>
          <w:szCs w:val="20"/>
          <w:lang w:val="en-US"/>
        </w:rPr>
        <w:t>besoins</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en</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matière</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d’offre</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médicale</w:t>
      </w:r>
      <w:proofErr w:type="spellEnd"/>
      <w:r w:rsidRPr="007A0D3C">
        <w:rPr>
          <w:rFonts w:ascii="Calibri" w:eastAsia="Times New Roman" w:hAnsi="Calibri"/>
          <w:i/>
          <w:sz w:val="20"/>
          <w:szCs w:val="20"/>
          <w:lang w:val="en-US"/>
        </w:rPr>
        <w:t xml:space="preserve"> pour les </w:t>
      </w:r>
      <w:proofErr w:type="spellStart"/>
      <w:r w:rsidRPr="007A0D3C">
        <w:rPr>
          <w:rFonts w:ascii="Calibri" w:eastAsia="Times New Roman" w:hAnsi="Calibri"/>
          <w:i/>
          <w:sz w:val="20"/>
          <w:szCs w:val="20"/>
          <w:lang w:val="en-US"/>
        </w:rPr>
        <w:t>médecins</w:t>
      </w:r>
      <w:proofErr w:type="spellEnd"/>
      <w:r w:rsidRPr="007A0D3C">
        <w:rPr>
          <w:rFonts w:ascii="Calibri" w:eastAsia="Times New Roman" w:hAnsi="Calibri"/>
          <w:i/>
          <w:sz w:val="20"/>
          <w:szCs w:val="20"/>
          <w:lang w:val="en-US"/>
        </w:rPr>
        <w:t xml:space="preserve">, les </w:t>
      </w:r>
      <w:proofErr w:type="spellStart"/>
      <w:r w:rsidRPr="007A0D3C">
        <w:rPr>
          <w:rFonts w:ascii="Calibri" w:eastAsia="Times New Roman" w:hAnsi="Calibri"/>
          <w:i/>
          <w:sz w:val="20"/>
          <w:szCs w:val="20"/>
          <w:lang w:val="en-US"/>
        </w:rPr>
        <w:t>dentistes</w:t>
      </w:r>
      <w:proofErr w:type="spellEnd"/>
      <w:r w:rsidRPr="007A0D3C">
        <w:rPr>
          <w:rFonts w:ascii="Calibri" w:eastAsia="Times New Roman" w:hAnsi="Calibri"/>
          <w:i/>
          <w:sz w:val="20"/>
          <w:szCs w:val="20"/>
          <w:lang w:val="en-US"/>
        </w:rPr>
        <w:t xml:space="preserve">, les </w:t>
      </w:r>
      <w:proofErr w:type="spellStart"/>
      <w:r w:rsidRPr="007A0D3C">
        <w:rPr>
          <w:rFonts w:ascii="Calibri" w:eastAsia="Times New Roman" w:hAnsi="Calibri"/>
          <w:i/>
          <w:sz w:val="20"/>
          <w:szCs w:val="20"/>
          <w:lang w:val="en-US"/>
        </w:rPr>
        <w:t>kinésithérapeutes</w:t>
      </w:r>
      <w:proofErr w:type="spellEnd"/>
      <w:r w:rsidRPr="007A0D3C">
        <w:rPr>
          <w:rFonts w:ascii="Calibri" w:eastAsia="Times New Roman" w:hAnsi="Calibri"/>
          <w:i/>
          <w:sz w:val="20"/>
          <w:szCs w:val="20"/>
          <w:lang w:val="en-US"/>
        </w:rPr>
        <w:t xml:space="preserve">, les </w:t>
      </w:r>
      <w:proofErr w:type="spellStart"/>
      <w:r w:rsidRPr="007A0D3C">
        <w:rPr>
          <w:rFonts w:ascii="Calibri" w:eastAsia="Times New Roman" w:hAnsi="Calibri"/>
          <w:i/>
          <w:sz w:val="20"/>
          <w:szCs w:val="20"/>
          <w:lang w:val="en-US"/>
        </w:rPr>
        <w:t>infirmières</w:t>
      </w:r>
      <w:proofErr w:type="spellEnd"/>
      <w:r w:rsidRPr="007A0D3C">
        <w:rPr>
          <w:rFonts w:ascii="Calibri" w:eastAsia="Times New Roman" w:hAnsi="Calibri"/>
          <w:i/>
          <w:sz w:val="20"/>
          <w:szCs w:val="20"/>
          <w:lang w:val="en-US"/>
        </w:rPr>
        <w:t xml:space="preserve">, les </w:t>
      </w:r>
      <w:proofErr w:type="spellStart"/>
      <w:r w:rsidRPr="007A0D3C">
        <w:rPr>
          <w:rFonts w:ascii="Calibri" w:eastAsia="Times New Roman" w:hAnsi="Calibri"/>
          <w:i/>
          <w:sz w:val="20"/>
          <w:szCs w:val="20"/>
          <w:lang w:val="en-US"/>
        </w:rPr>
        <w:t>accoucheuses</w:t>
      </w:r>
      <w:proofErr w:type="spellEnd"/>
      <w:r w:rsidRPr="007A0D3C">
        <w:rPr>
          <w:rFonts w:ascii="Calibri" w:eastAsia="Times New Roman" w:hAnsi="Calibri"/>
          <w:i/>
          <w:sz w:val="20"/>
          <w:szCs w:val="20"/>
          <w:lang w:val="en-US"/>
        </w:rPr>
        <w:t xml:space="preserve"> et les </w:t>
      </w:r>
      <w:proofErr w:type="spellStart"/>
      <w:r w:rsidRPr="007A0D3C">
        <w:rPr>
          <w:rFonts w:ascii="Calibri" w:eastAsia="Times New Roman" w:hAnsi="Calibri"/>
          <w:i/>
          <w:sz w:val="20"/>
          <w:szCs w:val="20"/>
          <w:lang w:val="en-US"/>
        </w:rPr>
        <w:t>logopèdes</w:t>
      </w:r>
      <w:proofErr w:type="spellEnd"/>
      <w:r w:rsidRPr="007A0D3C">
        <w:rPr>
          <w:rFonts w:ascii="Calibri" w:eastAsia="Times New Roman" w:hAnsi="Calibri"/>
          <w:i/>
          <w:sz w:val="20"/>
          <w:szCs w:val="20"/>
          <w:lang w:val="en-US"/>
        </w:rPr>
        <w:t xml:space="preserve">. Pour </w:t>
      </w:r>
      <w:proofErr w:type="spellStart"/>
      <w:r w:rsidRPr="007A0D3C">
        <w:rPr>
          <w:rFonts w:ascii="Calibri" w:eastAsia="Times New Roman" w:hAnsi="Calibri"/>
          <w:i/>
          <w:sz w:val="20"/>
          <w:szCs w:val="20"/>
          <w:lang w:val="en-US"/>
        </w:rPr>
        <w:t>déterminer</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ces</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besoins</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elle</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tient</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compte</w:t>
      </w:r>
      <w:proofErr w:type="spellEnd"/>
      <w:r w:rsidRPr="007A0D3C">
        <w:rPr>
          <w:rFonts w:ascii="Calibri" w:eastAsia="Times New Roman" w:hAnsi="Calibri"/>
          <w:i/>
          <w:sz w:val="20"/>
          <w:szCs w:val="20"/>
          <w:lang w:val="en-US"/>
        </w:rPr>
        <w:t>:</w:t>
      </w:r>
    </w:p>
    <w:p w:rsidR="00AC2F20" w:rsidRPr="007A0D3C" w:rsidRDefault="00AC2F20" w:rsidP="007A0D3C">
      <w:pPr>
        <w:pStyle w:val="NormaleWeb"/>
        <w:shd w:val="clear" w:color="auto" w:fill="FFFFFF"/>
        <w:spacing w:before="0" w:beforeAutospacing="0" w:after="0" w:afterAutospacing="0"/>
        <w:ind w:left="708"/>
        <w:rPr>
          <w:rFonts w:ascii="Calibri" w:eastAsia="Times New Roman" w:hAnsi="Calibri"/>
          <w:i/>
          <w:sz w:val="20"/>
          <w:szCs w:val="20"/>
          <w:lang w:val="en-US"/>
        </w:rPr>
      </w:pPr>
      <w:r w:rsidRPr="007A0D3C">
        <w:rPr>
          <w:rFonts w:ascii="Calibri" w:eastAsia="Times New Roman" w:hAnsi="Calibri"/>
          <w:i/>
          <w:sz w:val="20"/>
          <w:szCs w:val="20"/>
          <w:lang w:val="en-US"/>
        </w:rPr>
        <w:t xml:space="preserve">- de </w:t>
      </w:r>
      <w:proofErr w:type="spellStart"/>
      <w:r w:rsidRPr="007A0D3C">
        <w:rPr>
          <w:rFonts w:ascii="Calibri" w:eastAsia="Times New Roman" w:hAnsi="Calibri"/>
          <w:i/>
          <w:sz w:val="20"/>
          <w:szCs w:val="20"/>
          <w:lang w:val="en-US"/>
        </w:rPr>
        <w:t>l’évolution</w:t>
      </w:r>
      <w:proofErr w:type="spellEnd"/>
      <w:r w:rsidRPr="007A0D3C">
        <w:rPr>
          <w:rFonts w:ascii="Calibri" w:eastAsia="Times New Roman" w:hAnsi="Calibri"/>
          <w:i/>
          <w:sz w:val="20"/>
          <w:szCs w:val="20"/>
          <w:lang w:val="en-US"/>
        </w:rPr>
        <w:t xml:space="preserve"> des </w:t>
      </w:r>
      <w:proofErr w:type="spellStart"/>
      <w:r w:rsidRPr="007A0D3C">
        <w:rPr>
          <w:rFonts w:ascii="Calibri" w:eastAsia="Times New Roman" w:hAnsi="Calibri"/>
          <w:i/>
          <w:sz w:val="20"/>
          <w:szCs w:val="20"/>
          <w:lang w:val="en-US"/>
        </w:rPr>
        <w:t>besoins</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en</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matière</w:t>
      </w:r>
      <w:proofErr w:type="spellEnd"/>
      <w:r w:rsidRPr="007A0D3C">
        <w:rPr>
          <w:rFonts w:ascii="Calibri" w:eastAsia="Times New Roman" w:hAnsi="Calibri"/>
          <w:i/>
          <w:sz w:val="20"/>
          <w:szCs w:val="20"/>
          <w:lang w:val="en-US"/>
        </w:rPr>
        <w:t xml:space="preserve"> de </w:t>
      </w:r>
      <w:proofErr w:type="spellStart"/>
      <w:r w:rsidRPr="007A0D3C">
        <w:rPr>
          <w:rFonts w:ascii="Calibri" w:eastAsia="Times New Roman" w:hAnsi="Calibri"/>
          <w:i/>
          <w:sz w:val="20"/>
          <w:szCs w:val="20"/>
          <w:lang w:val="en-US"/>
        </w:rPr>
        <w:t>soins</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médicaux</w:t>
      </w:r>
      <w:proofErr w:type="spellEnd"/>
    </w:p>
    <w:p w:rsidR="00AC2F20" w:rsidRPr="007A0D3C" w:rsidRDefault="00AC2F20" w:rsidP="007A0D3C">
      <w:pPr>
        <w:pStyle w:val="NormaleWeb"/>
        <w:shd w:val="clear" w:color="auto" w:fill="FFFFFF"/>
        <w:spacing w:before="0" w:beforeAutospacing="0" w:after="0" w:afterAutospacing="0"/>
        <w:ind w:left="708"/>
        <w:rPr>
          <w:rFonts w:ascii="Calibri" w:eastAsia="Times New Roman" w:hAnsi="Calibri"/>
          <w:i/>
          <w:sz w:val="20"/>
          <w:szCs w:val="20"/>
          <w:lang w:val="en-US"/>
        </w:rPr>
      </w:pPr>
      <w:r w:rsidRPr="007A0D3C">
        <w:rPr>
          <w:rFonts w:ascii="Calibri" w:eastAsia="Times New Roman" w:hAnsi="Calibri"/>
          <w:i/>
          <w:sz w:val="20"/>
          <w:szCs w:val="20"/>
          <w:lang w:val="en-US"/>
        </w:rPr>
        <w:t xml:space="preserve">- de la </w:t>
      </w:r>
      <w:proofErr w:type="spellStart"/>
      <w:r w:rsidRPr="007A0D3C">
        <w:rPr>
          <w:rFonts w:ascii="Calibri" w:eastAsia="Times New Roman" w:hAnsi="Calibri"/>
          <w:i/>
          <w:sz w:val="20"/>
          <w:szCs w:val="20"/>
          <w:lang w:val="en-US"/>
        </w:rPr>
        <w:t>qualité</w:t>
      </w:r>
      <w:proofErr w:type="spellEnd"/>
      <w:r w:rsidRPr="007A0D3C">
        <w:rPr>
          <w:rFonts w:ascii="Calibri" w:eastAsia="Times New Roman" w:hAnsi="Calibri"/>
          <w:i/>
          <w:sz w:val="20"/>
          <w:szCs w:val="20"/>
          <w:lang w:val="en-US"/>
        </w:rPr>
        <w:t xml:space="preserve"> des </w:t>
      </w:r>
      <w:proofErr w:type="spellStart"/>
      <w:r w:rsidRPr="007A0D3C">
        <w:rPr>
          <w:rFonts w:ascii="Calibri" w:eastAsia="Times New Roman" w:hAnsi="Calibri"/>
          <w:i/>
          <w:sz w:val="20"/>
          <w:szCs w:val="20"/>
          <w:lang w:val="en-US"/>
        </w:rPr>
        <w:t>prestations</w:t>
      </w:r>
      <w:proofErr w:type="spellEnd"/>
      <w:r w:rsidRPr="007A0D3C">
        <w:rPr>
          <w:rFonts w:ascii="Calibri" w:eastAsia="Times New Roman" w:hAnsi="Calibri"/>
          <w:i/>
          <w:sz w:val="20"/>
          <w:szCs w:val="20"/>
          <w:lang w:val="en-US"/>
        </w:rPr>
        <w:t xml:space="preserve"> de </w:t>
      </w:r>
      <w:proofErr w:type="spellStart"/>
      <w:r w:rsidRPr="007A0D3C">
        <w:rPr>
          <w:rFonts w:ascii="Calibri" w:eastAsia="Times New Roman" w:hAnsi="Calibri"/>
          <w:i/>
          <w:sz w:val="20"/>
          <w:szCs w:val="20"/>
          <w:lang w:val="en-US"/>
        </w:rPr>
        <w:t>soins</w:t>
      </w:r>
      <w:proofErr w:type="spellEnd"/>
    </w:p>
    <w:p w:rsidR="00AC2F20" w:rsidRPr="007A0D3C" w:rsidRDefault="00AC2F20" w:rsidP="007A0D3C">
      <w:pPr>
        <w:pStyle w:val="NormaleWeb"/>
        <w:shd w:val="clear" w:color="auto" w:fill="FFFFFF"/>
        <w:spacing w:before="0" w:beforeAutospacing="0" w:after="0" w:afterAutospacing="0"/>
        <w:ind w:left="708"/>
        <w:rPr>
          <w:rFonts w:ascii="Calibri" w:eastAsia="Times New Roman" w:hAnsi="Calibri"/>
          <w:i/>
          <w:sz w:val="20"/>
          <w:szCs w:val="20"/>
          <w:lang w:val="en-US"/>
        </w:rPr>
      </w:pPr>
      <w:r w:rsidRPr="007A0D3C">
        <w:rPr>
          <w:rFonts w:ascii="Calibri" w:eastAsia="Times New Roman" w:hAnsi="Calibri"/>
          <w:i/>
          <w:sz w:val="20"/>
          <w:szCs w:val="20"/>
          <w:lang w:val="en-US"/>
        </w:rPr>
        <w:t xml:space="preserve">- de </w:t>
      </w:r>
      <w:proofErr w:type="spellStart"/>
      <w:r w:rsidRPr="007A0D3C">
        <w:rPr>
          <w:rFonts w:ascii="Calibri" w:eastAsia="Times New Roman" w:hAnsi="Calibri"/>
          <w:i/>
          <w:sz w:val="20"/>
          <w:szCs w:val="20"/>
          <w:lang w:val="en-US"/>
        </w:rPr>
        <w:t>l’évolution</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démographique</w:t>
      </w:r>
      <w:proofErr w:type="spellEnd"/>
      <w:r w:rsidRPr="007A0D3C">
        <w:rPr>
          <w:rFonts w:ascii="Calibri" w:eastAsia="Times New Roman" w:hAnsi="Calibri"/>
          <w:i/>
          <w:sz w:val="20"/>
          <w:szCs w:val="20"/>
          <w:lang w:val="en-US"/>
        </w:rPr>
        <w:t xml:space="preserve"> et </w:t>
      </w:r>
      <w:proofErr w:type="spellStart"/>
      <w:r w:rsidRPr="007A0D3C">
        <w:rPr>
          <w:rFonts w:ascii="Calibri" w:eastAsia="Times New Roman" w:hAnsi="Calibri"/>
          <w:i/>
          <w:sz w:val="20"/>
          <w:szCs w:val="20"/>
          <w:lang w:val="en-US"/>
        </w:rPr>
        <w:t>sociologique</w:t>
      </w:r>
      <w:proofErr w:type="spellEnd"/>
      <w:r w:rsidRPr="007A0D3C">
        <w:rPr>
          <w:rFonts w:ascii="Calibri" w:eastAsia="Times New Roman" w:hAnsi="Calibri"/>
          <w:i/>
          <w:sz w:val="20"/>
          <w:szCs w:val="20"/>
          <w:lang w:val="en-US"/>
        </w:rPr>
        <w:t xml:space="preserve"> des professions </w:t>
      </w:r>
      <w:proofErr w:type="spellStart"/>
      <w:r w:rsidRPr="007A0D3C">
        <w:rPr>
          <w:rFonts w:ascii="Calibri" w:eastAsia="Times New Roman" w:hAnsi="Calibri"/>
          <w:i/>
          <w:sz w:val="20"/>
          <w:szCs w:val="20"/>
          <w:lang w:val="en-US"/>
        </w:rPr>
        <w:t>concernées</w:t>
      </w:r>
      <w:proofErr w:type="spellEnd"/>
      <w:r w:rsidRPr="007A0D3C">
        <w:rPr>
          <w:rFonts w:ascii="Calibri" w:eastAsia="Times New Roman" w:hAnsi="Calibri"/>
          <w:i/>
          <w:sz w:val="20"/>
          <w:szCs w:val="20"/>
          <w:lang w:val="en-US"/>
        </w:rPr>
        <w:t>.</w:t>
      </w:r>
    </w:p>
    <w:p w:rsidR="00AC2F20" w:rsidRPr="007A0D3C" w:rsidRDefault="00AC2F20" w:rsidP="007A0D3C">
      <w:pPr>
        <w:pStyle w:val="NormaleWeb"/>
        <w:shd w:val="clear" w:color="auto" w:fill="FFFFFF"/>
        <w:spacing w:before="0" w:beforeAutospacing="0" w:after="0" w:afterAutospacing="0"/>
        <w:ind w:left="708"/>
        <w:rPr>
          <w:rFonts w:ascii="Calibri" w:eastAsia="Times New Roman" w:hAnsi="Calibri"/>
          <w:i/>
          <w:sz w:val="20"/>
          <w:szCs w:val="20"/>
          <w:lang w:val="en-US"/>
        </w:rPr>
      </w:pPr>
      <w:r w:rsidRPr="007A0D3C">
        <w:rPr>
          <w:rFonts w:ascii="Calibri" w:eastAsia="Times New Roman" w:hAnsi="Calibri"/>
          <w:i/>
          <w:sz w:val="20"/>
          <w:szCs w:val="20"/>
          <w:lang w:val="en-US"/>
        </w:rPr>
        <w:t xml:space="preserve">Elle </w:t>
      </w:r>
      <w:proofErr w:type="spellStart"/>
      <w:r w:rsidRPr="007A0D3C">
        <w:rPr>
          <w:rFonts w:ascii="Calibri" w:eastAsia="Times New Roman" w:hAnsi="Calibri"/>
          <w:i/>
          <w:sz w:val="20"/>
          <w:szCs w:val="20"/>
          <w:lang w:val="en-US"/>
        </w:rPr>
        <w:t>évalue</w:t>
      </w:r>
      <w:proofErr w:type="spellEnd"/>
      <w:r w:rsidRPr="007A0D3C">
        <w:rPr>
          <w:rFonts w:ascii="Calibri" w:eastAsia="Times New Roman" w:hAnsi="Calibri"/>
          <w:i/>
          <w:sz w:val="20"/>
          <w:szCs w:val="20"/>
          <w:lang w:val="en-US"/>
        </w:rPr>
        <w:t xml:space="preserve">, de </w:t>
      </w:r>
      <w:proofErr w:type="spellStart"/>
      <w:r w:rsidRPr="007A0D3C">
        <w:rPr>
          <w:rFonts w:ascii="Calibri" w:eastAsia="Times New Roman" w:hAnsi="Calibri"/>
          <w:i/>
          <w:sz w:val="20"/>
          <w:szCs w:val="20"/>
          <w:lang w:val="en-US"/>
        </w:rPr>
        <w:t>manière</w:t>
      </w:r>
      <w:proofErr w:type="spellEnd"/>
      <w:r w:rsidRPr="007A0D3C">
        <w:rPr>
          <w:rFonts w:ascii="Calibri" w:eastAsia="Times New Roman" w:hAnsi="Calibri"/>
          <w:i/>
          <w:sz w:val="20"/>
          <w:szCs w:val="20"/>
          <w:lang w:val="en-US"/>
        </w:rPr>
        <w:t xml:space="preserve"> continue, </w:t>
      </w:r>
      <w:proofErr w:type="spellStart"/>
      <w:r w:rsidRPr="007A0D3C">
        <w:rPr>
          <w:rFonts w:ascii="Calibri" w:eastAsia="Times New Roman" w:hAnsi="Calibri"/>
          <w:i/>
          <w:sz w:val="20"/>
          <w:szCs w:val="20"/>
          <w:lang w:val="en-US"/>
        </w:rPr>
        <w:t>l’incidence</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qu’a</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l’évolution</w:t>
      </w:r>
      <w:proofErr w:type="spellEnd"/>
      <w:r w:rsidRPr="007A0D3C">
        <w:rPr>
          <w:rFonts w:ascii="Calibri" w:eastAsia="Times New Roman" w:hAnsi="Calibri"/>
          <w:i/>
          <w:sz w:val="20"/>
          <w:szCs w:val="20"/>
          <w:lang w:val="en-US"/>
        </w:rPr>
        <w:t xml:space="preserve"> de </w:t>
      </w:r>
      <w:proofErr w:type="spellStart"/>
      <w:r w:rsidRPr="007A0D3C">
        <w:rPr>
          <w:rFonts w:ascii="Calibri" w:eastAsia="Times New Roman" w:hAnsi="Calibri"/>
          <w:i/>
          <w:sz w:val="20"/>
          <w:szCs w:val="20"/>
          <w:lang w:val="en-US"/>
        </w:rPr>
        <w:t>ces</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besoins</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sur</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l’accès</w:t>
      </w:r>
      <w:proofErr w:type="spellEnd"/>
      <w:r w:rsidRPr="007A0D3C">
        <w:rPr>
          <w:rFonts w:ascii="Calibri" w:eastAsia="Times New Roman" w:hAnsi="Calibri"/>
          <w:i/>
          <w:sz w:val="20"/>
          <w:szCs w:val="20"/>
          <w:lang w:val="en-US"/>
        </w:rPr>
        <w:t xml:space="preserve"> aux </w:t>
      </w:r>
      <w:proofErr w:type="spellStart"/>
      <w:r w:rsidRPr="007A0D3C">
        <w:rPr>
          <w:rFonts w:ascii="Calibri" w:eastAsia="Times New Roman" w:hAnsi="Calibri"/>
          <w:i/>
          <w:sz w:val="20"/>
          <w:szCs w:val="20"/>
          <w:lang w:val="en-US"/>
        </w:rPr>
        <w:t>études</w:t>
      </w:r>
      <w:proofErr w:type="spellEnd"/>
      <w:r w:rsidRPr="007A0D3C">
        <w:rPr>
          <w:rFonts w:ascii="Calibri" w:eastAsia="Times New Roman" w:hAnsi="Calibri"/>
          <w:i/>
          <w:sz w:val="20"/>
          <w:szCs w:val="20"/>
          <w:lang w:val="en-US"/>
        </w:rPr>
        <w:t xml:space="preserve"> pour les professions </w:t>
      </w:r>
      <w:proofErr w:type="spellStart"/>
      <w:r w:rsidRPr="007A0D3C">
        <w:rPr>
          <w:rFonts w:ascii="Calibri" w:eastAsia="Times New Roman" w:hAnsi="Calibri"/>
          <w:i/>
          <w:sz w:val="20"/>
          <w:szCs w:val="20"/>
          <w:lang w:val="en-US"/>
        </w:rPr>
        <w:t>visées</w:t>
      </w:r>
      <w:proofErr w:type="spellEnd"/>
      <w:r w:rsidRPr="007A0D3C">
        <w:rPr>
          <w:rFonts w:ascii="Calibri" w:eastAsia="Times New Roman" w:hAnsi="Calibri"/>
          <w:i/>
          <w:sz w:val="20"/>
          <w:szCs w:val="20"/>
          <w:lang w:val="en-US"/>
        </w:rPr>
        <w:t>.</w:t>
      </w:r>
    </w:p>
    <w:p w:rsidR="00AC2F20" w:rsidRPr="007A0D3C" w:rsidRDefault="00AC2F20" w:rsidP="007A0D3C">
      <w:pPr>
        <w:pStyle w:val="NormaleWeb"/>
        <w:shd w:val="clear" w:color="auto" w:fill="FFFFFF"/>
        <w:spacing w:before="0" w:beforeAutospacing="0" w:after="0" w:afterAutospacing="0"/>
        <w:ind w:left="708"/>
        <w:rPr>
          <w:rFonts w:ascii="Calibri" w:eastAsia="Times New Roman" w:hAnsi="Calibri"/>
          <w:i/>
          <w:sz w:val="20"/>
          <w:szCs w:val="20"/>
        </w:rPr>
      </w:pPr>
      <w:r w:rsidRPr="007A0D3C">
        <w:rPr>
          <w:rFonts w:ascii="Calibri" w:eastAsia="Times New Roman" w:hAnsi="Calibri"/>
          <w:i/>
          <w:sz w:val="20"/>
          <w:szCs w:val="20"/>
        </w:rPr>
        <w:t xml:space="preserve">Elle </w:t>
      </w:r>
      <w:proofErr w:type="spellStart"/>
      <w:r w:rsidRPr="007A0D3C">
        <w:rPr>
          <w:rFonts w:ascii="Calibri" w:eastAsia="Times New Roman" w:hAnsi="Calibri"/>
          <w:i/>
          <w:sz w:val="20"/>
          <w:szCs w:val="20"/>
        </w:rPr>
        <w:t>fournit</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chaque</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année</w:t>
      </w:r>
      <w:proofErr w:type="spellEnd"/>
      <w:r w:rsidRPr="007A0D3C">
        <w:rPr>
          <w:rFonts w:ascii="Calibri" w:eastAsia="Times New Roman" w:hAnsi="Calibri"/>
          <w:i/>
          <w:sz w:val="20"/>
          <w:szCs w:val="20"/>
        </w:rPr>
        <w:t xml:space="preserve"> un </w:t>
      </w:r>
      <w:proofErr w:type="spellStart"/>
      <w:r w:rsidRPr="007A0D3C">
        <w:rPr>
          <w:rFonts w:ascii="Calibri" w:eastAsia="Times New Roman" w:hAnsi="Calibri"/>
          <w:i/>
          <w:sz w:val="20"/>
          <w:szCs w:val="20"/>
        </w:rPr>
        <w:t>rapport</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au</w:t>
      </w:r>
      <w:proofErr w:type="spellEnd"/>
      <w:r w:rsidRPr="007A0D3C">
        <w:rPr>
          <w:rFonts w:ascii="Calibri" w:eastAsia="Times New Roman" w:hAnsi="Calibri"/>
          <w:i/>
          <w:sz w:val="20"/>
          <w:szCs w:val="20"/>
        </w:rPr>
        <w:t xml:space="preserve"> ministre de la </w:t>
      </w:r>
      <w:proofErr w:type="spellStart"/>
      <w:r w:rsidRPr="007A0D3C">
        <w:rPr>
          <w:rFonts w:ascii="Calibri" w:eastAsia="Times New Roman" w:hAnsi="Calibri"/>
          <w:i/>
          <w:sz w:val="20"/>
          <w:szCs w:val="20"/>
        </w:rPr>
        <w:t>santé</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publique</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sur</w:t>
      </w:r>
      <w:proofErr w:type="spellEnd"/>
      <w:r w:rsidRPr="007A0D3C">
        <w:rPr>
          <w:rFonts w:ascii="Calibri" w:eastAsia="Times New Roman" w:hAnsi="Calibri"/>
          <w:i/>
          <w:sz w:val="20"/>
          <w:szCs w:val="20"/>
        </w:rPr>
        <w:t xml:space="preserve"> le </w:t>
      </w:r>
      <w:proofErr w:type="spellStart"/>
      <w:r w:rsidRPr="007A0D3C">
        <w:rPr>
          <w:rFonts w:ascii="Calibri" w:eastAsia="Times New Roman" w:hAnsi="Calibri"/>
          <w:i/>
          <w:sz w:val="20"/>
          <w:szCs w:val="20"/>
        </w:rPr>
        <w:t>nombre</w:t>
      </w:r>
      <w:proofErr w:type="spellEnd"/>
      <w:r w:rsidRPr="007A0D3C">
        <w:rPr>
          <w:rFonts w:ascii="Calibri" w:eastAsia="Times New Roman" w:hAnsi="Calibri"/>
          <w:i/>
          <w:sz w:val="20"/>
          <w:szCs w:val="20"/>
        </w:rPr>
        <w:t xml:space="preserve"> de </w:t>
      </w:r>
      <w:proofErr w:type="spellStart"/>
      <w:r w:rsidRPr="007A0D3C">
        <w:rPr>
          <w:rFonts w:ascii="Calibri" w:eastAsia="Times New Roman" w:hAnsi="Calibri"/>
          <w:i/>
          <w:sz w:val="20"/>
          <w:szCs w:val="20"/>
        </w:rPr>
        <w:t>personnes</w:t>
      </w:r>
      <w:proofErr w:type="spellEnd"/>
      <w:r w:rsidRPr="007A0D3C">
        <w:rPr>
          <w:rFonts w:ascii="Calibri" w:eastAsia="Times New Roman" w:hAnsi="Calibri"/>
          <w:i/>
          <w:sz w:val="20"/>
          <w:szCs w:val="20"/>
        </w:rPr>
        <w:t xml:space="preserve"> qui </w:t>
      </w:r>
      <w:proofErr w:type="spellStart"/>
      <w:r w:rsidRPr="007A0D3C">
        <w:rPr>
          <w:rFonts w:ascii="Calibri" w:eastAsia="Times New Roman" w:hAnsi="Calibri"/>
          <w:i/>
          <w:sz w:val="20"/>
          <w:szCs w:val="20"/>
        </w:rPr>
        <w:t>auront</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accès</w:t>
      </w:r>
      <w:proofErr w:type="spellEnd"/>
      <w:r w:rsidRPr="007A0D3C">
        <w:rPr>
          <w:rFonts w:ascii="Calibri" w:eastAsia="Times New Roman" w:hAnsi="Calibri"/>
          <w:i/>
          <w:sz w:val="20"/>
          <w:szCs w:val="20"/>
        </w:rPr>
        <w:t xml:space="preserve"> à une </w:t>
      </w:r>
      <w:proofErr w:type="spellStart"/>
      <w:r w:rsidRPr="007A0D3C">
        <w:rPr>
          <w:rFonts w:ascii="Calibri" w:eastAsia="Times New Roman" w:hAnsi="Calibri"/>
          <w:i/>
          <w:sz w:val="20"/>
          <w:szCs w:val="20"/>
        </w:rPr>
        <w:t>profession</w:t>
      </w:r>
      <w:proofErr w:type="spellEnd"/>
      <w:r w:rsidRPr="007A0D3C">
        <w:rPr>
          <w:rFonts w:ascii="Calibri" w:eastAsia="Times New Roman" w:hAnsi="Calibri"/>
          <w:i/>
          <w:sz w:val="20"/>
          <w:szCs w:val="20"/>
        </w:rPr>
        <w:t xml:space="preserve"> de </w:t>
      </w:r>
      <w:proofErr w:type="spellStart"/>
      <w:r w:rsidRPr="007A0D3C">
        <w:rPr>
          <w:rFonts w:ascii="Calibri" w:eastAsia="Times New Roman" w:hAnsi="Calibri"/>
          <w:i/>
          <w:sz w:val="20"/>
          <w:szCs w:val="20"/>
        </w:rPr>
        <w:t>santé</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donnée</w:t>
      </w:r>
      <w:proofErr w:type="spellEnd"/>
      <w:r w:rsidRPr="007A0D3C">
        <w:rPr>
          <w:rFonts w:ascii="Calibri" w:eastAsia="Times New Roman" w:hAnsi="Calibri"/>
          <w:i/>
          <w:sz w:val="20"/>
          <w:szCs w:val="20"/>
        </w:rPr>
        <w:t>.</w:t>
      </w:r>
      <w:r w:rsidRPr="007A0D3C">
        <w:rPr>
          <w:rFonts w:ascii="Calibri" w:eastAsia="Times New Roman" w:hAnsi="Calibri"/>
          <w:i/>
          <w:sz w:val="20"/>
          <w:szCs w:val="20"/>
        </w:rPr>
        <w:br/>
      </w:r>
      <w:proofErr w:type="spellStart"/>
      <w:r w:rsidRPr="007A0D3C">
        <w:rPr>
          <w:rFonts w:ascii="Calibri" w:eastAsia="Times New Roman" w:hAnsi="Calibri"/>
          <w:i/>
          <w:sz w:val="20"/>
          <w:szCs w:val="20"/>
        </w:rPr>
        <w:t>Les</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rapports</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annuels</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peuvent</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être</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consultés</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sur</w:t>
      </w:r>
      <w:proofErr w:type="spellEnd"/>
      <w:r w:rsidRPr="007A0D3C">
        <w:rPr>
          <w:rFonts w:ascii="Calibri" w:eastAsia="Times New Roman" w:hAnsi="Calibri"/>
          <w:i/>
          <w:sz w:val="20"/>
          <w:szCs w:val="20"/>
        </w:rPr>
        <w:t> </w:t>
      </w:r>
      <w:hyperlink r:id="rId13" w:history="1">
        <w:r w:rsidRPr="007A0D3C">
          <w:rPr>
            <w:rFonts w:ascii="Calibri" w:eastAsia="Times New Roman" w:hAnsi="Calibri"/>
            <w:i/>
            <w:sz w:val="20"/>
            <w:szCs w:val="20"/>
          </w:rPr>
          <w:t xml:space="preserve">ce </w:t>
        </w:r>
        <w:proofErr w:type="spellStart"/>
        <w:r w:rsidRPr="007A0D3C">
          <w:rPr>
            <w:rFonts w:ascii="Calibri" w:eastAsia="Times New Roman" w:hAnsi="Calibri"/>
            <w:i/>
            <w:sz w:val="20"/>
            <w:szCs w:val="20"/>
          </w:rPr>
          <w:t>lien</w:t>
        </w:r>
        <w:proofErr w:type="spellEnd"/>
      </w:hyperlink>
      <w:r w:rsidRPr="007A0D3C">
        <w:rPr>
          <w:rFonts w:ascii="Calibri" w:eastAsia="Times New Roman" w:hAnsi="Calibri"/>
          <w:i/>
          <w:sz w:val="20"/>
          <w:szCs w:val="20"/>
        </w:rPr>
        <w:t>.</w:t>
      </w:r>
    </w:p>
    <w:p w:rsidR="00AC2F20" w:rsidRPr="007A0D3C" w:rsidRDefault="00AC2F20" w:rsidP="007A0D3C">
      <w:pPr>
        <w:pStyle w:val="NormaleWeb"/>
        <w:shd w:val="clear" w:color="auto" w:fill="FFFFFF"/>
        <w:spacing w:before="0" w:beforeAutospacing="0" w:after="0" w:afterAutospacing="0"/>
        <w:ind w:left="708"/>
        <w:rPr>
          <w:rFonts w:ascii="Calibri" w:eastAsia="Times New Roman" w:hAnsi="Calibri"/>
          <w:sz w:val="20"/>
          <w:szCs w:val="20"/>
          <w:lang w:val="en-US"/>
        </w:rPr>
      </w:pPr>
      <w:r w:rsidRPr="007A0D3C">
        <w:rPr>
          <w:rFonts w:ascii="Calibri" w:eastAsia="Times New Roman" w:hAnsi="Calibri"/>
          <w:i/>
          <w:sz w:val="20"/>
          <w:szCs w:val="20"/>
        </w:rPr>
        <w:t xml:space="preserve">Elle donne un </w:t>
      </w:r>
      <w:proofErr w:type="spellStart"/>
      <w:r w:rsidRPr="007A0D3C">
        <w:rPr>
          <w:rFonts w:ascii="Calibri" w:eastAsia="Times New Roman" w:hAnsi="Calibri"/>
          <w:i/>
          <w:sz w:val="20"/>
          <w:szCs w:val="20"/>
        </w:rPr>
        <w:t>avis</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concernant</w:t>
      </w:r>
      <w:proofErr w:type="spellEnd"/>
      <w:r w:rsidRPr="007A0D3C">
        <w:rPr>
          <w:rFonts w:ascii="Calibri" w:eastAsia="Times New Roman" w:hAnsi="Calibri"/>
          <w:i/>
          <w:sz w:val="20"/>
          <w:szCs w:val="20"/>
        </w:rPr>
        <w:t xml:space="preserve"> le </w:t>
      </w:r>
      <w:proofErr w:type="spellStart"/>
      <w:r w:rsidR="007231D1">
        <w:fldChar w:fldCharType="begin"/>
      </w:r>
      <w:r w:rsidR="007231D1">
        <w:instrText xml:space="preserve"> HYPERLINK "http://www.health.fgov.be/eportal/Healthcare/Consultativebodies/Planningcommission/18070756_FR" \t "_blank" </w:instrText>
      </w:r>
      <w:r w:rsidR="007231D1">
        <w:fldChar w:fldCharType="separate"/>
      </w:r>
      <w:r w:rsidRPr="007A0D3C">
        <w:rPr>
          <w:rFonts w:ascii="Calibri" w:eastAsia="Times New Roman" w:hAnsi="Calibri"/>
          <w:i/>
          <w:sz w:val="20"/>
          <w:szCs w:val="20"/>
        </w:rPr>
        <w:t>contingentement</w:t>
      </w:r>
      <w:proofErr w:type="spellEnd"/>
      <w:r w:rsidRPr="007A0D3C">
        <w:rPr>
          <w:rFonts w:ascii="Calibri" w:eastAsia="Times New Roman" w:hAnsi="Calibri"/>
          <w:i/>
          <w:sz w:val="20"/>
          <w:szCs w:val="20"/>
        </w:rPr>
        <w:t> (.HTML)</w:t>
      </w:r>
      <w:r w:rsidR="007231D1">
        <w:rPr>
          <w:rFonts w:ascii="Calibri" w:eastAsia="Times New Roman" w:hAnsi="Calibri"/>
          <w:i/>
          <w:sz w:val="20"/>
          <w:szCs w:val="20"/>
        </w:rPr>
        <w:fldChar w:fldCharType="end"/>
      </w:r>
      <w:r w:rsidRPr="007A0D3C">
        <w:rPr>
          <w:rFonts w:ascii="Calibri" w:eastAsia="Times New Roman" w:hAnsi="Calibri"/>
          <w:i/>
          <w:sz w:val="20"/>
          <w:szCs w:val="20"/>
        </w:rPr>
        <w:t> </w:t>
      </w:r>
      <w:proofErr w:type="spellStart"/>
      <w:r w:rsidRPr="007A0D3C">
        <w:rPr>
          <w:rFonts w:ascii="Calibri" w:eastAsia="Times New Roman" w:hAnsi="Calibri"/>
          <w:i/>
          <w:sz w:val="20"/>
          <w:szCs w:val="20"/>
        </w:rPr>
        <w:t>au</w:t>
      </w:r>
      <w:proofErr w:type="spellEnd"/>
      <w:r w:rsidRPr="007A0D3C">
        <w:rPr>
          <w:rFonts w:ascii="Calibri" w:eastAsia="Times New Roman" w:hAnsi="Calibri"/>
          <w:i/>
          <w:sz w:val="20"/>
          <w:szCs w:val="20"/>
        </w:rPr>
        <w:t xml:space="preserve"> Ministre de la </w:t>
      </w:r>
      <w:proofErr w:type="spellStart"/>
      <w:r w:rsidRPr="007A0D3C">
        <w:rPr>
          <w:rFonts w:ascii="Calibri" w:eastAsia="Times New Roman" w:hAnsi="Calibri"/>
          <w:i/>
          <w:sz w:val="20"/>
          <w:szCs w:val="20"/>
        </w:rPr>
        <w:t>santé</w:t>
      </w:r>
      <w:proofErr w:type="spellEnd"/>
      <w:r w:rsidRPr="007A0D3C">
        <w:rPr>
          <w:rFonts w:ascii="Calibri" w:eastAsia="Times New Roman" w:hAnsi="Calibri"/>
          <w:i/>
          <w:sz w:val="20"/>
          <w:szCs w:val="20"/>
        </w:rPr>
        <w:t xml:space="preserve"> </w:t>
      </w:r>
      <w:proofErr w:type="spellStart"/>
      <w:r w:rsidRPr="007A0D3C">
        <w:rPr>
          <w:rFonts w:ascii="Calibri" w:eastAsia="Times New Roman" w:hAnsi="Calibri"/>
          <w:i/>
          <w:sz w:val="20"/>
          <w:szCs w:val="20"/>
        </w:rPr>
        <w:t>publique</w:t>
      </w:r>
      <w:proofErr w:type="spellEnd"/>
      <w:r w:rsidRPr="007A0D3C">
        <w:rPr>
          <w:rFonts w:ascii="Calibri" w:eastAsia="Times New Roman" w:hAnsi="Calibri"/>
          <w:i/>
          <w:sz w:val="20"/>
          <w:szCs w:val="20"/>
        </w:rPr>
        <w:t xml:space="preserve">. </w:t>
      </w:r>
      <w:r w:rsidRPr="007A0D3C">
        <w:rPr>
          <w:rFonts w:ascii="Calibri" w:eastAsia="Times New Roman" w:hAnsi="Calibri"/>
          <w:i/>
          <w:sz w:val="20"/>
          <w:szCs w:val="20"/>
          <w:lang w:val="en-US"/>
        </w:rPr>
        <w:t xml:space="preserve">Pour </w:t>
      </w:r>
      <w:proofErr w:type="spellStart"/>
      <w:r w:rsidRPr="007A0D3C">
        <w:rPr>
          <w:rFonts w:ascii="Calibri" w:eastAsia="Times New Roman" w:hAnsi="Calibri"/>
          <w:i/>
          <w:sz w:val="20"/>
          <w:szCs w:val="20"/>
          <w:lang w:val="en-US"/>
        </w:rPr>
        <w:t>cela</w:t>
      </w:r>
      <w:proofErr w:type="spellEnd"/>
      <w:r w:rsidRPr="007A0D3C">
        <w:rPr>
          <w:rFonts w:ascii="Calibri" w:eastAsia="Times New Roman" w:hAnsi="Calibri"/>
          <w:i/>
          <w:sz w:val="20"/>
          <w:szCs w:val="20"/>
          <w:lang w:val="en-US"/>
        </w:rPr>
        <w:t xml:space="preserve">, la commission de </w:t>
      </w:r>
      <w:proofErr w:type="spellStart"/>
      <w:r w:rsidRPr="007A0D3C">
        <w:rPr>
          <w:rFonts w:ascii="Calibri" w:eastAsia="Times New Roman" w:hAnsi="Calibri"/>
          <w:i/>
          <w:sz w:val="20"/>
          <w:szCs w:val="20"/>
          <w:lang w:val="en-US"/>
        </w:rPr>
        <w:t>planification</w:t>
      </w:r>
      <w:proofErr w:type="spellEnd"/>
      <w:r w:rsidRPr="007A0D3C">
        <w:rPr>
          <w:rFonts w:ascii="Calibri" w:eastAsia="Times New Roman" w:hAnsi="Calibri"/>
          <w:i/>
          <w:sz w:val="20"/>
          <w:szCs w:val="20"/>
          <w:lang w:val="en-US"/>
        </w:rPr>
        <w:t xml:space="preserve"> </w:t>
      </w:r>
      <w:proofErr w:type="spellStart"/>
      <w:r w:rsidRPr="007A0D3C">
        <w:rPr>
          <w:rFonts w:ascii="Calibri" w:eastAsia="Times New Roman" w:hAnsi="Calibri"/>
          <w:i/>
          <w:sz w:val="20"/>
          <w:szCs w:val="20"/>
          <w:lang w:val="en-US"/>
        </w:rPr>
        <w:t>utilise</w:t>
      </w:r>
      <w:proofErr w:type="spellEnd"/>
      <w:r w:rsidRPr="007A0D3C">
        <w:rPr>
          <w:rFonts w:ascii="Calibri" w:eastAsia="Times New Roman" w:hAnsi="Calibri"/>
          <w:i/>
          <w:sz w:val="20"/>
          <w:szCs w:val="20"/>
          <w:lang w:val="en-US"/>
        </w:rPr>
        <w:t xml:space="preserve"> un </w:t>
      </w:r>
      <w:proofErr w:type="spellStart"/>
      <w:r w:rsidRPr="007A0D3C">
        <w:rPr>
          <w:rFonts w:ascii="Calibri" w:eastAsia="Times New Roman" w:hAnsi="Calibri"/>
          <w:i/>
          <w:sz w:val="20"/>
          <w:szCs w:val="20"/>
          <w:lang w:val="en-US"/>
        </w:rPr>
        <w:t>modèle</w:t>
      </w:r>
      <w:proofErr w:type="spellEnd"/>
      <w:r w:rsidRPr="007A0D3C">
        <w:rPr>
          <w:rFonts w:ascii="Calibri" w:eastAsia="Times New Roman" w:hAnsi="Calibri"/>
          <w:i/>
          <w:sz w:val="20"/>
          <w:szCs w:val="20"/>
          <w:lang w:val="en-US"/>
        </w:rPr>
        <w:t xml:space="preserve"> de </w:t>
      </w:r>
      <w:proofErr w:type="spellStart"/>
      <w:r w:rsidRPr="007A0D3C">
        <w:rPr>
          <w:rFonts w:ascii="Calibri" w:eastAsia="Times New Roman" w:hAnsi="Calibri"/>
          <w:i/>
          <w:sz w:val="20"/>
          <w:szCs w:val="20"/>
          <w:lang w:val="en-US"/>
        </w:rPr>
        <w:t>calcul</w:t>
      </w:r>
      <w:proofErr w:type="spellEnd"/>
      <w:r w:rsidRPr="007A0D3C">
        <w:rPr>
          <w:rFonts w:ascii="Calibri" w:eastAsia="Times New Roman" w:hAnsi="Calibri"/>
          <w:i/>
          <w:sz w:val="20"/>
          <w:szCs w:val="20"/>
          <w:lang w:val="en-US"/>
        </w:rPr>
        <w:t xml:space="preserve"> qui </w:t>
      </w:r>
      <w:proofErr w:type="spellStart"/>
      <w:r w:rsidRPr="007A0D3C">
        <w:rPr>
          <w:rFonts w:ascii="Calibri" w:eastAsia="Times New Roman" w:hAnsi="Calibri"/>
          <w:i/>
          <w:sz w:val="20"/>
          <w:szCs w:val="20"/>
          <w:lang w:val="en-US"/>
        </w:rPr>
        <w:t>établit</w:t>
      </w:r>
      <w:proofErr w:type="spellEnd"/>
      <w:r w:rsidRPr="007A0D3C">
        <w:rPr>
          <w:rFonts w:ascii="Calibri" w:eastAsia="Times New Roman" w:hAnsi="Calibri"/>
          <w:i/>
          <w:sz w:val="20"/>
          <w:szCs w:val="20"/>
          <w:lang w:val="en-US"/>
        </w:rPr>
        <w:t xml:space="preserve"> des </w:t>
      </w:r>
      <w:hyperlink r:id="rId14" w:tgtFrame="_blank" w:history="1">
        <w:r w:rsidR="007A0D3C" w:rsidRPr="007A0D3C">
          <w:rPr>
            <w:rFonts w:ascii="Calibri" w:eastAsia="Times New Roman" w:hAnsi="Calibri"/>
            <w:i/>
            <w:sz w:val="20"/>
            <w:szCs w:val="20"/>
            <w:lang w:val="en-US"/>
          </w:rPr>
          <w:t xml:space="preserve">projections </w:t>
        </w:r>
        <w:proofErr w:type="spellStart"/>
        <w:r w:rsidR="007A0D3C" w:rsidRPr="007A0D3C">
          <w:rPr>
            <w:rFonts w:ascii="Calibri" w:eastAsia="Times New Roman" w:hAnsi="Calibri"/>
            <w:i/>
            <w:sz w:val="20"/>
            <w:szCs w:val="20"/>
            <w:lang w:val="en-US"/>
          </w:rPr>
          <w:t>dans</w:t>
        </w:r>
        <w:proofErr w:type="spellEnd"/>
        <w:r w:rsidR="007A0D3C" w:rsidRPr="007A0D3C">
          <w:rPr>
            <w:rFonts w:ascii="Calibri" w:eastAsia="Times New Roman" w:hAnsi="Calibri"/>
            <w:i/>
            <w:sz w:val="20"/>
            <w:szCs w:val="20"/>
            <w:lang w:val="en-US"/>
          </w:rPr>
          <w:t xml:space="preserve"> le </w:t>
        </w:r>
        <w:proofErr w:type="spellStart"/>
        <w:r w:rsidR="007A0D3C" w:rsidRPr="007A0D3C">
          <w:rPr>
            <w:rFonts w:ascii="Calibri" w:eastAsia="Times New Roman" w:hAnsi="Calibri"/>
            <w:i/>
            <w:sz w:val="20"/>
            <w:szCs w:val="20"/>
            <w:lang w:val="en-US"/>
          </w:rPr>
          <w:t>futur</w:t>
        </w:r>
        <w:proofErr w:type="spellEnd"/>
      </w:hyperlink>
      <w:r w:rsidRPr="007A0D3C">
        <w:rPr>
          <w:rFonts w:ascii="Calibri" w:eastAsia="Times New Roman" w:hAnsi="Calibri"/>
          <w:i/>
          <w:sz w:val="20"/>
          <w:szCs w:val="20"/>
          <w:lang w:val="en-US"/>
        </w:rPr>
        <w:t>.</w:t>
      </w:r>
      <w:r w:rsidR="00680D7F" w:rsidRPr="007A0D3C">
        <w:rPr>
          <w:rFonts w:ascii="Calibri" w:eastAsia="Times New Roman" w:hAnsi="Calibri"/>
          <w:sz w:val="20"/>
          <w:szCs w:val="20"/>
          <w:lang w:val="en-US"/>
        </w:rPr>
        <w:t>”</w:t>
      </w:r>
    </w:p>
    <w:p w:rsidR="005C5F4F" w:rsidRPr="007A0D3C" w:rsidRDefault="005C5F4F" w:rsidP="005C5F4F">
      <w:pPr>
        <w:spacing w:line="240" w:lineRule="auto"/>
        <w:jc w:val="left"/>
        <w:rPr>
          <w:rFonts w:ascii="Calibri" w:eastAsia="Times New Roman" w:hAnsi="Calibri"/>
          <w:sz w:val="20"/>
          <w:szCs w:val="20"/>
          <w:lang w:val="en-US" w:eastAsia="it-IT"/>
        </w:rPr>
      </w:pPr>
    </w:p>
    <w:p w:rsidR="005C5F4F" w:rsidRDefault="005C5F4F" w:rsidP="005C5F4F">
      <w:pPr>
        <w:spacing w:line="240" w:lineRule="auto"/>
        <w:jc w:val="left"/>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(2) What about the “</w:t>
      </w:r>
      <w:r w:rsidRPr="002509E9">
        <w:rPr>
          <w:rFonts w:ascii="Calibri" w:eastAsia="Times New Roman" w:hAnsi="Calibri"/>
          <w:b/>
          <w:color w:val="FF0000"/>
          <w:sz w:val="20"/>
          <w:szCs w:val="20"/>
          <w:lang w:val="en-US" w:eastAsia="it-IT"/>
        </w:rPr>
        <w:t>scope</w:t>
      </w:r>
      <w:r>
        <w:rPr>
          <w:rFonts w:ascii="Calibri" w:eastAsia="Times New Roman" w:hAnsi="Calibri"/>
          <w:color w:val="FF0000"/>
          <w:sz w:val="20"/>
          <w:szCs w:val="20"/>
          <w:lang w:val="en-US" w:eastAsia="it-IT"/>
        </w:rPr>
        <w:t xml:space="preserve">” stated in </w:t>
      </w:r>
      <w:proofErr w:type="spellStart"/>
      <w:r>
        <w:rPr>
          <w:rFonts w:ascii="Calibri" w:eastAsia="Times New Roman" w:hAnsi="Calibri"/>
          <w:color w:val="FF0000"/>
          <w:sz w:val="20"/>
          <w:szCs w:val="20"/>
          <w:lang w:val="en-US" w:eastAsia="it-IT"/>
        </w:rPr>
        <w:t>Matrix’Study</w:t>
      </w:r>
      <w:proofErr w:type="spellEnd"/>
      <w:r>
        <w:rPr>
          <w:rFonts w:ascii="Calibri" w:eastAsia="Times New Roman" w:hAnsi="Calibri"/>
          <w:color w:val="FF0000"/>
          <w:sz w:val="20"/>
          <w:szCs w:val="20"/>
          <w:lang w:val="en-US" w:eastAsia="it-IT"/>
        </w:rPr>
        <w:t xml:space="preserve"> (pag.328) and argued in the </w:t>
      </w:r>
      <w:r w:rsidRPr="005C5F4F">
        <w:rPr>
          <w:rFonts w:ascii="Calibri" w:eastAsia="Times New Roman" w:hAnsi="Calibri"/>
          <w:color w:val="FF0000"/>
          <w:sz w:val="20"/>
          <w:szCs w:val="20"/>
          <w:lang w:val="en-US" w:eastAsia="it-IT"/>
        </w:rPr>
        <w:t>KCE reports 72C</w:t>
      </w:r>
      <w:r>
        <w:rPr>
          <w:rFonts w:ascii="Calibri" w:eastAsia="Times New Roman" w:hAnsi="Calibri"/>
          <w:color w:val="FF0000"/>
          <w:sz w:val="20"/>
          <w:szCs w:val="20"/>
          <w:lang w:val="en-US" w:eastAsia="it-IT"/>
        </w:rPr>
        <w:t xml:space="preserve">: </w:t>
      </w:r>
      <w:r w:rsidR="002509E9">
        <w:rPr>
          <w:rFonts w:ascii="Calibri" w:eastAsia="Times New Roman" w:hAnsi="Calibri"/>
          <w:color w:val="FF0000"/>
          <w:sz w:val="20"/>
          <w:szCs w:val="20"/>
          <w:lang w:val="en-US" w:eastAsia="it-IT"/>
        </w:rPr>
        <w:t>“</w:t>
      </w:r>
      <w:r w:rsidRPr="005C5F4F">
        <w:rPr>
          <w:rFonts w:ascii="Calibri" w:eastAsia="Times New Roman" w:hAnsi="Calibri"/>
          <w:color w:val="FF0000"/>
          <w:sz w:val="20"/>
          <w:szCs w:val="20"/>
          <w:lang w:val="en-US" w:eastAsia="it-IT"/>
        </w:rPr>
        <w:t>Health workforce planning has been envisaged in the Belgian health care system in order to contain health expenditure and overcome discrepancies across communities.</w:t>
      </w:r>
      <w:r w:rsidR="002509E9">
        <w:rPr>
          <w:rFonts w:ascii="Calibri" w:eastAsia="Times New Roman" w:hAnsi="Calibri"/>
          <w:color w:val="FF0000"/>
          <w:sz w:val="20"/>
          <w:szCs w:val="20"/>
          <w:lang w:val="en-US" w:eastAsia="it-IT"/>
        </w:rPr>
        <w:t>”</w:t>
      </w:r>
      <w:r w:rsidR="007A0D3C">
        <w:rPr>
          <w:rFonts w:ascii="Calibri" w:eastAsia="Times New Roman" w:hAnsi="Calibri"/>
          <w:color w:val="FF0000"/>
          <w:sz w:val="20"/>
          <w:szCs w:val="20"/>
          <w:lang w:val="en-US" w:eastAsia="it-IT"/>
        </w:rPr>
        <w:t>? Is it an official “goal” or “mission” of the Planning Commission or is it just a topic th</w:t>
      </w:r>
      <w:r w:rsidR="00124F59">
        <w:rPr>
          <w:rFonts w:ascii="Calibri" w:eastAsia="Times New Roman" w:hAnsi="Calibri"/>
          <w:color w:val="FF0000"/>
          <w:sz w:val="20"/>
          <w:szCs w:val="20"/>
          <w:lang w:val="en-US" w:eastAsia="it-IT"/>
        </w:rPr>
        <w:t>at policy makers and experts have</w:t>
      </w:r>
      <w:r w:rsidR="007A0D3C">
        <w:rPr>
          <w:rFonts w:ascii="Calibri" w:eastAsia="Times New Roman" w:hAnsi="Calibri"/>
          <w:color w:val="FF0000"/>
          <w:sz w:val="20"/>
          <w:szCs w:val="20"/>
          <w:lang w:val="en-US" w:eastAsia="it-IT"/>
        </w:rPr>
        <w:t xml:space="preserve"> discussed’</w:t>
      </w:r>
    </w:p>
    <w:p w:rsidR="009C31BF" w:rsidRDefault="009C31BF" w:rsidP="005C5F4F">
      <w:pPr>
        <w:spacing w:line="240" w:lineRule="auto"/>
        <w:jc w:val="left"/>
        <w:rPr>
          <w:rFonts w:ascii="Calibri" w:eastAsia="Times New Roman" w:hAnsi="Calibri"/>
          <w:color w:val="FF0000"/>
          <w:sz w:val="20"/>
          <w:szCs w:val="20"/>
          <w:lang w:val="en-US" w:eastAsia="it-IT"/>
        </w:rPr>
      </w:pPr>
    </w:p>
    <w:p w:rsidR="009C31BF" w:rsidRPr="003D60F7" w:rsidRDefault="009C31BF" w:rsidP="005C5F4F">
      <w:pPr>
        <w:spacing w:line="240" w:lineRule="auto"/>
        <w:jc w:val="left"/>
        <w:rPr>
          <w:rFonts w:ascii="Calibri" w:eastAsia="Times New Roman" w:hAnsi="Calibri"/>
          <w:color w:val="FF0000"/>
          <w:sz w:val="20"/>
          <w:szCs w:val="20"/>
          <w:lang w:val="en-US" w:eastAsia="it-IT"/>
        </w:rPr>
      </w:pPr>
      <w:r w:rsidRPr="003D60F7">
        <w:rPr>
          <w:rFonts w:ascii="Calibri" w:eastAsia="Times New Roman" w:hAnsi="Calibri"/>
          <w:color w:val="FF0000"/>
          <w:sz w:val="20"/>
          <w:szCs w:val="20"/>
          <w:lang w:val="en-US" w:eastAsia="it-IT"/>
        </w:rPr>
        <w:t xml:space="preserve">(3) </w:t>
      </w:r>
      <w:r w:rsidR="003D60F7" w:rsidRPr="003D60F7">
        <w:rPr>
          <w:rFonts w:ascii="Calibri" w:eastAsia="Times New Roman" w:hAnsi="Calibri"/>
          <w:color w:val="FF0000"/>
          <w:sz w:val="20"/>
          <w:szCs w:val="20"/>
          <w:lang w:val="en-US" w:eastAsia="it-IT"/>
        </w:rPr>
        <w:t xml:space="preserve">In 2012 the Planning Commission </w:t>
      </w:r>
      <w:proofErr w:type="spellStart"/>
      <w:r w:rsidR="004E3CED" w:rsidRPr="003D60F7">
        <w:rPr>
          <w:rFonts w:ascii="Calibri" w:eastAsia="Times New Roman" w:hAnsi="Calibri"/>
          <w:color w:val="FF0000"/>
          <w:sz w:val="20"/>
          <w:szCs w:val="20"/>
          <w:lang w:val="en-US" w:eastAsia="it-IT"/>
        </w:rPr>
        <w:t>advice</w:t>
      </w:r>
      <w:r w:rsidR="004E3CED">
        <w:rPr>
          <w:rFonts w:ascii="Calibri" w:eastAsia="Times New Roman" w:hAnsi="Calibri"/>
          <w:color w:val="FF0000"/>
          <w:sz w:val="20"/>
          <w:szCs w:val="20"/>
          <w:lang w:val="en-US" w:eastAsia="it-IT"/>
        </w:rPr>
        <w:t>d</w:t>
      </w:r>
      <w:proofErr w:type="spellEnd"/>
      <w:r w:rsidR="003D60F7" w:rsidRPr="003D60F7">
        <w:rPr>
          <w:rFonts w:ascii="Calibri" w:eastAsia="Times New Roman" w:hAnsi="Calibri"/>
          <w:color w:val="FF0000"/>
          <w:sz w:val="20"/>
          <w:szCs w:val="20"/>
          <w:lang w:val="en-US" w:eastAsia="it-IT"/>
        </w:rPr>
        <w:t xml:space="preserve"> the Minister on some actions to be taken, i.e. to increase</w:t>
      </w:r>
      <w:r w:rsidRPr="003D60F7">
        <w:rPr>
          <w:rFonts w:ascii="Calibri" w:eastAsia="Times New Roman" w:hAnsi="Calibri"/>
          <w:color w:val="FF0000"/>
          <w:sz w:val="20"/>
          <w:szCs w:val="20"/>
          <w:lang w:val="en-US" w:eastAsia="it-IT"/>
        </w:rPr>
        <w:t xml:space="preserve"> </w:t>
      </w:r>
      <w:r w:rsidR="003D60F7">
        <w:rPr>
          <w:rFonts w:ascii="Calibri" w:eastAsia="Times New Roman" w:hAnsi="Calibri"/>
          <w:color w:val="FF0000"/>
          <w:sz w:val="20"/>
          <w:szCs w:val="20"/>
          <w:lang w:val="en-US" w:eastAsia="it-IT"/>
        </w:rPr>
        <w:t xml:space="preserve">the quantity of </w:t>
      </w:r>
      <w:r w:rsidRPr="003D60F7">
        <w:rPr>
          <w:rFonts w:ascii="Calibri" w:eastAsia="Times New Roman" w:hAnsi="Calibri"/>
          <w:color w:val="FF0000"/>
          <w:sz w:val="20"/>
          <w:szCs w:val="20"/>
          <w:lang w:val="en-US" w:eastAsia="it-IT"/>
        </w:rPr>
        <w:t xml:space="preserve"> generalist </w:t>
      </w:r>
      <w:r w:rsidR="003D60F7">
        <w:rPr>
          <w:rFonts w:ascii="Calibri" w:eastAsia="Times New Roman" w:hAnsi="Calibri"/>
          <w:color w:val="FF0000"/>
          <w:sz w:val="20"/>
          <w:szCs w:val="20"/>
          <w:lang w:val="en-US" w:eastAsia="it-IT"/>
        </w:rPr>
        <w:t>doctors and to reduce the quantity of specialist doctors</w:t>
      </w:r>
      <w:r w:rsidRPr="003D60F7">
        <w:rPr>
          <w:rFonts w:ascii="Calibri" w:eastAsia="Times New Roman" w:hAnsi="Calibri"/>
          <w:color w:val="FF0000"/>
          <w:sz w:val="20"/>
          <w:szCs w:val="20"/>
          <w:lang w:val="en-US" w:eastAsia="it-IT"/>
        </w:rPr>
        <w:t xml:space="preserve"> (</w:t>
      </w:r>
      <w:r w:rsidR="003D60F7">
        <w:rPr>
          <w:rFonts w:ascii="Calibri" w:eastAsia="Times New Roman" w:hAnsi="Calibri"/>
          <w:color w:val="FF0000"/>
          <w:sz w:val="20"/>
          <w:szCs w:val="20"/>
          <w:lang w:val="en-US" w:eastAsia="it-IT"/>
        </w:rPr>
        <w:t>see</w:t>
      </w:r>
      <w:r w:rsidRPr="003D60F7">
        <w:rPr>
          <w:rFonts w:ascii="Calibri" w:eastAsia="Times New Roman" w:hAnsi="Calibri"/>
          <w:color w:val="FF0000"/>
          <w:sz w:val="20"/>
          <w:szCs w:val="20"/>
          <w:lang w:val="en-US" w:eastAsia="it-IT"/>
        </w:rPr>
        <w:t xml:space="preserve"> </w:t>
      </w:r>
      <w:hyperlink r:id="rId15" w:history="1">
        <w:r w:rsidRPr="003D60F7">
          <w:rPr>
            <w:rStyle w:val="Collegamentoipertestuale"/>
            <w:rFonts w:ascii="Calibri" w:eastAsia="Times New Roman" w:hAnsi="Calibri"/>
            <w:sz w:val="20"/>
            <w:szCs w:val="20"/>
            <w:lang w:val="en-US" w:eastAsia="it-IT"/>
          </w:rPr>
          <w:t>http://www.health.fgov.be/internet2Prd/groups/public/@public/@mixednews/documents/ie2divers/19092309.pdf</w:t>
        </w:r>
      </w:hyperlink>
      <w:r w:rsidR="003D60F7">
        <w:rPr>
          <w:rFonts w:ascii="Calibri" w:eastAsia="Times New Roman" w:hAnsi="Calibri"/>
          <w:color w:val="FF0000"/>
          <w:sz w:val="20"/>
          <w:szCs w:val="20"/>
          <w:lang w:val="en-US" w:eastAsia="it-IT"/>
        </w:rPr>
        <w:t xml:space="preserve"> - pp</w:t>
      </w:r>
      <w:r w:rsidRPr="003D60F7">
        <w:rPr>
          <w:rFonts w:ascii="Calibri" w:eastAsia="Times New Roman" w:hAnsi="Calibri"/>
          <w:color w:val="FF0000"/>
          <w:sz w:val="20"/>
          <w:szCs w:val="20"/>
          <w:lang w:val="en-US" w:eastAsia="it-IT"/>
        </w:rPr>
        <w:t xml:space="preserve">. 68-69) . </w:t>
      </w:r>
      <w:r w:rsidR="003D60F7" w:rsidRPr="003D60F7">
        <w:rPr>
          <w:rFonts w:ascii="Calibri" w:eastAsia="Times New Roman" w:hAnsi="Calibri"/>
          <w:color w:val="FF0000"/>
          <w:sz w:val="20"/>
          <w:szCs w:val="20"/>
          <w:lang w:val="en-US" w:eastAsia="it-IT"/>
        </w:rPr>
        <w:t xml:space="preserve">How </w:t>
      </w:r>
      <w:r w:rsidR="003D60F7">
        <w:rPr>
          <w:rFonts w:ascii="Calibri" w:eastAsia="Times New Roman" w:hAnsi="Calibri"/>
          <w:color w:val="FF0000"/>
          <w:sz w:val="20"/>
          <w:szCs w:val="20"/>
          <w:lang w:val="en-US" w:eastAsia="it-IT"/>
        </w:rPr>
        <w:t>was that tho</w:t>
      </w:r>
      <w:r w:rsidR="003D60F7" w:rsidRPr="003D60F7">
        <w:rPr>
          <w:rFonts w:ascii="Calibri" w:eastAsia="Times New Roman" w:hAnsi="Calibri"/>
          <w:color w:val="FF0000"/>
          <w:sz w:val="20"/>
          <w:szCs w:val="20"/>
          <w:lang w:val="en-US" w:eastAsia="it-IT"/>
        </w:rPr>
        <w:t xml:space="preserve">se suggestions have not </w:t>
      </w:r>
      <w:r w:rsidR="003D60F7">
        <w:rPr>
          <w:rFonts w:ascii="Calibri" w:eastAsia="Times New Roman" w:hAnsi="Calibri"/>
          <w:color w:val="FF0000"/>
          <w:sz w:val="20"/>
          <w:szCs w:val="20"/>
          <w:lang w:val="en-US" w:eastAsia="it-IT"/>
        </w:rPr>
        <w:t xml:space="preserve">been </w:t>
      </w:r>
      <w:r w:rsidR="003D60F7" w:rsidRPr="003D60F7">
        <w:rPr>
          <w:rFonts w:ascii="Calibri" w:eastAsia="Times New Roman" w:hAnsi="Calibri"/>
          <w:color w:val="FF0000"/>
          <w:sz w:val="20"/>
          <w:szCs w:val="20"/>
          <w:lang w:val="en-US" w:eastAsia="it-IT"/>
        </w:rPr>
        <w:t>translated into operational objectives?</w:t>
      </w:r>
    </w:p>
    <w:p w:rsidR="00E87B00" w:rsidRPr="003D60F7" w:rsidRDefault="00E87B00">
      <w:pPr>
        <w:rPr>
          <w:lang w:val="en-US"/>
        </w:rPr>
      </w:pP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2353E8" w:rsidRPr="003D60F7" w:rsidTr="00E672FD">
        <w:trPr>
          <w:trHeight w:val="3537"/>
        </w:trPr>
        <w:tc>
          <w:tcPr>
            <w:tcW w:w="1951" w:type="dxa"/>
          </w:tcPr>
          <w:p w:rsidR="002353E8" w:rsidRPr="003D60F7" w:rsidRDefault="002353E8" w:rsidP="007A2372">
            <w:pPr>
              <w:rPr>
                <w:i/>
                <w:sz w:val="20"/>
                <w:szCs w:val="20"/>
                <w:lang w:val="en-US" w:eastAsia="it-IT"/>
              </w:rPr>
            </w:pPr>
          </w:p>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38496" behindDoc="0" locked="0" layoutInCell="1" allowOverlap="1" wp14:anchorId="33F4CF9D" wp14:editId="51CD8EDA">
                      <wp:simplePos x="0" y="0"/>
                      <wp:positionH relativeFrom="column">
                        <wp:posOffset>-6350</wp:posOffset>
                      </wp:positionH>
                      <wp:positionV relativeFrom="paragraph">
                        <wp:posOffset>479425</wp:posOffset>
                      </wp:positionV>
                      <wp:extent cx="1101090" cy="297815"/>
                      <wp:effectExtent l="0" t="0" r="22860" b="26035"/>
                      <wp:wrapNone/>
                      <wp:docPr id="60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53E8">
                                  <w:pPr>
                                    <w:jc w:val="center"/>
                                    <w:rPr>
                                      <w:sz w:val="20"/>
                                      <w:szCs w:val="20"/>
                                    </w:rPr>
                                  </w:pPr>
                                  <w:r w:rsidRPr="004F4BF7">
                                    <w:rPr>
                                      <w:b/>
                                      <w:i/>
                                      <w:sz w:val="20"/>
                                      <w:szCs w:val="20"/>
                                      <w:lang w:val="en-US" w:eastAsia="it-IT"/>
                                    </w:rPr>
                                    <w:t>DENMARK</w:t>
                                  </w:r>
                                </w:p>
                                <w:p w:rsidR="002C01DC" w:rsidRPr="00C24BDB" w:rsidRDefault="002C01DC" w:rsidP="002353E8">
                                  <w:pPr>
                                    <w:rPr>
                                      <w:lang w:val="it-IT"/>
                                    </w:rPr>
                                  </w:pPr>
                                </w:p>
                                <w:p w:rsidR="002C01DC" w:rsidRPr="00C24BDB" w:rsidRDefault="002C01DC" w:rsidP="002353E8">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pt;margin-top:37.75pt;width:86.7pt;height:23.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U4uwIAAJsGAAAOAAAAZHJzL2Uyb0RvYy54bWy0Vdtu2zAMfR+wfxD0vvrSJG2MOkWXrsOA&#10;7oJ1w54ZWY6F6eJJSuzu60dJqRusb12XB0MipaND8pC5uByVJHtunTC6psVJTgnXzDRCb2v6/dvN&#10;m3NKnAfdgDSa1/SeO3q5ev3qYugrXprOyIZbgiDaVUNf0877vsoyxzquwJ2Ynmt0tsYq8Li126yx&#10;MCC6klmZ54tsMLbprWHcObReJyddRfy25cx/blvHPZE1RW4+fm38bsI3W11AtbXQd4IdaMAzWCgQ&#10;Gh+doK7BA9lZ8QRKCWaNM60/YUZlpm0F4zEGjKbI/4rmroOex1gwOa6f0uReDpZ92n+xRDQ1XeQl&#10;JRoUFmkNjksJpBHEc+cNKUOeht5VePyuxwt+fGtGrHeM2fW3hv10RJt1B3rLr6w1Q8ehQZ5FuJkd&#10;XU04LoBsho+mwedg500EGlurQhIxLQTRsV73U4346AkLTxaYpyW6GPrK5dl5MY9PQPVwu7fOv+dG&#10;kbCoqUUNRHTY3zof2ED1cORQseZGSElaKVCAGmVKiTX+h/BdLMBDmFuH9+MNR3qDseUp+iBVvpaW&#10;7AFF5scymuVOYXTJtsjxl6SGZhRkMs8ezV5ofzgbDqezDvwEUUwYSD92R3gyBrN1x6TmETRYplMv&#10;Q2w2Q+h/IFYEYv8lZeXpc5hhHqeKSqEJKhcrvcChEmgSx0BybIsoYKi8kPwrKinpBwdG1ExIs9Rk&#10;qOlyXs6THIwUk+8FSvCk3O74ASU8jk8pVE3PE3EkCFVovne6iWsPQqY1Qkl96MbQgKkV/bgZ4wA4&#10;DcUNnboxzT22J/ZA7EGc7rjojP1NyYCTsqbu1w4sdon8oLENlsVsFkZr3MzmZyVu7LFnc+wBzRAK&#10;+4RixsNy7eM4DrS1ucJR0IqY5UcmB8o4AZPe07QOI/Z4H089/qes/gAAAP//AwBQSwMEFAAGAAgA&#10;AAAhABq0aCjeAAAACQEAAA8AAABkcnMvZG93bnJldi54bWxMj8FOwzAQRO9I/IO1SNxap1FDS4hT&#10;IaRCpV4ggLi68RJHxOsodpvw92xP5TarGc2+KTaT68QJh9B6UrCYJyCQam9aahR8vG9naxAhajK6&#10;84QKfjHApry+KnRu/EhveKpiI7iEQq4V2Bj7XMpQW3Q6zH2PxN63H5yOfA6NNIMeudx1Mk2SO+l0&#10;S/zB6h6fLNY/1dEpaK3PPr+W691rU/n9y/POmO14r9TtzfT4ACLiFC9hOOMzOpTMdPBHMkF0CmYL&#10;nhIVrLIMxNlfpUsQBxYpC1kW8v+C8g8AAP//AwBQSwECLQAUAAYACAAAACEAtoM4kv4AAADhAQAA&#10;EwAAAAAAAAAAAAAAAAAAAAAAW0NvbnRlbnRfVHlwZXNdLnhtbFBLAQItABQABgAIAAAAIQA4/SH/&#10;1gAAAJQBAAALAAAAAAAAAAAAAAAAAC8BAABfcmVscy8ucmVsc1BLAQItABQABgAIAAAAIQBgw9U4&#10;uwIAAJsGAAAOAAAAAAAAAAAAAAAAAC4CAABkcnMvZTJvRG9jLnhtbFBLAQItABQABgAIAAAAIQAa&#10;tGgo3gAAAAk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2353E8">
                            <w:pPr>
                              <w:jc w:val="center"/>
                              <w:rPr>
                                <w:sz w:val="20"/>
                                <w:szCs w:val="20"/>
                              </w:rPr>
                            </w:pPr>
                            <w:r w:rsidRPr="004F4BF7">
                              <w:rPr>
                                <w:b/>
                                <w:i/>
                                <w:sz w:val="20"/>
                                <w:szCs w:val="20"/>
                                <w:lang w:val="en-US" w:eastAsia="it-IT"/>
                              </w:rPr>
                              <w:t>DENMARK</w:t>
                            </w:r>
                          </w:p>
                          <w:p w:rsidR="002C01DC" w:rsidRPr="00C24BDB" w:rsidRDefault="002C01DC" w:rsidP="002353E8">
                            <w:pPr>
                              <w:rPr>
                                <w:lang w:val="it-IT"/>
                              </w:rPr>
                            </w:pPr>
                          </w:p>
                          <w:p w:rsidR="002C01DC" w:rsidRPr="00C24BDB" w:rsidRDefault="002C01DC" w:rsidP="002353E8">
                            <w:pPr>
                              <w:rPr>
                                <w:lang w:val="it-IT"/>
                              </w:rPr>
                            </w:pPr>
                          </w:p>
                        </w:txbxContent>
                      </v:textbox>
                    </v:shape>
                  </w:pict>
                </mc:Fallback>
              </mc:AlternateContent>
            </w:r>
          </w:p>
        </w:tc>
        <w:tc>
          <w:tcPr>
            <w:tcW w:w="7655" w:type="dxa"/>
          </w:tcPr>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4640" behindDoc="0" locked="0" layoutInCell="1" allowOverlap="1" wp14:anchorId="55EE32B6" wp14:editId="2E1C5113">
                      <wp:simplePos x="0" y="0"/>
                      <wp:positionH relativeFrom="column">
                        <wp:posOffset>15240</wp:posOffset>
                      </wp:positionH>
                      <wp:positionV relativeFrom="paragraph">
                        <wp:posOffset>139700</wp:posOffset>
                      </wp:positionV>
                      <wp:extent cx="4689475" cy="1891030"/>
                      <wp:effectExtent l="57150" t="0" r="73025" b="128270"/>
                      <wp:wrapNone/>
                      <wp:docPr id="60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8910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The main goal</w:t>
                                  </w:r>
                                  <w:r w:rsidRPr="00A21F03">
                                    <w:rPr>
                                      <w:rFonts w:ascii="Calibri" w:eastAsia="Times New Roman" w:hAnsi="Calibri"/>
                                      <w:color w:val="000000"/>
                                      <w:sz w:val="20"/>
                                      <w:szCs w:val="20"/>
                                      <w:lang w:val="en-US" w:eastAsia="it-IT"/>
                                    </w:rPr>
                                    <w:t xml:space="preserve"> is "adapt the supply to the variations of the demand": the number of training posts in the medical </w:t>
                                  </w:r>
                                  <w:proofErr w:type="spellStart"/>
                                  <w:r w:rsidRPr="00A21F03">
                                    <w:rPr>
                                      <w:rFonts w:ascii="Calibri" w:eastAsia="Times New Roman" w:hAnsi="Calibri"/>
                                      <w:color w:val="000000"/>
                                      <w:sz w:val="20"/>
                                      <w:szCs w:val="20"/>
                                      <w:lang w:val="en-US" w:eastAsia="it-IT"/>
                                    </w:rPr>
                                    <w:t>specialities</w:t>
                                  </w:r>
                                  <w:proofErr w:type="spellEnd"/>
                                  <w:r w:rsidRPr="00A21F03">
                                    <w:rPr>
                                      <w:rFonts w:ascii="Calibri" w:eastAsia="Times New Roman" w:hAnsi="Calibri"/>
                                      <w:color w:val="000000"/>
                                      <w:sz w:val="20"/>
                                      <w:szCs w:val="20"/>
                                      <w:lang w:val="en-US" w:eastAsia="it-IT"/>
                                    </w:rPr>
                                    <w:t xml:space="preserve"> is decided on the basis of qualita</w:t>
                                  </w:r>
                                  <w:r>
                                    <w:rPr>
                                      <w:rFonts w:ascii="Calibri" w:eastAsia="Times New Roman" w:hAnsi="Calibri"/>
                                      <w:color w:val="000000"/>
                                      <w:sz w:val="20"/>
                                      <w:szCs w:val="20"/>
                                      <w:lang w:val="en-US" w:eastAsia="it-IT"/>
                                    </w:rPr>
                                    <w:t>t</w:t>
                                  </w:r>
                                  <w:r w:rsidRPr="00A21F03">
                                    <w:rPr>
                                      <w:rFonts w:ascii="Calibri" w:eastAsia="Times New Roman" w:hAnsi="Calibri"/>
                                      <w:color w:val="000000"/>
                                      <w:sz w:val="20"/>
                                      <w:szCs w:val="20"/>
                                      <w:lang w:val="en-US" w:eastAsia="it-IT"/>
                                    </w:rPr>
                                    <w:t>ive inputs from different actors.</w:t>
                                  </w:r>
                                </w:p>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Other objectives to be mentioned are</w:t>
                                  </w:r>
                                  <w:r>
                                    <w:rPr>
                                      <w:rFonts w:ascii="Calibri" w:eastAsia="Times New Roman" w:hAnsi="Calibri"/>
                                      <w:color w:val="000000"/>
                                      <w:sz w:val="20"/>
                                      <w:szCs w:val="20"/>
                                      <w:lang w:val="en-US" w:eastAsia="it-IT"/>
                                    </w:rPr>
                                    <w:t>:</w:t>
                                  </w:r>
                                </w:p>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t</w:t>
                                  </w:r>
                                  <w:r w:rsidRPr="00A21F03">
                                    <w:rPr>
                                      <w:rFonts w:ascii="Calibri" w:eastAsia="Times New Roman" w:hAnsi="Calibri"/>
                                      <w:color w:val="000000"/>
                                      <w:sz w:val="20"/>
                                      <w:szCs w:val="20"/>
                                      <w:lang w:val="en-US" w:eastAsia="it-IT"/>
                                    </w:rPr>
                                    <w:t>o illustrate the expected development in the number of physic</w:t>
                                  </w:r>
                                  <w:r>
                                    <w:rPr>
                                      <w:rFonts w:ascii="Calibri" w:eastAsia="Times New Roman" w:hAnsi="Calibri"/>
                                      <w:color w:val="000000"/>
                                      <w:sz w:val="20"/>
                                      <w:szCs w:val="20"/>
                                      <w:lang w:val="en-US" w:eastAsia="it-IT"/>
                                    </w:rPr>
                                    <w:t>ians and medical specialists;</w:t>
                                  </w:r>
                                </w:p>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t</w:t>
                                  </w:r>
                                  <w:r w:rsidRPr="00A21F03">
                                    <w:rPr>
                                      <w:rFonts w:ascii="Calibri" w:eastAsia="Times New Roman" w:hAnsi="Calibri"/>
                                      <w:color w:val="000000"/>
                                      <w:sz w:val="20"/>
                                      <w:szCs w:val="20"/>
                                      <w:lang w:val="en-US" w:eastAsia="it-IT"/>
                                    </w:rPr>
                                    <w:t>o assess the required capacity as far as basic medical training at medical schools is concerned and subsequently advise the politicians</w:t>
                                  </w:r>
                                  <w:r>
                                    <w:rPr>
                                      <w:rFonts w:ascii="Calibri" w:eastAsia="Times New Roman" w:hAnsi="Calibri"/>
                                      <w:color w:val="000000"/>
                                      <w:sz w:val="20"/>
                                      <w:szCs w:val="20"/>
                                      <w:lang w:val="en-US" w:eastAsia="it-IT"/>
                                    </w:rPr>
                                    <w:t>;</w:t>
                                  </w:r>
                                </w:p>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t</w:t>
                                  </w:r>
                                  <w:r w:rsidRPr="00A21F03">
                                    <w:rPr>
                                      <w:rFonts w:ascii="Calibri" w:eastAsia="Times New Roman" w:hAnsi="Calibri"/>
                                      <w:color w:val="000000"/>
                                      <w:sz w:val="20"/>
                                      <w:szCs w:val="20"/>
                                      <w:lang w:val="en-US" w:eastAsia="it-IT"/>
                                    </w:rPr>
                                    <w:t>o create a basis for discussions for the futu</w:t>
                                  </w:r>
                                  <w:r>
                                    <w:rPr>
                                      <w:rFonts w:ascii="Calibri" w:eastAsia="Times New Roman" w:hAnsi="Calibri"/>
                                      <w:color w:val="000000"/>
                                      <w:sz w:val="20"/>
                                      <w:szCs w:val="20"/>
                                      <w:lang w:val="en-US" w:eastAsia="it-IT"/>
                                    </w:rPr>
                                    <w:t>re need of physicians and medical specialists;</w:t>
                                  </w:r>
                                </w:p>
                                <w:p w:rsidR="002C01DC" w:rsidRPr="00A21F03" w:rsidRDefault="002C01DC" w:rsidP="00FE21FD">
                                  <w:pPr>
                                    <w:spacing w:line="240" w:lineRule="auto"/>
                                    <w:rPr>
                                      <w:sz w:val="20"/>
                                      <w:szCs w:val="20"/>
                                      <w:lang w:val="en-US"/>
                                    </w:rPr>
                                  </w:pPr>
                                  <w:r>
                                    <w:rPr>
                                      <w:rFonts w:ascii="Calibri" w:eastAsia="Times New Roman" w:hAnsi="Calibri"/>
                                      <w:color w:val="000000"/>
                                      <w:sz w:val="20"/>
                                      <w:szCs w:val="20"/>
                                      <w:lang w:val="en-US" w:eastAsia="it-IT"/>
                                    </w:rPr>
                                    <w:t>• m</w:t>
                                  </w:r>
                                  <w:r w:rsidRPr="00A21F03">
                                    <w:rPr>
                                      <w:rFonts w:ascii="Calibri" w:eastAsia="Times New Roman" w:hAnsi="Calibri"/>
                                      <w:color w:val="000000"/>
                                      <w:sz w:val="20"/>
                                      <w:szCs w:val="20"/>
                                      <w:lang w:val="en-US" w:eastAsia="it-IT"/>
                                    </w:rPr>
                                    <w:t>onitor and observe the current and future supply of workforce.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pt;margin-top:11pt;width:369.25pt;height:148.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2ukwIAAGAFAAAOAAAAZHJzL2Uyb0RvYy54bWy0VE1v2zAMvQ/YfxB0X+2kTpoYdYouXYcB&#10;3QeWDTvTshwLkyVPUmJ3v34UnWRpdxs2HwxRlJ7Ix0de3wytZnvpvLKm4JOLlDNphK2U2Rb865f7&#10;VwvOfABTgbZGFvxRen6zevniuu9yObWN1ZV0DEGMz/uu4E0IXZ4kXjSyBX9hO2nQWVvXQkDTbZPK&#10;QY/orU6maTpPeuuqzlkhvcfdu9HJV4Rf11KEj3XtZWC64BhboL+jfxn/yeoa8q2DrlHiEAb8RRQt&#10;KIOPnqDuIADbOfUHVKuEs97W4ULYNrF1rYSkHDCbSfosm00DnaRckBzfnWjy/w5WfNh/ckxVBZ+n&#10;l5wZaLFIa/BSa2CVYkH6YNk08tR3Psfjmw4vhOG1HbDelLPvHqz47pmx6wbMVt46Z/tGQoVxTuLN&#10;5OzqiOMjSNm/txU+B7tgCWioXRtJRFoYomO9Hk81kkNgAjez+WKZXc04E+ibLJaT9JKqmEB+vN45&#10;H95K27K4KLhDERA87B98iOFAfjwSX/NWq+peaU2G25Zr7dgeUDD39FEGz45pw/qCL2fT2cjAE4io&#10;XXkCCcOUzuhdi+mOwPMUv1F7uI0KHbez4zZGSB0QUSjeJzG2KmDPaNUWfBFvHJAi429MRYoOoPS4&#10;RihtYmaSugEZIIZ3CLFpqp6Veuc+A9Z/liIYx5pHzk4GtsqMwkIX6C32uAiOM2fDNxUaEmgsEVH3&#10;H/K2xziJhbMUSFJRRaOewlAOpOLsqNTSVo+oMQyUhIQjCheNdT8567HdC+5/7MBJzvQ7gzpdTrIs&#10;zgcystnVFA137inPPWAEQhU8ICm0XAeaKZEGY29Rz7UipUXhj5EcugDbmFI5jJw4J85tOvV7MK5+&#10;AQAA//8DAFBLAwQUAAYACAAAACEAO+ic0N0AAAAIAQAADwAAAGRycy9kb3ducmV2LnhtbEyPQU/C&#10;QBCF7yb+h82YeJMtlSiUbglBTPQIEs5Dd2ir3dnaXaD8e8eTniYv7+XN9/LF4Fp1pj40ng2MRwko&#10;4tLbhisDu4/XhymoEJEttp7JwJUCLIrbmxwz6y+8ofM2VkpKOGRooI6xy7QOZU0Ow8h3xOIdfe8w&#10;iuwrbXu8SLlrdZokT9phw/Khxo5WNZVf25MzoFdH/RI8Xt9xuf7+3O+St41dG3N/NyznoCIN8S8M&#10;v/iCDoUwHfyJbVCtgXQiQTmpLBL7eZLMQB0MPI5nU9BFrv8PKH4AAAD//wMAUEsBAi0AFAAGAAgA&#10;AAAhALaDOJL+AAAA4QEAABMAAAAAAAAAAAAAAAAAAAAAAFtDb250ZW50X1R5cGVzXS54bWxQSwEC&#10;LQAUAAYACAAAACEAOP0h/9YAAACUAQAACwAAAAAAAAAAAAAAAAAvAQAAX3JlbHMvLnJlbHNQSwEC&#10;LQAUAAYACAAAACEAOr7NrpMCAABgBQAADgAAAAAAAAAAAAAAAAAuAgAAZHJzL2Uyb0RvYy54bWxQ&#10;SwECLQAUAAYACAAAACEAO+ic0N0AAAAIAQAADwAAAAAAAAAAAAAAAADtBAAAZHJzL2Rvd25yZXYu&#10;eG1sUEsFBgAAAAAEAAQA8wAAAPcFAAAAAA==&#10;" strokecolor="#548dd4 [1951]">
                      <v:shadow on="t" color="#548dd4 [1951]" offset="0,4pt"/>
                      <v:textbox>
                        <w:txbxContent>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The main goal</w:t>
                            </w:r>
                            <w:r w:rsidRPr="00A21F03">
                              <w:rPr>
                                <w:rFonts w:ascii="Calibri" w:eastAsia="Times New Roman" w:hAnsi="Calibri"/>
                                <w:color w:val="000000"/>
                                <w:sz w:val="20"/>
                                <w:szCs w:val="20"/>
                                <w:lang w:val="en-US" w:eastAsia="it-IT"/>
                              </w:rPr>
                              <w:t xml:space="preserve"> is "adapt the supply to the variations of the demand": the number of training posts in the medical </w:t>
                            </w:r>
                            <w:proofErr w:type="spellStart"/>
                            <w:r w:rsidRPr="00A21F03">
                              <w:rPr>
                                <w:rFonts w:ascii="Calibri" w:eastAsia="Times New Roman" w:hAnsi="Calibri"/>
                                <w:color w:val="000000"/>
                                <w:sz w:val="20"/>
                                <w:szCs w:val="20"/>
                                <w:lang w:val="en-US" w:eastAsia="it-IT"/>
                              </w:rPr>
                              <w:t>specialities</w:t>
                            </w:r>
                            <w:proofErr w:type="spellEnd"/>
                            <w:r w:rsidRPr="00A21F03">
                              <w:rPr>
                                <w:rFonts w:ascii="Calibri" w:eastAsia="Times New Roman" w:hAnsi="Calibri"/>
                                <w:color w:val="000000"/>
                                <w:sz w:val="20"/>
                                <w:szCs w:val="20"/>
                                <w:lang w:val="en-US" w:eastAsia="it-IT"/>
                              </w:rPr>
                              <w:t xml:space="preserve"> is decided on the basis of qualita</w:t>
                            </w:r>
                            <w:r>
                              <w:rPr>
                                <w:rFonts w:ascii="Calibri" w:eastAsia="Times New Roman" w:hAnsi="Calibri"/>
                                <w:color w:val="000000"/>
                                <w:sz w:val="20"/>
                                <w:szCs w:val="20"/>
                                <w:lang w:val="en-US" w:eastAsia="it-IT"/>
                              </w:rPr>
                              <w:t>t</w:t>
                            </w:r>
                            <w:r w:rsidRPr="00A21F03">
                              <w:rPr>
                                <w:rFonts w:ascii="Calibri" w:eastAsia="Times New Roman" w:hAnsi="Calibri"/>
                                <w:color w:val="000000"/>
                                <w:sz w:val="20"/>
                                <w:szCs w:val="20"/>
                                <w:lang w:val="en-US" w:eastAsia="it-IT"/>
                              </w:rPr>
                              <w:t>ive inputs from different actors.</w:t>
                            </w:r>
                          </w:p>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Other objectives to be mentioned are</w:t>
                            </w:r>
                            <w:r>
                              <w:rPr>
                                <w:rFonts w:ascii="Calibri" w:eastAsia="Times New Roman" w:hAnsi="Calibri"/>
                                <w:color w:val="000000"/>
                                <w:sz w:val="20"/>
                                <w:szCs w:val="20"/>
                                <w:lang w:val="en-US" w:eastAsia="it-IT"/>
                              </w:rPr>
                              <w:t>:</w:t>
                            </w:r>
                          </w:p>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t</w:t>
                            </w:r>
                            <w:r w:rsidRPr="00A21F03">
                              <w:rPr>
                                <w:rFonts w:ascii="Calibri" w:eastAsia="Times New Roman" w:hAnsi="Calibri"/>
                                <w:color w:val="000000"/>
                                <w:sz w:val="20"/>
                                <w:szCs w:val="20"/>
                                <w:lang w:val="en-US" w:eastAsia="it-IT"/>
                              </w:rPr>
                              <w:t>o illustrate the expected development in the number of physic</w:t>
                            </w:r>
                            <w:r>
                              <w:rPr>
                                <w:rFonts w:ascii="Calibri" w:eastAsia="Times New Roman" w:hAnsi="Calibri"/>
                                <w:color w:val="000000"/>
                                <w:sz w:val="20"/>
                                <w:szCs w:val="20"/>
                                <w:lang w:val="en-US" w:eastAsia="it-IT"/>
                              </w:rPr>
                              <w:t>ians and medical specialists;</w:t>
                            </w:r>
                          </w:p>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t</w:t>
                            </w:r>
                            <w:r w:rsidRPr="00A21F03">
                              <w:rPr>
                                <w:rFonts w:ascii="Calibri" w:eastAsia="Times New Roman" w:hAnsi="Calibri"/>
                                <w:color w:val="000000"/>
                                <w:sz w:val="20"/>
                                <w:szCs w:val="20"/>
                                <w:lang w:val="en-US" w:eastAsia="it-IT"/>
                              </w:rPr>
                              <w:t>o assess the required capacity as far as basic medical training at medical schools is concerned and subsequently advise the politicians</w:t>
                            </w:r>
                            <w:r>
                              <w:rPr>
                                <w:rFonts w:ascii="Calibri" w:eastAsia="Times New Roman" w:hAnsi="Calibri"/>
                                <w:color w:val="000000"/>
                                <w:sz w:val="20"/>
                                <w:szCs w:val="20"/>
                                <w:lang w:val="en-US" w:eastAsia="it-IT"/>
                              </w:rPr>
                              <w:t>;</w:t>
                            </w:r>
                          </w:p>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t</w:t>
                            </w:r>
                            <w:r w:rsidRPr="00A21F03">
                              <w:rPr>
                                <w:rFonts w:ascii="Calibri" w:eastAsia="Times New Roman" w:hAnsi="Calibri"/>
                                <w:color w:val="000000"/>
                                <w:sz w:val="20"/>
                                <w:szCs w:val="20"/>
                                <w:lang w:val="en-US" w:eastAsia="it-IT"/>
                              </w:rPr>
                              <w:t>o create a basis for discussions for the futu</w:t>
                            </w:r>
                            <w:r>
                              <w:rPr>
                                <w:rFonts w:ascii="Calibri" w:eastAsia="Times New Roman" w:hAnsi="Calibri"/>
                                <w:color w:val="000000"/>
                                <w:sz w:val="20"/>
                                <w:szCs w:val="20"/>
                                <w:lang w:val="en-US" w:eastAsia="it-IT"/>
                              </w:rPr>
                              <w:t>re need of physicians and medical specialists;</w:t>
                            </w:r>
                          </w:p>
                          <w:p w:rsidR="002C01DC" w:rsidRPr="00A21F03" w:rsidRDefault="002C01DC" w:rsidP="00FE21FD">
                            <w:pPr>
                              <w:spacing w:line="240" w:lineRule="auto"/>
                              <w:rPr>
                                <w:sz w:val="20"/>
                                <w:szCs w:val="20"/>
                                <w:lang w:val="en-US"/>
                              </w:rPr>
                            </w:pPr>
                            <w:r>
                              <w:rPr>
                                <w:rFonts w:ascii="Calibri" w:eastAsia="Times New Roman" w:hAnsi="Calibri"/>
                                <w:color w:val="000000"/>
                                <w:sz w:val="20"/>
                                <w:szCs w:val="20"/>
                                <w:lang w:val="en-US" w:eastAsia="it-IT"/>
                              </w:rPr>
                              <w:t>• m</w:t>
                            </w:r>
                            <w:r w:rsidRPr="00A21F03">
                              <w:rPr>
                                <w:rFonts w:ascii="Calibri" w:eastAsia="Times New Roman" w:hAnsi="Calibri"/>
                                <w:color w:val="000000"/>
                                <w:sz w:val="20"/>
                                <w:szCs w:val="20"/>
                                <w:lang w:val="en-US" w:eastAsia="it-IT"/>
                              </w:rPr>
                              <w:t>onitor and observe the current and future supply of workforce.</w:t>
                            </w:r>
                          </w:p>
                        </w:txbxContent>
                      </v:textbox>
                    </v:shape>
                  </w:pict>
                </mc:Fallback>
              </mc:AlternateContent>
            </w:r>
          </w:p>
        </w:tc>
      </w:tr>
      <w:tr w:rsidR="002353E8" w:rsidRPr="003D60F7" w:rsidTr="00E672FD">
        <w:trPr>
          <w:trHeight w:val="1603"/>
        </w:trPr>
        <w:tc>
          <w:tcPr>
            <w:tcW w:w="1951" w:type="dxa"/>
          </w:tcPr>
          <w:p w:rsidR="002353E8" w:rsidRPr="003D60F7" w:rsidRDefault="002353E8" w:rsidP="007A2372">
            <w:pPr>
              <w:rPr>
                <w:i/>
                <w:sz w:val="20"/>
                <w:szCs w:val="20"/>
                <w:lang w:val="en-US" w:eastAsia="it-IT"/>
              </w:rPr>
            </w:pPr>
          </w:p>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39520" behindDoc="0" locked="0" layoutInCell="1" allowOverlap="1" wp14:anchorId="0F5F2165" wp14:editId="4F90CAD9">
                      <wp:simplePos x="0" y="0"/>
                      <wp:positionH relativeFrom="column">
                        <wp:posOffset>-6350</wp:posOffset>
                      </wp:positionH>
                      <wp:positionV relativeFrom="paragraph">
                        <wp:posOffset>27940</wp:posOffset>
                      </wp:positionV>
                      <wp:extent cx="1101090" cy="269875"/>
                      <wp:effectExtent l="0" t="0" r="22860" b="15875"/>
                      <wp:wrapNone/>
                      <wp:docPr id="60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53E8">
                                  <w:pPr>
                                    <w:jc w:val="center"/>
                                    <w:rPr>
                                      <w:sz w:val="20"/>
                                      <w:szCs w:val="20"/>
                                    </w:rPr>
                                  </w:pPr>
                                  <w:r w:rsidRPr="004F4BF7">
                                    <w:rPr>
                                      <w:b/>
                                      <w:i/>
                                      <w:sz w:val="20"/>
                                      <w:szCs w:val="20"/>
                                      <w:lang w:val="en-US" w:eastAsia="it-IT"/>
                                    </w:rPr>
                                    <w:t>ENGLAND</w:t>
                                  </w:r>
                                </w:p>
                                <w:p w:rsidR="002C01DC" w:rsidRPr="00A43524" w:rsidRDefault="002C01DC" w:rsidP="002353E8">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pt;margin-top:2.2pt;width:86.7pt;height:21.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rfuwIAAJs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MZlxpqlBkdbkhFLESsm8cN6wNOSpa12G47ctLvj+nelR7xiza29M8csxbdY16a24tNZ0taASPKfh&#10;ZnJ0dcBxAWTTfTIlnqOdNxGor2wTkoi0MKCjXndjjUTvWRGenCJPS7gK+NLF8ux0Hp+g7OF2a53/&#10;IEzDwiLnFhqI6LS/cT6woezhyKFi5bVUilVKQoAaMuXMGv9T+joW4CHMrcP9eMOx1iC2yRB9kKpY&#10;K8v2BJH5Po1mtWsQ3WBbTPAbpAYzBDmYZ49mL7U/nA2Hh7OO/AgxHTFAP3ZHeDIGs3XHpOYRNFjG&#10;Uy9DbDYD9D8QmwZi/yVl6dvnMEMex4oqqRmUi0ovMFQCTeYKUgJtEQVMmZdKfIOSBv1gYETNhDQr&#10;zbqcL+fpfJCDUXL0vUAJnpTbHT/QSI/xqWST87OBOAhSFprvvS7j2pNUwxpQSh+6MTTg0Iq+3/Rx&#10;AMQ+Cp26MeUd2hM9EHsQ0x2L2th7zjpMypy73zuy6BL1UaMNltPZLIzWuJnNT1Ns7LFnc+whXQAK&#10;fcKR8bBc+ziOA21tLjEKKhmz/MjkQBkTcND7MK3DiD3ex1OP/ymrPwAAAP//AwBQSwMEFAAGAAgA&#10;AAAhABMsHQrdAAAABwEAAA8AAABkcnMvZG93bnJldi54bWxMj81OwzAQhO9IfQdrkbi1TqvQnxCn&#10;QkiFSlwgBXF14yWOGq+j2G3C27M9wW1Gs5r5Nt+OrhUX7EPjScF8loBAqrxpqFbwcdhN1yBC1GR0&#10;6wkV/GCAbTG5yXVm/EDveCljLbiEQqYV2Bi7TMpQWXQ6zHyHxNm3752ObPtaml4PXO5auUiSpXS6&#10;IV6wusMni9WpPDsFjfX3n1/pev9Wl/715XlvzG7YKHV3Oz4+gIg4xr9juOIzOhTMdPRnMkG0CqZz&#10;fiUqSFMQ13i1YHFkv9yALHL5n7/4BQAA//8DAFBLAQItABQABgAIAAAAIQC2gziS/gAAAOEBAAAT&#10;AAAAAAAAAAAAAAAAAAAAAABbQ29udGVudF9UeXBlc10ueG1sUEsBAi0AFAAGAAgAAAAhADj9If/W&#10;AAAAlAEAAAsAAAAAAAAAAAAAAAAALwEAAF9yZWxzLy5yZWxzUEsBAi0AFAAGAAgAAAAhAIYOyt+7&#10;AgAAmwYAAA4AAAAAAAAAAAAAAAAALgIAAGRycy9lMm9Eb2MueG1sUEsBAi0AFAAGAAgAAAAhABMs&#10;HQrdAAAABwEAAA8AAAAAAAAAAAAAAAAAFQ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2353E8">
                            <w:pPr>
                              <w:jc w:val="center"/>
                              <w:rPr>
                                <w:sz w:val="20"/>
                                <w:szCs w:val="20"/>
                              </w:rPr>
                            </w:pPr>
                            <w:r w:rsidRPr="004F4BF7">
                              <w:rPr>
                                <w:b/>
                                <w:i/>
                                <w:sz w:val="20"/>
                                <w:szCs w:val="20"/>
                                <w:lang w:val="en-US" w:eastAsia="it-IT"/>
                              </w:rPr>
                              <w:t>ENGLAND</w:t>
                            </w:r>
                          </w:p>
                          <w:p w:rsidR="002C01DC" w:rsidRPr="00A43524" w:rsidRDefault="002C01DC" w:rsidP="002353E8">
                            <w:pPr>
                              <w:rPr>
                                <w:lang w:val="it-IT"/>
                              </w:rPr>
                            </w:pPr>
                          </w:p>
                        </w:txbxContent>
                      </v:textbox>
                    </v:shape>
                  </w:pict>
                </mc:Fallback>
              </mc:AlternateContent>
            </w:r>
          </w:p>
          <w:p w:rsidR="002353E8" w:rsidRPr="003D60F7" w:rsidRDefault="002353E8" w:rsidP="007A2372">
            <w:pPr>
              <w:rPr>
                <w:i/>
                <w:sz w:val="20"/>
                <w:szCs w:val="20"/>
                <w:lang w:val="en-US" w:eastAsia="it-IT"/>
              </w:rPr>
            </w:pPr>
          </w:p>
        </w:tc>
        <w:tc>
          <w:tcPr>
            <w:tcW w:w="7655" w:type="dxa"/>
          </w:tcPr>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5664" behindDoc="0" locked="0" layoutInCell="1" allowOverlap="1" wp14:anchorId="00C2D8A7" wp14:editId="4DFE2EC5">
                      <wp:simplePos x="0" y="0"/>
                      <wp:positionH relativeFrom="column">
                        <wp:posOffset>15240</wp:posOffset>
                      </wp:positionH>
                      <wp:positionV relativeFrom="paragraph">
                        <wp:posOffset>125095</wp:posOffset>
                      </wp:positionV>
                      <wp:extent cx="4689475" cy="781050"/>
                      <wp:effectExtent l="57150" t="0" r="73025" b="133350"/>
                      <wp:wrapNone/>
                      <wp:docPr id="60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8105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254F1" w:rsidRDefault="002C01DC" w:rsidP="00DD3D69">
                                  <w:pPr>
                                    <w:spacing w:line="240" w:lineRule="auto"/>
                                  </w:pPr>
                                  <w:r w:rsidRPr="00A21F03">
                                    <w:rPr>
                                      <w:rFonts w:ascii="Calibri" w:eastAsia="Times New Roman" w:hAnsi="Calibri"/>
                                      <w:color w:val="000000"/>
                                      <w:sz w:val="20"/>
                                      <w:szCs w:val="20"/>
                                      <w:lang w:val="en-US" w:eastAsia="it-IT"/>
                                    </w:rPr>
                                    <w:t xml:space="preserve">The goals are explicit and set out in the </w:t>
                                  </w:r>
                                  <w:r>
                                    <w:rPr>
                                      <w:rFonts w:ascii="Calibri" w:eastAsia="Times New Roman" w:hAnsi="Calibri"/>
                                      <w:color w:val="000000"/>
                                      <w:sz w:val="20"/>
                                      <w:szCs w:val="20"/>
                                      <w:lang w:val="en-US" w:eastAsia="it-IT"/>
                                    </w:rPr>
                                    <w:t>“M</w:t>
                                  </w:r>
                                  <w:r w:rsidRPr="00DD3D69">
                                    <w:rPr>
                                      <w:rFonts w:ascii="Calibri" w:eastAsia="Times New Roman" w:hAnsi="Calibri"/>
                                      <w:color w:val="000000"/>
                                      <w:sz w:val="20"/>
                                      <w:szCs w:val="20"/>
                                      <w:lang w:val="en-US" w:eastAsia="it-IT"/>
                                    </w:rPr>
                                    <w:t>andate from the Government to Health Education England</w:t>
                                  </w:r>
                                  <w:r>
                                    <w:rPr>
                                      <w:rFonts w:ascii="Calibri" w:eastAsia="Times New Roman" w:hAnsi="Calibri"/>
                                      <w:color w:val="000000"/>
                                      <w:sz w:val="20"/>
                                      <w:szCs w:val="20"/>
                                      <w:lang w:val="en-US" w:eastAsia="it-IT"/>
                                    </w:rPr>
                                    <w:t>”</w:t>
                                  </w:r>
                                  <w:r w:rsidRPr="00DD3D69">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 xml:space="preserve">(1) </w:t>
                                  </w:r>
                                  <w:r w:rsidRPr="00A21F03">
                                    <w:rPr>
                                      <w:rFonts w:ascii="Calibri" w:eastAsia="Times New Roman" w:hAnsi="Calibri"/>
                                      <w:color w:val="000000"/>
                                      <w:sz w:val="20"/>
                                      <w:szCs w:val="20"/>
                                      <w:lang w:val="en-US" w:eastAsia="it-IT"/>
                                    </w:rPr>
                                    <w:t>and th</w:t>
                                  </w:r>
                                  <w:r>
                                    <w:rPr>
                                      <w:rFonts w:ascii="Calibri" w:eastAsia="Times New Roman" w:hAnsi="Calibri"/>
                                      <w:color w:val="000000"/>
                                      <w:sz w:val="20"/>
                                      <w:szCs w:val="20"/>
                                      <w:lang w:val="en-US" w:eastAsia="it-IT"/>
                                    </w:rPr>
                                    <w:t xml:space="preserve">e “Education Outcomes Framework” </w:t>
                                  </w:r>
                                  <w:r>
                                    <w:rPr>
                                      <w:rFonts w:ascii="Calibri" w:eastAsia="Times New Roman" w:hAnsi="Calibri"/>
                                      <w:color w:val="FF0000"/>
                                      <w:sz w:val="20"/>
                                      <w:szCs w:val="20"/>
                                      <w:lang w:val="en-US" w:eastAsia="it-IT"/>
                                    </w:rPr>
                                    <w:t>(2)</w:t>
                                  </w:r>
                                  <w:r>
                                    <w:rPr>
                                      <w:rFonts w:ascii="Calibri" w:eastAsia="Times New Roman" w:hAnsi="Calibri"/>
                                      <w:sz w:val="20"/>
                                      <w:szCs w:val="20"/>
                                      <w:lang w:val="en-US" w:eastAsia="it-IT"/>
                                    </w:rPr>
                                    <w:t xml:space="preserve">. In particular, the latter define the expected outcomes </w:t>
                                  </w:r>
                                  <w:r>
                                    <w:rPr>
                                      <w:rFonts w:ascii="Calibri" w:eastAsia="Times New Roman" w:hAnsi="Calibri"/>
                                      <w:color w:val="FF0000"/>
                                      <w:sz w:val="20"/>
                                      <w:szCs w:val="20"/>
                                      <w:lang w:val="en-US" w:eastAsia="it-IT"/>
                                    </w:rPr>
                                    <w:t>(3)</w:t>
                                  </w:r>
                                  <w:r>
                                    <w:rPr>
                                      <w:rFonts w:ascii="Calibri" w:eastAsia="Times New Roman" w:hAnsi="Calibri"/>
                                      <w:sz w:val="20"/>
                                      <w:szCs w:val="20"/>
                                      <w:lang w:val="en-US" w:eastAsia="it-IT"/>
                                    </w:rPr>
                                    <w:t xml:space="preserve"> while the first makes explicit the related operational objectives (both short term and </w:t>
                                  </w:r>
                                  <w:proofErr w:type="spellStart"/>
                                  <w:r>
                                    <w:rPr>
                                      <w:rFonts w:ascii="Calibri" w:eastAsia="Times New Roman" w:hAnsi="Calibri"/>
                                      <w:sz w:val="20"/>
                                      <w:szCs w:val="20"/>
                                      <w:lang w:val="en-US" w:eastAsia="it-IT"/>
                                    </w:rPr>
                                    <w:t>log</w:t>
                                  </w:r>
                                  <w:proofErr w:type="spellEnd"/>
                                  <w:r>
                                    <w:rPr>
                                      <w:rFonts w:ascii="Calibri" w:eastAsia="Times New Roman" w:hAnsi="Calibri"/>
                                      <w:sz w:val="20"/>
                                      <w:szCs w:val="20"/>
                                      <w:lang w:val="en-US" w:eastAsia="it-IT"/>
                                    </w:rPr>
                                    <w:t xml:space="preserve"> term) </w:t>
                                  </w:r>
                                  <w:r>
                                    <w:rPr>
                                      <w:rFonts w:ascii="Calibri" w:eastAsia="Times New Roman" w:hAnsi="Calibri"/>
                                      <w:color w:val="FF0000"/>
                                      <w:sz w:val="20"/>
                                      <w:szCs w:val="20"/>
                                      <w:lang w:val="en-US" w:eastAsia="it-IT"/>
                                    </w:rPr>
                                    <w:t>(4)</w:t>
                                  </w:r>
                                  <w:r>
                                    <w:rPr>
                                      <w:rFonts w:ascii="Calibri" w:eastAsia="Times New Roman" w:hAnsi="Calibri"/>
                                      <w:sz w:val="20"/>
                                      <w:szCs w:val="20"/>
                                      <w:lang w:val="en-US" w:eastAsia="it-I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2pt;margin-top:9.85pt;width:369.25pt;height:6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CfkAIAAF8FAAAOAAAAZHJzL2Uyb0RvYy54bWy0VE2P0zAQvSPxHyzfadKq6bbRpqulSxHS&#10;8iEWxNlxnMbC8QTbbbL8esaTtnSXG4IcIo8/nt+8eePrm6E17KCc12ALPp2knCkrodJ2V/CvX7av&#10;lpz5IGwlDFhV8Efl+c365YvrvsvVDBowlXIMQazP+67gTQhdniReNqoVfgKdsrhYg2tFwNDtksqJ&#10;HtFbk8zSdJH04KrOgVTe4+zduMjXhF/XSoaPde1VYKbgyC3Q39G/jP9kfS3ynRNdo+WRhvgLFq3Q&#10;Fi89Q92JINje6T+gWi0deKjDREKbQF1rqSgHzGaaPsvmoRGdolxQHN+dZfL/DlZ+OHxyTFcFX6QZ&#10;Z1a0WKSN8MoYwSrNgvIB2Czq1Hc+x+0PHR4Iw2sYsN6Us+/uQX73zMKmEXanbp2DvlGiQp7TeDK5&#10;ODri+AhS9u+hwuvEPgABDbVro4goC0N0rNfjuUZqCEzi5HyxXM2vkKrEtavlNM2oiInIT6c758Nb&#10;BS2Lg4I79AChi8O9D5GNyE9b4mUejK622hgK3K7cGMcOAv2ypY8SeLbNWNYXfJXNslGAJxDRuuoM&#10;EoYZ7TH7FrMdgRcpfqP1cBoNOk7PT9PIkBogohDfJxxbHbBljG4LvownjkhR8De2IkMHoc04Rihj&#10;Y2aKmgEVIIH3CPHQVD0rzd59Flj+LEUwjiWPmp0D7JSMaOGSMDtscRkcZw7CNx0a8mesEEn3H/KG&#10;E09S4SIFclQ00WinMJTDaOKTUUuoHtFiSJR8hC8UDhpwPznrsdsL7n/shVOcmXcWbbqazufxeaBg&#10;nl3NMHCXK+XlirASoQoeUBQabgI9KVEGC7do51qT06LvRybHJsAuplSOL058Ji5j2vX7XVz/AgAA&#10;//8DAFBLAwQUAAYACAAAACEA/SQiH9wAAAAIAQAADwAAAGRycy9kb3ducmV2LnhtbEyPwU7DMBBE&#10;70j8g7VI3KhDFBEa4lRVKRIcWyrO23ibBOJ1iN02/XuWExx3ZjT7plxMrlcnGkPn2cD9LAFFXHvb&#10;cWNg9/5y9wgqRGSLvWcycKEAi+r6qsTC+jNv6LSNjZISDgUaaGMcCq1D3ZLDMPMDsXgHPzqMco6N&#10;tiOepdz1Ok2SB+2wY/nQ4kCrluqv7dEZ0KuDfg4eL2+4XH9/fuyS141dG3N7My2fQEWa4l8YfvEF&#10;HSph2vsj26B6A2kmQZHnOSix8yyZg9qLkKU56KrU/wdUPwAAAP//AwBQSwECLQAUAAYACAAAACEA&#10;toM4kv4AAADhAQAAEwAAAAAAAAAAAAAAAAAAAAAAW0NvbnRlbnRfVHlwZXNdLnhtbFBLAQItABQA&#10;BgAIAAAAIQA4/SH/1gAAAJQBAAALAAAAAAAAAAAAAAAAAC8BAABfcmVscy8ucmVsc1BLAQItABQA&#10;BgAIAAAAIQCoDXCfkAIAAF8FAAAOAAAAAAAAAAAAAAAAAC4CAABkcnMvZTJvRG9jLnhtbFBLAQIt&#10;ABQABgAIAAAAIQD9JCIf3AAAAAgBAAAPAAAAAAAAAAAAAAAAAOoEAABkcnMvZG93bnJldi54bWxQ&#10;SwUGAAAAAAQABADzAAAA8wUAAAAA&#10;" strokecolor="#548dd4 [1951]">
                      <v:shadow on="t" color="#548dd4 [1951]" offset="0,4pt"/>
                      <v:textbox>
                        <w:txbxContent>
                          <w:p w:rsidR="002C01DC" w:rsidRPr="002254F1" w:rsidRDefault="002C01DC" w:rsidP="00DD3D69">
                            <w:pPr>
                              <w:spacing w:line="240" w:lineRule="auto"/>
                            </w:pPr>
                            <w:r w:rsidRPr="00A21F03">
                              <w:rPr>
                                <w:rFonts w:ascii="Calibri" w:eastAsia="Times New Roman" w:hAnsi="Calibri"/>
                                <w:color w:val="000000"/>
                                <w:sz w:val="20"/>
                                <w:szCs w:val="20"/>
                                <w:lang w:val="en-US" w:eastAsia="it-IT"/>
                              </w:rPr>
                              <w:t xml:space="preserve">The goals are explicit and set out in the </w:t>
                            </w:r>
                            <w:r>
                              <w:rPr>
                                <w:rFonts w:ascii="Calibri" w:eastAsia="Times New Roman" w:hAnsi="Calibri"/>
                                <w:color w:val="000000"/>
                                <w:sz w:val="20"/>
                                <w:szCs w:val="20"/>
                                <w:lang w:val="en-US" w:eastAsia="it-IT"/>
                              </w:rPr>
                              <w:t>“M</w:t>
                            </w:r>
                            <w:r w:rsidRPr="00DD3D69">
                              <w:rPr>
                                <w:rFonts w:ascii="Calibri" w:eastAsia="Times New Roman" w:hAnsi="Calibri"/>
                                <w:color w:val="000000"/>
                                <w:sz w:val="20"/>
                                <w:szCs w:val="20"/>
                                <w:lang w:val="en-US" w:eastAsia="it-IT"/>
                              </w:rPr>
                              <w:t>andate from the Government to Health Education England</w:t>
                            </w:r>
                            <w:r>
                              <w:rPr>
                                <w:rFonts w:ascii="Calibri" w:eastAsia="Times New Roman" w:hAnsi="Calibri"/>
                                <w:color w:val="000000"/>
                                <w:sz w:val="20"/>
                                <w:szCs w:val="20"/>
                                <w:lang w:val="en-US" w:eastAsia="it-IT"/>
                              </w:rPr>
                              <w:t>”</w:t>
                            </w:r>
                            <w:r w:rsidRPr="00DD3D69">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 xml:space="preserve">(1) </w:t>
                            </w:r>
                            <w:r w:rsidRPr="00A21F03">
                              <w:rPr>
                                <w:rFonts w:ascii="Calibri" w:eastAsia="Times New Roman" w:hAnsi="Calibri"/>
                                <w:color w:val="000000"/>
                                <w:sz w:val="20"/>
                                <w:szCs w:val="20"/>
                                <w:lang w:val="en-US" w:eastAsia="it-IT"/>
                              </w:rPr>
                              <w:t>and th</w:t>
                            </w:r>
                            <w:r>
                              <w:rPr>
                                <w:rFonts w:ascii="Calibri" w:eastAsia="Times New Roman" w:hAnsi="Calibri"/>
                                <w:color w:val="000000"/>
                                <w:sz w:val="20"/>
                                <w:szCs w:val="20"/>
                                <w:lang w:val="en-US" w:eastAsia="it-IT"/>
                              </w:rPr>
                              <w:t xml:space="preserve">e “Education Outcomes Framework” </w:t>
                            </w:r>
                            <w:r>
                              <w:rPr>
                                <w:rFonts w:ascii="Calibri" w:eastAsia="Times New Roman" w:hAnsi="Calibri"/>
                                <w:color w:val="FF0000"/>
                                <w:sz w:val="20"/>
                                <w:szCs w:val="20"/>
                                <w:lang w:val="en-US" w:eastAsia="it-IT"/>
                              </w:rPr>
                              <w:t>(2)</w:t>
                            </w:r>
                            <w:r>
                              <w:rPr>
                                <w:rFonts w:ascii="Calibri" w:eastAsia="Times New Roman" w:hAnsi="Calibri"/>
                                <w:sz w:val="20"/>
                                <w:szCs w:val="20"/>
                                <w:lang w:val="en-US" w:eastAsia="it-IT"/>
                              </w:rPr>
                              <w:t xml:space="preserve">. In particular, the latter define the expected outcomes </w:t>
                            </w:r>
                            <w:r>
                              <w:rPr>
                                <w:rFonts w:ascii="Calibri" w:eastAsia="Times New Roman" w:hAnsi="Calibri"/>
                                <w:color w:val="FF0000"/>
                                <w:sz w:val="20"/>
                                <w:szCs w:val="20"/>
                                <w:lang w:val="en-US" w:eastAsia="it-IT"/>
                              </w:rPr>
                              <w:t>(3)</w:t>
                            </w:r>
                            <w:r>
                              <w:rPr>
                                <w:rFonts w:ascii="Calibri" w:eastAsia="Times New Roman" w:hAnsi="Calibri"/>
                                <w:sz w:val="20"/>
                                <w:szCs w:val="20"/>
                                <w:lang w:val="en-US" w:eastAsia="it-IT"/>
                              </w:rPr>
                              <w:t xml:space="preserve"> while the first makes explicit the related operational objectives (both short term and </w:t>
                            </w:r>
                            <w:proofErr w:type="spellStart"/>
                            <w:r>
                              <w:rPr>
                                <w:rFonts w:ascii="Calibri" w:eastAsia="Times New Roman" w:hAnsi="Calibri"/>
                                <w:sz w:val="20"/>
                                <w:szCs w:val="20"/>
                                <w:lang w:val="en-US" w:eastAsia="it-IT"/>
                              </w:rPr>
                              <w:t>log</w:t>
                            </w:r>
                            <w:proofErr w:type="spellEnd"/>
                            <w:r>
                              <w:rPr>
                                <w:rFonts w:ascii="Calibri" w:eastAsia="Times New Roman" w:hAnsi="Calibri"/>
                                <w:sz w:val="20"/>
                                <w:szCs w:val="20"/>
                                <w:lang w:val="en-US" w:eastAsia="it-IT"/>
                              </w:rPr>
                              <w:t xml:space="preserve"> term) </w:t>
                            </w:r>
                            <w:r>
                              <w:rPr>
                                <w:rFonts w:ascii="Calibri" w:eastAsia="Times New Roman" w:hAnsi="Calibri"/>
                                <w:color w:val="FF0000"/>
                                <w:sz w:val="20"/>
                                <w:szCs w:val="20"/>
                                <w:lang w:val="en-US" w:eastAsia="it-IT"/>
                              </w:rPr>
                              <w:t>(4)</w:t>
                            </w:r>
                            <w:r>
                              <w:rPr>
                                <w:rFonts w:ascii="Calibri" w:eastAsia="Times New Roman" w:hAnsi="Calibri"/>
                                <w:sz w:val="20"/>
                                <w:szCs w:val="20"/>
                                <w:lang w:val="en-US" w:eastAsia="it-IT"/>
                              </w:rPr>
                              <w:t>.</w:t>
                            </w:r>
                          </w:p>
                        </w:txbxContent>
                      </v:textbox>
                    </v:shape>
                  </w:pict>
                </mc:Fallback>
              </mc:AlternateContent>
            </w:r>
          </w:p>
        </w:tc>
      </w:tr>
    </w:tbl>
    <w:p w:rsidR="004B6F27" w:rsidRPr="004C39A8" w:rsidRDefault="004B6F27" w:rsidP="006801B6">
      <w:pPr>
        <w:pStyle w:val="Paragrafoelenco"/>
        <w:numPr>
          <w:ilvl w:val="0"/>
          <w:numId w:val="41"/>
        </w:numPr>
        <w:rPr>
          <w:rFonts w:ascii="Calibri" w:hAnsi="Calibri"/>
          <w:color w:val="FF0000"/>
        </w:rPr>
      </w:pPr>
      <w:r w:rsidRPr="004C39A8">
        <w:rPr>
          <w:rFonts w:ascii="Calibri" w:hAnsi="Calibri"/>
          <w:color w:val="FF0000"/>
        </w:rPr>
        <w:t>See</w:t>
      </w:r>
      <w:r w:rsidR="00DD3D69" w:rsidRPr="004C39A8">
        <w:rPr>
          <w:rFonts w:ascii="Calibri" w:hAnsi="Calibri"/>
          <w:color w:val="FF0000"/>
        </w:rPr>
        <w:t>:</w:t>
      </w:r>
      <w:r w:rsidRPr="004C39A8">
        <w:rPr>
          <w:rFonts w:ascii="Calibri" w:hAnsi="Calibri"/>
          <w:color w:val="FF0000"/>
        </w:rPr>
        <w:t xml:space="preserve"> </w:t>
      </w:r>
      <w:hyperlink r:id="rId16" w:history="1">
        <w:r w:rsidR="00DD3D69" w:rsidRPr="004C39A8">
          <w:rPr>
            <w:rStyle w:val="Collegamentoipertestuale"/>
            <w:rFonts w:ascii="Calibri" w:hAnsi="Calibri"/>
          </w:rPr>
          <w:t>https://www.gov.uk/government/publications/health-education-england-mandate</w:t>
        </w:r>
      </w:hyperlink>
      <w:r w:rsidR="00DD3D69" w:rsidRPr="004C39A8">
        <w:rPr>
          <w:rFonts w:ascii="Calibri" w:hAnsi="Calibri"/>
          <w:color w:val="FF0000"/>
        </w:rPr>
        <w:t>.</w:t>
      </w:r>
    </w:p>
    <w:p w:rsidR="00DD3D69" w:rsidRPr="004C39A8" w:rsidRDefault="00DD3D69" w:rsidP="006801B6">
      <w:pPr>
        <w:pStyle w:val="Paragrafoelenco"/>
        <w:numPr>
          <w:ilvl w:val="0"/>
          <w:numId w:val="41"/>
        </w:numPr>
        <w:rPr>
          <w:rFonts w:ascii="Calibri" w:hAnsi="Calibri"/>
          <w:color w:val="FF0000"/>
        </w:rPr>
      </w:pPr>
      <w:r w:rsidRPr="004C39A8">
        <w:rPr>
          <w:rFonts w:ascii="Calibri" w:hAnsi="Calibri"/>
          <w:color w:val="FF0000"/>
        </w:rPr>
        <w:t xml:space="preserve">See: </w:t>
      </w:r>
      <w:hyperlink r:id="rId17" w:history="1">
        <w:r w:rsidRPr="004C39A8">
          <w:rPr>
            <w:rStyle w:val="Collegamentoipertestuale"/>
            <w:rFonts w:ascii="Calibri" w:hAnsi="Calibri"/>
          </w:rPr>
          <w:t>https://www.gov.uk/government/publications/education-outcomes-framework-for-healthcare-workforce</w:t>
        </w:r>
      </w:hyperlink>
      <w:r w:rsidRPr="004C39A8">
        <w:rPr>
          <w:rFonts w:ascii="Calibri" w:hAnsi="Calibri"/>
          <w:color w:val="FF0000"/>
        </w:rPr>
        <w:t xml:space="preserve"> </w:t>
      </w:r>
    </w:p>
    <w:p w:rsidR="00DD3D69" w:rsidRPr="004C39A8" w:rsidRDefault="00DD3D69" w:rsidP="006801B6">
      <w:pPr>
        <w:pStyle w:val="Paragrafoelenco"/>
        <w:numPr>
          <w:ilvl w:val="0"/>
          <w:numId w:val="41"/>
        </w:numPr>
        <w:rPr>
          <w:rFonts w:ascii="Calibri" w:hAnsi="Calibri"/>
          <w:color w:val="FF0000"/>
        </w:rPr>
      </w:pPr>
      <w:r w:rsidRPr="004C39A8">
        <w:rPr>
          <w:rFonts w:ascii="Calibri" w:hAnsi="Calibri"/>
          <w:color w:val="FF0000"/>
        </w:rPr>
        <w:t>For example: on the domain named “Competent and Capable Staff”, whose definition is “</w:t>
      </w:r>
      <w:r w:rsidRPr="004C39A8">
        <w:rPr>
          <w:rFonts w:ascii="Calibri" w:hAnsi="Calibri"/>
          <w:i/>
          <w:color w:val="FF0000"/>
        </w:rPr>
        <w:t>There are sufficient health staff educated and trained, aligned to service and changing care needs, to ensure that people are cared for by staff who are properly inducted, trained and qualified, who have the required knowledge and skills to do the jobs service needs, whilst working effectively in a team</w:t>
      </w:r>
      <w:r w:rsidRPr="004C39A8">
        <w:rPr>
          <w:rFonts w:ascii="Calibri" w:hAnsi="Calibri"/>
          <w:color w:val="FF0000"/>
        </w:rPr>
        <w:t>”, the expected outcome are:</w:t>
      </w:r>
    </w:p>
    <w:p w:rsidR="00DD3D69" w:rsidRPr="004C39A8" w:rsidRDefault="00DD3D69" w:rsidP="006801B6">
      <w:pPr>
        <w:pStyle w:val="Paragrafoelenco"/>
        <w:numPr>
          <w:ilvl w:val="1"/>
          <w:numId w:val="41"/>
        </w:numPr>
        <w:rPr>
          <w:rFonts w:ascii="Calibri" w:hAnsi="Calibri"/>
          <w:color w:val="FF0000"/>
        </w:rPr>
      </w:pPr>
      <w:r w:rsidRPr="004C39A8">
        <w:rPr>
          <w:rFonts w:ascii="Calibri" w:hAnsi="Calibri"/>
          <w:color w:val="FF0000"/>
        </w:rPr>
        <w:t>“</w:t>
      </w:r>
      <w:r w:rsidRPr="004C39A8">
        <w:rPr>
          <w:rFonts w:ascii="Calibri" w:hAnsi="Calibri"/>
          <w:i/>
          <w:color w:val="FF0000"/>
        </w:rPr>
        <w:t>organisations anticipate the numbers and capabilities of the workforce they will need for the future and demonstrate how they work singly and collectively to meet these needs</w:t>
      </w:r>
      <w:r w:rsidRPr="004C39A8">
        <w:rPr>
          <w:rFonts w:ascii="Calibri" w:hAnsi="Calibri"/>
          <w:color w:val="FF0000"/>
        </w:rPr>
        <w:t>”;</w:t>
      </w:r>
    </w:p>
    <w:p w:rsidR="00DD3D69" w:rsidRPr="004C39A8" w:rsidRDefault="00DD3D69" w:rsidP="006801B6">
      <w:pPr>
        <w:pStyle w:val="Paragrafoelenco"/>
        <w:numPr>
          <w:ilvl w:val="1"/>
          <w:numId w:val="41"/>
        </w:numPr>
        <w:rPr>
          <w:rFonts w:ascii="Calibri" w:hAnsi="Calibri"/>
          <w:color w:val="FF0000"/>
        </w:rPr>
      </w:pPr>
      <w:r w:rsidRPr="004C39A8">
        <w:rPr>
          <w:rFonts w:ascii="Calibri" w:hAnsi="Calibri"/>
          <w:color w:val="FF0000"/>
        </w:rPr>
        <w:t>“</w:t>
      </w:r>
      <w:r w:rsidRPr="004C39A8">
        <w:rPr>
          <w:rFonts w:ascii="Calibri" w:hAnsi="Calibri"/>
          <w:i/>
          <w:color w:val="FF0000"/>
        </w:rPr>
        <w:t>High quality care will not be compromised by the lack of available staff with the necessary competence, capability and performance</w:t>
      </w:r>
      <w:r w:rsidRPr="004C39A8">
        <w:rPr>
          <w:rFonts w:ascii="Calibri" w:hAnsi="Calibri"/>
          <w:color w:val="FF0000"/>
        </w:rPr>
        <w:t>”.</w:t>
      </w:r>
    </w:p>
    <w:p w:rsidR="002254F1" w:rsidRPr="004C39A8" w:rsidRDefault="002254F1" w:rsidP="002254F1">
      <w:pPr>
        <w:ind w:left="708"/>
        <w:rPr>
          <w:rFonts w:ascii="Calibri" w:hAnsi="Calibri"/>
          <w:color w:val="FF0000"/>
        </w:rPr>
      </w:pPr>
      <w:r w:rsidRPr="004C39A8">
        <w:rPr>
          <w:rFonts w:ascii="Calibri" w:hAnsi="Calibri"/>
          <w:color w:val="FF0000"/>
        </w:rPr>
        <w:t>The Education Outcomes Framework, March 2013 – p.7</w:t>
      </w:r>
    </w:p>
    <w:p w:rsidR="00287FD1" w:rsidRPr="004C39A8" w:rsidRDefault="00287FD1" w:rsidP="006801B6">
      <w:pPr>
        <w:pStyle w:val="Paragrafoelenco"/>
        <w:numPr>
          <w:ilvl w:val="0"/>
          <w:numId w:val="41"/>
        </w:numPr>
        <w:rPr>
          <w:rFonts w:ascii="Calibri" w:hAnsi="Calibri"/>
          <w:color w:val="FF0000"/>
        </w:rPr>
      </w:pPr>
      <w:r w:rsidRPr="004C39A8">
        <w:rPr>
          <w:rFonts w:ascii="Calibri" w:hAnsi="Calibri"/>
          <w:color w:val="FF0000"/>
        </w:rPr>
        <w:t xml:space="preserve">For example, in the domain of “Competent and Capable Staff”, </w:t>
      </w:r>
      <w:r w:rsidR="00A9211F" w:rsidRPr="004C39A8">
        <w:rPr>
          <w:rFonts w:ascii="Calibri" w:hAnsi="Calibri"/>
          <w:color w:val="FF0000"/>
        </w:rPr>
        <w:t>two scopes were defined:</w:t>
      </w:r>
    </w:p>
    <w:p w:rsidR="00A9211F" w:rsidRPr="004C39A8" w:rsidRDefault="00A9211F" w:rsidP="006801B6">
      <w:pPr>
        <w:pStyle w:val="Paragrafoelenco"/>
        <w:numPr>
          <w:ilvl w:val="1"/>
          <w:numId w:val="41"/>
        </w:numPr>
        <w:rPr>
          <w:rFonts w:ascii="Calibri" w:hAnsi="Calibri"/>
          <w:color w:val="FF0000"/>
        </w:rPr>
      </w:pPr>
      <w:r w:rsidRPr="004C39A8">
        <w:rPr>
          <w:rFonts w:ascii="Calibri" w:hAnsi="Calibri"/>
          <w:color w:val="FF0000"/>
        </w:rPr>
        <w:t>ensuring effective workforce planning through close work with the LETBs;</w:t>
      </w:r>
    </w:p>
    <w:p w:rsidR="00A9211F" w:rsidRPr="004C39A8" w:rsidRDefault="00A9211F" w:rsidP="006801B6">
      <w:pPr>
        <w:pStyle w:val="Paragrafoelenco"/>
        <w:numPr>
          <w:ilvl w:val="1"/>
          <w:numId w:val="41"/>
        </w:numPr>
        <w:rPr>
          <w:rFonts w:ascii="Calibri" w:hAnsi="Calibri"/>
          <w:color w:val="FF0000"/>
        </w:rPr>
      </w:pPr>
      <w:r w:rsidRPr="004C39A8">
        <w:rPr>
          <w:rFonts w:ascii="Calibri" w:hAnsi="Calibri"/>
          <w:color w:val="FF0000"/>
        </w:rPr>
        <w:t>delivery of a workforce to meet the changing needs of the service, with particular focus on preventative measures and primary care.</w:t>
      </w:r>
    </w:p>
    <w:p w:rsidR="00A9211F" w:rsidRPr="00A9211F" w:rsidRDefault="00A9211F" w:rsidP="00BB0D91">
      <w:pPr>
        <w:ind w:left="708"/>
        <w:rPr>
          <w:color w:val="FF0000"/>
        </w:rPr>
      </w:pPr>
      <w:r w:rsidRPr="004C39A8">
        <w:rPr>
          <w:rFonts w:ascii="Calibri" w:hAnsi="Calibri"/>
          <w:color w:val="FF0000"/>
        </w:rPr>
        <w:t>And a set of expected deliverables (output) were described, i.e. “Significant reduction in the number of roles on the Shortage Occupation List by March 2015”, or “Delivery of a 5-year consolidated workforce plan by Autumn2013”.</w:t>
      </w:r>
      <w:r w:rsidR="0049791D" w:rsidRPr="004C39A8">
        <w:rPr>
          <w:rFonts w:ascii="Calibri" w:hAnsi="Calibri"/>
          <w:color w:val="FF0000"/>
        </w:rPr>
        <w:t xml:space="preserve"> In 2014 the HWF planning targets have been </w:t>
      </w:r>
      <w:r w:rsidR="0049791D" w:rsidRPr="004C39A8">
        <w:rPr>
          <w:rFonts w:ascii="Calibri" w:hAnsi="Calibri"/>
          <w:color w:val="FF0000"/>
        </w:rPr>
        <w:lastRenderedPageBreak/>
        <w:t>updated and detailed  - see “Annex A – Summary of objectives and deliverables for 2014/15</w:t>
      </w:r>
      <w:r w:rsidR="00BB0D91" w:rsidRPr="004C39A8">
        <w:rPr>
          <w:rFonts w:ascii="Calibri" w:hAnsi="Calibri"/>
          <w:color w:val="FF0000"/>
        </w:rPr>
        <w:t xml:space="preserve">” - A mandate from the Government to Health Education England: April 2014 to March 2015, available at </w:t>
      </w:r>
      <w:hyperlink r:id="rId18" w:history="1">
        <w:r w:rsidR="00BB0D91" w:rsidRPr="004C39A8">
          <w:rPr>
            <w:rStyle w:val="Collegamentoipertestuale"/>
            <w:rFonts w:ascii="Calibri" w:hAnsi="Calibri"/>
          </w:rPr>
          <w:t>https://www.gov.uk/government/uploads/system/uploads/attachment_data/file/310170/DH_HEE_Mandate.pdf</w:t>
        </w:r>
      </w:hyperlink>
      <w:r w:rsidR="00BB0D91">
        <w:rPr>
          <w:color w:val="FF0000"/>
        </w:rPr>
        <w:t xml:space="preserve"> </w:t>
      </w: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2353E8" w:rsidRPr="003D60F7" w:rsidTr="00E672FD">
        <w:trPr>
          <w:trHeight w:val="8489"/>
        </w:trPr>
        <w:tc>
          <w:tcPr>
            <w:tcW w:w="1951" w:type="dxa"/>
          </w:tcPr>
          <w:p w:rsidR="002353E8" w:rsidRPr="003D60F7" w:rsidRDefault="002353E8" w:rsidP="007A2372">
            <w:pPr>
              <w:rPr>
                <w:i/>
                <w:sz w:val="20"/>
                <w:szCs w:val="20"/>
                <w:lang w:val="en-US" w:eastAsia="it-IT"/>
              </w:rPr>
            </w:pPr>
          </w:p>
          <w:p w:rsidR="002353E8" w:rsidRPr="003D60F7" w:rsidRDefault="002353E8" w:rsidP="007A2372">
            <w:pPr>
              <w:rPr>
                <w:i/>
                <w:sz w:val="20"/>
                <w:szCs w:val="20"/>
                <w:lang w:val="en-US" w:eastAsia="it-IT"/>
              </w:rPr>
            </w:pPr>
          </w:p>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0544" behindDoc="0" locked="0" layoutInCell="1" allowOverlap="1" wp14:anchorId="2B552CF0" wp14:editId="7DA9AB4E">
                      <wp:simplePos x="0" y="0"/>
                      <wp:positionH relativeFrom="column">
                        <wp:posOffset>-6350</wp:posOffset>
                      </wp:positionH>
                      <wp:positionV relativeFrom="paragraph">
                        <wp:posOffset>2108835</wp:posOffset>
                      </wp:positionV>
                      <wp:extent cx="1101090" cy="269875"/>
                      <wp:effectExtent l="0" t="0" r="22860" b="15875"/>
                      <wp:wrapNone/>
                      <wp:docPr id="60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53E8">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pt;margin-top:166.05pt;width:86.7pt;height:21.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gPvAIAAJs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MVlwpqlBkdbkhFLESsm8cN6wNOSpa12G47ctLvj+nelR7xiza29M8csxbdY16a24tNZ0taASPKfh&#10;ZnJ0dcBxAWTTfTIlnqOdNxGor2wTkoi0MKCjXndjjUTvWRGenCJPS7gK+NLF8ux0Hp+g7OF2a53/&#10;IEzDwiLnFhqI6LS/cT6woezhyKFi5bVUilVKQoAaMuXMGv9T+joW4CHMrcP9eMOx1iC2yRB9kKpY&#10;K8v2BJH5Po1mtWsQ3WBbTPAbpAYzBDmYZ49mL7U/nA2Hh7OO/AgxHTFAP3ZHeDIGs3XHpOYRNFjG&#10;Uy9DbDYD9D8QmwZi/yVl6dvnMEMex4oqqRmUi0ovMFQCTeYKUgJtEQVMmZdKfIOSBv1gYETNhDQr&#10;zbqcL+fpfJCDUXL0vUAJnpTbHT/QSI/xqWST87OBOAhSFprvvS7j2pNUwxpQSh+6MTTg0Iq+3/Rx&#10;AJyG4oZO3ZjyDu2JHog9iOmORW3sPWcdJmXO3e8dWXSJ+qjRBsvpbBZGa9zM5qcpNvbYszn2kC4A&#10;hT7hyHhYrn0cx4G2NpcYBZWMWX5kcqCMCTjofZjWYcQe7+Opx/+U1R8AAAD//wMAUEsDBBQABgAI&#10;AAAAIQCu5A6L4QAAAAoBAAAPAAAAZHJzL2Rvd25yZXYueG1sTI/BbsIwEETvlfgHayv1Bk5CCjSN&#10;g6pKtEi9QNqqVxNv44h4HcWGpH+POdHj7Ixm3+Tr0bTsjL1rLAmIZxEwpMqqhmoBX5+b6QqY85KU&#10;bC2hgD90sC4md7nMlB1oj+fS1yyUkMukAO19l3HuKo1GupntkIL3a3sjfZB9zVUvh1BuWp5E0YIb&#10;2VD4oGWHrxqrY3kyAhptH79/0tV2V5f24/1tq9RmeBLi4X58eQbmcfS3MFzxAzoUgelgT6QcawVM&#10;4zDFC5jPkxjYNbBMUmCHcFmmC+BFzv9PKC4AAAD//wMAUEsBAi0AFAAGAAgAAAAhALaDOJL+AAAA&#10;4QEAABMAAAAAAAAAAAAAAAAAAAAAAFtDb250ZW50X1R5cGVzXS54bWxQSwECLQAUAAYACAAAACEA&#10;OP0h/9YAAACUAQAACwAAAAAAAAAAAAAAAAAvAQAAX3JlbHMvLnJlbHNQSwECLQAUAAYACAAAACEA&#10;gH7YD7wCAACbBgAADgAAAAAAAAAAAAAAAAAuAgAAZHJzL2Uyb0RvYy54bWxQSwECLQAUAAYACAAA&#10;ACEAruQOi+EAAAAKAQAADwAAAAAAAAAAAAAAAAAW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2353E8">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6688" behindDoc="0" locked="0" layoutInCell="1" allowOverlap="1" wp14:anchorId="711DD169" wp14:editId="1FF78F93">
                      <wp:simplePos x="0" y="0"/>
                      <wp:positionH relativeFrom="column">
                        <wp:posOffset>15240</wp:posOffset>
                      </wp:positionH>
                      <wp:positionV relativeFrom="paragraph">
                        <wp:posOffset>161925</wp:posOffset>
                      </wp:positionV>
                      <wp:extent cx="4689475" cy="4932045"/>
                      <wp:effectExtent l="57150" t="0" r="73025" b="135255"/>
                      <wp:wrapNone/>
                      <wp:docPr id="6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9320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 xml:space="preserve">The goal is to achieve a better balance between the supply of education and training and the workforce demand as well as to support decision-making on education and training. </w:t>
                                  </w:r>
                                  <w:r w:rsidRPr="00A21F03">
                                    <w:rPr>
                                      <w:rFonts w:ascii="Calibri" w:eastAsia="Times New Roman" w:hAnsi="Calibri"/>
                                      <w:color w:val="000000"/>
                                      <w:sz w:val="20"/>
                                      <w:szCs w:val="20"/>
                                      <w:lang w:val="en-US" w:eastAsia="it-IT"/>
                                    </w:rPr>
                                    <w:br/>
                                    <w:t>A key objective of education policy is to provide all young people (the average 16-21 age group for a certain period of time) an opportunity to apply for vocational and professional education and training. This approach aims to ensure that young people entering education and training will be divided into educational fields in accordance with the anticipated workforce demand in different industries.</w:t>
                                  </w:r>
                                </w:p>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The development plan for education and university research defines targets for educational supply within the next five years as entrant targets and output of qualifications for every field and level of professional and vocational education and training.</w:t>
                                  </w:r>
                                  <w:r w:rsidRPr="00A21F03">
                                    <w:rPr>
                                      <w:rFonts w:ascii="Calibri" w:eastAsia="Times New Roman" w:hAnsi="Calibri"/>
                                      <w:color w:val="000000"/>
                                      <w:sz w:val="20"/>
                                      <w:szCs w:val="20"/>
                                      <w:lang w:val="en-US" w:eastAsia="it-IT"/>
                                    </w:rPr>
                                    <w:br/>
                                    <w:t>The intake in universities, polytechnics and vocational institutions is defined in accordance with the national entrant targets.</w:t>
                                  </w:r>
                                </w:p>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21F03">
                                    <w:rPr>
                                      <w:rFonts w:ascii="Calibri" w:eastAsia="Times New Roman" w:hAnsi="Calibri"/>
                                      <w:color w:val="000000"/>
                                      <w:sz w:val="20"/>
                                      <w:szCs w:val="20"/>
                                      <w:lang w:val="en-US" w:eastAsia="it-IT"/>
                                    </w:rPr>
                                    <w:t>A national development plan for social and health care services which is adopted by the Government every four years defines the development objectives for municipal social and health care services and main measures to achieve them. This plan defines also measures to ensure the sufficiency and skills of the personnel, retention policy issues, redistribution of professional responsibilities and well-being at work  in social and health care.</w:t>
                                  </w:r>
                                </w:p>
                                <w:p w:rsidR="002C01DC" w:rsidRPr="00A21F03"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 xml:space="preserve">In addition, legislation regulates the responsibilities of the hospitals districts and the local authorities to ensure that the sufficiency of the personnel in health care is in accordance with the care needs of the population. The hospital districts within a catchment area for highly </w:t>
                                  </w:r>
                                  <w:proofErr w:type="spellStart"/>
                                  <w:r w:rsidRPr="00A21F03">
                                    <w:rPr>
                                      <w:rFonts w:ascii="Calibri" w:eastAsia="Times New Roman" w:hAnsi="Calibri"/>
                                      <w:color w:val="000000"/>
                                      <w:sz w:val="20"/>
                                      <w:szCs w:val="20"/>
                                      <w:lang w:val="en-US" w:eastAsia="it-IT"/>
                                    </w:rPr>
                                    <w:t>specialised</w:t>
                                  </w:r>
                                  <w:proofErr w:type="spellEnd"/>
                                  <w:r w:rsidRPr="00A21F03">
                                    <w:rPr>
                                      <w:rFonts w:ascii="Calibri" w:eastAsia="Times New Roman" w:hAnsi="Calibri"/>
                                      <w:color w:val="000000"/>
                                      <w:sz w:val="20"/>
                                      <w:szCs w:val="20"/>
                                      <w:lang w:val="en-US" w:eastAsia="it-IT"/>
                                    </w:rPr>
                                    <w:t xml:space="preserve"> medical care have to ensure that all treatment units providing services according to the agreement on the provision of </w:t>
                                  </w:r>
                                  <w:proofErr w:type="spellStart"/>
                                  <w:r w:rsidRPr="00A21F03">
                                    <w:rPr>
                                      <w:rFonts w:ascii="Calibri" w:eastAsia="Times New Roman" w:hAnsi="Calibri"/>
                                      <w:color w:val="000000"/>
                                      <w:sz w:val="20"/>
                                      <w:szCs w:val="20"/>
                                      <w:lang w:val="en-US" w:eastAsia="it-IT"/>
                                    </w:rPr>
                                    <w:t>specialised</w:t>
                                  </w:r>
                                  <w:proofErr w:type="spellEnd"/>
                                  <w:r w:rsidRPr="00A21F03">
                                    <w:rPr>
                                      <w:rFonts w:ascii="Calibri" w:eastAsia="Times New Roman" w:hAnsi="Calibri"/>
                                      <w:color w:val="000000"/>
                                      <w:sz w:val="20"/>
                                      <w:szCs w:val="20"/>
                                      <w:lang w:val="en-US" w:eastAsia="it-IT"/>
                                    </w:rPr>
                                    <w:t xml:space="preserve"> medical care have adequate financial and human resources and competence (Act 1326/2010). The local authorities forming the joint municipal authority for a hospital district have to ensure the availability of the personnel in primary health care through a health care provision plan which must be provided on the basis of the health statistics and the needs of the population (Decree 337/2011).</w:t>
                                  </w:r>
                                </w:p>
                                <w:p w:rsidR="002C01DC" w:rsidRPr="00AC61B4" w:rsidRDefault="002C01DC" w:rsidP="002353E8">
                                  <w:pPr>
                                    <w:rPr>
                                      <w:color w:val="FF0000"/>
                                      <w:sz w:val="20"/>
                                      <w:szCs w:val="20"/>
                                    </w:rPr>
                                  </w:pPr>
                                  <w:r>
                                    <w:rPr>
                                      <w:color w:val="FF0000"/>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pt;margin-top:12.75pt;width:369.25pt;height:388.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5UkwIAAGAFAAAOAAAAZHJzL2Uyb0RvYy54bWy0VE1v2zAMvQ/YfxB0X+14TpoYdYouXYcB&#10;3QfWDTvTshwLkyVPUmK3v34Unabpdhs2HwxRH4/k4yMvLsdOs710XllT8tlZypk0wtbKbEv+7evN&#10;qyVnPoCpQVsjS34vPb9cv3xxMfSFzGxrdS0dQxDji6EveRtCXySJF63swJ/ZXho8bKzrIKDptknt&#10;YED0TidZmi6Swbq6d1ZI73H3ejrka8JvGinCp6bxMjBdcowt0N/Rv4r/ZH0BxdZB3ypxCAP+IooO&#10;lEGnR6hrCMB2Tv0B1SnhrLdNOBO2S2zTKCEpB8xmlv6WzV0LvaRckBzfH2ny/w5WfNx/dkzVJV+k&#10;55wZ6LBIG/BSa2C1YkH6YFkWeRp6X+D1ux4fhPGNHbHelLPvb6344ZmxmxbMVl45Z4dWQo1xzuLL&#10;5OTphOMjSDV8sDW6g12wBDQ2roskIi0M0bFe98cayTEwgZv5YrnKz+ecCTzLV6+zNJ+TDygen/fO&#10;h3fSdiwuSu5QBAQP+1sfYjhQPF6J3rzVqr5RWpPhttVGO7YHFMwNfQf0Z9e0YUPJV/NsPjHwDCJq&#10;Vx5BwpjRHb3rMN0JeJHiF3GhwG1U6LSdP25jhNQBEYXifea8UwF7Rquu5Mv44oAUGX9rakINoPS0&#10;RihtoiNJ3YAMRMPuEOKurQdW6Z37Alj/eYpgHGseOTsa2CpzCguPQG+xx0VwnDkbvqvQkkBjiYi6&#10;/5D3MU5i4SQFklRU0aSnMFYjqXgZWY1yq2x9jxrDQElIOKJw0Vr3wNmA7V5y/3MHTnKm3xvU6WqW&#10;53E+kJHPzzM03OlJdXoCRiBUyQOSQstNoJkSaTD2CvXcKFLaUySHLsA2plQOIyfOiVObbj0NxvUv&#10;AAAA//8DAFBLAwQUAAYACAAAACEAZdzheN0AAAAIAQAADwAAAGRycy9kb3ducmV2LnhtbEyPQU/C&#10;QBCF7yb+h82YeJNdG1Cs3RKCmOgRJJ6H7tBWu7PYXaD8e8cTnl4m7+W9b4rZ4Dt1pD62gS3cjwwo&#10;4iq4lmsLm4/XuymomJAddoHJwpkizMrrqwJzF068ouM61UpKOOZooUlpn2sdq4Y8xlHYE4u3C73H&#10;JGdfa9fjScp9pzNjHrTHlmWhwT0tGqq+1wdvQS92+iUGPL/jfPnz9bkxbyu3tPb2Zpg/g0o0pEsY&#10;/vAFHUph2oYDu6g6C9lYgiKTCSixH8fmCdTWwtRkGeiy0P8fKH8BAAD//wMAUEsBAi0AFAAGAAgA&#10;AAAhALaDOJL+AAAA4QEAABMAAAAAAAAAAAAAAAAAAAAAAFtDb250ZW50X1R5cGVzXS54bWxQSwEC&#10;LQAUAAYACAAAACEAOP0h/9YAAACUAQAACwAAAAAAAAAAAAAAAAAvAQAAX3JlbHMvLnJlbHNQSwEC&#10;LQAUAAYACAAAACEA488OVJMCAABgBQAADgAAAAAAAAAAAAAAAAAuAgAAZHJzL2Uyb0RvYy54bWxQ&#10;SwECLQAUAAYACAAAACEAZdzheN0AAAAIAQAADwAAAAAAAAAAAAAAAADtBAAAZHJzL2Rvd25yZXYu&#10;eG1sUEsFBgAAAAAEAAQA8wAAAPcFAAAAAA==&#10;" strokecolor="#548dd4 [1951]">
                      <v:shadow on="t" color="#548dd4 [1951]" offset="0,4pt"/>
                      <v:textbox>
                        <w:txbxContent>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 xml:space="preserve">The goal is to achieve a better balance between the supply of education and training and the workforce demand as well as to support decision-making on education and training. </w:t>
                            </w:r>
                            <w:r w:rsidRPr="00A21F03">
                              <w:rPr>
                                <w:rFonts w:ascii="Calibri" w:eastAsia="Times New Roman" w:hAnsi="Calibri"/>
                                <w:color w:val="000000"/>
                                <w:sz w:val="20"/>
                                <w:szCs w:val="20"/>
                                <w:lang w:val="en-US" w:eastAsia="it-IT"/>
                              </w:rPr>
                              <w:br/>
                              <w:t>A key objective of education policy is to provide all young people (the average 16-21 age group for a certain period of time) an opportunity to apply for vocational and professional education and training. This approach aims to ensure that young people entering education and training will be divided into educational fields in accordance with the anticipated workforce demand in different industries.</w:t>
                            </w:r>
                          </w:p>
                          <w:p w:rsidR="002C01DC"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The development plan for education and university research defines targets for educational supply within the next five years as entrant targets and output of qualifications for every field and level of professional and vocational education and training.</w:t>
                            </w:r>
                            <w:r w:rsidRPr="00A21F03">
                              <w:rPr>
                                <w:rFonts w:ascii="Calibri" w:eastAsia="Times New Roman" w:hAnsi="Calibri"/>
                                <w:color w:val="000000"/>
                                <w:sz w:val="20"/>
                                <w:szCs w:val="20"/>
                                <w:lang w:val="en-US" w:eastAsia="it-IT"/>
                              </w:rPr>
                              <w:br/>
                              <w:t>The intake in universities, polytechnics and vocational institutions is defined in accordance with the national entrant targets.</w:t>
                            </w:r>
                          </w:p>
                          <w:p w:rsidR="002C01DC" w:rsidRDefault="002C01DC" w:rsidP="00A21F0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21F03">
                              <w:rPr>
                                <w:rFonts w:ascii="Calibri" w:eastAsia="Times New Roman" w:hAnsi="Calibri"/>
                                <w:color w:val="000000"/>
                                <w:sz w:val="20"/>
                                <w:szCs w:val="20"/>
                                <w:lang w:val="en-US" w:eastAsia="it-IT"/>
                              </w:rPr>
                              <w:t>A national development plan for social and health care services which is adopted by the Government every four years defines the development objectives for municipal social and health care services and main measures to achieve them. This plan defines also measures to ensure the sufficiency and skills of the personnel, retention policy issues, redistribution of professional responsibilities and well-being at work  in social and health care.</w:t>
                            </w:r>
                          </w:p>
                          <w:p w:rsidR="002C01DC" w:rsidRPr="00A21F03" w:rsidRDefault="002C01DC" w:rsidP="00A21F03">
                            <w:pPr>
                              <w:spacing w:line="240" w:lineRule="auto"/>
                              <w:rPr>
                                <w:rFonts w:ascii="Calibri" w:eastAsia="Times New Roman" w:hAnsi="Calibri"/>
                                <w:color w:val="000000"/>
                                <w:sz w:val="20"/>
                                <w:szCs w:val="20"/>
                                <w:lang w:val="en-US" w:eastAsia="it-IT"/>
                              </w:rPr>
                            </w:pPr>
                            <w:r w:rsidRPr="00A21F03">
                              <w:rPr>
                                <w:rFonts w:ascii="Calibri" w:eastAsia="Times New Roman" w:hAnsi="Calibri"/>
                                <w:color w:val="000000"/>
                                <w:sz w:val="20"/>
                                <w:szCs w:val="20"/>
                                <w:lang w:val="en-US" w:eastAsia="it-IT"/>
                              </w:rPr>
                              <w:t xml:space="preserve">In addition, legislation regulates the responsibilities of the hospitals districts and the local authorities to ensure that the sufficiency of the personnel in health care is in accordance with the care needs of the population. The hospital districts within a catchment area for highly </w:t>
                            </w:r>
                            <w:proofErr w:type="spellStart"/>
                            <w:r w:rsidRPr="00A21F03">
                              <w:rPr>
                                <w:rFonts w:ascii="Calibri" w:eastAsia="Times New Roman" w:hAnsi="Calibri"/>
                                <w:color w:val="000000"/>
                                <w:sz w:val="20"/>
                                <w:szCs w:val="20"/>
                                <w:lang w:val="en-US" w:eastAsia="it-IT"/>
                              </w:rPr>
                              <w:t>specialised</w:t>
                            </w:r>
                            <w:proofErr w:type="spellEnd"/>
                            <w:r w:rsidRPr="00A21F03">
                              <w:rPr>
                                <w:rFonts w:ascii="Calibri" w:eastAsia="Times New Roman" w:hAnsi="Calibri"/>
                                <w:color w:val="000000"/>
                                <w:sz w:val="20"/>
                                <w:szCs w:val="20"/>
                                <w:lang w:val="en-US" w:eastAsia="it-IT"/>
                              </w:rPr>
                              <w:t xml:space="preserve"> medical care have to ensure that all treatment units providing services according to the agreement on the provision of </w:t>
                            </w:r>
                            <w:proofErr w:type="spellStart"/>
                            <w:r w:rsidRPr="00A21F03">
                              <w:rPr>
                                <w:rFonts w:ascii="Calibri" w:eastAsia="Times New Roman" w:hAnsi="Calibri"/>
                                <w:color w:val="000000"/>
                                <w:sz w:val="20"/>
                                <w:szCs w:val="20"/>
                                <w:lang w:val="en-US" w:eastAsia="it-IT"/>
                              </w:rPr>
                              <w:t>specialised</w:t>
                            </w:r>
                            <w:proofErr w:type="spellEnd"/>
                            <w:r w:rsidRPr="00A21F03">
                              <w:rPr>
                                <w:rFonts w:ascii="Calibri" w:eastAsia="Times New Roman" w:hAnsi="Calibri"/>
                                <w:color w:val="000000"/>
                                <w:sz w:val="20"/>
                                <w:szCs w:val="20"/>
                                <w:lang w:val="en-US" w:eastAsia="it-IT"/>
                              </w:rPr>
                              <w:t xml:space="preserve"> medical care have adequate financial and human resources and competence (Act 1326/2010). The local authorities forming the joint municipal authority for a hospital district have to ensure the availability of the personnel in primary health care through a health care provision plan which must be provided on the basis of the health statistics and the needs of the population (Decree 337/2011).</w:t>
                            </w:r>
                          </w:p>
                          <w:p w:rsidR="002C01DC" w:rsidRPr="00AC61B4" w:rsidRDefault="002C01DC" w:rsidP="002353E8">
                            <w:pPr>
                              <w:rPr>
                                <w:color w:val="FF0000"/>
                                <w:sz w:val="20"/>
                                <w:szCs w:val="20"/>
                              </w:rPr>
                            </w:pPr>
                            <w:r>
                              <w:rPr>
                                <w:color w:val="FF0000"/>
                                <w:sz w:val="20"/>
                                <w:szCs w:val="20"/>
                              </w:rPr>
                              <w:t>(1)</w:t>
                            </w:r>
                          </w:p>
                        </w:txbxContent>
                      </v:textbox>
                    </v:shape>
                  </w:pict>
                </mc:Fallback>
              </mc:AlternateContent>
            </w:r>
          </w:p>
        </w:tc>
      </w:tr>
    </w:tbl>
    <w:p w:rsidR="00AC61B4" w:rsidRPr="00801C70" w:rsidRDefault="00AC61B4" w:rsidP="006801B6">
      <w:pPr>
        <w:pStyle w:val="Paragrafoelenco"/>
        <w:numPr>
          <w:ilvl w:val="0"/>
          <w:numId w:val="68"/>
        </w:numPr>
        <w:rPr>
          <w:color w:val="FF0000"/>
        </w:rPr>
      </w:pPr>
      <w:r w:rsidRPr="00801C70">
        <w:rPr>
          <w:color w:val="FF0000"/>
        </w:rPr>
        <w:t>“</w:t>
      </w:r>
      <w:r w:rsidRPr="00801C70">
        <w:rPr>
          <w:i/>
          <w:color w:val="FF0000"/>
        </w:rPr>
        <w:t>The Development Plan for Education and Research for 2011–2016 adopted by the Government outlines education policy objectives for the Government term, which will be presented in this chapter at a general level (</w:t>
      </w:r>
      <w:proofErr w:type="spellStart"/>
      <w:r w:rsidRPr="00801C70">
        <w:rPr>
          <w:i/>
          <w:color w:val="FF0000"/>
        </w:rPr>
        <w:t>Opetus</w:t>
      </w:r>
      <w:proofErr w:type="spellEnd"/>
      <w:r w:rsidRPr="00801C70">
        <w:rPr>
          <w:i/>
          <w:color w:val="FF0000"/>
        </w:rPr>
        <w:t xml:space="preserve">- ja </w:t>
      </w:r>
      <w:proofErr w:type="spellStart"/>
      <w:r w:rsidRPr="00801C70">
        <w:rPr>
          <w:i/>
          <w:color w:val="FF0000"/>
        </w:rPr>
        <w:t>kulttuuriministeriö</w:t>
      </w:r>
      <w:proofErr w:type="spellEnd"/>
      <w:r w:rsidRPr="00801C70">
        <w:rPr>
          <w:i/>
          <w:color w:val="FF0000"/>
        </w:rPr>
        <w:t xml:space="preserve"> [Ministry of Education and Culture] 2011a). The Development Plan aims to make Finland the most competent nation in the world by 2020, when Finland will be ranked among the leading group of OECD countries in key comparisons of competencies of young people and adults, in low school dropout rates; and in the proportion of young people and other people of working age with a higher education degree. Differences between genders in terms of learning </w:t>
      </w:r>
      <w:r w:rsidRPr="00801C70">
        <w:rPr>
          <w:i/>
          <w:color w:val="FF0000"/>
        </w:rPr>
        <w:lastRenderedPageBreak/>
        <w:t>outcomes, participation in and completion of education will be reduced, while the effects of young people’s socio-economic backgrounds on educational choices will be curtailed. Furthermore, the Government’s priorities include reduction of poverty, inequality and social exclusion, consolidation of public finances and enhancing sustainable economic growth, employment and competitiveness”</w:t>
      </w:r>
      <w:r w:rsidRPr="00801C70">
        <w:rPr>
          <w:color w:val="FF0000"/>
        </w:rPr>
        <w:t>. EDUCATION, TRAINING AND DEMAND FOR LABOUR IN FINLAND BY 2025;</w:t>
      </w:r>
      <w:r>
        <w:rPr>
          <w:color w:val="FF0000"/>
        </w:rPr>
        <w:t>m</w:t>
      </w:r>
      <w:r w:rsidRPr="00801C70">
        <w:rPr>
          <w:color w:val="FF0000"/>
        </w:rPr>
        <w:t xml:space="preserve"> </w:t>
      </w:r>
      <w:hyperlink r:id="rId19" w:history="1">
        <w:r w:rsidRPr="00683B56">
          <w:rPr>
            <w:rStyle w:val="Collegamentoipertestuale"/>
          </w:rPr>
          <w:t>http://www.oph.fi/download/144754_Education_training_and_demand_for_labour_in_Finland_by_2025_2.pdf</w:t>
        </w:r>
      </w:hyperlink>
      <w:r>
        <w:rPr>
          <w:color w:val="FF0000"/>
        </w:rPr>
        <w:t xml:space="preserve"> </w:t>
      </w: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2353E8" w:rsidRPr="003D60F7" w:rsidTr="00E672FD">
        <w:trPr>
          <w:trHeight w:val="6505"/>
        </w:trPr>
        <w:tc>
          <w:tcPr>
            <w:tcW w:w="1951" w:type="dxa"/>
          </w:tcPr>
          <w:p w:rsidR="002353E8" w:rsidRPr="003D60F7" w:rsidRDefault="002353E8" w:rsidP="007A2372">
            <w:pPr>
              <w:rPr>
                <w:i/>
                <w:sz w:val="20"/>
                <w:szCs w:val="20"/>
                <w:lang w:val="en-US" w:eastAsia="it-IT"/>
              </w:rPr>
            </w:pPr>
          </w:p>
          <w:p w:rsidR="002353E8" w:rsidRPr="003D60F7" w:rsidRDefault="002353E8" w:rsidP="007A2372">
            <w:pPr>
              <w:rPr>
                <w:i/>
                <w:sz w:val="20"/>
                <w:szCs w:val="20"/>
                <w:lang w:val="en-US" w:eastAsia="it-IT"/>
              </w:rPr>
            </w:pPr>
          </w:p>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1568" behindDoc="0" locked="0" layoutInCell="1" allowOverlap="1" wp14:anchorId="774BB990" wp14:editId="2F1ACE3D">
                      <wp:simplePos x="0" y="0"/>
                      <wp:positionH relativeFrom="column">
                        <wp:posOffset>-13335</wp:posOffset>
                      </wp:positionH>
                      <wp:positionV relativeFrom="paragraph">
                        <wp:posOffset>1340485</wp:posOffset>
                      </wp:positionV>
                      <wp:extent cx="1101090" cy="269875"/>
                      <wp:effectExtent l="0" t="0" r="22860" b="15875"/>
                      <wp:wrapNone/>
                      <wp:docPr id="60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53E8">
                                  <w:pPr>
                                    <w:jc w:val="center"/>
                                    <w:rPr>
                                      <w:sz w:val="20"/>
                                      <w:szCs w:val="20"/>
                                    </w:rPr>
                                  </w:pPr>
                                  <w:r w:rsidRPr="004F4BF7">
                                    <w:rPr>
                                      <w:b/>
                                      <w:i/>
                                      <w:sz w:val="20"/>
                                      <w:szCs w:val="20"/>
                                      <w:lang w:val="en-US" w:eastAsia="it-IT"/>
                                    </w:rPr>
                                    <w:t>NETHERLANDS</w:t>
                                  </w:r>
                                </w:p>
                                <w:p w:rsidR="002C01DC" w:rsidRPr="00A43524" w:rsidRDefault="002C01DC" w:rsidP="002353E8">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5pt;margin-top:105.55pt;width:86.7pt;height:21.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RSuwIAAJs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MUGpNDUo0pqcUIpYKZkXzhuWhjx1rctw/LbFBd+/Mz3qHWN27Y0pfjmmzbomvRWX1pquFlSC5zTc&#10;TI6uDjgugGy6T6bEc7TzJgL1lW1CEpEWBnTU626skeg9K8KTU+RpCVcBX7pYnp3O4xOUPdxurfMf&#10;hGlYWOTcQgMRnfY3zgc2lD0cOVSsvJZKsUpJCFBDppxZ439KX8cCPIS5dbgfbzjWGsQ2GaIPUhVr&#10;ZdmeIDLfp9Gsdg2iG2yLCX6D1GCGIAfz7NHspfaHs+HwcNaRHyGmIwbox+4IT8Zgtu6Y1DyCBst4&#10;6mWIzWaA/gdi00Dsv6QsffscZsjjWFElNYNyUekFhkqgyVxBSqAtooAp81KJb1DSoB8MjKiZkGal&#10;WZfz5TydD3IwSo6+FyjBk3K74wca6TE+lWxyfjYQB0HKQvO912Vce5JqWANK6UM3hgYcWtH3mz4O&#10;gGUobujUjSnv0J7ogdiDmO5Y1Mbec9ZhUubc/d6RRZeojxptsJzOZmG0xs1sfppiY489m2MP6QJQ&#10;6BOOjIfl2sdxHGhrc4lRUMmY5UcmB8qYgIPeh2kdRuzxPp56/E9Z/QEAAP//AwBQSwMEFAAGAAgA&#10;AAAhAPG8W4PfAAAACgEAAA8AAABkcnMvZG93bnJldi54bWxMj01PwzAMhu9I/IfISNy2tB0bozSd&#10;ENJg0i5QQFyzxjQVjVM12Vr+Pd4Jbv549PpxsZlcJ044hNaTgnSegECqvWmpUfD+tp2tQYSoyejO&#10;Eyr4wQCb8vKi0LnxI73iqYqN4BAKuVZgY+xzKUNt0ekw9z0S77784HTkdmikGfTI4a6TWZKspNMt&#10;8QWre3y0WH9XR6egtX758Xmz3r00ld8/P+2M2Y53Sl1fTQ/3ICJO8Q+Gsz6rQ8lOB38kE0SnYJal&#10;TCrI0pSLM3CbLkAceLJcrECWhfz/QvkLAAD//wMAUEsBAi0AFAAGAAgAAAAhALaDOJL+AAAA4QEA&#10;ABMAAAAAAAAAAAAAAAAAAAAAAFtDb250ZW50X1R5cGVzXS54bWxQSwECLQAUAAYACAAAACEAOP0h&#10;/9YAAACUAQAACwAAAAAAAAAAAAAAAAAvAQAAX3JlbHMvLnJlbHNQSwECLQAUAAYACAAAACEAUSQ0&#10;UrsCAACbBgAADgAAAAAAAAAAAAAAAAAuAgAAZHJzL2Uyb0RvYy54bWxQSwECLQAUAAYACAAAACEA&#10;8bxbg98AAAAKAQAADwAAAAAAAAAAAAAAAAAV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2353E8">
                            <w:pPr>
                              <w:jc w:val="center"/>
                              <w:rPr>
                                <w:sz w:val="20"/>
                                <w:szCs w:val="20"/>
                              </w:rPr>
                            </w:pPr>
                            <w:r w:rsidRPr="004F4BF7">
                              <w:rPr>
                                <w:b/>
                                <w:i/>
                                <w:sz w:val="20"/>
                                <w:szCs w:val="20"/>
                                <w:lang w:val="en-US" w:eastAsia="it-IT"/>
                              </w:rPr>
                              <w:t>NETHERLANDS</w:t>
                            </w:r>
                          </w:p>
                          <w:p w:rsidR="002C01DC" w:rsidRPr="00A43524" w:rsidRDefault="002C01DC" w:rsidP="002353E8">
                            <w:pPr>
                              <w:rPr>
                                <w:lang w:val="it-IT"/>
                              </w:rPr>
                            </w:pPr>
                          </w:p>
                        </w:txbxContent>
                      </v:textbox>
                    </v:shape>
                  </w:pict>
                </mc:Fallback>
              </mc:AlternateContent>
            </w:r>
          </w:p>
        </w:tc>
        <w:tc>
          <w:tcPr>
            <w:tcW w:w="7655" w:type="dxa"/>
          </w:tcPr>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7712" behindDoc="0" locked="0" layoutInCell="1" allowOverlap="1" wp14:anchorId="3266B6A1" wp14:editId="2979085F">
                      <wp:simplePos x="0" y="0"/>
                      <wp:positionH relativeFrom="column">
                        <wp:posOffset>56515</wp:posOffset>
                      </wp:positionH>
                      <wp:positionV relativeFrom="paragraph">
                        <wp:posOffset>147955</wp:posOffset>
                      </wp:positionV>
                      <wp:extent cx="4648200" cy="3747770"/>
                      <wp:effectExtent l="57150" t="0" r="76200" b="138430"/>
                      <wp:wrapNone/>
                      <wp:docPr id="60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747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The statutory objectives are</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r w:rsidRPr="0012712B">
                                    <w:rPr>
                                      <w:rFonts w:ascii="Calibri" w:eastAsia="Times New Roman" w:hAnsi="Calibri"/>
                                      <w:color w:val="000000"/>
                                      <w:sz w:val="20"/>
                                      <w:szCs w:val="20"/>
                                      <w:lang w:val="en-US" w:eastAsia="it-IT"/>
                                    </w:rPr>
                                    <w:t>:</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 Draw up requirement estimations on the basis of, amongst others, the anticipated demands for health care and demand projections in relation to various medical and dental health specializations.</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 Meet both the health care sector and the government’s demand for information in conjunction with the perceived need and the related capacity for basic medical and dental education and subsequent specialization.</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 Asses the required capacity level as far as basic medical training at medical schools is concerned and subsequently advise the government accordingly.</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These goals are explicit. They are translated in specific measurable advices on the range of the yearly intake in any profession that is concerned. Because these ranges are discussed with the field in advance, all training institutes will have made action plans for the different scenario’s. The ministry of Health, Welfare and Sports will make the necessary budget available. This will take some time, up to 2 years at the most. The goals are therefore attainable.</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There are several restrictions. The necessary budget is only one of the restriction. Then, there have to be training institutes that can accommodate the (additional) trainees. And also there have to be enough trainers. Finally, the medical graduate has to take an interest in the training program.</w:t>
                                  </w:r>
                                </w:p>
                                <w:p w:rsidR="002C01DC" w:rsidRPr="0012712B" w:rsidRDefault="002C01DC" w:rsidP="0012712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2712B">
                                    <w:rPr>
                                      <w:rFonts w:ascii="Calibri" w:eastAsia="Times New Roman" w:hAnsi="Calibri"/>
                                      <w:color w:val="000000"/>
                                      <w:sz w:val="20"/>
                                      <w:szCs w:val="20"/>
                                      <w:lang w:val="en-US" w:eastAsia="it-IT"/>
                                    </w:rPr>
                                    <w:t>The goals are timely. In the scenario’s, we take into account a 2-year lag time phase due to the process of taking the decisions and implementing the consequences. Thereafter, the ACMMP sets two equilibrium years, one in 12 years, the other one in 18 years.</w:t>
                                  </w:r>
                                </w:p>
                                <w:p w:rsidR="002C01DC" w:rsidRPr="0012712B" w:rsidRDefault="002C01DC" w:rsidP="002353E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45pt;margin-top:11.65pt;width:366pt;height:295.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kukgIAAGEFAAAOAAAAZHJzL2Uyb0RvYy54bWy0VE2P0zAQvSPxHyzfadKStrvRpqulyyKk&#10;5UMsiLPjOI2F4wm226T8esaTtttdbghyiDz+eH7z5o2vrofWsJ1yXoMt+HSScqashErbTcG/fb17&#10;dcGZD8JWwoBVBd8rz69XL19c9V2uZtCAqZRjCGJ93ncFb0Lo8iTxslGt8BPolMXFGlwrAoZuk1RO&#10;9IjemmSWpoukB1d1DqTyHmdvx0W+Ivy6VjJ8qmuvAjMFR26B/o7+ZfwnqyuRb5zoGi0PNMRfsGiF&#10;tnjpCepWBMG2Tv8B1WrpwEMdJhLaBOpaS0U5YDbT9Fk2D43oFOWC4vjuJJP/d7Dy4+6zY7oq+CK9&#10;5MyKFou0Fl4ZI1ilWVA+AJtFnfrO57j9ocMDYXgDA9abcvbdPcgfnllYN8Ju1I1z0DdKVMhzGk8m&#10;Z0dHHB9Byv4DVHid2AYgoKF2bRQRZWGIjvXan2qkhsAkTmaL7AILz5nEtdfLbLlcUhUTkR+Pd86H&#10;dwpaFgcFd2gCghe7ex8iHZEft8TbPBhd3WljKHCbcm0c2wk0zB19lMGzbcayvuCX89l8VOAJRPSu&#10;OoGEYUZ7zLbFdEfgRYrf6D2cRoeO09lxGhlSB0QU4vuEY6sD9ozRbcEv4okDUlT8ra3I0UFoM44R&#10;ytiYmaJuQAVI4S1CPDRVz0qzdV8E1n+eIhjHmkfNTgG2ypxo4ZIwG+xxGRxnDsJ3HRoyaCwRSfcf&#10;8oYjT1LhLAWyVHTR6KcwlAO5eEpiRL+VUO3RZMiUnIRvFA4acL8467HfC+5/boVTnJn3Fo16Oc0y&#10;zDFQkM2XMwzc+Up5viKsRKiCB1SFhutAj0rUwcINGrrWZLVHJoc2wD6mXA5vTnwozmPa9fgyrn4D&#10;AAD//wMAUEsDBBQABgAIAAAAIQBc2ETH3QAAAAgBAAAPAAAAZHJzL2Rvd25yZXYueG1sTI9BT8JA&#10;EIXvJv6HzZh4ky1UEWu3hCAmcgSJ56E7tNXubO0uUP6940mPb97Le9/k88G16kR9aDwbGI8SUMSl&#10;tw1XBnbvr3czUCEiW2w9k4ELBZgX11c5ZtafeUOnbayUlHDI0EAdY5dpHcqaHIaR74jFO/jeYRTZ&#10;V9r2eJZy1+pJkky1w4ZlocaOljWVX9ujM6CXB/0SPF7WuFh9f37skreNXRlzezMsnkFFGuJfGH7x&#10;BR0KYdr7I9ugWgOzJwkamKQpKLEf7xM57A1Mx+kD6CLX/x8ofgAAAP//AwBQSwECLQAUAAYACAAA&#10;ACEAtoM4kv4AAADhAQAAEwAAAAAAAAAAAAAAAAAAAAAAW0NvbnRlbnRfVHlwZXNdLnhtbFBLAQIt&#10;ABQABgAIAAAAIQA4/SH/1gAAAJQBAAALAAAAAAAAAAAAAAAAAC8BAABfcmVscy8ucmVsc1BLAQIt&#10;ABQABgAIAAAAIQAomGkukgIAAGEFAAAOAAAAAAAAAAAAAAAAAC4CAABkcnMvZTJvRG9jLnhtbFBL&#10;AQItABQABgAIAAAAIQBc2ETH3QAAAAgBAAAPAAAAAAAAAAAAAAAAAOwEAABkcnMvZG93bnJldi54&#10;bWxQSwUGAAAAAAQABADzAAAA9gUAAAAA&#10;" strokecolor="#548dd4 [1951]">
                      <v:shadow on="t" color="#548dd4 [1951]" offset="0,4pt"/>
                      <v:textbox>
                        <w:txbxContent>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The statutory objectives are</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r w:rsidRPr="0012712B">
                              <w:rPr>
                                <w:rFonts w:ascii="Calibri" w:eastAsia="Times New Roman" w:hAnsi="Calibri"/>
                                <w:color w:val="000000"/>
                                <w:sz w:val="20"/>
                                <w:szCs w:val="20"/>
                                <w:lang w:val="en-US" w:eastAsia="it-IT"/>
                              </w:rPr>
                              <w:t>:</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 Draw up requirement estimations on the basis of, amongst others, the anticipated demands for health care and demand projections in relation to various medical and dental health specializations.</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 Meet both the health care sector and the government’s demand for information in conjunction with the perceived need and the related capacity for basic medical and dental education and subsequent specialization.</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 Asses the required capacity level as far as basic medical training at medical schools is concerned and subsequently advise the government accordingly.</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These goals are explicit. They are translated in specific measurable advices on the range of the yearly intake in any profession that is concerned. Because these ranges are discussed with the field in advance, all training institutes will have made action plans for the different scenario’s. The ministry of Health, Welfare and Sports will make the necessary budget available. This will take some time, up to 2 years at the most. The goals are therefore attainable.</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There are several restrictions. The necessary budget is only one of the restriction. Then, there have to be training institutes that can accommodate the (additional) trainees. And also there have to be enough trainers. Finally, the medical graduate has to take an interest in the training program.</w:t>
                            </w:r>
                          </w:p>
                          <w:p w:rsidR="002C01DC" w:rsidRPr="0012712B" w:rsidRDefault="002C01DC" w:rsidP="0012712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2712B">
                              <w:rPr>
                                <w:rFonts w:ascii="Calibri" w:eastAsia="Times New Roman" w:hAnsi="Calibri"/>
                                <w:color w:val="000000"/>
                                <w:sz w:val="20"/>
                                <w:szCs w:val="20"/>
                                <w:lang w:val="en-US" w:eastAsia="it-IT"/>
                              </w:rPr>
                              <w:t>The goals are timely. In the scenario’s, we take into account a 2-year lag time phase due to the process of taking the decisions and implementing the consequences. Thereafter, the ACMMP sets two equilibrium years, one in 12 years, the other one in 18 years.</w:t>
                            </w:r>
                          </w:p>
                          <w:p w:rsidR="002C01DC" w:rsidRPr="0012712B" w:rsidRDefault="002C01DC" w:rsidP="002353E8">
                            <w:pPr>
                              <w:rPr>
                                <w:sz w:val="20"/>
                                <w:szCs w:val="20"/>
                              </w:rPr>
                            </w:pPr>
                          </w:p>
                        </w:txbxContent>
                      </v:textbox>
                    </v:shape>
                  </w:pict>
                </mc:Fallback>
              </mc:AlternateContent>
            </w:r>
          </w:p>
        </w:tc>
      </w:tr>
    </w:tbl>
    <w:p w:rsidR="00AC61B4" w:rsidRPr="00AC61B4" w:rsidRDefault="00AC61B4" w:rsidP="006801B6">
      <w:pPr>
        <w:pStyle w:val="Paragrafoelenco"/>
        <w:numPr>
          <w:ilvl w:val="0"/>
          <w:numId w:val="69"/>
        </w:numPr>
        <w:rPr>
          <w:color w:val="FF0000"/>
        </w:rPr>
      </w:pPr>
      <w:r w:rsidRPr="00FF2EEB">
        <w:rPr>
          <w:color w:val="FF0000"/>
        </w:rPr>
        <w:t xml:space="preserve">See: </w:t>
      </w:r>
      <w:r>
        <w:rPr>
          <w:color w:val="FF0000"/>
        </w:rPr>
        <w:t>“</w:t>
      </w:r>
      <w:r w:rsidRPr="00FF2EEB">
        <w:rPr>
          <w:color w:val="FF0000"/>
        </w:rPr>
        <w:t>The 2010 Recommendations for Medical Specialist</w:t>
      </w:r>
      <w:r>
        <w:rPr>
          <w:color w:val="FF0000"/>
        </w:rPr>
        <w:t xml:space="preserve"> </w:t>
      </w:r>
      <w:r w:rsidRPr="00FF2EEB">
        <w:rPr>
          <w:color w:val="FF0000"/>
        </w:rPr>
        <w:t>Training</w:t>
      </w:r>
      <w:r>
        <w:rPr>
          <w:color w:val="FF0000"/>
        </w:rPr>
        <w:t xml:space="preserve">”, p. 9. </w:t>
      </w:r>
      <w:hyperlink r:id="rId20" w:history="1">
        <w:r w:rsidRPr="0021660C">
          <w:rPr>
            <w:rStyle w:val="Collegamentoipertestuale"/>
          </w:rPr>
          <w:t>http://www.capaciteitsorgaan.nl/Portals/0/capaciteitsorgaan/publicaties/capaciteitsplan2010/0%20Capaciteitsplan%20Hoofdrapport%20Engels.pdf</w:t>
        </w:r>
      </w:hyperlink>
      <w:r>
        <w:rPr>
          <w:color w:val="FF0000"/>
        </w:rPr>
        <w:t xml:space="preserve"> </w:t>
      </w: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2353E8" w:rsidRPr="003D60F7" w:rsidTr="00E672FD">
        <w:trPr>
          <w:trHeight w:val="2543"/>
        </w:trPr>
        <w:tc>
          <w:tcPr>
            <w:tcW w:w="1951" w:type="dxa"/>
          </w:tcPr>
          <w:p w:rsidR="002353E8" w:rsidRPr="003D60F7" w:rsidRDefault="002353E8" w:rsidP="007A2372">
            <w:pPr>
              <w:rPr>
                <w:i/>
                <w:sz w:val="20"/>
                <w:szCs w:val="20"/>
                <w:lang w:val="en-US" w:eastAsia="it-IT"/>
              </w:rPr>
            </w:pPr>
          </w:p>
          <w:p w:rsidR="002353E8" w:rsidRPr="003D60F7" w:rsidRDefault="002353E8" w:rsidP="007A2372">
            <w:pPr>
              <w:rPr>
                <w:i/>
                <w:sz w:val="20"/>
                <w:szCs w:val="20"/>
                <w:lang w:val="en-US" w:eastAsia="it-IT"/>
              </w:rPr>
            </w:pPr>
          </w:p>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2592" behindDoc="0" locked="0" layoutInCell="1" allowOverlap="1" wp14:anchorId="2342DBBC" wp14:editId="56F4901D">
                      <wp:simplePos x="0" y="0"/>
                      <wp:positionH relativeFrom="column">
                        <wp:posOffset>-6350</wp:posOffset>
                      </wp:positionH>
                      <wp:positionV relativeFrom="paragraph">
                        <wp:posOffset>212725</wp:posOffset>
                      </wp:positionV>
                      <wp:extent cx="1101090" cy="269875"/>
                      <wp:effectExtent l="0" t="0" r="22860" b="15875"/>
                      <wp:wrapNone/>
                      <wp:docPr id="6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53E8">
                                  <w:pPr>
                                    <w:jc w:val="center"/>
                                    <w:rPr>
                                      <w:sz w:val="20"/>
                                      <w:szCs w:val="20"/>
                                    </w:rPr>
                                  </w:pPr>
                                  <w:r w:rsidRPr="004F4BF7">
                                    <w:rPr>
                                      <w:b/>
                                      <w:i/>
                                      <w:sz w:val="20"/>
                                      <w:szCs w:val="20"/>
                                      <w:lang w:val="en-US" w:eastAsia="it-IT"/>
                                    </w:rPr>
                                    <w:t>NORWAY</w:t>
                                  </w:r>
                                </w:p>
                                <w:p w:rsidR="002C01DC" w:rsidRPr="00A43524" w:rsidRDefault="002C01DC" w:rsidP="002353E8">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pt;margin-top:16.75pt;width:86.7pt;height:21.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EUugIAAJwGAAAOAAAAZHJzL2Uyb0RvYy54bWy0VU1v2zAMvQ/YfxB0Xx17SdoYdYouXYcB&#10;+8K6YWfGlmNhsuRJSu3u1+9JTt1gvXVdDoZESk+P5CNzfjG0it0K66TRBU9PZpwJXZpK6l3Bv3+7&#10;fnXGmfOkK1JGi4LfCccv1i9fnPddLjLTGFUJywCiXd53BW+87/IkcWUjWnInphMaztrYljy2dpdU&#10;lnqgtyrJZrNl0htbddaUwjlYr0YnX0f8uhal/1zXTnimCg5uPn5t/G7DN1mfU76z1DWyPNCgJ7Bo&#10;SWo8OkFdkSe2t/IRVCtLa5yp/Ulp2sTUtSxFjAHRpLO/orlpqBMxFiTHdVOa3PPBlp9uv1gmq4Iv&#10;U+RHU4sibcgJpYhVknnhvGFZyFPfuRzHbzpc8MMbM6DeMWbXfTDlT8e02TSkd+LSWtM3girwTMPN&#10;5OjqiOMCyLb/aCo8R3tvItBQ2zYkEWlhQAefu6lGYvCsDE+myNMKrhK+bLk6O13EJyi/v91Z598J&#10;07KwKLiFBiI63X5wPrCh/P7IoWLVtVSK1UpCgBoy5cwa/0P6JhbgPsydw/14w7HOILbZGH2Qqtgo&#10;y24JIvNDFs1q3yK60bac4TdKDWYIcjTPH8xean84Gw6PZx35CSKdMEA/dkd4Mgazc8ekFhE0WKZT&#10;z0NsPgf0PxBLA7H/krLs9VOYIY9TRZXUDMpFpZcYKoEmcyUpgbaIAqbcSyW+QkmjfjAwomZCmpVm&#10;fcFXi2wxysEoOfmeoQSPyu2OH2ilx/hUsi342UgcBCkPzfdWV3HtSapxDSilD90YGnBsRT9shzgA&#10;0hhqaNWtqe7Qn2iC2IQY71g0xv7mrMeoLLj7tSeLNlHvNfpglc7nyJiPm/niNMPGHnu2xx7SJaDQ&#10;KBwpD8uNj/M48NbmErOgljHND0wOnDECR8GP4zrM2ON9PPXwp7L+AwAA//8DAFBLAwQUAAYACAAA&#10;ACEADM0Hqt4AAAAIAQAADwAAAGRycy9kb3ducmV2LnhtbEyPzU7DMBCE70i8g7VI3Fqn/yVkUyGk&#10;QqVeILTi6sZLHBGvo9htwtvjnuA4mtHMN9lmsI24UOdrxwiTcQKCuHS65grh8LEdrUH4oFirxjEh&#10;/JCHTX57k6lUu57f6VKESsQS9qlCMCG0qZS+NGSVH7uWOHpfrrMqRNlVUneqj+W2kdMkWUqrao4L&#10;RrX0bKj8Ls4WoTZucfycr3dvVeH2ry87rbf9A+L93fD0CCLQEP7CcMWP6JBHppM7s/aiQRhN4pWA&#10;MJstQFz91XQO4oSwWiYg80z+P5D/AgAA//8DAFBLAQItABQABgAIAAAAIQC2gziS/gAAAOEBAAAT&#10;AAAAAAAAAAAAAAAAAAAAAABbQ29udGVudF9UeXBlc10ueG1sUEsBAi0AFAAGAAgAAAAhADj9If/W&#10;AAAAlAEAAAsAAAAAAAAAAAAAAAAALwEAAF9yZWxzLy5yZWxzUEsBAi0AFAAGAAgAAAAhAGibYRS6&#10;AgAAnAYAAA4AAAAAAAAAAAAAAAAALgIAAGRycy9lMm9Eb2MueG1sUEsBAi0AFAAGAAgAAAAhAAzN&#10;B6reAAAACAEAAA8AAAAAAAAAAAAAAAAAFA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2353E8">
                            <w:pPr>
                              <w:jc w:val="center"/>
                              <w:rPr>
                                <w:sz w:val="20"/>
                                <w:szCs w:val="20"/>
                              </w:rPr>
                            </w:pPr>
                            <w:r w:rsidRPr="004F4BF7">
                              <w:rPr>
                                <w:b/>
                                <w:i/>
                                <w:sz w:val="20"/>
                                <w:szCs w:val="20"/>
                                <w:lang w:val="en-US" w:eastAsia="it-IT"/>
                              </w:rPr>
                              <w:t>NORWAY</w:t>
                            </w:r>
                          </w:p>
                          <w:p w:rsidR="002C01DC" w:rsidRPr="00A43524" w:rsidRDefault="002C01DC" w:rsidP="002353E8">
                            <w:pPr>
                              <w:rPr>
                                <w:lang w:val="it-IT"/>
                              </w:rPr>
                            </w:pPr>
                          </w:p>
                        </w:txbxContent>
                      </v:textbox>
                    </v:shape>
                  </w:pict>
                </mc:Fallback>
              </mc:AlternateContent>
            </w:r>
          </w:p>
        </w:tc>
        <w:tc>
          <w:tcPr>
            <w:tcW w:w="7655" w:type="dxa"/>
          </w:tcPr>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8736" behindDoc="0" locked="0" layoutInCell="1" allowOverlap="1" wp14:anchorId="7F499A0C" wp14:editId="45A7C5AE">
                      <wp:simplePos x="0" y="0"/>
                      <wp:positionH relativeFrom="column">
                        <wp:posOffset>56515</wp:posOffset>
                      </wp:positionH>
                      <wp:positionV relativeFrom="paragraph">
                        <wp:posOffset>132715</wp:posOffset>
                      </wp:positionV>
                      <wp:extent cx="4647565" cy="1385570"/>
                      <wp:effectExtent l="57150" t="0" r="76835" b="138430"/>
                      <wp:wrapNone/>
                      <wp:docPr id="6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3855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1. Explicit</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2. Generic</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3. Measurable</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4. Attainable</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5. Realistic</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6. Timely</w:t>
                                  </w:r>
                                </w:p>
                                <w:p w:rsidR="002C01DC" w:rsidRPr="0012712B"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br/>
                                  </w:r>
                                  <w:r w:rsidRPr="0012712B">
                                    <w:rPr>
                                      <w:rFonts w:ascii="Calibri" w:eastAsia="Times New Roman" w:hAnsi="Calibri"/>
                                      <w:color w:val="FF0000"/>
                                      <w:sz w:val="20"/>
                                      <w:szCs w:val="20"/>
                                      <w:lang w:val="en-US" w:eastAsia="it-IT"/>
                                    </w:rPr>
                                    <w:t>[more information about this topic are needed]</w:t>
                                  </w:r>
                                </w:p>
                                <w:p w:rsidR="002C01DC" w:rsidRPr="0012712B" w:rsidRDefault="002C01DC" w:rsidP="002353E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45pt;margin-top:10.45pt;width:365.95pt;height:109.1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CJkgIAAGEFAAAOAAAAZHJzL2Uyb0RvYy54bWy0VN9v0zAQfkfif7D8ztKUptuipdPoGELi&#10;lxiIZ8d2GgvHF2y3yfjrOV/a0o03BHmIfD778913393V9dhZttM+GHAVz89mnGknQRm3qfjXL3cv&#10;LjgLUTglLDhd8Qcd+PXq+bOroS/1HFqwSnuGIC6UQ1/xNsa+zLIgW92JcAa9duhswHciouk3mfJi&#10;QPTOZvPZbJkN4FXvQeoQcPd2cvIV4TeNlvFj0wQdma04xhbp7+lfp3+2uhLlxou+NXIfhviLKDph&#10;HD56hLoVUbCtN39AdUZ6CNDEMwldBk1jpKYcMJt89iSb+1b0mnJBckJ/pCn8O1j5YffJM6Mqvsxz&#10;zpzosEhrEbS1ginDog4R2DzxNPShxOP3PV6I4ysYsd6Uc+jfgfwemIN1K9xG33gPQ6uFwjjzdDM7&#10;uTrhhARSD+9B4XNiG4GAxsZ3iUSkhSE61uvhWCM9RiZxc7FcnBfLgjOJvvzlRVGcUxUzUR6u9z7E&#10;Nxo6lhYV9ygCghe7dyGmcER5OJJeC2CNujPWkuE39dp6thMomDv6KIMnx6xjQ8Uvi3kxMfAIImlX&#10;H0HiOKczdtthuhPwcobfpD3cRoVO24vDNkZIHZBQKN5HMXYmYs9Y01X8It3YIyXGXztFio7C2GmN&#10;UNalzDR1AzJADG8R4r5VA6vt1n8WWP9ihmAca544OxrYKgWFhS5hN9jjMnrOPMRvJrYk0FQiou4/&#10;5A2HOImFkxRIUklFk57iWI+k4vwo1RrUA4oMIyUl4YzCRQv+J2cD9nvFw4+t8Joz+9ahUC/zxSIN&#10;CDIWxfkcDX/qqU89wkmEqnhEVmi5jjRUEg8OblDQjSGpJeVPkezbAPuYctnPnDQoTm069Xsyrn4B&#10;AAD//wMAUEsDBBQABgAIAAAAIQCGnzaL3AAAAAgBAAAPAAAAZHJzL2Rvd25yZXYueG1sTI9BT8JA&#10;EIXvJv6HzZh4k13QKNRuCUFM9AgSz0N3aKvd2dpdoPx7xxOeJjPv5c338vngW3WkPjaBLYxHBhRx&#10;GVzDlYXtx+vdFFRMyA7bwGThTBHmxfVVjpkLJ17TcZMqJSEcM7RQp9RlWseyJo9xFDpi0fah95hk&#10;7SvtejxJuG/1xJhH7bFh+VBjR8uayu/NwVvQy71+iQHP77hY/Xx9bs3b2q2svb0ZFs+gEg3pYoY/&#10;fEGHQph24cAuqtbCdCZGCxMjU+SnByNNdnK4n41BF7n+X6D4BQAA//8DAFBLAQItABQABgAIAAAA&#10;IQC2gziS/gAAAOEBAAATAAAAAAAAAAAAAAAAAAAAAABbQ29udGVudF9UeXBlc10ueG1sUEsBAi0A&#10;FAAGAAgAAAAhADj9If/WAAAAlAEAAAsAAAAAAAAAAAAAAAAALwEAAF9yZWxzLy5yZWxzUEsBAi0A&#10;FAAGAAgAAAAhAGEV4ImSAgAAYQUAAA4AAAAAAAAAAAAAAAAALgIAAGRycy9lMm9Eb2MueG1sUEsB&#10;Ai0AFAAGAAgAAAAhAIafNovcAAAACAEAAA8AAAAAAAAAAAAAAAAA7AQAAGRycy9kb3ducmV2Lnht&#10;bFBLBQYAAAAABAAEAPMAAAD1BQAAAAA=&#10;" strokecolor="#548dd4 [1951]">
                      <v:shadow on="t" color="#548dd4 [1951]" offset="0,4pt"/>
                      <v:textbox>
                        <w:txbxContent>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1. Explicit</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2. Generic</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3. Measurable</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4. Attainable</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5. Realistic</w:t>
                            </w:r>
                          </w:p>
                          <w:p w:rsidR="002C01DC"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6. Timely</w:t>
                            </w:r>
                          </w:p>
                          <w:p w:rsidR="002C01DC" w:rsidRPr="0012712B"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br/>
                            </w:r>
                            <w:r w:rsidRPr="0012712B">
                              <w:rPr>
                                <w:rFonts w:ascii="Calibri" w:eastAsia="Times New Roman" w:hAnsi="Calibri"/>
                                <w:color w:val="FF0000"/>
                                <w:sz w:val="20"/>
                                <w:szCs w:val="20"/>
                                <w:lang w:val="en-US" w:eastAsia="it-IT"/>
                              </w:rPr>
                              <w:t>[more information about this topic are needed]</w:t>
                            </w:r>
                          </w:p>
                          <w:p w:rsidR="002C01DC" w:rsidRPr="0012712B" w:rsidRDefault="002C01DC" w:rsidP="002353E8">
                            <w:pPr>
                              <w:rPr>
                                <w:sz w:val="20"/>
                                <w:szCs w:val="20"/>
                              </w:rPr>
                            </w:pPr>
                          </w:p>
                        </w:txbxContent>
                      </v:textbox>
                    </v:shape>
                  </w:pict>
                </mc:Fallback>
              </mc:AlternateContent>
            </w:r>
          </w:p>
        </w:tc>
      </w:tr>
      <w:tr w:rsidR="002353E8" w:rsidRPr="003D60F7" w:rsidTr="00E672FD">
        <w:trPr>
          <w:trHeight w:val="3103"/>
        </w:trPr>
        <w:tc>
          <w:tcPr>
            <w:tcW w:w="1951" w:type="dxa"/>
          </w:tcPr>
          <w:p w:rsidR="002353E8" w:rsidRPr="003D60F7" w:rsidRDefault="002353E8" w:rsidP="007A2372">
            <w:pPr>
              <w:rPr>
                <w:i/>
                <w:sz w:val="20"/>
                <w:szCs w:val="20"/>
                <w:lang w:val="en-US" w:eastAsia="it-IT"/>
              </w:rPr>
            </w:pPr>
          </w:p>
          <w:p w:rsidR="002353E8" w:rsidRPr="003D60F7" w:rsidRDefault="002353E8" w:rsidP="007A2372">
            <w:pPr>
              <w:rPr>
                <w:i/>
                <w:sz w:val="20"/>
                <w:szCs w:val="20"/>
                <w:lang w:val="en-US" w:eastAsia="it-IT"/>
              </w:rPr>
            </w:pPr>
          </w:p>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3616" behindDoc="0" locked="0" layoutInCell="1" allowOverlap="1" wp14:anchorId="50577FD9" wp14:editId="47D0874A">
                      <wp:simplePos x="0" y="0"/>
                      <wp:positionH relativeFrom="column">
                        <wp:posOffset>-6350</wp:posOffset>
                      </wp:positionH>
                      <wp:positionV relativeFrom="paragraph">
                        <wp:posOffset>370205</wp:posOffset>
                      </wp:positionV>
                      <wp:extent cx="1136015" cy="269875"/>
                      <wp:effectExtent l="0" t="0" r="26035" b="15875"/>
                      <wp:wrapNone/>
                      <wp:docPr id="6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53E8">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pt;margin-top:29.15pt;width:89.45pt;height:21.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44ivQIAAJwGAAAOAAAAZHJzL2Uyb0RvYy54bWy0VU1v2zAMvQ/YfxB0X/3RJG2NOkWXrsOA&#10;7gPrhp0ZWY6FyZImKbG7Xz9KSp1gvXVdDoZEUU+P5CNzeTX2kuy4dUKrmhYnOSVcMd0Itanp92+3&#10;b84pcR5UA1IrXtMH7ujV8vWry8FUvNSdlg23BEGUqwZT0857U2WZYx3vwZ1owxUettr24HFrN1lj&#10;YUD0XmZlni+yQdvGWM24c2i9SYd0GfHbljP/uW0d90TWFLn5+LXxuw7fbHkJ1caC6QTb04BnsOhB&#10;KHx0groBD2RrxROoXjCrnW79CdN9pttWMB5jwGiK/K9o7jswPMaCyXFmSpN7OVj2affFEtHUdFGU&#10;lCjosUgrcFxKII0gnjuvSRnyNBhXofu9wQt+fKtHrHeM2Zk7zX46ovSqA7Xh19bqoePQIM8i3MyO&#10;riYcF0DWw0fd4HOw9ToCja3tQxIxLQTRsV4PU4346AkLTxani7yYU8LwrFxcnJ/N4xNQPd421vn3&#10;XPckLGpqUQMRHXZ3zgc2UD267CvW3AopSSsFClChTCmx2v8QvosFeAxz4/B+vOGI0RhbnqIPUuUr&#10;ackOUGR+LKNZbnuMLtkWOf6S1NCMgkzm2cHshfJ73+CcfB34CaKYMJB+7I7wZAxm445JzSNosExe&#10;L0NsNkPofyBWBGL/JWXl6XOYYR6nikqhCCoXK73AoRJoEsdAcmyLKGCovJD8Kyop6QcHRtRMSLNU&#10;ZKjpxbycJzloKaazFyjBk3K74wd64XF8StHX9DwRR4JQheZ7p5q49iBkWiOUVPtuDA2YWtGP6zEO&#10;gOI0VDe06lo3D9if2ASxCXG846LT9jclA47KmrpfW7DYJvKDwj64KGazMFvjZjY/K3Fjj0/Wxyeg&#10;GEJho1BMeViufJzHgbfS1zgLWhHTfGCy54wjMAk+jeswY4/30evwp7L8AwAA//8DAFBLAwQUAAYA&#10;CAAAACEAVRqGkN8AAAAJAQAADwAAAGRycy9kb3ducmV2LnhtbEyPwU7DMBBE70j8g7VI3Fq7QGka&#10;4lQIqVCJCwQQ1228xBHxOordJvw97glus5rVzJtiM7lOHGkIrWcNi7kCQVx703Kj4f1tO8tAhIhs&#10;sPNMGn4owKY8PyswN37kVzpWsREphEOOGmyMfS5lqC05DHPfEyfvyw8OYzqHRpoBxxTuOnml1K10&#10;2HJqsNjTg6X6uzo4Da31y4/Pm2z30lT++elxZ8x2XGt9eTHd34GINMW/ZzjhJ3QoE9PeH9gE0WmY&#10;LdKUqGGZXYM4+avVGsQ+CaUykGUh/y8ofwEAAP//AwBQSwECLQAUAAYACAAAACEAtoM4kv4AAADh&#10;AQAAEwAAAAAAAAAAAAAAAAAAAAAAW0NvbnRlbnRfVHlwZXNdLnhtbFBLAQItABQABgAIAAAAIQA4&#10;/SH/1gAAAJQBAAALAAAAAAAAAAAAAAAAAC8BAABfcmVscy8ucmVsc1BLAQItABQABgAIAAAAIQB7&#10;f44ivQIAAJwGAAAOAAAAAAAAAAAAAAAAAC4CAABkcnMvZTJvRG9jLnhtbFBLAQItABQABgAIAAAA&#10;IQBVGoaQ3wAAAAk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2353E8">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2353E8" w:rsidRPr="003D60F7" w:rsidRDefault="00A462F6" w:rsidP="007A2372">
            <w:pPr>
              <w:rPr>
                <w:i/>
                <w:sz w:val="20"/>
                <w:szCs w:val="20"/>
                <w:lang w:val="en-US" w:eastAsia="it-IT"/>
              </w:rPr>
            </w:pPr>
            <w:r>
              <w:rPr>
                <w:i/>
                <w:noProof/>
                <w:sz w:val="20"/>
                <w:szCs w:val="20"/>
                <w:lang w:val="it-IT" w:eastAsia="it-IT"/>
              </w:rPr>
              <mc:AlternateContent>
                <mc:Choice Requires="wps">
                  <w:drawing>
                    <wp:anchor distT="0" distB="0" distL="114300" distR="114300" simplePos="0" relativeHeight="252149760" behindDoc="0" locked="0" layoutInCell="1" allowOverlap="1" wp14:anchorId="25E30B75" wp14:editId="123B5EB9">
                      <wp:simplePos x="0" y="0"/>
                      <wp:positionH relativeFrom="column">
                        <wp:posOffset>56515</wp:posOffset>
                      </wp:positionH>
                      <wp:positionV relativeFrom="paragraph">
                        <wp:posOffset>154940</wp:posOffset>
                      </wp:positionV>
                      <wp:extent cx="4647565" cy="1392555"/>
                      <wp:effectExtent l="57150" t="0" r="76835" b="131445"/>
                      <wp:wrapNone/>
                      <wp:docPr id="6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3925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2712B"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1. It has been proposed to reduce the places in the Faculties of Medicine following a sharp</w:t>
                                  </w:r>
                                  <w:r w:rsidRPr="0012712B">
                                    <w:rPr>
                                      <w:rFonts w:ascii="Calibri" w:eastAsia="Times New Roman" w:hAnsi="Calibri"/>
                                      <w:color w:val="000000"/>
                                      <w:sz w:val="20"/>
                                      <w:szCs w:val="20"/>
                                      <w:lang w:val="en-US" w:eastAsia="it-IT"/>
                                    </w:rPr>
                                    <w:br/>
                                    <w:t xml:space="preserve">increase since 2006, establishing a </w:t>
                                  </w:r>
                                  <w:proofErr w:type="spellStart"/>
                                  <w:r w:rsidRPr="0012712B">
                                    <w:rPr>
                                      <w:rFonts w:ascii="Calibri" w:eastAsia="Times New Roman" w:hAnsi="Calibri"/>
                                      <w:color w:val="000000"/>
                                      <w:sz w:val="20"/>
                                      <w:szCs w:val="20"/>
                                      <w:lang w:val="en-US" w:eastAsia="it-IT"/>
                                    </w:rPr>
                                    <w:t>Numerus</w:t>
                                  </w:r>
                                  <w:proofErr w:type="spellEnd"/>
                                  <w:r w:rsidRPr="0012712B">
                                    <w:rPr>
                                      <w:rFonts w:ascii="Calibri" w:eastAsia="Times New Roman" w:hAnsi="Calibri"/>
                                      <w:color w:val="000000"/>
                                      <w:sz w:val="20"/>
                                      <w:szCs w:val="20"/>
                                      <w:lang w:val="en-US" w:eastAsia="it-IT"/>
                                    </w:rPr>
                                    <w:t xml:space="preserve"> </w:t>
                                  </w:r>
                                  <w:proofErr w:type="spellStart"/>
                                  <w:r w:rsidRPr="0012712B">
                                    <w:rPr>
                                      <w:rFonts w:ascii="Calibri" w:eastAsia="Times New Roman" w:hAnsi="Calibri"/>
                                      <w:color w:val="000000"/>
                                      <w:sz w:val="20"/>
                                      <w:szCs w:val="20"/>
                                      <w:lang w:val="en-US" w:eastAsia="it-IT"/>
                                    </w:rPr>
                                    <w:t>Clausus</w:t>
                                  </w:r>
                                  <w:proofErr w:type="spellEnd"/>
                                  <w:r w:rsidRPr="0012712B">
                                    <w:rPr>
                                      <w:rFonts w:ascii="Calibri" w:eastAsia="Times New Roman" w:hAnsi="Calibri"/>
                                      <w:color w:val="000000"/>
                                      <w:sz w:val="20"/>
                                      <w:szCs w:val="20"/>
                                      <w:lang w:val="en-US" w:eastAsia="it-IT"/>
                                    </w:rPr>
                                    <w:t xml:space="preserve"> less than 7.000.</w:t>
                                  </w:r>
                                  <w:r w:rsidRPr="0012712B">
                                    <w:rPr>
                                      <w:rFonts w:ascii="Calibri" w:eastAsia="Times New Roman" w:hAnsi="Calibri"/>
                                      <w:color w:val="000000"/>
                                      <w:sz w:val="20"/>
                                      <w:szCs w:val="20"/>
                                      <w:lang w:val="en-US" w:eastAsia="it-IT"/>
                                    </w:rPr>
                                    <w:br/>
                                    <w:t>2. Improve the distribution of the supply of specialized training according to identified needs.</w:t>
                                  </w:r>
                                  <w:r w:rsidRPr="0012712B">
                                    <w:rPr>
                                      <w:rFonts w:ascii="Calibri" w:eastAsia="Times New Roman" w:hAnsi="Calibri"/>
                                      <w:color w:val="000000"/>
                                      <w:sz w:val="20"/>
                                      <w:szCs w:val="20"/>
                                      <w:lang w:val="en-US" w:eastAsia="it-IT"/>
                                    </w:rPr>
                                    <w:br/>
                                    <w:t>3. Reduce abandonment of specialized training and prevent recirculation (access to specialized training place with other specialty physicians or physicians prior left the training).</w:t>
                                  </w:r>
                                </w:p>
                                <w:p w:rsidR="002C01DC" w:rsidRPr="0012712B" w:rsidRDefault="002C01DC" w:rsidP="002353E8">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45pt;margin-top:12.2pt;width:365.95pt;height:109.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JckwIAAGEFAAAOAAAAZHJzL2Uyb0RvYy54bWy0VE1v1DAQvSPxHyzfaTZpsm2jZquypQip&#10;fIiCOE8cZ2Ph2MH2blJ+PePJdruFG4IcIo8/3sy8eTOXV1Ov2U46r6ypeHqy4EwaYRtlNhX/+uX2&#10;1TlnPoBpQFsjK/4gPb9avXxxOQ6lzGxndSMdQxDjy3GoeBfCUCaJF53swZ/YQRo8bK3rIaDpNknj&#10;YET0XifZYrFMRuuawVkhvcfdm/mQrwi/baUIH9vWy8B0xTG2QH9H/zr+k9UllBsHQ6fEPgz4iyh6&#10;UAadHqBuIADbOvUHVK+Es9624UTYPrFtq4SkHDCbdPFbNvcdDJJyQXL8cKDJ/ztY8WH3yTHVVHyZ&#10;nnJmoMcircFLrYE1igXpg2VZ5GkcfInX7wd8EKbXdsJ6U85+uLPiu2fGrjswG3ntnB07CQ3GmcaX&#10;ydHTGcdHkHp8bxt0B9tgCWhqXR9JRFoYomO9Hg41klNgAjfzZX5WLAvOBJ6lpxdZURTkA8rH54Pz&#10;4a20PYuLijsUAcHD7s6HGA6Uj1eiN2+1am6V1mS4Tb3Wju0ABXNL3x792TVt2FjxiyIrZgaeQUTt&#10;ygNImDK6o7c9pjsDLxf4RVwocRsVOm/nj9sYIXVARKF4nznvVcCe0aqv+Hl8sUeKjL8xDaEGUHpe&#10;I5Q20ZGkbkAGomG3CHHfNSOr9dZ9Bqx/sUAwjjWPnB0MbJWCwsIj0BvscREcZ86Gbyp0JNBYIqLu&#10;P+R9iJNYOEqBJBVVNOspTPVEKk7zSGvUW22bBxQZRkpKwhmFi866n5yN2O8V9z+24CRn+p1BoV6k&#10;eR4HBBl5cZah4Y5P6uMTMAKhKh6QFVquAw2VyIOx1yjoVpHUniLZtwH2MeWynzlxUBzbdOtpMq5+&#10;AQAA//8DAFBLAwQUAAYACAAAACEAZqOtQdwAAAAIAQAADwAAAGRycy9kb3ducmV2LnhtbEyPQU/C&#10;QBCF7yb+h82YeJOt2ADWbglBTOQIEs9Dd2ir3dnaXaD8e4eTHue9lzffy+eDa9WJ+tB4NvA4SkAR&#10;l942XBnYfbw9zECFiGyx9UwGLhRgXtze5JhZf+YNnbaxUlLCIUMDdYxdpnUoa3IYRr4jFu/ge4dR&#10;zr7StsezlLtWj5Nkoh02LB9q7GhZU/m9PToDennQr8HjZY2L1c/X5y5539iVMfd3w+IFVKQh/oXh&#10;ii/oUAjT3h/ZBtUamD1L0MA4TUGJPU0TWbK/Ck9T0EWu/w8ofgEAAP//AwBQSwECLQAUAAYACAAA&#10;ACEAtoM4kv4AAADhAQAAEwAAAAAAAAAAAAAAAAAAAAAAW0NvbnRlbnRfVHlwZXNdLnhtbFBLAQIt&#10;ABQABgAIAAAAIQA4/SH/1gAAAJQBAAALAAAAAAAAAAAAAAAAAC8BAABfcmVscy8ucmVsc1BLAQIt&#10;ABQABgAIAAAAIQBYx3JckwIAAGEFAAAOAAAAAAAAAAAAAAAAAC4CAABkcnMvZTJvRG9jLnhtbFBL&#10;AQItABQABgAIAAAAIQBmo61B3AAAAAgBAAAPAAAAAAAAAAAAAAAAAO0EAABkcnMvZG93bnJldi54&#10;bWxQSwUGAAAAAAQABADzAAAA9gUAAAAA&#10;" strokecolor="#548dd4 [1951]">
                      <v:shadow on="t" color="#548dd4 [1951]" offset="0,4pt"/>
                      <v:textbox>
                        <w:txbxContent>
                          <w:p w:rsidR="002C01DC" w:rsidRPr="0012712B" w:rsidRDefault="002C01DC" w:rsidP="0012712B">
                            <w:pPr>
                              <w:spacing w:line="240" w:lineRule="auto"/>
                              <w:rPr>
                                <w:rFonts w:ascii="Calibri" w:eastAsia="Times New Roman" w:hAnsi="Calibri"/>
                                <w:color w:val="000000"/>
                                <w:sz w:val="20"/>
                                <w:szCs w:val="20"/>
                                <w:lang w:val="en-US" w:eastAsia="it-IT"/>
                              </w:rPr>
                            </w:pPr>
                            <w:r w:rsidRPr="0012712B">
                              <w:rPr>
                                <w:rFonts w:ascii="Calibri" w:eastAsia="Times New Roman" w:hAnsi="Calibri"/>
                                <w:color w:val="000000"/>
                                <w:sz w:val="20"/>
                                <w:szCs w:val="20"/>
                                <w:lang w:val="en-US" w:eastAsia="it-IT"/>
                              </w:rPr>
                              <w:t>1. It has been proposed to reduce the places in the Faculties of Medicine following a sharp</w:t>
                            </w:r>
                            <w:r w:rsidRPr="0012712B">
                              <w:rPr>
                                <w:rFonts w:ascii="Calibri" w:eastAsia="Times New Roman" w:hAnsi="Calibri"/>
                                <w:color w:val="000000"/>
                                <w:sz w:val="20"/>
                                <w:szCs w:val="20"/>
                                <w:lang w:val="en-US" w:eastAsia="it-IT"/>
                              </w:rPr>
                              <w:br/>
                              <w:t xml:space="preserve">increase since 2006, establishing a </w:t>
                            </w:r>
                            <w:proofErr w:type="spellStart"/>
                            <w:r w:rsidRPr="0012712B">
                              <w:rPr>
                                <w:rFonts w:ascii="Calibri" w:eastAsia="Times New Roman" w:hAnsi="Calibri"/>
                                <w:color w:val="000000"/>
                                <w:sz w:val="20"/>
                                <w:szCs w:val="20"/>
                                <w:lang w:val="en-US" w:eastAsia="it-IT"/>
                              </w:rPr>
                              <w:t>Numerus</w:t>
                            </w:r>
                            <w:proofErr w:type="spellEnd"/>
                            <w:r w:rsidRPr="0012712B">
                              <w:rPr>
                                <w:rFonts w:ascii="Calibri" w:eastAsia="Times New Roman" w:hAnsi="Calibri"/>
                                <w:color w:val="000000"/>
                                <w:sz w:val="20"/>
                                <w:szCs w:val="20"/>
                                <w:lang w:val="en-US" w:eastAsia="it-IT"/>
                              </w:rPr>
                              <w:t xml:space="preserve"> </w:t>
                            </w:r>
                            <w:proofErr w:type="spellStart"/>
                            <w:r w:rsidRPr="0012712B">
                              <w:rPr>
                                <w:rFonts w:ascii="Calibri" w:eastAsia="Times New Roman" w:hAnsi="Calibri"/>
                                <w:color w:val="000000"/>
                                <w:sz w:val="20"/>
                                <w:szCs w:val="20"/>
                                <w:lang w:val="en-US" w:eastAsia="it-IT"/>
                              </w:rPr>
                              <w:t>Clausus</w:t>
                            </w:r>
                            <w:proofErr w:type="spellEnd"/>
                            <w:r w:rsidRPr="0012712B">
                              <w:rPr>
                                <w:rFonts w:ascii="Calibri" w:eastAsia="Times New Roman" w:hAnsi="Calibri"/>
                                <w:color w:val="000000"/>
                                <w:sz w:val="20"/>
                                <w:szCs w:val="20"/>
                                <w:lang w:val="en-US" w:eastAsia="it-IT"/>
                              </w:rPr>
                              <w:t xml:space="preserve"> less than 7.000.</w:t>
                            </w:r>
                            <w:r w:rsidRPr="0012712B">
                              <w:rPr>
                                <w:rFonts w:ascii="Calibri" w:eastAsia="Times New Roman" w:hAnsi="Calibri"/>
                                <w:color w:val="000000"/>
                                <w:sz w:val="20"/>
                                <w:szCs w:val="20"/>
                                <w:lang w:val="en-US" w:eastAsia="it-IT"/>
                              </w:rPr>
                              <w:br/>
                              <w:t>2. Improve the distribution of the supply of specialized training according to identified needs.</w:t>
                            </w:r>
                            <w:r w:rsidRPr="0012712B">
                              <w:rPr>
                                <w:rFonts w:ascii="Calibri" w:eastAsia="Times New Roman" w:hAnsi="Calibri"/>
                                <w:color w:val="000000"/>
                                <w:sz w:val="20"/>
                                <w:szCs w:val="20"/>
                                <w:lang w:val="en-US" w:eastAsia="it-IT"/>
                              </w:rPr>
                              <w:br/>
                              <w:t>3. Reduce abandonment of specialized training and prevent recirculation (access to specialized training place with other specialty physicians or physicians prior left the training).</w:t>
                            </w:r>
                          </w:p>
                          <w:p w:rsidR="002C01DC" w:rsidRPr="0012712B" w:rsidRDefault="002C01DC" w:rsidP="002353E8">
                            <w:pPr>
                              <w:rPr>
                                <w:sz w:val="20"/>
                                <w:szCs w:val="20"/>
                                <w:lang w:val="en-US"/>
                              </w:rPr>
                            </w:pPr>
                          </w:p>
                        </w:txbxContent>
                      </v:textbox>
                    </v:shape>
                  </w:pict>
                </mc:Fallback>
              </mc:AlternateContent>
            </w:r>
          </w:p>
        </w:tc>
      </w:tr>
      <w:tr w:rsidR="002353E8" w:rsidRPr="003D60F7" w:rsidTr="005C0DC6">
        <w:trPr>
          <w:trHeight w:val="3822"/>
        </w:trPr>
        <w:tc>
          <w:tcPr>
            <w:tcW w:w="9606" w:type="dxa"/>
            <w:gridSpan w:val="2"/>
          </w:tcPr>
          <w:p w:rsidR="002353E8" w:rsidRPr="003D60F7" w:rsidRDefault="002353E8" w:rsidP="007A2372">
            <w:pPr>
              <w:rPr>
                <w:i/>
                <w:noProof/>
                <w:sz w:val="20"/>
                <w:szCs w:val="20"/>
                <w:lang w:val="en-US" w:eastAsia="it-IT"/>
              </w:rPr>
            </w:pPr>
          </w:p>
          <w:p w:rsidR="002353E8" w:rsidRPr="003D60F7" w:rsidRDefault="00A462F6" w:rsidP="007A2372">
            <w:pPr>
              <w:rPr>
                <w:i/>
                <w:noProof/>
                <w:sz w:val="20"/>
                <w:szCs w:val="20"/>
                <w:lang w:val="en-US" w:eastAsia="it-IT"/>
              </w:rPr>
            </w:pPr>
            <w:r>
              <w:rPr>
                <w:noProof/>
                <w:lang w:val="it-IT" w:eastAsia="it-IT"/>
              </w:rPr>
              <mc:AlternateContent>
                <mc:Choice Requires="wps">
                  <w:drawing>
                    <wp:anchor distT="0" distB="0" distL="114300" distR="114300" simplePos="0" relativeHeight="252151808" behindDoc="0" locked="0" layoutInCell="1" allowOverlap="1" wp14:anchorId="0AADA32C" wp14:editId="425978CB">
                      <wp:simplePos x="0" y="0"/>
                      <wp:positionH relativeFrom="column">
                        <wp:posOffset>226060</wp:posOffset>
                      </wp:positionH>
                      <wp:positionV relativeFrom="paragraph">
                        <wp:posOffset>7620</wp:posOffset>
                      </wp:positionV>
                      <wp:extent cx="5874385" cy="1964690"/>
                      <wp:effectExtent l="57150" t="0" r="69215" b="130810"/>
                      <wp:wrapNone/>
                      <wp:docPr id="6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96469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5C0DC6" w:rsidRDefault="002C01DC" w:rsidP="005C0DC6">
                                  <w:pPr>
                                    <w:jc w:val="center"/>
                                    <w:rPr>
                                      <w:b/>
                                      <w:i/>
                                      <w:color w:val="000000" w:themeColor="text1"/>
                                      <w:sz w:val="20"/>
                                      <w:szCs w:val="20"/>
                                    </w:rPr>
                                  </w:pPr>
                                  <w:r w:rsidRPr="005C0DC6">
                                    <w:rPr>
                                      <w:b/>
                                      <w:i/>
                                      <w:color w:val="000000" w:themeColor="text1"/>
                                      <w:sz w:val="20"/>
                                      <w:szCs w:val="20"/>
                                    </w:rPr>
                                    <w:t>EVIDENCES</w:t>
                                  </w:r>
                                </w:p>
                                <w:p w:rsidR="002C01DC" w:rsidRPr="005C0DC6" w:rsidRDefault="002C01DC" w:rsidP="005C0DC6">
                                  <w:pPr>
                                    <w:spacing w:line="240" w:lineRule="auto"/>
                                    <w:jc w:val="left"/>
                                    <w:rPr>
                                      <w:rFonts w:ascii="Calibri" w:eastAsia="Times New Roman" w:hAnsi="Calibri"/>
                                      <w:i/>
                                      <w:color w:val="000000"/>
                                      <w:sz w:val="20"/>
                                      <w:szCs w:val="20"/>
                                      <w:lang w:val="en-US" w:eastAsia="it-IT"/>
                                    </w:rPr>
                                  </w:pPr>
                                  <w:r w:rsidRPr="005C0DC6">
                                    <w:rPr>
                                      <w:rFonts w:ascii="Calibri" w:eastAsia="Times New Roman" w:hAnsi="Calibri"/>
                                      <w:i/>
                                      <w:color w:val="000000"/>
                                      <w:sz w:val="20"/>
                                      <w:szCs w:val="20"/>
                                      <w:lang w:val="en-US" w:eastAsia="it-IT"/>
                                    </w:rPr>
                                    <w:t>In most cases the goals of the methodologies taken into account are very generic and not specific. What is identified as a goal, in reality is most a mission of the organization and its activities. That’s the case, for example, of Belgium, Denmark or Finland. Different is the case of England whose goals are not only explicit, but also very specific and clearly defined, with a clear timing and precise indication about the modalities to achieve them (see "A mandate from the government to Health Education England" in https://www.gov.uk/government/uploads/system/uploads/attachment_data/file/203332/29257_2900971_Delivering_Accessible.pdf). In the other cases the action appears more guided by a "statutory mandate", than by operative goals.</w:t>
                                  </w:r>
                                  <w:r w:rsidRPr="005C0DC6">
                                    <w:rPr>
                                      <w:rFonts w:ascii="Calibri" w:eastAsia="Times New Roman" w:hAnsi="Calibri"/>
                                      <w:i/>
                                      <w:color w:val="000000"/>
                                      <w:sz w:val="20"/>
                                      <w:szCs w:val="20"/>
                                      <w:lang w:val="en-US" w:eastAsia="it-IT"/>
                                    </w:rPr>
                                    <w:br/>
                                    <w:t>Also in the case of England, a measuring system able to monitoring the degree of achievement of these goals, is missing.</w:t>
                                  </w:r>
                                </w:p>
                                <w:p w:rsidR="002C01DC" w:rsidRPr="005C0DC6" w:rsidRDefault="002C01DC" w:rsidP="005C0DC6">
                                  <w:pPr>
                                    <w:jc w:val="left"/>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7.8pt;margin-top:.6pt;width:462.55pt;height:154.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IxBQMAAG4HAAAOAAAAZHJzL2Uyb0RvYy54bWy0Vctu2zAQvBfoPxC8N7IcS7GFyEHqNEWB&#10;9IGkRc9rirKIUqRK0pbTr++StBUhAQo0SHQQ+BBHO7uzw/OLfSvJjhsrtCppejKhhCumK6E2Jf3x&#10;/frdnBLrQFUgteIlveeWXizfvjnvu4JPdaNlxQ1BEGWLvitp41xXJIllDW/BnuiOK9ystWnB4dRs&#10;kspAj+itTKaTSZ702lSd0Yxbi6tXcZMuA35dc+a+1rXljsiSYmwuvE14r/07WZ5DsTHQNYIdwoBn&#10;RNGCUPjTAeoKHJCtEU+gWsGMtrp2J0y3ia5rwXjggGzSySM2dw10PHDB5NhuSJN9OVj2ZffNEFGV&#10;NE9nlChosUgrsFxKIJUgjlunydTnqe9sgZ/fdXjA7d/rPdY7cLbdjWa/LFF61YDa8EtjdN9wqDDO&#10;1J9MRkcjjvUg6/6zrvB3sHU6AO1r0/okYloIomO97oca8b0jDBez+dnsdJ5RwnAvXeSzfBGqmEBx&#10;PN4Z6z5y3RI/KKlBEQR42N1Y58OB4vjJoWTVtZCS1FKgAhXqlBKj3U/hmlCBI8+NxfPhhCWdRnKT&#10;SN9rla+kITtAlQFjXLk8bMltixTjej7BJ+oNl1GVcXn2sGwbqHhcPR2tghsw0jQ7gCCH0CP+v4HR&#10;xo4j85+9XnT5GeJHKvY50aU+utcL7wAfWvs/4sOUDhWWQhGUMlY+R5fxwRLLQHLsk6BoKJyQ/BaV&#10;FfWEDhI05GsgFelLusimWZSHlmLYG2r2b634/B5VPRwJZbZjtFY4NE8p2pLOY5SBs2+9D6oKYwdC&#10;xjHSk8rHx4MtHqSstwhx11Q9WcutuQUkmE0QjGLz++YZJuiZWdAqboHcoNkzZx73yYvW9InEh1hD&#10;JkY0gr94S4nm4vbrfbC0NDv61lpX9+g42NXBVvDCwkGjzR9KejT/ktrfWzDY9/KTwsZepLMZ8nRh&#10;MsvOpjgx4531eAcUQ6iSOsxMGK5cuGF8spW+RHerRdCJt8EYCTLwEzT12LzxAvK3xngevnq4Jpd/&#10;AQAA//8DAFBLAwQUAAYACAAAACEABwXr4uEAAAAIAQAADwAAAGRycy9kb3ducmV2LnhtbEyPzU7D&#10;MBCE70i8g7VIXFBrN4i0hDhVVAkOFUX0R4ijGy9JRGxHttMGnp7lBMedGc1+ky9H07ET+tA6K2E2&#10;FcDQVk63tpZw2D9OFsBCVFarzlmU8IUBlsXlRa4y7c52i6ddrBmV2JApCU2MfcZ5qBo0Kkxdj5a8&#10;D+eNinT6mmuvzlRuOp4IkXKjWksfGtXjqsHqczcYCevh7fVmsXrf+qfy8P08LzfJ+kVLeX01lg/A&#10;Io7xLwy/+IQOBTEd3WB1YJ2E27uUkqQnwMi+T8Uc2JH0mUiBFzn/P6D4AQAA//8DAFBLAQItABQA&#10;BgAIAAAAIQC2gziS/gAAAOEBAAATAAAAAAAAAAAAAAAAAAAAAABbQ29udGVudF9UeXBlc10ueG1s&#10;UEsBAi0AFAAGAAgAAAAhADj9If/WAAAAlAEAAAsAAAAAAAAAAAAAAAAALwEAAF9yZWxzLy5yZWxz&#10;UEsBAi0AFAAGAAgAAAAhAEe/MjEFAwAAbgcAAA4AAAAAAAAAAAAAAAAALgIAAGRycy9lMm9Eb2Mu&#10;eG1sUEsBAi0AFAAGAAgAAAAhAAcF6+LhAAAACAEAAA8AAAAAAAAAAAAAAAAAXwUAAGRycy9kb3du&#10;cmV2LnhtbFBLBQYAAAAABAAEAPMAAABtBgAAAAA=&#10;" fillcolor="#fabf8f [1945]" strokecolor="#e36c0a [2409]">
                      <v:fill color2="#fabf8f [1945]" rotate="t" angle="180" colors="0 #976e4d;.5 #d9a071;1 #ffbf88" focus="100%" type="gradient"/>
                      <v:shadow on="t" color="#fabf8f [1945]" offset="0,4pt"/>
                      <v:textbox>
                        <w:txbxContent>
                          <w:p w:rsidR="002C01DC" w:rsidRPr="005C0DC6" w:rsidRDefault="002C01DC" w:rsidP="005C0DC6">
                            <w:pPr>
                              <w:jc w:val="center"/>
                              <w:rPr>
                                <w:b/>
                                <w:i/>
                                <w:color w:val="000000" w:themeColor="text1"/>
                                <w:sz w:val="20"/>
                                <w:szCs w:val="20"/>
                              </w:rPr>
                            </w:pPr>
                            <w:r w:rsidRPr="005C0DC6">
                              <w:rPr>
                                <w:b/>
                                <w:i/>
                                <w:color w:val="000000" w:themeColor="text1"/>
                                <w:sz w:val="20"/>
                                <w:szCs w:val="20"/>
                              </w:rPr>
                              <w:t>EVIDENCES</w:t>
                            </w:r>
                          </w:p>
                          <w:p w:rsidR="002C01DC" w:rsidRPr="005C0DC6" w:rsidRDefault="002C01DC" w:rsidP="005C0DC6">
                            <w:pPr>
                              <w:spacing w:line="240" w:lineRule="auto"/>
                              <w:jc w:val="left"/>
                              <w:rPr>
                                <w:rFonts w:ascii="Calibri" w:eastAsia="Times New Roman" w:hAnsi="Calibri"/>
                                <w:i/>
                                <w:color w:val="000000"/>
                                <w:sz w:val="20"/>
                                <w:szCs w:val="20"/>
                                <w:lang w:val="en-US" w:eastAsia="it-IT"/>
                              </w:rPr>
                            </w:pPr>
                            <w:r w:rsidRPr="005C0DC6">
                              <w:rPr>
                                <w:rFonts w:ascii="Calibri" w:eastAsia="Times New Roman" w:hAnsi="Calibri"/>
                                <w:i/>
                                <w:color w:val="000000"/>
                                <w:sz w:val="20"/>
                                <w:szCs w:val="20"/>
                                <w:lang w:val="en-US" w:eastAsia="it-IT"/>
                              </w:rPr>
                              <w:t>In most cases the goals of the methodologies taken into account are very generic and not specific. What is identified as a goal, in reality is most a mission of the organization and its activities. That’s the case, for example, of Belgium, Denmark or Finland. Different is the case of England whose goals are not only explicit, but also very specific and clearly defined, with a clear timing and precise indication about the modalities to achieve them (see "A mandate from the government to Health Education England" in https://www.gov.uk/government/uploads/system/uploads/attachment_data/file/203332/29257_2900971_Delivering_Accessible.pdf). In the other cases the action appears more guided by a "statutory mandate", than by operative goals.</w:t>
                            </w:r>
                            <w:r w:rsidRPr="005C0DC6">
                              <w:rPr>
                                <w:rFonts w:ascii="Calibri" w:eastAsia="Times New Roman" w:hAnsi="Calibri"/>
                                <w:i/>
                                <w:color w:val="000000"/>
                                <w:sz w:val="20"/>
                                <w:szCs w:val="20"/>
                                <w:lang w:val="en-US" w:eastAsia="it-IT"/>
                              </w:rPr>
                              <w:br/>
                              <w:t>Also in the case of England, a measuring system able to monitoring the degree of achievement of these goals, is missing.</w:t>
                            </w:r>
                          </w:p>
                          <w:p w:rsidR="002C01DC" w:rsidRPr="005C0DC6" w:rsidRDefault="002C01DC" w:rsidP="005C0DC6">
                            <w:pPr>
                              <w:jc w:val="left"/>
                              <w:rPr>
                                <w:i/>
                                <w:sz w:val="20"/>
                                <w:szCs w:val="20"/>
                              </w:rPr>
                            </w:pPr>
                          </w:p>
                        </w:txbxContent>
                      </v:textbox>
                    </v:shape>
                  </w:pict>
                </mc:Fallback>
              </mc:AlternateContent>
            </w:r>
          </w:p>
          <w:p w:rsidR="002353E8" w:rsidRPr="003D60F7" w:rsidRDefault="002353E8" w:rsidP="007A2372">
            <w:pPr>
              <w:rPr>
                <w:i/>
                <w:noProof/>
                <w:sz w:val="20"/>
                <w:szCs w:val="20"/>
                <w:lang w:val="en-US" w:eastAsia="it-IT"/>
              </w:rPr>
            </w:pPr>
          </w:p>
          <w:p w:rsidR="002353E8" w:rsidRPr="003D60F7" w:rsidRDefault="002353E8" w:rsidP="007A2372">
            <w:pPr>
              <w:rPr>
                <w:i/>
                <w:noProof/>
                <w:sz w:val="20"/>
                <w:szCs w:val="20"/>
                <w:lang w:val="en-US" w:eastAsia="it-IT"/>
              </w:rPr>
            </w:pPr>
          </w:p>
          <w:p w:rsidR="002353E8" w:rsidRPr="003D60F7" w:rsidRDefault="002353E8" w:rsidP="007A2372">
            <w:pPr>
              <w:rPr>
                <w:i/>
                <w:noProof/>
                <w:sz w:val="20"/>
                <w:szCs w:val="20"/>
                <w:lang w:val="en-US" w:eastAsia="it-IT"/>
              </w:rPr>
            </w:pPr>
          </w:p>
          <w:p w:rsidR="002353E8" w:rsidRPr="003D60F7" w:rsidRDefault="002353E8" w:rsidP="007A2372">
            <w:pPr>
              <w:rPr>
                <w:i/>
                <w:noProof/>
                <w:sz w:val="20"/>
                <w:szCs w:val="20"/>
                <w:lang w:val="en-US" w:eastAsia="it-IT"/>
              </w:rPr>
            </w:pPr>
          </w:p>
          <w:p w:rsidR="002353E8" w:rsidRPr="003D60F7" w:rsidRDefault="002353E8" w:rsidP="007A2372">
            <w:pPr>
              <w:rPr>
                <w:i/>
                <w:noProof/>
                <w:sz w:val="20"/>
                <w:szCs w:val="20"/>
                <w:lang w:val="en-US" w:eastAsia="it-IT"/>
              </w:rPr>
            </w:pPr>
          </w:p>
          <w:p w:rsidR="002353E8" w:rsidRPr="003D60F7" w:rsidRDefault="002353E8" w:rsidP="007A2372">
            <w:pPr>
              <w:rPr>
                <w:i/>
                <w:noProof/>
                <w:sz w:val="20"/>
                <w:szCs w:val="20"/>
                <w:lang w:val="en-US" w:eastAsia="it-IT"/>
              </w:rPr>
            </w:pPr>
          </w:p>
          <w:p w:rsidR="002353E8" w:rsidRPr="003D60F7" w:rsidRDefault="002353E8" w:rsidP="007A2372">
            <w:pPr>
              <w:rPr>
                <w:i/>
                <w:noProof/>
                <w:sz w:val="20"/>
                <w:szCs w:val="20"/>
                <w:lang w:val="en-US" w:eastAsia="it-IT"/>
              </w:rPr>
            </w:pPr>
          </w:p>
        </w:tc>
      </w:tr>
    </w:tbl>
    <w:p w:rsidR="006A51EC" w:rsidRPr="003D60F7" w:rsidRDefault="006A51EC" w:rsidP="006914B1">
      <w:pPr>
        <w:rPr>
          <w:lang w:val="en-US"/>
        </w:rPr>
      </w:pPr>
    </w:p>
    <w:p w:rsidR="00E6017C" w:rsidRDefault="00A80493" w:rsidP="00235E72">
      <w:pPr>
        <w:pStyle w:val="Titolo2"/>
      </w:pPr>
      <w:bookmarkStart w:id="3" w:name="_Toc398548524"/>
      <w:r>
        <w:t>Type of forecasting model</w:t>
      </w:r>
      <w:bookmarkEnd w:id="3"/>
    </w:p>
    <w:p w:rsidR="00A43524" w:rsidRPr="00A43524" w:rsidRDefault="006914B1" w:rsidP="00A43524">
      <w:pPr>
        <w:pStyle w:val="Titolo3"/>
        <w:rPr>
          <w:iCs/>
          <w:lang w:val="en-US" w:eastAsia="it-IT"/>
        </w:rPr>
      </w:pPr>
      <w:bookmarkStart w:id="4" w:name="_Toc398548525"/>
      <w:r w:rsidRPr="006914B1">
        <w:rPr>
          <w:lang w:val="en-US" w:eastAsia="it-IT"/>
        </w:rPr>
        <w:t xml:space="preserve">Schematic description </w:t>
      </w:r>
      <w:r w:rsidR="00D16A83">
        <w:rPr>
          <w:lang w:val="en-US" w:eastAsia="it-IT"/>
        </w:rPr>
        <w:t xml:space="preserve">and evidences </w:t>
      </w:r>
      <w:r w:rsidRPr="006914B1">
        <w:rPr>
          <w:lang w:val="en-US" w:eastAsia="it-IT"/>
        </w:rPr>
        <w:t>of "</w:t>
      </w:r>
      <w:r w:rsidRPr="006914B1">
        <w:rPr>
          <w:iCs/>
          <w:lang w:val="en-US" w:eastAsia="it-IT"/>
        </w:rPr>
        <w:t>The projections concer</w:t>
      </w:r>
      <w:r w:rsidR="00D16A83">
        <w:rPr>
          <w:iCs/>
          <w:lang w:val="en-US" w:eastAsia="it-IT"/>
        </w:rPr>
        <w:t>n”</w:t>
      </w:r>
      <w:bookmarkEnd w:id="4"/>
    </w:p>
    <w:tbl>
      <w:tblPr>
        <w:tblStyle w:val="Grigliatabella"/>
        <w:tblW w:w="9606" w:type="dxa"/>
        <w:tblLook w:val="04A0" w:firstRow="1" w:lastRow="0" w:firstColumn="1" w:lastColumn="0" w:noHBand="0" w:noVBand="1"/>
      </w:tblPr>
      <w:tblGrid>
        <w:gridCol w:w="1951"/>
        <w:gridCol w:w="7655"/>
      </w:tblGrid>
      <w:tr w:rsidR="00BF779B" w:rsidRPr="00BF779B" w:rsidTr="00BF779B">
        <w:trPr>
          <w:trHeight w:val="1846"/>
        </w:trPr>
        <w:tc>
          <w:tcPr>
            <w:tcW w:w="9606" w:type="dxa"/>
            <w:gridSpan w:val="2"/>
            <w:tcBorders>
              <w:top w:val="nil"/>
              <w:left w:val="nil"/>
              <w:bottom w:val="nil"/>
              <w:right w:val="nil"/>
            </w:tcBorders>
          </w:tcPr>
          <w:p w:rsidR="00BF779B" w:rsidRPr="00BF779B" w:rsidRDefault="00A462F6" w:rsidP="006F021B">
            <w:pPr>
              <w:rPr>
                <w:i/>
                <w:sz w:val="20"/>
                <w:szCs w:val="20"/>
                <w:lang w:val="en-US" w:eastAsia="it-IT"/>
              </w:rPr>
            </w:pPr>
            <w:r>
              <w:rPr>
                <w:i/>
                <w:noProof/>
                <w:lang w:val="it-IT" w:eastAsia="it-IT"/>
              </w:rPr>
              <mc:AlternateContent>
                <mc:Choice Requires="wps">
                  <w:drawing>
                    <wp:anchor distT="0" distB="0" distL="114300" distR="114300" simplePos="0" relativeHeight="251907072" behindDoc="0" locked="0" layoutInCell="1" allowOverlap="1" wp14:anchorId="7D7BEB38" wp14:editId="15FBBDA1">
                      <wp:simplePos x="0" y="0"/>
                      <wp:positionH relativeFrom="column">
                        <wp:posOffset>58420</wp:posOffset>
                      </wp:positionH>
                      <wp:positionV relativeFrom="paragraph">
                        <wp:posOffset>123190</wp:posOffset>
                      </wp:positionV>
                      <wp:extent cx="5887720" cy="838200"/>
                      <wp:effectExtent l="0" t="0" r="17780" b="1905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83820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5A6AB6" w:rsidRDefault="002C01DC" w:rsidP="00BF779B">
                                  <w:pPr>
                                    <w:rPr>
                                      <w:b/>
                                      <w:i/>
                                      <w:color w:val="FF0000"/>
                                      <w:sz w:val="20"/>
                                      <w:szCs w:val="20"/>
                                      <w:lang w:val="en-US" w:eastAsia="it-IT"/>
                                    </w:rPr>
                                  </w:pPr>
                                  <w:r w:rsidRPr="004F4BF7">
                                    <w:rPr>
                                      <w:b/>
                                      <w:i/>
                                      <w:color w:val="000000" w:themeColor="text1"/>
                                      <w:sz w:val="20"/>
                                      <w:szCs w:val="20"/>
                                      <w:lang w:val="en-US" w:eastAsia="it-IT"/>
                                    </w:rPr>
                                    <w:t>The main approaches to health workforce planning include the supply-projection approach, the demand-side approach and needs-based approach. Each Country has developed its own model using a specific approach.</w:t>
                                  </w:r>
                                  <w:r>
                                    <w:rPr>
                                      <w:b/>
                                      <w:i/>
                                      <w:color w:val="000000" w:themeColor="text1"/>
                                      <w:sz w:val="20"/>
                                      <w:szCs w:val="20"/>
                                      <w:lang w:val="en-US" w:eastAsia="it-IT"/>
                                    </w:rPr>
                                    <w:t xml:space="preserve"> </w:t>
                                  </w:r>
                                  <w:r>
                                    <w:rPr>
                                      <w:b/>
                                      <w:i/>
                                      <w:color w:val="FF0000"/>
                                      <w:sz w:val="20"/>
                                      <w:szCs w:val="20"/>
                                      <w:lang w:val="en-US" w:eastAsia="it-IT"/>
                                    </w:rPr>
                                    <w:t>(1)</w:t>
                                  </w:r>
                                </w:p>
                                <w:p w:rsidR="002C01DC" w:rsidRDefault="002C01DC" w:rsidP="00BF779B">
                                  <w:pPr>
                                    <w:jc w:val="center"/>
                                  </w:pPr>
                                </w:p>
                                <w:p w:rsidR="002C01DC" w:rsidRPr="00A43524" w:rsidRDefault="002C01DC" w:rsidP="00BF779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6pt;margin-top:9.7pt;width:463.6pt;height:6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BVqQIAANkFAAAOAAAAZHJzL2Uyb0RvYy54bWysVE1v2zAMvQ/YfxB0X20nzUeNOkWXrsOA&#10;7gPrhp0ZW7aFyZInqrG7Xz9KctJguxTFfDAkkXokH594eTV2iu2FRWl0wbOzlDOhS1NJ3RT8+7fb&#10;N2vO0IGuQBktCv4okF9tXr+6HPpczExrVCUsIxCN+dAXvHWuz5MEy1Z0gGemF5qMtbEdONraJqks&#10;DITeqWSWpstkMLbqrSkFIp3eRCPfBPy6FqX7XNcoHFMFp9xc+Nvw3/l/srmEvLHQt7Kc0oAXZNGB&#10;1BT0CHUDDtiDlf9AdbK0Bk3tzkrTJaauZSlCDVRNlv5VzX0LvQi1EDnYH2nC/wdbftp/sUxWBZ+n&#10;K840dNSkLaBQClglmRPoDJt5noYec3K/7+mCG9+akfodasb+zpQ/kWmzbUE34tpaM7QCKsoz8zeT&#10;k6sRBz3IbvhoKgoHD84EoLG2nSeRaGGETv16PPZIjI6VdLhYr1erGZlKsq3naxJBCAH54XZv0b0X&#10;pmN+UXBLGgjosL9D57OB/OAyday6lUqxWkkSoCaZcmaN+yFdGxpwKLNBuh9uIOsN1ZbG6m2z2yrL&#10;9kASu5jdpIvpvIVKxNN5Sl+UGoKjouNxli2mc0oJI0xIr8HTMN7p2aGWK3J/cajMh3p2rMk7PKFn&#10;10WlHolUUjMSDBG8pDb6yAxLUILUGHQDuZNKfKUGxrbROw2t8uwozQbiezFbxC4YJY+2icvIcgA+&#10;aARP3TrpaPYo2ZGQYvhQilfuO12FtQOp4pryVnqSsldv1LEbd2N4PdnSk+51vjPVI4mbFBQUTLOR&#10;Fq2xvzkbaM4UHH89gCWNqQ+aRHSRnZ/7wRQ254sgbXtq2Z1aQJcEVXDHiTi/3LowzDwj2lzTQ6pl&#10;IOspkylnmh9RW3HW+QF1ug9eTxN58wcAAP//AwBQSwMEFAAGAAgAAAAhAG+sXtreAAAACAEAAA8A&#10;AABkcnMvZG93bnJldi54bWxMj8FOwzAQRO9I/IO1SFwQdVLaiIQ4FUIUiUslAoirG7txVHsd2W4a&#10;/p7lBLfdmdHs23ozO8smHeLgUUC+yIBp7LwasBfw8b69vQcWk0QlrUct4FtH2DSXF7WslD/jm57a&#10;1DMqwVhJASalseI8dkY7GRd+1EjewQcnE62h5yrIM5U7y5dZVnAnB6QLRo76yeju2J6cgFbtDrY4&#10;br+ezcsnTqVb5zfhVYjrq/nxAVjSc/oLwy8+oUNDTHt/QhWZFVAuKUhyuQJGdnlX0LAnYZ2vgDc1&#10;//9A8wMAAP//AwBQSwECLQAUAAYACAAAACEAtoM4kv4AAADhAQAAEwAAAAAAAAAAAAAAAAAAAAAA&#10;W0NvbnRlbnRfVHlwZXNdLnhtbFBLAQItABQABgAIAAAAIQA4/SH/1gAAAJQBAAALAAAAAAAAAAAA&#10;AAAAAC8BAABfcmVscy8ucmVsc1BLAQItABQABgAIAAAAIQAsurBVqQIAANkFAAAOAAAAAAAAAAAA&#10;AAAAAC4CAABkcnMvZTJvRG9jLnhtbFBLAQItABQABgAIAAAAIQBvrF7a3gAAAAgBAAAPAAAAAAAA&#10;AAAAAAAAAAMFAABkcnMvZG93bnJldi54bWxQSwUGAAAAAAQABADzAAAADgY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5A6AB6" w:rsidRDefault="002C01DC" w:rsidP="00BF779B">
                            <w:pPr>
                              <w:rPr>
                                <w:b/>
                                <w:i/>
                                <w:color w:val="FF0000"/>
                                <w:sz w:val="20"/>
                                <w:szCs w:val="20"/>
                                <w:lang w:val="en-US" w:eastAsia="it-IT"/>
                              </w:rPr>
                            </w:pPr>
                            <w:r w:rsidRPr="004F4BF7">
                              <w:rPr>
                                <w:b/>
                                <w:i/>
                                <w:color w:val="000000" w:themeColor="text1"/>
                                <w:sz w:val="20"/>
                                <w:szCs w:val="20"/>
                                <w:lang w:val="en-US" w:eastAsia="it-IT"/>
                              </w:rPr>
                              <w:t>The main approaches to health workforce planning include the supply-projection approach, the demand-side approach and needs-based approach. Each Country has developed its own model using a specific approach.</w:t>
                            </w:r>
                            <w:r>
                              <w:rPr>
                                <w:b/>
                                <w:i/>
                                <w:color w:val="000000" w:themeColor="text1"/>
                                <w:sz w:val="20"/>
                                <w:szCs w:val="20"/>
                                <w:lang w:val="en-US" w:eastAsia="it-IT"/>
                              </w:rPr>
                              <w:t xml:space="preserve"> </w:t>
                            </w:r>
                            <w:r>
                              <w:rPr>
                                <w:b/>
                                <w:i/>
                                <w:color w:val="FF0000"/>
                                <w:sz w:val="20"/>
                                <w:szCs w:val="20"/>
                                <w:lang w:val="en-US" w:eastAsia="it-IT"/>
                              </w:rPr>
                              <w:t>(1)</w:t>
                            </w:r>
                          </w:p>
                          <w:p w:rsidR="002C01DC" w:rsidRDefault="002C01DC" w:rsidP="00BF779B">
                            <w:pPr>
                              <w:jc w:val="center"/>
                            </w:pPr>
                          </w:p>
                          <w:p w:rsidR="002C01DC" w:rsidRPr="00A43524" w:rsidRDefault="002C01DC" w:rsidP="00BF779B">
                            <w:pPr>
                              <w:rPr>
                                <w:lang w:val="en-US"/>
                              </w:rPr>
                            </w:pPr>
                          </w:p>
                        </w:txbxContent>
                      </v:textbox>
                    </v:shape>
                  </w:pict>
                </mc:Fallback>
              </mc:AlternateContent>
            </w:r>
          </w:p>
          <w:p w:rsidR="00BF779B" w:rsidRPr="00BF779B" w:rsidRDefault="00BF779B" w:rsidP="006F021B">
            <w:pPr>
              <w:rPr>
                <w:i/>
                <w:sz w:val="20"/>
                <w:szCs w:val="20"/>
                <w:lang w:val="en-US" w:eastAsia="it-IT"/>
              </w:rPr>
            </w:pPr>
          </w:p>
          <w:p w:rsidR="00BF779B" w:rsidRPr="00BF779B" w:rsidRDefault="00BF779B" w:rsidP="006F021B">
            <w:pPr>
              <w:rPr>
                <w:i/>
                <w:sz w:val="20"/>
                <w:szCs w:val="20"/>
                <w:lang w:val="en-US" w:eastAsia="it-IT"/>
              </w:rPr>
            </w:pPr>
          </w:p>
        </w:tc>
      </w:tr>
      <w:tr w:rsidR="00881EB7" w:rsidRPr="00BF779B" w:rsidTr="00BF779B">
        <w:trPr>
          <w:trHeight w:val="1846"/>
        </w:trPr>
        <w:tc>
          <w:tcPr>
            <w:tcW w:w="9606" w:type="dxa"/>
            <w:gridSpan w:val="2"/>
            <w:tcBorders>
              <w:top w:val="nil"/>
              <w:left w:val="nil"/>
              <w:bottom w:val="nil"/>
              <w:right w:val="nil"/>
            </w:tcBorders>
          </w:tcPr>
          <w:p w:rsidR="00CD2F1A" w:rsidRPr="00CD2F1A" w:rsidRDefault="00CD2F1A" w:rsidP="00CD2F1A">
            <w:pPr>
              <w:rPr>
                <w:i/>
                <w:noProof/>
                <w:color w:val="FF0000"/>
                <w:lang w:val="en-US" w:eastAsia="it-IT"/>
              </w:rPr>
            </w:pPr>
            <w:r w:rsidRPr="00CD2F1A">
              <w:rPr>
                <w:i/>
                <w:noProof/>
                <w:color w:val="FF0000"/>
                <w:lang w:val="en-US" w:eastAsia="it-IT"/>
              </w:rPr>
              <w:t>The value of projections lies not in their ability to get the</w:t>
            </w:r>
            <w:r>
              <w:rPr>
                <w:i/>
                <w:noProof/>
                <w:color w:val="FF0000"/>
                <w:lang w:val="en-US" w:eastAsia="it-IT"/>
              </w:rPr>
              <w:t xml:space="preserve"> </w:t>
            </w:r>
            <w:r w:rsidRPr="00CD2F1A">
              <w:rPr>
                <w:i/>
                <w:noProof/>
                <w:color w:val="FF0000"/>
                <w:lang w:val="en-US" w:eastAsia="it-IT"/>
              </w:rPr>
              <w:t>numbers exactly right but in their utility in identifying the current and emerging trends</w:t>
            </w:r>
            <w:r>
              <w:rPr>
                <w:i/>
                <w:noProof/>
                <w:color w:val="FF0000"/>
                <w:lang w:val="en-US" w:eastAsia="it-IT"/>
              </w:rPr>
              <w:t xml:space="preserve"> </w:t>
            </w:r>
            <w:r w:rsidRPr="00CD2F1A">
              <w:rPr>
                <w:i/>
                <w:noProof/>
                <w:color w:val="FF0000"/>
                <w:lang w:val="en-US" w:eastAsia="it-IT"/>
              </w:rPr>
              <w:t>to which policy-makers need to respond. The requirements for providers are</w:t>
            </w:r>
            <w:r>
              <w:rPr>
                <w:i/>
                <w:noProof/>
                <w:color w:val="FF0000"/>
                <w:lang w:val="en-US" w:eastAsia="it-IT"/>
              </w:rPr>
              <w:t xml:space="preserve"> </w:t>
            </w:r>
            <w:r w:rsidRPr="00CD2F1A">
              <w:rPr>
                <w:i/>
                <w:noProof/>
                <w:color w:val="FF0000"/>
                <w:lang w:val="en-US" w:eastAsia="it-IT"/>
              </w:rPr>
              <w:t>endogenously determined through the political or social choices that underlie the health</w:t>
            </w:r>
          </w:p>
          <w:p w:rsidR="00CD2F1A" w:rsidRDefault="00CD2F1A" w:rsidP="00CD2F1A">
            <w:pPr>
              <w:rPr>
                <w:i/>
                <w:noProof/>
                <w:color w:val="FF0000"/>
                <w:lang w:val="en-US" w:eastAsia="it-IT"/>
              </w:rPr>
            </w:pPr>
            <w:r w:rsidRPr="00CD2F1A">
              <w:rPr>
                <w:i/>
                <w:noProof/>
                <w:color w:val="FF0000"/>
                <w:lang w:val="en-US" w:eastAsia="it-IT"/>
              </w:rPr>
              <w:t>care system. Only where the social and political choices about the access to care are</w:t>
            </w:r>
            <w:r>
              <w:rPr>
                <w:i/>
                <w:noProof/>
                <w:color w:val="FF0000"/>
                <w:lang w:val="en-US" w:eastAsia="it-IT"/>
              </w:rPr>
              <w:t xml:space="preserve"> </w:t>
            </w:r>
            <w:r w:rsidRPr="00CD2F1A">
              <w:rPr>
                <w:i/>
                <w:noProof/>
                <w:color w:val="FF0000"/>
                <w:lang w:val="en-US" w:eastAsia="it-IT"/>
              </w:rPr>
              <w:t>explicit, can scientific methods be used systematically to derive requirements for health</w:t>
            </w:r>
            <w:r>
              <w:rPr>
                <w:i/>
                <w:noProof/>
                <w:color w:val="FF0000"/>
                <w:lang w:val="en-US" w:eastAsia="it-IT"/>
              </w:rPr>
              <w:t xml:space="preserve"> </w:t>
            </w:r>
            <w:r w:rsidRPr="00CD2F1A">
              <w:rPr>
                <w:i/>
                <w:noProof/>
                <w:color w:val="FF0000"/>
                <w:lang w:val="en-US" w:eastAsia="it-IT"/>
              </w:rPr>
              <w:t>care providers in a particular population.</w:t>
            </w:r>
            <w:r>
              <w:rPr>
                <w:i/>
                <w:noProof/>
                <w:color w:val="FF0000"/>
                <w:lang w:val="en-US" w:eastAsia="it-IT"/>
              </w:rPr>
              <w:t xml:space="preserve"> (</w:t>
            </w:r>
            <w:r w:rsidRPr="00CD2F1A">
              <w:rPr>
                <w:i/>
                <w:noProof/>
                <w:color w:val="FF0000"/>
                <w:lang w:val="en-US" w:eastAsia="it-IT"/>
              </w:rPr>
              <w:t xml:space="preserve">Physician workforce supply in Belgium. Current situation and challenges. KCE reports 72C – pag. </w:t>
            </w:r>
            <w:r>
              <w:rPr>
                <w:i/>
                <w:noProof/>
                <w:color w:val="FF0000"/>
                <w:lang w:val="en-US" w:eastAsia="it-IT"/>
              </w:rPr>
              <w:t>V)</w:t>
            </w:r>
          </w:p>
          <w:p w:rsidR="005A6AB6" w:rsidRPr="005A6AB6" w:rsidRDefault="005A6AB6" w:rsidP="00EC020B">
            <w:pPr>
              <w:pStyle w:val="Paragrafoelenco"/>
              <w:numPr>
                <w:ilvl w:val="0"/>
                <w:numId w:val="20"/>
              </w:numPr>
              <w:rPr>
                <w:i/>
                <w:noProof/>
                <w:color w:val="FF0000"/>
                <w:lang w:val="en-US" w:eastAsia="it-IT"/>
              </w:rPr>
            </w:pPr>
            <w:r w:rsidRPr="005A6AB6">
              <w:rPr>
                <w:i/>
                <w:noProof/>
                <w:color w:val="FF0000"/>
                <w:lang w:val="en-US" w:eastAsia="it-IT"/>
              </w:rPr>
              <w:lastRenderedPageBreak/>
              <w:t>See: Integrating Workforce Planning, Human Resources and Service Planning, Linda O’Brien-Pallas, Stephen Birch, Andrea Baumann, and</w:t>
            </w:r>
            <w:r>
              <w:rPr>
                <w:i/>
                <w:noProof/>
                <w:color w:val="FF0000"/>
                <w:lang w:val="en-US" w:eastAsia="it-IT"/>
              </w:rPr>
              <w:t xml:space="preserve"> </w:t>
            </w:r>
            <w:r w:rsidRPr="005A6AB6">
              <w:rPr>
                <w:i/>
                <w:noProof/>
                <w:color w:val="FF0000"/>
                <w:lang w:val="en-US" w:eastAsia="it-IT"/>
              </w:rPr>
              <w:t>Gail Tomblin Murphy</w:t>
            </w:r>
            <w:r>
              <w:rPr>
                <w:i/>
                <w:noProof/>
                <w:color w:val="FF0000"/>
                <w:lang w:val="en-US" w:eastAsia="it-IT"/>
              </w:rPr>
              <w:t xml:space="preserve">, </w:t>
            </w:r>
            <w:r w:rsidRPr="005A6AB6">
              <w:rPr>
                <w:i/>
                <w:noProof/>
                <w:color w:val="FF0000"/>
                <w:lang w:val="en-US" w:eastAsia="it-IT"/>
              </w:rPr>
              <w:t>Workshop on Global Health Workforce Strategy Annecy, France, 9-12 December 2000</w:t>
            </w:r>
            <w:r>
              <w:rPr>
                <w:i/>
                <w:noProof/>
                <w:color w:val="FF0000"/>
                <w:lang w:val="en-US" w:eastAsia="it-IT"/>
              </w:rPr>
              <w:t xml:space="preserve">, available at </w:t>
            </w:r>
            <w:hyperlink r:id="rId21" w:history="1">
              <w:r w:rsidRPr="00683B56">
                <w:rPr>
                  <w:rStyle w:val="Collegamentoipertestuale"/>
                  <w:i/>
                  <w:noProof/>
                  <w:lang w:val="en-US" w:eastAsia="it-IT"/>
                </w:rPr>
                <w:t>http://www.who.int/hrh/documents/en/Integrating_workforce.pdf</w:t>
              </w:r>
            </w:hyperlink>
            <w:r>
              <w:rPr>
                <w:i/>
                <w:noProof/>
                <w:color w:val="FF0000"/>
                <w:lang w:val="en-US" w:eastAsia="it-IT"/>
              </w:rPr>
              <w:t xml:space="preserve"> </w:t>
            </w:r>
          </w:p>
          <w:p w:rsidR="00881EB7" w:rsidRPr="00CD2F1A" w:rsidRDefault="00881EB7" w:rsidP="00CD2F1A">
            <w:pPr>
              <w:rPr>
                <w:i/>
                <w:noProof/>
                <w:color w:val="FF0000"/>
                <w:lang w:val="en-US" w:eastAsia="it-IT"/>
              </w:rPr>
            </w:pPr>
          </w:p>
        </w:tc>
      </w:tr>
      <w:tr w:rsidR="00BF779B" w:rsidRPr="00BF779B" w:rsidTr="00BF779B">
        <w:trPr>
          <w:trHeight w:val="1846"/>
        </w:trPr>
        <w:tc>
          <w:tcPr>
            <w:tcW w:w="1951" w:type="dxa"/>
            <w:tcBorders>
              <w:top w:val="nil"/>
              <w:left w:val="nil"/>
              <w:bottom w:val="nil"/>
              <w:right w:val="nil"/>
            </w:tcBorders>
          </w:tcPr>
          <w:p w:rsidR="00BF779B" w:rsidRPr="00BF779B" w:rsidRDefault="00A462F6" w:rsidP="006F021B">
            <w:pPr>
              <w:rPr>
                <w:i/>
                <w:sz w:val="20"/>
                <w:szCs w:val="20"/>
                <w:lang w:val="en-US" w:eastAsia="it-IT"/>
              </w:rPr>
            </w:pPr>
            <w:r>
              <w:rPr>
                <w:i/>
                <w:noProof/>
                <w:sz w:val="20"/>
                <w:szCs w:val="20"/>
                <w:lang w:val="it-IT" w:eastAsia="it-IT"/>
              </w:rPr>
              <w:lastRenderedPageBreak/>
              <mc:AlternateContent>
                <mc:Choice Requires="wps">
                  <w:drawing>
                    <wp:anchor distT="0" distB="0" distL="114300" distR="114300" simplePos="0" relativeHeight="251661312" behindDoc="0" locked="0" layoutInCell="1" allowOverlap="1" wp14:anchorId="75A68DBF" wp14:editId="1198C470">
                      <wp:simplePos x="0" y="0"/>
                      <wp:positionH relativeFrom="column">
                        <wp:posOffset>-6985</wp:posOffset>
                      </wp:positionH>
                      <wp:positionV relativeFrom="paragraph">
                        <wp:posOffset>312420</wp:posOffset>
                      </wp:positionV>
                      <wp:extent cx="1107440" cy="269875"/>
                      <wp:effectExtent l="0" t="0" r="16510" b="15875"/>
                      <wp:wrapNone/>
                      <wp:docPr id="10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74BEC">
                                  <w:pPr>
                                    <w:jc w:val="center"/>
                                    <w:rPr>
                                      <w:sz w:val="20"/>
                                      <w:szCs w:val="20"/>
                                    </w:rPr>
                                  </w:pPr>
                                  <w:r w:rsidRPr="004F4BF7">
                                    <w:rPr>
                                      <w:b/>
                                      <w:i/>
                                      <w:sz w:val="20"/>
                                      <w:szCs w:val="20"/>
                                      <w:lang w:val="en-US" w:eastAsia="it-IT"/>
                                    </w:rPr>
                                    <w:t>BELGIUM</w:t>
                                  </w:r>
                                </w:p>
                                <w:p w:rsidR="002C01DC" w:rsidRPr="00A43524" w:rsidRDefault="002C01DC" w:rsidP="00C24BDB">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5pt;margin-top:24.6pt;width:87.2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0cuAIAAJ0GAAAOAAAAZHJzL2Uyb0RvYy54bWy0Vclu2zAQvRfoPxC8N1rqJREiB6nTFAXS&#10;BU2LnscSZRGlSJUcW0q+vkPSUYzmlqY+COQsj29Wn1+MnWJ7YZ00uuTZScqZ0JWppd6W/Mf36zen&#10;nDkEXYMyWpT8Tjh+sXr96nzoC5Gb1qhaWEYg2hVDX/IWsS+SxFWt6MCdmF5oUjbGdoB0tduktjAQ&#10;eqeSPE0XyWBs3VtTCedIehWVfBXwm0ZU+KVpnECmSk7cMHxt+G78N1mdQ7G10LeyOtCAZ7DoQGp6&#10;dIK6AgS2s/IJVCcra5xp8KQyXWKaRlYixEDRZOlf0dy20IsQCyXH9VOa3MvBVp/3Xy2TNdUuzZec&#10;aeioSmtwQilgtWQoHBqW+0QNvSvI/rYnDxzfmZGcQtCuvzHVL8e0Wbegt+LSWjO0AmoimnnP5Mg1&#10;4jgPshk+mZqegx2aADQ2tvNZpLwwQqeC3U1FEiOyyj+ZpcvZjFQV6fLF2elyHp6A4sG7tw4/CNMx&#10;fyi5pSYI6LC/cejZQPFgcihZfS2VYo2S1IGa+pQza/CnxDZU4CHMrSP/4OFYbyi2NEbve1WslWV7&#10;oC7DMQ9itesouihbpPSLvUZi6sgonj2KUWo82HrjaOsAJ4hswiD6YTz8kyGYrTsmNQ+gXjJZvQyx&#10;2Yyg/4FY5on9l5Tlb5/DjPI4VVRJzahzqdIL2iqeJnMVKOHnIoaMUolv1Emxf2hjhJ7xaVaaDSU/&#10;m+fz2A5GyUn3AiV4Um53/EAnkfankl3JTyNxIgiFH773ug5nBKnimaCUPkyjH8A4ijhuxrgBlj5U&#10;P6obU9/RfNIQhCGk/U6H1th7zgbalSV3v3dgaUzUR01zcJaFgcRwmc2XOaXPHms2xxrQFUHRoHBK&#10;uT+uMSxkz1ubS9oFjQxpfmRy4Ew7MDZ83Nd+yR7fg9Xjv8rqDwAAAP//AwBQSwMEFAAGAAgAAAAh&#10;ANk0JWfeAAAACAEAAA8AAABkcnMvZG93bnJldi54bWxMj8FOwzAQRO9I/IO1SNxaJ22hTcimQkiF&#10;SlwggLi68RJHxOsodpvw97gnOI5mNPOm2E62EycafOsYIZ0nIIhrp1tuEN7fdrMNCB8Ua9U5JoQf&#10;8rAtLy8KlWs38iudqtCIWMI+VwgmhD6X0teGrPJz1xNH78sNVoUoh0bqQY2x3HZykSS30qqW44JR&#10;PT0Yqr+ro0Vojbv5+Fxt9i9N5Z6fHvda78YM8fpqur8DEWgKf2E440d0KCPTwR1Ze9EhzNI0JhFW&#10;2QLE2V8vlyAOCFm6BlkW8v+B8hcAAP//AwBQSwECLQAUAAYACAAAACEAtoM4kv4AAADhAQAAEwAA&#10;AAAAAAAAAAAAAAAAAAAAW0NvbnRlbnRfVHlwZXNdLnhtbFBLAQItABQABgAIAAAAIQA4/SH/1gAA&#10;AJQBAAALAAAAAAAAAAAAAAAAAC8BAABfcmVscy8ucmVsc1BLAQItABQABgAIAAAAIQDIKC0cuAIA&#10;AJ0GAAAOAAAAAAAAAAAAAAAAAC4CAABkcnMvZTJvRG9jLnhtbFBLAQItABQABgAIAAAAIQDZNCVn&#10;3gAAAAgBAAAPAAAAAAAAAAAAAAAAABIFAABkcnMvZG93bnJldi54bWxQSwUGAAAAAAQABADzAAAA&#10;HQYAAAAA&#10;" fillcolor="#548dd4 [1951]" strokecolor="#548dd4 [1951]">
                      <v:fill color2="#548dd4 [1951]" rotate="t" angle="180" colors="0 #98baf6;.5 #c0d3f8;1 #e0e9fb" focus="100%" type="gradient"/>
                      <v:textbox>
                        <w:txbxContent>
                          <w:p w:rsidR="002C01DC" w:rsidRPr="004F4BF7" w:rsidRDefault="002C01DC" w:rsidP="00874BEC">
                            <w:pPr>
                              <w:jc w:val="center"/>
                              <w:rPr>
                                <w:sz w:val="20"/>
                                <w:szCs w:val="20"/>
                              </w:rPr>
                            </w:pPr>
                            <w:r w:rsidRPr="004F4BF7">
                              <w:rPr>
                                <w:b/>
                                <w:i/>
                                <w:sz w:val="20"/>
                                <w:szCs w:val="20"/>
                                <w:lang w:val="en-US" w:eastAsia="it-IT"/>
                              </w:rPr>
                              <w:t>BELGIUM</w:t>
                            </w:r>
                          </w:p>
                          <w:p w:rsidR="002C01DC" w:rsidRPr="00A43524" w:rsidRDefault="002C01DC" w:rsidP="00C24BDB">
                            <w:pPr>
                              <w:jc w:val="left"/>
                              <w:rPr>
                                <w:lang w:val="it-IT"/>
                              </w:rPr>
                            </w:pPr>
                          </w:p>
                        </w:txbxContent>
                      </v:textbox>
                    </v:shape>
                  </w:pict>
                </mc:Fallback>
              </mc:AlternateContent>
            </w:r>
          </w:p>
        </w:tc>
        <w:tc>
          <w:tcPr>
            <w:tcW w:w="7655" w:type="dxa"/>
            <w:tcBorders>
              <w:top w:val="nil"/>
              <w:left w:val="nil"/>
              <w:bottom w:val="nil"/>
              <w:right w:val="nil"/>
            </w:tcBorders>
          </w:tcPr>
          <w:p w:rsidR="00BF779B" w:rsidRPr="00ED4B9F" w:rsidRDefault="00A462F6" w:rsidP="006F021B">
            <w:pPr>
              <w:rPr>
                <w:i/>
                <w:noProof/>
                <w:sz w:val="20"/>
                <w:szCs w:val="20"/>
                <w:lang w:val="en-US" w:eastAsia="it-IT"/>
              </w:rPr>
            </w:pPr>
            <w:r>
              <w:rPr>
                <w:i/>
                <w:noProof/>
                <w:sz w:val="20"/>
                <w:szCs w:val="20"/>
                <w:lang w:val="it-IT" w:eastAsia="it-IT"/>
              </w:rPr>
              <mc:AlternateContent>
                <mc:Choice Requires="wps">
                  <w:drawing>
                    <wp:anchor distT="0" distB="0" distL="114300" distR="114300" simplePos="0" relativeHeight="251688960" behindDoc="0" locked="0" layoutInCell="1" allowOverlap="1" wp14:anchorId="2CB4AD78" wp14:editId="2A6F9196">
                      <wp:simplePos x="0" y="0"/>
                      <wp:positionH relativeFrom="column">
                        <wp:posOffset>14605</wp:posOffset>
                      </wp:positionH>
                      <wp:positionV relativeFrom="paragraph">
                        <wp:posOffset>120015</wp:posOffset>
                      </wp:positionV>
                      <wp:extent cx="4689475" cy="3351530"/>
                      <wp:effectExtent l="57150" t="0" r="73025" b="134620"/>
                      <wp:wrapNone/>
                      <wp:docPr id="10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3515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DD6DD4" w:rsidRDefault="002C01DC" w:rsidP="00C24BDB">
                                  <w:pPr>
                                    <w:spacing w:line="240" w:lineRule="exact"/>
                                    <w:rPr>
                                      <w:color w:val="FF0000"/>
                                      <w:sz w:val="20"/>
                                      <w:szCs w:val="20"/>
                                    </w:rPr>
                                  </w:pPr>
                                  <w:r w:rsidRPr="004F4BF7">
                                    <w:rPr>
                                      <w:sz w:val="20"/>
                                      <w:szCs w:val="20"/>
                                    </w:rPr>
                                    <w:t xml:space="preserve">The forecasting model looks </w:t>
                                  </w:r>
                                  <w:r w:rsidRPr="004F4BF7">
                                    <w:rPr>
                                      <w:sz w:val="20"/>
                                      <w:szCs w:val="20"/>
                                      <w:u w:val="single"/>
                                    </w:rPr>
                                    <w:t>both demand and supply</w:t>
                                  </w:r>
                                  <w:r w:rsidRPr="004F4BF7">
                                    <w:rPr>
                                      <w:sz w:val="20"/>
                                      <w:szCs w:val="20"/>
                                    </w:rPr>
                                    <w:t xml:space="preserve"> of health workforce. </w:t>
                                  </w:r>
                                  <w:r>
                                    <w:rPr>
                                      <w:color w:val="FF0000"/>
                                      <w:sz w:val="20"/>
                                      <w:szCs w:val="20"/>
                                    </w:rPr>
                                    <w:t>(1)</w:t>
                                  </w:r>
                                </w:p>
                                <w:p w:rsidR="002C01DC" w:rsidRPr="004F4BF7" w:rsidRDefault="002C01DC" w:rsidP="00C24BDB">
                                  <w:pPr>
                                    <w:spacing w:line="240" w:lineRule="exact"/>
                                    <w:rPr>
                                      <w:sz w:val="20"/>
                                      <w:szCs w:val="20"/>
                                    </w:rPr>
                                  </w:pPr>
                                  <w:r w:rsidRPr="004F4BF7">
                                    <w:rPr>
                                      <w:sz w:val="20"/>
                                      <w:szCs w:val="20"/>
                                    </w:rPr>
                                    <w:t>The model estimates trends in the supply of health workforce, factoring in multiple scenarios regarding various levels of inflows in the workforce.</w:t>
                                  </w:r>
                                </w:p>
                                <w:p w:rsidR="002C01DC" w:rsidRPr="004F4BF7" w:rsidRDefault="002C01DC" w:rsidP="00C24BDB">
                                  <w:pPr>
                                    <w:spacing w:line="240" w:lineRule="exact"/>
                                    <w:rPr>
                                      <w:sz w:val="20"/>
                                      <w:szCs w:val="20"/>
                                    </w:rPr>
                                  </w:pPr>
                                  <w:r w:rsidRPr="004F4BF7">
                                    <w:rPr>
                                      <w:sz w:val="20"/>
                                      <w:szCs w:val="20"/>
                                    </w:rPr>
                                    <w:t>On the demand side the model takes in consideration the evolution of demand b</w:t>
                                  </w:r>
                                  <w:r>
                                    <w:rPr>
                                      <w:sz w:val="20"/>
                                      <w:szCs w:val="20"/>
                                    </w:rPr>
                                    <w:t xml:space="preserve">ased on health expenditures </w:t>
                                  </w:r>
                                  <w:r>
                                    <w:rPr>
                                      <w:color w:val="FF0000"/>
                                      <w:sz w:val="20"/>
                                      <w:szCs w:val="20"/>
                                    </w:rPr>
                                    <w:t xml:space="preserve">(2) </w:t>
                                  </w:r>
                                  <w:r>
                                    <w:rPr>
                                      <w:sz w:val="20"/>
                                      <w:szCs w:val="20"/>
                                    </w:rPr>
                                    <w:t>and</w:t>
                                  </w:r>
                                  <w:r w:rsidRPr="004F4BF7">
                                    <w:rPr>
                                      <w:sz w:val="20"/>
                                      <w:szCs w:val="20"/>
                                    </w:rPr>
                                    <w:t xml:space="preserve"> the ageing of the population</w:t>
                                  </w:r>
                                  <w:r>
                                    <w:rPr>
                                      <w:sz w:val="20"/>
                                      <w:szCs w:val="20"/>
                                    </w:rPr>
                                    <w:t xml:space="preserve"> </w:t>
                                  </w:r>
                                  <w:r>
                                    <w:rPr>
                                      <w:color w:val="FF0000"/>
                                      <w:sz w:val="20"/>
                                      <w:szCs w:val="20"/>
                                    </w:rPr>
                                    <w:t>(3)</w:t>
                                  </w:r>
                                  <w:r w:rsidRPr="004F4BF7">
                                    <w:rPr>
                                      <w:sz w:val="20"/>
                                      <w:szCs w:val="20"/>
                                    </w:rPr>
                                    <w:t>.</w:t>
                                  </w:r>
                                </w:p>
                                <w:p w:rsidR="002C01DC" w:rsidRPr="00272F36" w:rsidRDefault="002C01DC" w:rsidP="00C24BDB">
                                  <w:pPr>
                                    <w:rPr>
                                      <w:i/>
                                      <w:noProof/>
                                      <w:color w:val="FF0000"/>
                                      <w:sz w:val="20"/>
                                      <w:szCs w:val="20"/>
                                      <w:lang w:val="en-US" w:eastAsia="it-IT"/>
                                    </w:rPr>
                                  </w:pPr>
                                  <w:r>
                                    <w:rPr>
                                      <w:i/>
                                      <w:noProof/>
                                      <w:color w:val="FF0000"/>
                                      <w:sz w:val="20"/>
                                      <w:szCs w:val="20"/>
                                      <w:lang w:val="en-US" w:eastAsia="it-IT"/>
                                    </w:rPr>
                                    <w:t>“</w:t>
                                  </w:r>
                                  <w:r w:rsidRPr="00272F36">
                                    <w:rPr>
                                      <w:i/>
                                      <w:noProof/>
                                      <w:color w:val="FF0000"/>
                                      <w:sz w:val="20"/>
                                      <w:szCs w:val="20"/>
                                      <w:lang w:val="en-US" w:eastAsia="it-IT"/>
                                    </w:rPr>
                                    <w:t>Belgian Harmonized Mathematical Planning Model (BHMPM)</w:t>
                                  </w:r>
                                  <w:r>
                                    <w:rPr>
                                      <w:i/>
                                      <w:noProof/>
                                      <w:color w:val="FF0000"/>
                                      <w:sz w:val="20"/>
                                      <w:szCs w:val="20"/>
                                      <w:lang w:val="en-US" w:eastAsia="it-IT"/>
                                    </w:rPr>
                                    <w:t xml:space="preserve">”, </w:t>
                                  </w:r>
                                  <w:r w:rsidRPr="00272F36">
                                    <w:rPr>
                                      <w:i/>
                                      <w:noProof/>
                                      <w:color w:val="FF0000"/>
                                      <w:sz w:val="20"/>
                                      <w:szCs w:val="20"/>
                                      <w:lang w:val="en-US" w:eastAsia="it-IT"/>
                                    </w:rPr>
                                    <w:t>Piete</w:t>
                                  </w:r>
                                  <w:r>
                                    <w:rPr>
                                      <w:i/>
                                      <w:noProof/>
                                      <w:color w:val="FF0000"/>
                                      <w:sz w:val="20"/>
                                      <w:szCs w:val="20"/>
                                      <w:lang w:val="en-US" w:eastAsia="it-IT"/>
                                    </w:rPr>
                                    <w:t>r-Jan Miermans.</w:t>
                                  </w:r>
                                </w:p>
                                <w:p w:rsidR="002C01DC" w:rsidRPr="00272F36" w:rsidRDefault="002C01DC" w:rsidP="00C24BDB">
                                  <w:pPr>
                                    <w:rPr>
                                      <w:i/>
                                      <w:noProof/>
                                      <w:color w:val="FF0000"/>
                                      <w:sz w:val="20"/>
                                      <w:szCs w:val="20"/>
                                      <w:lang w:val="en-US" w:eastAsia="it-IT"/>
                                    </w:rPr>
                                  </w:pPr>
                                  <w:r>
                                    <w:rPr>
                                      <w:i/>
                                      <w:noProof/>
                                      <w:color w:val="FF0000"/>
                                      <w:sz w:val="20"/>
                                      <w:szCs w:val="20"/>
                                      <w:lang w:val="en-US" w:eastAsia="it-IT"/>
                                    </w:rPr>
                                    <w:t>(see also: “</w:t>
                                  </w:r>
                                  <w:r w:rsidRPr="00272F36">
                                    <w:rPr>
                                      <w:i/>
                                      <w:noProof/>
                                      <w:color w:val="FF0000"/>
                                      <w:sz w:val="20"/>
                                      <w:szCs w:val="20"/>
                                      <w:lang w:val="en-US" w:eastAsia="it-IT"/>
                                    </w:rPr>
                                    <w:t>La definition des besoins en informationdu service de planification pour la saise et l’actualistion des données puor le modéles de planification</w:t>
                                  </w:r>
                                  <w:r>
                                    <w:rPr>
                                      <w:i/>
                                      <w:noProof/>
                                      <w:color w:val="FF0000"/>
                                      <w:sz w:val="20"/>
                                      <w:szCs w:val="20"/>
                                      <w:lang w:val="en-US" w:eastAsia="it-IT"/>
                                    </w:rPr>
                                    <w:t xml:space="preserve">”, </w:t>
                                  </w:r>
                                  <w:r w:rsidRPr="00272F36">
                                    <w:rPr>
                                      <w:i/>
                                      <w:noProof/>
                                      <w:color w:val="FF0000"/>
                                      <w:sz w:val="20"/>
                                      <w:szCs w:val="20"/>
                                      <w:lang w:val="en-US" w:eastAsia="it-IT"/>
                                    </w:rPr>
                                    <w:t>Jozef Pacolet)</w:t>
                                  </w:r>
                                  <w:r>
                                    <w:rPr>
                                      <w:i/>
                                      <w:noProof/>
                                      <w:color w:val="FF0000"/>
                                      <w:sz w:val="20"/>
                                      <w:szCs w:val="20"/>
                                      <w:lang w:val="en-US" w:eastAsia="it-IT"/>
                                    </w:rPr>
                                    <w:t>”</w:t>
                                  </w:r>
                                  <w:r w:rsidRPr="00272F36">
                                    <w:rPr>
                                      <w:i/>
                                      <w:noProof/>
                                      <w:color w:val="FF0000"/>
                                      <w:sz w:val="20"/>
                                      <w:szCs w:val="20"/>
                                      <w:lang w:val="en-US" w:eastAsia="it-IT"/>
                                    </w:rPr>
                                    <w:t>.</w:t>
                                  </w:r>
                                </w:p>
                                <w:p w:rsidR="002C01DC" w:rsidRPr="00272F36" w:rsidRDefault="002C01DC" w:rsidP="00C24BDB">
                                  <w:pPr>
                                    <w:rPr>
                                      <w:color w:val="FF0000"/>
                                    </w:rPr>
                                  </w:pPr>
                                  <w:r w:rsidRPr="00272F36">
                                    <w:rPr>
                                      <w:i/>
                                      <w:noProof/>
                                      <w:color w:val="FF0000"/>
                                      <w:sz w:val="20"/>
                                      <w:szCs w:val="20"/>
                                      <w:lang w:val="en-US" w:eastAsia="it-IT"/>
                                    </w:rPr>
                                    <w:t xml:space="preserve">“Essential in the correct funnctioning of the BHMPM is a precise definition of this starting stock. Exact information about size and composition of the current workforce is </w:t>
                                  </w:r>
                                  <w:r w:rsidRPr="00272F36">
                                    <w:rPr>
                                      <w:noProof/>
                                      <w:color w:val="FF0000"/>
                                      <w:sz w:val="20"/>
                                      <w:szCs w:val="20"/>
                                      <w:lang w:val="en-US" w:eastAsia="it-IT"/>
                                    </w:rPr>
                                    <w:t>a conditio sine qua non</w:t>
                                  </w:r>
                                  <w:r w:rsidRPr="00272F36">
                                    <w:rPr>
                                      <w:i/>
                                      <w:noProof/>
                                      <w:color w:val="FF0000"/>
                                      <w:sz w:val="20"/>
                                      <w:szCs w:val="20"/>
                                      <w:lang w:val="en-US" w:eastAsia="it-IT"/>
                                    </w:rPr>
                                    <w:t xml:space="preserve"> for reliable forecasting. This starting stock is then modified by inflow and outflow. In a workforce model, inflows are define as new graduates entering the labor pool, immigration, extra flows (e.g. people entering health sector</w:t>
                                  </w:r>
                                  <w:r>
                                    <w:rPr>
                                      <w:i/>
                                      <w:noProof/>
                                      <w:color w:val="FF0000"/>
                                      <w:sz w:val="20"/>
                                      <w:szCs w:val="20"/>
                                      <w:lang w:val="en-US" w:eastAsia="it-IT"/>
                                    </w:rPr>
                                    <w:t xml:space="preserve"> from other sectors mid-career). Outflow is determined by survival rate, halting of activities, emigration, etc. Expected evolutions about future inflows (e.g. education and migration) and outflows (e.g. emigration and retirement) of the profession and future level of activity are used to forecast the future levels of the (active) workforce. In combination with the projected population evolution, the BHMPM also produces expected densities (Number of health professionals per 1000 inhabitants).”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5pt;margin-top:9.45pt;width:369.25pt;height:26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0lAIAAGIFAAAOAAAAZHJzL2Uyb0RvYy54bWy0VE1v2zAMvQ/YfxB0X+24cZoadYouXYcB&#10;3QfWDTvLshwLk0VPUmJ3v34UnWRpdxs2HwxREp/Ix0deXY+dYTvlvAZb8tlZypmyEmptNyX/+uXu&#10;1ZIzH4SthQGrSv6oPL9evXxxNfSFyqAFUyvHEMT6YuhL3obQF0niZas64c+gVxYPG3CdCGi6TVI7&#10;MSB6Z5IsTRfJAK7uHUjlPe7eTod8RfhNo2T42DReBWZKjrEF+jv6V/GfrK5EsXGib7XchyH+IopO&#10;aIuPHqFuRRBs6/QfUJ2WDjw04UxCl0DTaKkoB8xmlj7L5qEVvaJckBzfH2ny/w5Wfth9ckzXWLs0&#10;W3BmRYdVWguvjBGs1iwoH4Blkaih9wXef+jRI4yvYUQnStr39yC/e2Zh3Qq7UTfOwdAqUWOgs+iZ&#10;nLhOOD6CVMN7qPE5sQ1AQGPjusgi8sIQHQv2eCySGgOTuDlfLC/nFzlnEs/Oz/NZfk5lTERxcO+d&#10;D28VdCwuSu5QBQQvdvc+xHBEcbgSX/NgdH2njSHDbaq1cWwnUDF39FEGz64Zy4aSX+ZZPjHwBCKK&#10;Vx1BwpjRHbPtMN0JeJHiN4kPt1Gi0/b8sI0RUgtEFIr3SYydDtg0RnclX0aPPVJk/I2tSdJBaDOt&#10;EcrYmJmidkAGiOEtQjy09cAqs3WfBQogTxGMY80jZ0cDeyWnsPBImA02uQyOMwfhmw4tKTSWiKj7&#10;D3nDIU5i4SQFklRU0aSnMFbjJOPlQaoV1I8oMoyUlIRDChctuJ+cDdjwJfc/tsIpzsw7i0K9nM3n&#10;cUKQMc8vMjTc6Ul1eiKsRKiSB2SFlutAUyXyYOEGBd1oklpU/hTJvg2wkSmX/dCJk+LUplu/R+Pq&#10;FwAAAP//AwBQSwMEFAAGAAgAAAAhAINaNzXdAAAACAEAAA8AAABkcnMvZG93bnJldi54bWxMj09P&#10;wkAQxe8mfofNmHiTrYj8Kd0SgpjIESSeh+7QVruztbtA+faOJz3Oey9vfi9b9K5RZ+pC7dnA4yAB&#10;RVx4W3NpYP/++jAFFSKyxcYzGbhSgEV+e5Nhav2Ft3TexVJJCYcUDVQxtqnWoajIYRj4lli8o+8c&#10;Rjm7UtsOL1LuGj1MkrF2WLN8qLClVUXF1+7kDOjVUb8Ej9cNLtffnx/75G1r18bc3/XLOahIffwL&#10;wy++oEMuTAd/YhtUY2D4JEGRpzNQYk9GiSw5GHgejSeg80z/H5D/AAAA//8DAFBLAQItABQABgAI&#10;AAAAIQC2gziS/gAAAOEBAAATAAAAAAAAAAAAAAAAAAAAAABbQ29udGVudF9UeXBlc10ueG1sUEsB&#10;Ai0AFAAGAAgAAAAhADj9If/WAAAAlAEAAAsAAAAAAAAAAAAAAAAALwEAAF9yZWxzLy5yZWxzUEsB&#10;Ai0AFAAGAAgAAAAhAL4gVTSUAgAAYgUAAA4AAAAAAAAAAAAAAAAALgIAAGRycy9lMm9Eb2MueG1s&#10;UEsBAi0AFAAGAAgAAAAhAINaNzXdAAAACAEAAA8AAAAAAAAAAAAAAAAA7gQAAGRycy9kb3ducmV2&#10;LnhtbFBLBQYAAAAABAAEAPMAAAD4BQAAAAA=&#10;" strokecolor="#548dd4 [1951]">
                      <v:shadow on="t" color="#548dd4 [1951]" offset="0,4pt"/>
                      <v:textbox>
                        <w:txbxContent>
                          <w:p w:rsidR="002C01DC" w:rsidRPr="00DD6DD4" w:rsidRDefault="002C01DC" w:rsidP="00C24BDB">
                            <w:pPr>
                              <w:spacing w:line="240" w:lineRule="exact"/>
                              <w:rPr>
                                <w:color w:val="FF0000"/>
                                <w:sz w:val="20"/>
                                <w:szCs w:val="20"/>
                              </w:rPr>
                            </w:pPr>
                            <w:r w:rsidRPr="004F4BF7">
                              <w:rPr>
                                <w:sz w:val="20"/>
                                <w:szCs w:val="20"/>
                              </w:rPr>
                              <w:t xml:space="preserve">The forecasting model looks </w:t>
                            </w:r>
                            <w:r w:rsidRPr="004F4BF7">
                              <w:rPr>
                                <w:sz w:val="20"/>
                                <w:szCs w:val="20"/>
                                <w:u w:val="single"/>
                              </w:rPr>
                              <w:t>both demand and supply</w:t>
                            </w:r>
                            <w:r w:rsidRPr="004F4BF7">
                              <w:rPr>
                                <w:sz w:val="20"/>
                                <w:szCs w:val="20"/>
                              </w:rPr>
                              <w:t xml:space="preserve"> of health workforce. </w:t>
                            </w:r>
                            <w:r>
                              <w:rPr>
                                <w:color w:val="FF0000"/>
                                <w:sz w:val="20"/>
                                <w:szCs w:val="20"/>
                              </w:rPr>
                              <w:t>(1)</w:t>
                            </w:r>
                          </w:p>
                          <w:p w:rsidR="002C01DC" w:rsidRPr="004F4BF7" w:rsidRDefault="002C01DC" w:rsidP="00C24BDB">
                            <w:pPr>
                              <w:spacing w:line="240" w:lineRule="exact"/>
                              <w:rPr>
                                <w:sz w:val="20"/>
                                <w:szCs w:val="20"/>
                              </w:rPr>
                            </w:pPr>
                            <w:r w:rsidRPr="004F4BF7">
                              <w:rPr>
                                <w:sz w:val="20"/>
                                <w:szCs w:val="20"/>
                              </w:rPr>
                              <w:t>The model estimates trends in the supply of health workforce, factoring in multiple scenarios regarding various levels of inflows in the workforce.</w:t>
                            </w:r>
                          </w:p>
                          <w:p w:rsidR="002C01DC" w:rsidRPr="004F4BF7" w:rsidRDefault="002C01DC" w:rsidP="00C24BDB">
                            <w:pPr>
                              <w:spacing w:line="240" w:lineRule="exact"/>
                              <w:rPr>
                                <w:sz w:val="20"/>
                                <w:szCs w:val="20"/>
                              </w:rPr>
                            </w:pPr>
                            <w:r w:rsidRPr="004F4BF7">
                              <w:rPr>
                                <w:sz w:val="20"/>
                                <w:szCs w:val="20"/>
                              </w:rPr>
                              <w:t>On the demand side the model takes in consideration the evolution of demand b</w:t>
                            </w:r>
                            <w:r>
                              <w:rPr>
                                <w:sz w:val="20"/>
                                <w:szCs w:val="20"/>
                              </w:rPr>
                              <w:t xml:space="preserve">ased on health expenditures </w:t>
                            </w:r>
                            <w:r>
                              <w:rPr>
                                <w:color w:val="FF0000"/>
                                <w:sz w:val="20"/>
                                <w:szCs w:val="20"/>
                              </w:rPr>
                              <w:t xml:space="preserve">(2) </w:t>
                            </w:r>
                            <w:r>
                              <w:rPr>
                                <w:sz w:val="20"/>
                                <w:szCs w:val="20"/>
                              </w:rPr>
                              <w:t>and</w:t>
                            </w:r>
                            <w:r w:rsidRPr="004F4BF7">
                              <w:rPr>
                                <w:sz w:val="20"/>
                                <w:szCs w:val="20"/>
                              </w:rPr>
                              <w:t xml:space="preserve"> the ageing of the population</w:t>
                            </w:r>
                            <w:r>
                              <w:rPr>
                                <w:sz w:val="20"/>
                                <w:szCs w:val="20"/>
                              </w:rPr>
                              <w:t xml:space="preserve"> </w:t>
                            </w:r>
                            <w:r>
                              <w:rPr>
                                <w:color w:val="FF0000"/>
                                <w:sz w:val="20"/>
                                <w:szCs w:val="20"/>
                              </w:rPr>
                              <w:t>(3)</w:t>
                            </w:r>
                            <w:r w:rsidRPr="004F4BF7">
                              <w:rPr>
                                <w:sz w:val="20"/>
                                <w:szCs w:val="20"/>
                              </w:rPr>
                              <w:t>.</w:t>
                            </w:r>
                          </w:p>
                          <w:p w:rsidR="002C01DC" w:rsidRPr="00272F36" w:rsidRDefault="002C01DC" w:rsidP="00C24BDB">
                            <w:pPr>
                              <w:rPr>
                                <w:i/>
                                <w:noProof/>
                                <w:color w:val="FF0000"/>
                                <w:sz w:val="20"/>
                                <w:szCs w:val="20"/>
                                <w:lang w:val="en-US" w:eastAsia="it-IT"/>
                              </w:rPr>
                            </w:pPr>
                            <w:r>
                              <w:rPr>
                                <w:i/>
                                <w:noProof/>
                                <w:color w:val="FF0000"/>
                                <w:sz w:val="20"/>
                                <w:szCs w:val="20"/>
                                <w:lang w:val="en-US" w:eastAsia="it-IT"/>
                              </w:rPr>
                              <w:t>“</w:t>
                            </w:r>
                            <w:r w:rsidRPr="00272F36">
                              <w:rPr>
                                <w:i/>
                                <w:noProof/>
                                <w:color w:val="FF0000"/>
                                <w:sz w:val="20"/>
                                <w:szCs w:val="20"/>
                                <w:lang w:val="en-US" w:eastAsia="it-IT"/>
                              </w:rPr>
                              <w:t>Belgian Harmonized Mathematical Planning Model (BHMPM)</w:t>
                            </w:r>
                            <w:r>
                              <w:rPr>
                                <w:i/>
                                <w:noProof/>
                                <w:color w:val="FF0000"/>
                                <w:sz w:val="20"/>
                                <w:szCs w:val="20"/>
                                <w:lang w:val="en-US" w:eastAsia="it-IT"/>
                              </w:rPr>
                              <w:t xml:space="preserve">”, </w:t>
                            </w:r>
                            <w:r w:rsidRPr="00272F36">
                              <w:rPr>
                                <w:i/>
                                <w:noProof/>
                                <w:color w:val="FF0000"/>
                                <w:sz w:val="20"/>
                                <w:szCs w:val="20"/>
                                <w:lang w:val="en-US" w:eastAsia="it-IT"/>
                              </w:rPr>
                              <w:t>Piete</w:t>
                            </w:r>
                            <w:r>
                              <w:rPr>
                                <w:i/>
                                <w:noProof/>
                                <w:color w:val="FF0000"/>
                                <w:sz w:val="20"/>
                                <w:szCs w:val="20"/>
                                <w:lang w:val="en-US" w:eastAsia="it-IT"/>
                              </w:rPr>
                              <w:t>r-Jan Miermans.</w:t>
                            </w:r>
                          </w:p>
                          <w:p w:rsidR="002C01DC" w:rsidRPr="00272F36" w:rsidRDefault="002C01DC" w:rsidP="00C24BDB">
                            <w:pPr>
                              <w:rPr>
                                <w:i/>
                                <w:noProof/>
                                <w:color w:val="FF0000"/>
                                <w:sz w:val="20"/>
                                <w:szCs w:val="20"/>
                                <w:lang w:val="en-US" w:eastAsia="it-IT"/>
                              </w:rPr>
                            </w:pPr>
                            <w:r>
                              <w:rPr>
                                <w:i/>
                                <w:noProof/>
                                <w:color w:val="FF0000"/>
                                <w:sz w:val="20"/>
                                <w:szCs w:val="20"/>
                                <w:lang w:val="en-US" w:eastAsia="it-IT"/>
                              </w:rPr>
                              <w:t>(see also: “</w:t>
                            </w:r>
                            <w:r w:rsidRPr="00272F36">
                              <w:rPr>
                                <w:i/>
                                <w:noProof/>
                                <w:color w:val="FF0000"/>
                                <w:sz w:val="20"/>
                                <w:szCs w:val="20"/>
                                <w:lang w:val="en-US" w:eastAsia="it-IT"/>
                              </w:rPr>
                              <w:t>La definition des besoins en informationdu service de planification pour la saise et l’actualistion des données puor le modéles de planification</w:t>
                            </w:r>
                            <w:r>
                              <w:rPr>
                                <w:i/>
                                <w:noProof/>
                                <w:color w:val="FF0000"/>
                                <w:sz w:val="20"/>
                                <w:szCs w:val="20"/>
                                <w:lang w:val="en-US" w:eastAsia="it-IT"/>
                              </w:rPr>
                              <w:t xml:space="preserve">”, </w:t>
                            </w:r>
                            <w:r w:rsidRPr="00272F36">
                              <w:rPr>
                                <w:i/>
                                <w:noProof/>
                                <w:color w:val="FF0000"/>
                                <w:sz w:val="20"/>
                                <w:szCs w:val="20"/>
                                <w:lang w:val="en-US" w:eastAsia="it-IT"/>
                              </w:rPr>
                              <w:t>Jozef Pacolet)</w:t>
                            </w:r>
                            <w:r>
                              <w:rPr>
                                <w:i/>
                                <w:noProof/>
                                <w:color w:val="FF0000"/>
                                <w:sz w:val="20"/>
                                <w:szCs w:val="20"/>
                                <w:lang w:val="en-US" w:eastAsia="it-IT"/>
                              </w:rPr>
                              <w:t>”</w:t>
                            </w:r>
                            <w:r w:rsidRPr="00272F36">
                              <w:rPr>
                                <w:i/>
                                <w:noProof/>
                                <w:color w:val="FF0000"/>
                                <w:sz w:val="20"/>
                                <w:szCs w:val="20"/>
                                <w:lang w:val="en-US" w:eastAsia="it-IT"/>
                              </w:rPr>
                              <w:t>.</w:t>
                            </w:r>
                          </w:p>
                          <w:p w:rsidR="002C01DC" w:rsidRPr="00272F36" w:rsidRDefault="002C01DC" w:rsidP="00C24BDB">
                            <w:pPr>
                              <w:rPr>
                                <w:color w:val="FF0000"/>
                              </w:rPr>
                            </w:pPr>
                            <w:r w:rsidRPr="00272F36">
                              <w:rPr>
                                <w:i/>
                                <w:noProof/>
                                <w:color w:val="FF0000"/>
                                <w:sz w:val="20"/>
                                <w:szCs w:val="20"/>
                                <w:lang w:val="en-US" w:eastAsia="it-IT"/>
                              </w:rPr>
                              <w:t xml:space="preserve">“Essential in the correct funnctioning of the BHMPM is a precise definition of this starting stock. Exact information about size and composition of the current workforce is </w:t>
                            </w:r>
                            <w:r w:rsidRPr="00272F36">
                              <w:rPr>
                                <w:noProof/>
                                <w:color w:val="FF0000"/>
                                <w:sz w:val="20"/>
                                <w:szCs w:val="20"/>
                                <w:lang w:val="en-US" w:eastAsia="it-IT"/>
                              </w:rPr>
                              <w:t>a conditio sine qua non</w:t>
                            </w:r>
                            <w:r w:rsidRPr="00272F36">
                              <w:rPr>
                                <w:i/>
                                <w:noProof/>
                                <w:color w:val="FF0000"/>
                                <w:sz w:val="20"/>
                                <w:szCs w:val="20"/>
                                <w:lang w:val="en-US" w:eastAsia="it-IT"/>
                              </w:rPr>
                              <w:t xml:space="preserve"> for reliable forecasting. This starting stock is then modified by inflow and outflow. In a workforce model, inflows are define as new graduates entering the labor pool, immigration, extra flows (e.g. people entering health sector</w:t>
                            </w:r>
                            <w:r>
                              <w:rPr>
                                <w:i/>
                                <w:noProof/>
                                <w:color w:val="FF0000"/>
                                <w:sz w:val="20"/>
                                <w:szCs w:val="20"/>
                                <w:lang w:val="en-US" w:eastAsia="it-IT"/>
                              </w:rPr>
                              <w:t xml:space="preserve"> from other sectors mid-career). Outflow is determined by survival rate, halting of activities, emigration, etc. Expected evolutions about future inflows (e.g. education and migration) and outflows (e.g. emigration and retirement) of the profession and future level of activity are used to forecast the future levels of the (active) workforce. In combination with the projected population evolution, the BHMPM also produces expected densities (Number of health professionals per 1000 inhabitants).”</w:t>
                            </w:r>
                          </w:p>
                        </w:txbxContent>
                      </v:textbox>
                    </v:shape>
                  </w:pict>
                </mc:Fallback>
              </mc:AlternateContent>
            </w:r>
          </w:p>
        </w:tc>
      </w:tr>
      <w:tr w:rsidR="00882172" w:rsidRPr="00BF779B" w:rsidTr="00BF779B">
        <w:trPr>
          <w:trHeight w:val="1846"/>
        </w:trPr>
        <w:tc>
          <w:tcPr>
            <w:tcW w:w="1951" w:type="dxa"/>
            <w:tcBorders>
              <w:top w:val="nil"/>
              <w:left w:val="nil"/>
              <w:bottom w:val="nil"/>
              <w:right w:val="nil"/>
            </w:tcBorders>
          </w:tcPr>
          <w:p w:rsidR="00882172" w:rsidRPr="00882172" w:rsidRDefault="00882172" w:rsidP="006F021B">
            <w:pPr>
              <w:rPr>
                <w:i/>
                <w:noProof/>
                <w:color w:val="FF0000"/>
                <w:sz w:val="20"/>
                <w:szCs w:val="20"/>
                <w:lang w:val="en-US" w:eastAsia="it-IT"/>
              </w:rPr>
            </w:pPr>
          </w:p>
        </w:tc>
        <w:tc>
          <w:tcPr>
            <w:tcW w:w="7655" w:type="dxa"/>
            <w:tcBorders>
              <w:top w:val="nil"/>
              <w:left w:val="nil"/>
              <w:bottom w:val="nil"/>
              <w:right w:val="nil"/>
            </w:tcBorders>
          </w:tcPr>
          <w:p w:rsidR="00882172" w:rsidRPr="00882172" w:rsidRDefault="00882172" w:rsidP="006F021B">
            <w:pPr>
              <w:rPr>
                <w:i/>
                <w:noProof/>
                <w:sz w:val="20"/>
                <w:szCs w:val="20"/>
                <w:lang w:val="en-US" w:eastAsia="it-IT"/>
              </w:rPr>
            </w:pPr>
          </w:p>
        </w:tc>
      </w:tr>
    </w:tbl>
    <w:p w:rsidR="00393E17" w:rsidRDefault="00393E17"/>
    <w:p w:rsidR="00393E17" w:rsidRDefault="00393E17"/>
    <w:p w:rsidR="00393E17" w:rsidRDefault="00393E17"/>
    <w:p w:rsidR="00393E17" w:rsidRDefault="00393E17"/>
    <w:p w:rsidR="005C0DC6" w:rsidRDefault="005C0DC6"/>
    <w:p w:rsidR="005C0DC6" w:rsidRDefault="005C0DC6"/>
    <w:p w:rsidR="00393E17" w:rsidRDefault="004123EA" w:rsidP="00EC020B">
      <w:pPr>
        <w:pStyle w:val="Paragrafoelenco"/>
        <w:numPr>
          <w:ilvl w:val="0"/>
          <w:numId w:val="8"/>
        </w:numPr>
        <w:rPr>
          <w:color w:val="FF0000"/>
        </w:rPr>
      </w:pPr>
      <w:hyperlink r:id="rId22" w:history="1">
        <w:r w:rsidR="00393E17" w:rsidRPr="00683B56">
          <w:rPr>
            <w:rStyle w:val="Collegamentoipertestuale"/>
          </w:rPr>
          <w:t>http://www.health.fgov.be/eportal/Healthcare/Consultativebodies/Planningcommission/18070759_FR</w:t>
        </w:r>
      </w:hyperlink>
    </w:p>
    <w:p w:rsidR="00392ADC" w:rsidRDefault="00783A39" w:rsidP="00EC020B">
      <w:pPr>
        <w:pStyle w:val="Paragrafoelenco"/>
        <w:numPr>
          <w:ilvl w:val="0"/>
          <w:numId w:val="8"/>
        </w:numPr>
        <w:rPr>
          <w:color w:val="FF0000"/>
          <w:lang w:val="en-US"/>
        </w:rPr>
      </w:pPr>
      <w:r>
        <w:rPr>
          <w:color w:val="FF0000"/>
        </w:rPr>
        <w:t>For a detail on</w:t>
      </w:r>
      <w:r w:rsidR="00393E17" w:rsidRPr="00783A39">
        <w:rPr>
          <w:color w:val="FF0000"/>
          <w:lang w:val="en-US"/>
        </w:rPr>
        <w:t xml:space="preserve"> health expenditure</w:t>
      </w:r>
      <w:r>
        <w:rPr>
          <w:color w:val="FF0000"/>
          <w:lang w:val="en-US"/>
        </w:rPr>
        <w:t>s variables see:</w:t>
      </w:r>
    </w:p>
    <w:p w:rsidR="00393E17" w:rsidRPr="00783A39" w:rsidRDefault="004123EA" w:rsidP="00392ADC">
      <w:pPr>
        <w:pStyle w:val="Paragrafoelenco"/>
        <w:rPr>
          <w:color w:val="FF0000"/>
          <w:lang w:val="en-US"/>
        </w:rPr>
      </w:pPr>
      <w:hyperlink r:id="rId23" w:history="1">
        <w:r w:rsidR="00452A37" w:rsidRPr="00783A39">
          <w:rPr>
            <w:rStyle w:val="Collegamentoipertestuale"/>
            <w:lang w:val="en-US"/>
          </w:rPr>
          <w:t>http://www.euhwforce.eu/web_documents/JAHWF_130521_WP6_workshop/JAHWF_130527_WP6DOC_Eindproduct_FR_Gegevenswoordenboek_geharmoniseerdeplanningsmodel080526.pdf</w:t>
        </w:r>
      </w:hyperlink>
      <w:r w:rsidR="00783A39">
        <w:rPr>
          <w:color w:val="FF0000"/>
          <w:lang w:val="en-US"/>
        </w:rPr>
        <w:t xml:space="preserve">  - p</w:t>
      </w:r>
      <w:r w:rsidR="00452A37" w:rsidRPr="00783A39">
        <w:rPr>
          <w:color w:val="FF0000"/>
          <w:lang w:val="en-US"/>
        </w:rPr>
        <w:t>. 61.</w:t>
      </w:r>
    </w:p>
    <w:p w:rsidR="00392ADC" w:rsidRDefault="00783A39" w:rsidP="00EC020B">
      <w:pPr>
        <w:pStyle w:val="Paragrafoelenco"/>
        <w:numPr>
          <w:ilvl w:val="0"/>
          <w:numId w:val="8"/>
        </w:numPr>
        <w:rPr>
          <w:color w:val="FF0000"/>
          <w:lang w:val="en-US"/>
        </w:rPr>
      </w:pPr>
      <w:r>
        <w:rPr>
          <w:color w:val="FF0000"/>
        </w:rPr>
        <w:t>For a detail on</w:t>
      </w:r>
      <w:r w:rsidRPr="00783A39">
        <w:rPr>
          <w:color w:val="FF0000"/>
          <w:lang w:val="en-US"/>
        </w:rPr>
        <w:t xml:space="preserve"> </w:t>
      </w:r>
      <w:r>
        <w:rPr>
          <w:color w:val="FF0000"/>
          <w:lang w:val="en-US"/>
        </w:rPr>
        <w:t>population variables see</w:t>
      </w:r>
      <w:r w:rsidR="00452A37" w:rsidRPr="00783A39">
        <w:rPr>
          <w:color w:val="FF0000"/>
          <w:lang w:val="en-US"/>
        </w:rPr>
        <w:t>:</w:t>
      </w:r>
    </w:p>
    <w:p w:rsidR="00452A37" w:rsidRPr="00783A39" w:rsidRDefault="004123EA" w:rsidP="00392ADC">
      <w:pPr>
        <w:pStyle w:val="Paragrafoelenco"/>
        <w:rPr>
          <w:color w:val="FF0000"/>
          <w:lang w:val="en-US"/>
        </w:rPr>
      </w:pPr>
      <w:hyperlink r:id="rId24" w:history="1">
        <w:r w:rsidR="00452A37" w:rsidRPr="00783A39">
          <w:rPr>
            <w:rStyle w:val="Collegamentoipertestuale"/>
            <w:lang w:val="en-US"/>
          </w:rPr>
          <w:t>http://www.euhwforce.eu/web_documents/JAHWF_130521_WP6_workshop/JAHWF_130527_WP6DOC_Eindproduct_FR_Gegevenswoordenboek_geharmoniseerdeplanningsmodel080526.pdf</w:t>
        </w:r>
      </w:hyperlink>
      <w:r w:rsidR="00783A39">
        <w:rPr>
          <w:color w:val="FF0000"/>
          <w:lang w:val="en-US"/>
        </w:rPr>
        <w:t xml:space="preserve">  - p</w:t>
      </w:r>
      <w:r w:rsidR="00452A37" w:rsidRPr="00783A39">
        <w:rPr>
          <w:color w:val="FF0000"/>
          <w:lang w:val="en-US"/>
        </w:rPr>
        <w:t>. 57.</w:t>
      </w:r>
    </w:p>
    <w:p w:rsidR="00393E17" w:rsidRPr="00783A39" w:rsidRDefault="00393E17">
      <w:pPr>
        <w:rPr>
          <w:lang w:val="en-US"/>
        </w:rPr>
      </w:pPr>
    </w:p>
    <w:tbl>
      <w:tblPr>
        <w:tblStyle w:val="Grigliatabella"/>
        <w:tblW w:w="9606" w:type="dxa"/>
        <w:tblLook w:val="04A0" w:firstRow="1" w:lastRow="0" w:firstColumn="1" w:lastColumn="0" w:noHBand="0" w:noVBand="1"/>
      </w:tblPr>
      <w:tblGrid>
        <w:gridCol w:w="1951"/>
        <w:gridCol w:w="7655"/>
      </w:tblGrid>
      <w:tr w:rsidR="00A43524" w:rsidRPr="00783A39" w:rsidTr="00BF779B">
        <w:trPr>
          <w:trHeight w:val="1122"/>
        </w:trPr>
        <w:tc>
          <w:tcPr>
            <w:tcW w:w="1951" w:type="dxa"/>
            <w:tcBorders>
              <w:top w:val="nil"/>
              <w:left w:val="nil"/>
              <w:bottom w:val="nil"/>
              <w:right w:val="nil"/>
            </w:tcBorders>
          </w:tcPr>
          <w:p w:rsidR="00C24BDB" w:rsidRPr="00783A39" w:rsidRDefault="00C24BDB" w:rsidP="006F021B">
            <w:pPr>
              <w:rPr>
                <w:i/>
                <w:sz w:val="20"/>
                <w:szCs w:val="20"/>
                <w:lang w:val="en-US" w:eastAsia="it-IT"/>
              </w:rPr>
            </w:pPr>
          </w:p>
          <w:p w:rsidR="00C24BDB" w:rsidRPr="00783A39" w:rsidRDefault="00C24BDB" w:rsidP="006F021B">
            <w:pPr>
              <w:rPr>
                <w:i/>
                <w:sz w:val="20"/>
                <w:szCs w:val="20"/>
                <w:lang w:val="en-US" w:eastAsia="it-IT"/>
              </w:rPr>
            </w:pPr>
          </w:p>
          <w:p w:rsidR="00A43524" w:rsidRPr="00783A39" w:rsidRDefault="00A43524" w:rsidP="006F021B">
            <w:pPr>
              <w:rPr>
                <w:i/>
                <w:sz w:val="20"/>
                <w:szCs w:val="20"/>
                <w:lang w:val="en-US" w:eastAsia="it-IT"/>
              </w:rPr>
            </w:pPr>
          </w:p>
        </w:tc>
        <w:tc>
          <w:tcPr>
            <w:tcW w:w="7655" w:type="dxa"/>
            <w:tcBorders>
              <w:top w:val="nil"/>
              <w:left w:val="nil"/>
              <w:bottom w:val="nil"/>
              <w:right w:val="nil"/>
            </w:tcBorders>
          </w:tcPr>
          <w:p w:rsidR="00A43524" w:rsidRPr="00783A39"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77696" behindDoc="0" locked="0" layoutInCell="1" allowOverlap="1" wp14:anchorId="1530FBCA" wp14:editId="13383520">
                      <wp:simplePos x="0" y="0"/>
                      <wp:positionH relativeFrom="column">
                        <wp:posOffset>17731</wp:posOffset>
                      </wp:positionH>
                      <wp:positionV relativeFrom="paragraph">
                        <wp:posOffset>138283</wp:posOffset>
                      </wp:positionV>
                      <wp:extent cx="4689475" cy="2198077"/>
                      <wp:effectExtent l="57150" t="0" r="73025" b="126365"/>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198077"/>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D41CE">
                                  <w:pPr>
                                    <w:spacing w:line="-240" w:lineRule="auto"/>
                                    <w:rPr>
                                      <w:rFonts w:cs="TimesNewRoman"/>
                                      <w:lang w:val="en-US"/>
                                    </w:rPr>
                                  </w:pPr>
                                  <w:r>
                                    <w:rPr>
                                      <w:lang w:val="en-US"/>
                                    </w:rPr>
                                    <w:t xml:space="preserve">The quantitative forecast includes a supply side and five very simplistic scenarios for the demand side. One scenario showing the demand for workforce if the current ratio between the profession and population size is being kept and four scenarios showing the expected demand for workforce if we see a </w:t>
                                  </w:r>
                                  <w:r>
                                    <w:rPr>
                                      <w:rFonts w:cs="TimesNewRoman"/>
                                      <w:lang w:val="en-US"/>
                                    </w:rPr>
                                    <w:t>0 %; 0,5 %; 1 % or 1,5 % increase in demand per year</w:t>
                                  </w:r>
                                </w:p>
                                <w:p w:rsidR="002C01DC" w:rsidRDefault="002C01DC" w:rsidP="001D41CE">
                                  <w:pPr>
                                    <w:spacing w:line="-240" w:lineRule="auto"/>
                                    <w:rPr>
                                      <w:rFonts w:cs="TimesNewRoman"/>
                                      <w:lang w:val="en-US"/>
                                    </w:rPr>
                                  </w:pPr>
                                </w:p>
                                <w:p w:rsidR="002C01DC" w:rsidRPr="00783A39" w:rsidRDefault="002C01DC" w:rsidP="001D41CE">
                                  <w:pPr>
                                    <w:spacing w:line="-240" w:lineRule="auto"/>
                                    <w:rPr>
                                      <w:sz w:val="20"/>
                                      <w:szCs w:val="20"/>
                                      <w:lang w:val="en-US"/>
                                    </w:rPr>
                                  </w:pPr>
                                  <w:r>
                                    <w:rPr>
                                      <w:rFonts w:cs="TimesNewRoman"/>
                                      <w:lang w:val="en-US"/>
                                    </w:rPr>
                                    <w:t xml:space="preserve">The decision not make a more elaborate demand forecast is primarily due to great difficulties associated with forecasting demand. When producing a 5 year plan setting either the number of postgraduate training posts for medical </w:t>
                                  </w:r>
                                  <w:proofErr w:type="spellStart"/>
                                  <w:r>
                                    <w:rPr>
                                      <w:rFonts w:cs="TimesNewRoman"/>
                                      <w:lang w:val="en-US"/>
                                    </w:rPr>
                                    <w:t>og</w:t>
                                  </w:r>
                                  <w:proofErr w:type="spellEnd"/>
                                  <w:r>
                                    <w:rPr>
                                      <w:rFonts w:cs="TimesNewRoman"/>
                                      <w:lang w:val="en-US"/>
                                    </w:rPr>
                                    <w:t xml:space="preserve"> dental specialists the </w:t>
                                  </w:r>
                                  <w:r w:rsidRPr="00783A39">
                                    <w:rPr>
                                      <w:sz w:val="20"/>
                                      <w:szCs w:val="20"/>
                                    </w:rPr>
                                    <w:t xml:space="preserve"> Danish Health and Medicines Authority uses the results from the supply forecast and is furthermore advised by different stakeholders regarding their qualitative estimation of the need of medical </w:t>
                                  </w:r>
                                  <w:r>
                                    <w:rPr>
                                      <w:sz w:val="20"/>
                                      <w:szCs w:val="20"/>
                                    </w:rPr>
                                    <w:t xml:space="preserve">or dental </w:t>
                                  </w:r>
                                  <w:r w:rsidRPr="00783A39">
                                    <w:rPr>
                                      <w:sz w:val="20"/>
                                      <w:szCs w:val="20"/>
                                    </w:rPr>
                                    <w:t xml:space="preserve">specialists in the different specialities on a national and regional level. </w:t>
                                  </w:r>
                                </w:p>
                                <w:p w:rsidR="002C01DC" w:rsidRPr="00783A39" w:rsidRDefault="002C01DC" w:rsidP="0024042B">
                                  <w:pPr>
                                    <w:spacing w:line="-240" w:lineRule="auto"/>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4pt;margin-top:10.9pt;width:369.25pt;height:17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0MkwIAAGAFAAAOAAAAZHJzL2Uyb0RvYy54bWy0VE1v2zAMvQ/YfxB0X/2xpEmMOkWXrsOA&#10;7gPrhp1pWY6FyZInKbHbXz+KTtN0uw2bD4YoUk/k46MuLsdOs710XllT8uws5UwaYWtltiX/9vXm&#10;1ZIzH8DUoK2RJb+Xnl+uX764GPpC5ra1upaOIYjxxdCXvA2hL5LEi1Z24M9sLw06G+s6CGi6bVI7&#10;GBC900mepufJYF3dOyuk97h7PTn5mvCbRorwqWm8DEyXHHML9Hf0r+I/WV9AsXXQt0oc0oC/yKID&#10;ZfDSI9Q1BGA7p/6A6pRw1tsmnAnbJbZplJBUA1aTpb9Vc9dCL6kWJMf3R5r8v4MVH/efHVN1yV9n&#10;nBnosEcb8FJrYLViQfpgWR5pGnpfYPRdj/FhfGNHbDeV7PtbK354ZuymBbOVV87ZoZVQY5pZPJmc&#10;HJ1wfASphg+2xutgFywBjY3rIofICkN0bNf9sUVyDEzg5ux8uZot5pwJ9OXZapkuFnQHFI/He+fD&#10;O2k7Fhcld6gBgof9rQ8xHSgeQ+Jt3mpV3yityXDbaqMd2wPq5Ya+A/qzMG3YUPLVPJ9PDDyDiNKV&#10;R5Aw5hSjdx2WOwGfp/hFXChwGwU6bc8etzFDGoCIQvk+u7xTAUdGq67ky3jigBQZf2tqQg2g9LRG&#10;KG3iRZKGARmIht0hxF1bD6zSO/cFsP3zFME49jxydjRwUuaUFrpAb3HERXCcORu+q9CSPmOLiLr/&#10;UPcxT2LhpASSVFTRpKcwViOJOFtFWqPeKlvfo8gwU1ISPlG4aK174GzAcS+5/7kDJznT7w0KdZXN&#10;ZvF9IGM2X+RouFNPdeoBIxCq5AFZoeUm0JsSeTD2CgXdKJLaUyaHMcAxploOT058J05tinp6GNe/&#10;AAAA//8DAFBLAwQUAAYACAAAACEAG9Qd1twAAAAIAQAADwAAAGRycy9kb3ducmV2LnhtbEyPQU/C&#10;QBCF7yb+h82YeJNtwSCp3RKCmOgRJJ6H7tAWurO1u0D5944nOb1M3uS97+XzwbXqTH1oPBtIRwko&#10;4tLbhisD26/3pxmoEJEttp7JwJUCzIv7uxwz6y+8pvMmVkpCOGRooI6xy7QOZU0Ow8h3xOLtfe8w&#10;ytlX2vZ4kXDX6nGSTLXDhqWhxo6WNZXHzckZ0Mu9fgser5+4WP0cvrfJx9qujHl8GBavoCIN8f8Z&#10;/vAFHQph2vkT26BaA2MBjyKpqNgvz+kE1M7AZDpLQBe5vh1Q/AIAAP//AwBQSwECLQAUAAYACAAA&#10;ACEAtoM4kv4AAADhAQAAEwAAAAAAAAAAAAAAAAAAAAAAW0NvbnRlbnRfVHlwZXNdLnhtbFBLAQIt&#10;ABQABgAIAAAAIQA4/SH/1gAAAJQBAAALAAAAAAAAAAAAAAAAAC8BAABfcmVscy8ucmVsc1BLAQIt&#10;ABQABgAIAAAAIQAvz60MkwIAAGAFAAAOAAAAAAAAAAAAAAAAAC4CAABkcnMvZTJvRG9jLnhtbFBL&#10;AQItABQABgAIAAAAIQAb1B3W3AAAAAgBAAAPAAAAAAAAAAAAAAAAAO0EAABkcnMvZG93bnJldi54&#10;bWxQSwUGAAAAAAQABADzAAAA9gUAAAAA&#10;" strokecolor="#548dd4 [1951]">
                      <v:shadow on="t" color="#548dd4 [1951]" offset="0,4pt"/>
                      <v:textbox>
                        <w:txbxContent>
                          <w:p w:rsidR="002C01DC" w:rsidRDefault="002C01DC" w:rsidP="001D41CE">
                            <w:pPr>
                              <w:spacing w:line="-240" w:lineRule="auto"/>
                              <w:rPr>
                                <w:rFonts w:cs="TimesNewRoman"/>
                                <w:lang w:val="en-US"/>
                              </w:rPr>
                            </w:pPr>
                            <w:r>
                              <w:rPr>
                                <w:lang w:val="en-US"/>
                              </w:rPr>
                              <w:t xml:space="preserve">The quantitative forecast includes a supply side and five very simplistic scenarios for the demand side. One scenario showing the demand for workforce if the current ratio between the profession and population size is being kept and four scenarios showing the expected demand for workforce if we see a </w:t>
                            </w:r>
                            <w:r>
                              <w:rPr>
                                <w:rFonts w:cs="TimesNewRoman"/>
                                <w:lang w:val="en-US"/>
                              </w:rPr>
                              <w:t>0 %; 0,5 %; 1 % or 1,5 % increase in demand per year</w:t>
                            </w:r>
                          </w:p>
                          <w:p w:rsidR="002C01DC" w:rsidRDefault="002C01DC" w:rsidP="001D41CE">
                            <w:pPr>
                              <w:spacing w:line="-240" w:lineRule="auto"/>
                              <w:rPr>
                                <w:rFonts w:cs="TimesNewRoman"/>
                                <w:lang w:val="en-US"/>
                              </w:rPr>
                            </w:pPr>
                          </w:p>
                          <w:p w:rsidR="002C01DC" w:rsidRPr="00783A39" w:rsidRDefault="002C01DC" w:rsidP="001D41CE">
                            <w:pPr>
                              <w:spacing w:line="-240" w:lineRule="auto"/>
                              <w:rPr>
                                <w:sz w:val="20"/>
                                <w:szCs w:val="20"/>
                                <w:lang w:val="en-US"/>
                              </w:rPr>
                            </w:pPr>
                            <w:r>
                              <w:rPr>
                                <w:rFonts w:cs="TimesNewRoman"/>
                                <w:lang w:val="en-US"/>
                              </w:rPr>
                              <w:t xml:space="preserve">The decision not make a more elaborate demand forecast is primarily due to great difficulties associated with forecasting demand. When producing a 5 year plan setting either the number of postgraduate training posts for medical </w:t>
                            </w:r>
                            <w:proofErr w:type="spellStart"/>
                            <w:r>
                              <w:rPr>
                                <w:rFonts w:cs="TimesNewRoman"/>
                                <w:lang w:val="en-US"/>
                              </w:rPr>
                              <w:t>og</w:t>
                            </w:r>
                            <w:proofErr w:type="spellEnd"/>
                            <w:r>
                              <w:rPr>
                                <w:rFonts w:cs="TimesNewRoman"/>
                                <w:lang w:val="en-US"/>
                              </w:rPr>
                              <w:t xml:space="preserve"> dental specialists the </w:t>
                            </w:r>
                            <w:r w:rsidRPr="00783A39">
                              <w:rPr>
                                <w:sz w:val="20"/>
                                <w:szCs w:val="20"/>
                              </w:rPr>
                              <w:t xml:space="preserve"> Danish Health and Medicines Authority uses the results from the supply forecast and is furthermore advised by different stakeholders regarding their qualitative estimation of the need of medical </w:t>
                            </w:r>
                            <w:r>
                              <w:rPr>
                                <w:sz w:val="20"/>
                                <w:szCs w:val="20"/>
                              </w:rPr>
                              <w:t xml:space="preserve">or dental </w:t>
                            </w:r>
                            <w:r w:rsidRPr="00783A39">
                              <w:rPr>
                                <w:sz w:val="20"/>
                                <w:szCs w:val="20"/>
                              </w:rPr>
                              <w:t xml:space="preserve">specialists in the different specialities on a national and regional level. </w:t>
                            </w:r>
                          </w:p>
                          <w:p w:rsidR="002C01DC" w:rsidRPr="00783A39" w:rsidRDefault="002C01DC" w:rsidP="0024042B">
                            <w:pPr>
                              <w:spacing w:line="-240" w:lineRule="auto"/>
                              <w:rPr>
                                <w:sz w:val="20"/>
                                <w:szCs w:val="20"/>
                                <w:lang w:val="en-US"/>
                              </w:rPr>
                            </w:pPr>
                          </w:p>
                        </w:txbxContent>
                      </v:textbox>
                    </v:shape>
                  </w:pict>
                </mc:Fallback>
              </mc:AlternateContent>
            </w:r>
          </w:p>
        </w:tc>
      </w:tr>
    </w:tbl>
    <w:p w:rsidR="0024042B" w:rsidRPr="00783A39" w:rsidRDefault="0024042B">
      <w:pPr>
        <w:rPr>
          <w:lang w:val="en-US"/>
        </w:rPr>
      </w:pPr>
    </w:p>
    <w:p w:rsidR="0024042B" w:rsidRDefault="001D41CE">
      <w:pPr>
        <w:rPr>
          <w:lang w:val="en-US"/>
        </w:rPr>
      </w:pPr>
      <w:r>
        <w:rPr>
          <w:i/>
          <w:noProof/>
          <w:sz w:val="20"/>
          <w:szCs w:val="20"/>
          <w:lang w:val="it-IT" w:eastAsia="it-IT"/>
        </w:rPr>
        <mc:AlternateContent>
          <mc:Choice Requires="wps">
            <w:drawing>
              <wp:anchor distT="0" distB="0" distL="114300" distR="114300" simplePos="0" relativeHeight="251663360" behindDoc="0" locked="0" layoutInCell="1" allowOverlap="1" wp14:anchorId="6E5ABDB3" wp14:editId="2A2C7B42">
                <wp:simplePos x="0" y="0"/>
                <wp:positionH relativeFrom="column">
                  <wp:posOffset>-6985</wp:posOffset>
                </wp:positionH>
                <wp:positionV relativeFrom="paragraph">
                  <wp:posOffset>72390</wp:posOffset>
                </wp:positionV>
                <wp:extent cx="1101090" cy="297815"/>
                <wp:effectExtent l="0" t="0" r="22860" b="26035"/>
                <wp:wrapNone/>
                <wp:docPr id="10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74BEC">
                            <w:pPr>
                              <w:jc w:val="center"/>
                              <w:rPr>
                                <w:sz w:val="20"/>
                                <w:szCs w:val="20"/>
                              </w:rPr>
                            </w:pPr>
                            <w:r w:rsidRPr="004F4BF7">
                              <w:rPr>
                                <w:b/>
                                <w:i/>
                                <w:sz w:val="20"/>
                                <w:szCs w:val="20"/>
                                <w:lang w:val="en-US" w:eastAsia="it-IT"/>
                              </w:rPr>
                              <w:t>DENMARK</w:t>
                            </w:r>
                          </w:p>
                          <w:p w:rsidR="002C01DC" w:rsidRPr="00C24BDB" w:rsidRDefault="002C01DC" w:rsidP="00C24BDB">
                            <w:pPr>
                              <w:rPr>
                                <w:lang w:val="it-IT"/>
                              </w:rPr>
                            </w:pPr>
                          </w:p>
                          <w:p w:rsidR="002C01DC" w:rsidRPr="00C24BDB" w:rsidRDefault="002C01D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5pt;margin-top:5.7pt;width:86.7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XztwIAAJ0GAAAOAAAAZHJzL2Uyb0RvYy54bWy0VVtv0zAYfUfiP1h+Z7mQbmu0dBodQ0jc&#10;xEA8u4nTWDh2sN0m49dzbHdZxd7G6ENkf5fj8117cTn1kuy5sUKrimYnKSVc1boRalvR799uXp1T&#10;Yh1TDZNa8YrecUsvVy9fXIxDyXPdadlwQwCibDkOFe2cG8oksXXHe2ZP9MAVlK02PXO4mm3SGDYC&#10;vZdJnqanyahNMxhdc2shvY5Kugr4bctr97ltLXdEVhTcXPia8N34b7K6YOXWsKET9YEGewKLngmF&#10;R2eoa+YY2RnxCKoXtdFWt+6k1n2i21bUPMSAaLL0r2huOzbwEAuSY4c5Tfb5YOtP+y+GiAa1S/OC&#10;EsV6VGnNLJeSkUYQx63TJPeJGgdbwv52gIeb3ugJTiFoO3zQ9U9LlF53TG35lTF67DhrQDTznsmR&#10;a8SxHmQzftQNnmM7pwPQ1JreZxF5IUBHwe7mIvHJkdo/mSFRS6hq6PLl2Xm2CE+w8t57MNa947on&#10;/lBRgyYI6Gz/wTrPhpX3JoeSNTdCStJKgQ5U6FNKjHY/hOtCBe7D3Fr4Bw9LBo3Y0hi971W+lobs&#10;GbrMTXkQy12P6KLsNMUv9hrE6MgoLh7ETih3sPXG0dYyN0NkMwboh/HwT4ZgtvaY1CKAesls9TzE&#10;igLQ/0As88T+S8ry109hhjzOFZVCEXQuKn2KreJpElszyf1cxJCdkPwrOin2DzZG6BmfZqnIWNHl&#10;Il/EdtBSzLpnKMGjctvjB3rhsD+l6Ct6HomDICv98L1VTTg7JmQ8A0qqwzT6AYyj6KbNFDZAHqrr&#10;R3WjmzvMJ4YgDCH2Ow6dNr8pGbErK2p/7ZjBmMj3CnOwzIrCL9dwKRZnACLmWLM51jBVAwqDQpFy&#10;f1y7sJA9b6WvsAtaEdL8wOTAGTswNnzc137JHt+D1cO/yuoPAAAA//8DAFBLAwQUAAYACAAAACEA&#10;NH4Rg94AAAAIAQAADwAAAGRycy9kb3ducmV2LnhtbEyPzU7DMBCE70i8g7VI3Fon/YEQ4lQIqVCp&#10;Fwggrm68xBHxbhS7TXh73BMcZ2c0822xmVwnTjj4lklBOk9AINVsWmoUvL9tZxkIHzQZ3TGhgh/0&#10;sCkvLwqdGx7pFU9VaEQsIZ9rBTaEPpfS1xad9nPukaL3xYPTIcqhkWbQYyx3nVwkyY10uqW4YHWP&#10;jxbr7+roFLSW1x+fq2z30lS8f37aGbMd75S6vpoe7kEEnMJfGM74ER3KyHTgIxkvOgWzNI3JeE9X&#10;IM7+7WIJ4qBgnS1BloX8/0D5CwAA//8DAFBLAQItABQABgAIAAAAIQC2gziS/gAAAOEBAAATAAAA&#10;AAAAAAAAAAAAAAAAAABbQ29udGVudF9UeXBlc10ueG1sUEsBAi0AFAAGAAgAAAAhADj9If/WAAAA&#10;lAEAAAsAAAAAAAAAAAAAAAAALwEAAF9yZWxzLy5yZWxzUEsBAi0AFAAGAAgAAAAhAPkFpfO3AgAA&#10;nQYAAA4AAAAAAAAAAAAAAAAALgIAAGRycy9lMm9Eb2MueG1sUEsBAi0AFAAGAAgAAAAhADR+EYPe&#10;AAAACAEAAA8AAAAAAAAAAAAAAAAAEQUAAGRycy9kb3ducmV2LnhtbFBLBQYAAAAABAAEAPMAAAAc&#10;BgAAAAA=&#10;" fillcolor="#548dd4 [1951]" strokecolor="#548dd4 [1951]">
                <v:fill color2="#548dd4 [1951]" rotate="t" angle="180" colors="0 #98baf6;.5 #c0d3f8;1 #e0e9fb" focus="100%" type="gradient"/>
                <v:textbox>
                  <w:txbxContent>
                    <w:p w:rsidR="002C01DC" w:rsidRPr="004F4BF7" w:rsidRDefault="002C01DC" w:rsidP="00874BEC">
                      <w:pPr>
                        <w:jc w:val="center"/>
                        <w:rPr>
                          <w:sz w:val="20"/>
                          <w:szCs w:val="20"/>
                        </w:rPr>
                      </w:pPr>
                      <w:r w:rsidRPr="004F4BF7">
                        <w:rPr>
                          <w:b/>
                          <w:i/>
                          <w:sz w:val="20"/>
                          <w:szCs w:val="20"/>
                          <w:lang w:val="en-US" w:eastAsia="it-IT"/>
                        </w:rPr>
                        <w:t>DENMARK</w:t>
                      </w:r>
                    </w:p>
                    <w:p w:rsidR="002C01DC" w:rsidRPr="00C24BDB" w:rsidRDefault="002C01DC" w:rsidP="00C24BDB">
                      <w:pPr>
                        <w:rPr>
                          <w:lang w:val="it-IT"/>
                        </w:rPr>
                      </w:pPr>
                    </w:p>
                    <w:p w:rsidR="002C01DC" w:rsidRPr="00C24BDB" w:rsidRDefault="002C01DC">
                      <w:pPr>
                        <w:rPr>
                          <w:lang w:val="it-IT"/>
                        </w:rPr>
                      </w:pPr>
                    </w:p>
                  </w:txbxContent>
                </v:textbox>
              </v:shape>
            </w:pict>
          </mc:Fallback>
        </mc:AlternateContent>
      </w:r>
    </w:p>
    <w:p w:rsidR="001D41CE" w:rsidRDefault="001D41CE">
      <w:pPr>
        <w:rPr>
          <w:lang w:val="en-US"/>
        </w:rPr>
      </w:pPr>
    </w:p>
    <w:p w:rsidR="001D41CE" w:rsidRDefault="001D41CE">
      <w:pPr>
        <w:rPr>
          <w:lang w:val="en-US"/>
        </w:rPr>
      </w:pPr>
    </w:p>
    <w:p w:rsidR="001D41CE" w:rsidRDefault="001D41CE">
      <w:pPr>
        <w:rPr>
          <w:lang w:val="en-US"/>
        </w:rPr>
      </w:pPr>
    </w:p>
    <w:p w:rsidR="001D41CE" w:rsidRDefault="001D41CE">
      <w:pPr>
        <w:rPr>
          <w:lang w:val="en-US"/>
        </w:rPr>
      </w:pPr>
    </w:p>
    <w:p w:rsidR="001D41CE" w:rsidRDefault="001D41CE">
      <w:pPr>
        <w:rPr>
          <w:lang w:val="en-US"/>
        </w:rPr>
      </w:pPr>
    </w:p>
    <w:p w:rsidR="001D41CE" w:rsidRDefault="001D41CE">
      <w:pPr>
        <w:rPr>
          <w:lang w:val="en-US"/>
        </w:rPr>
      </w:pPr>
    </w:p>
    <w:p w:rsidR="001D41CE" w:rsidRDefault="001D41CE">
      <w:pPr>
        <w:rPr>
          <w:lang w:val="en-US"/>
        </w:rPr>
      </w:pPr>
    </w:p>
    <w:p w:rsidR="00F3426B" w:rsidRPr="006E7EDB" w:rsidRDefault="00F3426B" w:rsidP="006E7EDB">
      <w:pPr>
        <w:rPr>
          <w:color w:val="FF0000"/>
          <w:lang w:val="en-US"/>
        </w:rPr>
      </w:pPr>
    </w:p>
    <w:tbl>
      <w:tblPr>
        <w:tblStyle w:val="Grigliatabella"/>
        <w:tblW w:w="9606" w:type="dxa"/>
        <w:tblLook w:val="04A0" w:firstRow="1" w:lastRow="0" w:firstColumn="1" w:lastColumn="0" w:noHBand="0" w:noVBand="1"/>
      </w:tblPr>
      <w:tblGrid>
        <w:gridCol w:w="1951"/>
        <w:gridCol w:w="7655"/>
      </w:tblGrid>
      <w:tr w:rsidR="00A43524" w:rsidRPr="00F3426B" w:rsidTr="00BF779B">
        <w:trPr>
          <w:trHeight w:val="1603"/>
        </w:trPr>
        <w:tc>
          <w:tcPr>
            <w:tcW w:w="1951" w:type="dxa"/>
            <w:tcBorders>
              <w:top w:val="nil"/>
              <w:left w:val="nil"/>
              <w:bottom w:val="nil"/>
              <w:right w:val="nil"/>
            </w:tcBorders>
          </w:tcPr>
          <w:p w:rsidR="00C24BDB" w:rsidRPr="00F3426B" w:rsidRDefault="00C24BDB" w:rsidP="006F021B">
            <w:pPr>
              <w:rPr>
                <w:i/>
                <w:sz w:val="20"/>
                <w:szCs w:val="20"/>
                <w:lang w:val="en-US" w:eastAsia="it-IT"/>
              </w:rPr>
            </w:pPr>
          </w:p>
          <w:p w:rsidR="00C24BDB"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65408" behindDoc="0" locked="0" layoutInCell="1" allowOverlap="1" wp14:anchorId="078156F1" wp14:editId="07F1055D">
                      <wp:simplePos x="0" y="0"/>
                      <wp:positionH relativeFrom="column">
                        <wp:posOffset>-6350</wp:posOffset>
                      </wp:positionH>
                      <wp:positionV relativeFrom="paragraph">
                        <wp:posOffset>166370</wp:posOffset>
                      </wp:positionV>
                      <wp:extent cx="1101090" cy="269875"/>
                      <wp:effectExtent l="0" t="0" r="22860" b="15875"/>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74BEC">
                                  <w:pPr>
                                    <w:jc w:val="center"/>
                                    <w:rPr>
                                      <w:sz w:val="20"/>
                                      <w:szCs w:val="20"/>
                                    </w:rPr>
                                  </w:pPr>
                                  <w:r w:rsidRPr="004F4BF7">
                                    <w:rPr>
                                      <w:b/>
                                      <w:i/>
                                      <w:sz w:val="20"/>
                                      <w:szCs w:val="20"/>
                                      <w:lang w:val="en-US" w:eastAsia="it-IT"/>
                                    </w:rPr>
                                    <w:t>ENGLAND</w:t>
                                  </w:r>
                                </w:p>
                                <w:p w:rsidR="002C01DC" w:rsidRPr="00A43524" w:rsidRDefault="002C01DC" w:rsidP="00C24BD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5pt;margin-top:13.1pt;width:86.7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azugIAAJsGAAAOAAAAZHJzL2Uyb0RvYy54bWy0VU1v2zAMvQ/YfxB0X524SdoYdYouXYcB&#10;3QfWDTszthwLkyVPUmJ3v35PcuoG663rcjAkinp6JB+Zi8u+UWwvrJNG53x6MuFM6MKUUm9z/v3b&#10;zZtzzpwnXZIyWuT8Xjh+uXr96qJrM5Ga2qhSWAYQ7bKuzXntfZsliStq0ZA7Ma3QOKyMbchja7dJ&#10;aakDeqOSdDJZJJ2xZWtNIZyD9Xo45KuIX1Wi8J+rygnPVM7Bzcevjd9N+CarC8q2ltpaFgca9AwW&#10;DUmNR0eoa/LEdlY+gWpkYY0zlT8pTJOYqpKFiDEgmunkr2juampFjAXJce2YJvdysMWn/RfLZJnz&#10;U6RHU4MarckJpYiVknnhvGFpSFPXugzedy38ff/W9Ch3DNm1t6b46Zg265r0VlxZa7paUAma03Az&#10;Obo64LgAsuk+mhLP0c6bCNRXtgk5RFYY0MHnfiyR6D0rwpNTpGmJowJn6WJ5fjaPT1D2cLu1zr8X&#10;pmFhkXMLCUR02t86H9hQ9uByKFh5I5VilZLQn4ZKObPG/5C+jvl/CHPrcD/ecKw1iG0yRB+UKtbK&#10;sj1BY75Po1ntGkQ32BYT/AalwQw9DubZo9lL7Q++wXnwdeRHiOmIAfqxOcKTMZitOyY1j6DBMnq9&#10;DLHZDND/QGwaiP2XlKWnz2GGPI4VVVIzKBeVXmCmBJrMFaQEuiIKmDIvlfgKJQ36wbyImglpVpp1&#10;OV/O0/kgB6PkePYCJXhSbnf8QCM9pqeSTc7PB+IgSFlovne6jGtPUg1rQCl96MbQgEMr+n7Tx/5P&#10;Y6ihVTemvEd/ogliE2K6Y1Eb+5uzDpMy5+7XjizaRH3Q6IPldDZDxnzczOZnKTb2+GRzfEK6ABQa&#10;hSPlYbn2cRwH3tpcYRZUMqb5kcmBMybgIPhhWocRe7yPXo//Kas/AAAA//8DAFBLAwQUAAYACAAA&#10;ACEAlRGAWd4AAAAIAQAADwAAAGRycy9kb3ducmV2LnhtbEyPwU7DMBBE70j8g7VI3FqnUUlDyKZC&#10;SIVKXCCAuLrxEkfE6yh2m/D3uCc4jmY086bczrYXJxp95xhhtUxAEDdOd9wivL/tFjkIHxRr1Tsm&#10;hB/ysK0uL0pVaDfxK53q0IpYwr5QCCaEoZDSN4as8ks3EEfvy41WhSjHVupRTbHc9jJNkkxa1XFc&#10;MGqgB0PNd320CJ1xNx+f63z/0tbu+elxr/VuukW8vprv70AEmsNfGM74ER2qyHRwR9Ze9AiLVbwS&#10;ENIsBXH2N+kaxAEhyzcgq1L+P1D9AgAA//8DAFBLAQItABQABgAIAAAAIQC2gziS/gAAAOEBAAAT&#10;AAAAAAAAAAAAAAAAAAAAAABbQ29udGVudF9UeXBlc10ueG1sUEsBAi0AFAAGAAgAAAAhADj9If/W&#10;AAAAlAEAAAsAAAAAAAAAAAAAAAAALwEAAF9yZWxzLy5yZWxzUEsBAi0AFAAGAAgAAAAhALrAdrO6&#10;AgAAmwYAAA4AAAAAAAAAAAAAAAAALgIAAGRycy9lMm9Eb2MueG1sUEsBAi0AFAAGAAgAAAAhAJUR&#10;gFneAAAACAEAAA8AAAAAAAAAAAAAAAAAFA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874BEC">
                            <w:pPr>
                              <w:jc w:val="center"/>
                              <w:rPr>
                                <w:sz w:val="20"/>
                                <w:szCs w:val="20"/>
                              </w:rPr>
                            </w:pPr>
                            <w:r w:rsidRPr="004F4BF7">
                              <w:rPr>
                                <w:b/>
                                <w:i/>
                                <w:sz w:val="20"/>
                                <w:szCs w:val="20"/>
                                <w:lang w:val="en-US" w:eastAsia="it-IT"/>
                              </w:rPr>
                              <w:t>ENGLAND</w:t>
                            </w:r>
                          </w:p>
                          <w:p w:rsidR="002C01DC" w:rsidRPr="00A43524" w:rsidRDefault="002C01DC" w:rsidP="00C24BDB">
                            <w:pPr>
                              <w:rPr>
                                <w:lang w:val="it-IT"/>
                              </w:rPr>
                            </w:pPr>
                          </w:p>
                        </w:txbxContent>
                      </v:textbox>
                    </v:shape>
                  </w:pict>
                </mc:Fallback>
              </mc:AlternateContent>
            </w:r>
          </w:p>
          <w:p w:rsidR="00A43524" w:rsidRPr="00F3426B" w:rsidRDefault="00A43524" w:rsidP="006F021B">
            <w:pPr>
              <w:rPr>
                <w:i/>
                <w:sz w:val="20"/>
                <w:szCs w:val="20"/>
                <w:lang w:val="en-US" w:eastAsia="it-IT"/>
              </w:rPr>
            </w:pPr>
          </w:p>
        </w:tc>
        <w:tc>
          <w:tcPr>
            <w:tcW w:w="7655" w:type="dxa"/>
            <w:tcBorders>
              <w:top w:val="nil"/>
              <w:left w:val="nil"/>
              <w:bottom w:val="nil"/>
              <w:right w:val="nil"/>
            </w:tcBorders>
          </w:tcPr>
          <w:p w:rsidR="00A43524"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79744" behindDoc="0" locked="0" layoutInCell="1" allowOverlap="1" wp14:anchorId="446781E6" wp14:editId="51EF2879">
                      <wp:simplePos x="0" y="0"/>
                      <wp:positionH relativeFrom="column">
                        <wp:posOffset>15240</wp:posOffset>
                      </wp:positionH>
                      <wp:positionV relativeFrom="paragraph">
                        <wp:posOffset>127635</wp:posOffset>
                      </wp:positionV>
                      <wp:extent cx="4689475" cy="2807970"/>
                      <wp:effectExtent l="57150" t="0" r="73025" b="125730"/>
                      <wp:wrapNone/>
                      <wp:docPr id="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8079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6159BC">
                                  <w:pPr>
                                    <w:spacing w:line="-240" w:lineRule="auto"/>
                                    <w:rPr>
                                      <w:sz w:val="20"/>
                                      <w:szCs w:val="20"/>
                                    </w:rPr>
                                  </w:pPr>
                                  <w:r w:rsidRPr="004F4BF7">
                                    <w:rPr>
                                      <w:sz w:val="20"/>
                                      <w:szCs w:val="20"/>
                                    </w:rPr>
                                    <w:t xml:space="preserve">The forecasting model looks </w:t>
                                  </w:r>
                                  <w:r w:rsidRPr="004F4BF7">
                                    <w:rPr>
                                      <w:sz w:val="20"/>
                                      <w:szCs w:val="20"/>
                                      <w:u w:val="single"/>
                                    </w:rPr>
                                    <w:t>both demand and supply</w:t>
                                  </w:r>
                                  <w:r w:rsidRPr="004F4BF7">
                                    <w:rPr>
                                      <w:sz w:val="20"/>
                                      <w:szCs w:val="20"/>
                                    </w:rPr>
                                    <w:t xml:space="preserve"> of health workforce. </w:t>
                                  </w:r>
                                </w:p>
                                <w:p w:rsidR="002C01DC" w:rsidRDefault="002C01DC" w:rsidP="006159BC">
                                  <w:pPr>
                                    <w:spacing w:line="-240" w:lineRule="auto"/>
                                    <w:rPr>
                                      <w:sz w:val="20"/>
                                      <w:szCs w:val="20"/>
                                    </w:rPr>
                                  </w:pPr>
                                  <w:r>
                                    <w:rPr>
                                      <w:sz w:val="20"/>
                                      <w:szCs w:val="20"/>
                                    </w:rPr>
                                    <w:t xml:space="preserve">The forecasting approach is different for the different professions forecasted (110 different roles). However demand and supply are always take into account. </w:t>
                                  </w:r>
                                </w:p>
                                <w:p w:rsidR="002C01DC" w:rsidRPr="00895770" w:rsidRDefault="002C01DC" w:rsidP="00895770">
                                  <w:pPr>
                                    <w:spacing w:line="-240" w:lineRule="auto"/>
                                    <w:rPr>
                                      <w:sz w:val="20"/>
                                      <w:szCs w:val="20"/>
                                    </w:rPr>
                                  </w:pPr>
                                  <w:r w:rsidRPr="00895770">
                                    <w:rPr>
                                      <w:sz w:val="20"/>
                                      <w:szCs w:val="20"/>
                                    </w:rPr>
                                    <w:t>Workforce planners model demand and supply variables and assess if the current training volume is likely to produce under or over supply if not adjusted.</w:t>
                                  </w:r>
                                </w:p>
                                <w:p w:rsidR="002C01DC" w:rsidRPr="00895770" w:rsidRDefault="002C01DC" w:rsidP="00895770">
                                  <w:pPr>
                                    <w:spacing w:line="-240" w:lineRule="auto"/>
                                    <w:rPr>
                                      <w:sz w:val="20"/>
                                      <w:szCs w:val="20"/>
                                    </w:rPr>
                                  </w:pPr>
                                  <w:r w:rsidRPr="00895770">
                                    <w:rPr>
                                      <w:sz w:val="20"/>
                                      <w:szCs w:val="20"/>
                                    </w:rPr>
                                    <w:t>Factors influencing demand include:</w:t>
                                  </w:r>
                                </w:p>
                                <w:p w:rsidR="002C01DC" w:rsidRPr="00895770" w:rsidRDefault="002C01DC" w:rsidP="00895770">
                                  <w:pPr>
                                    <w:spacing w:line="-240" w:lineRule="auto"/>
                                    <w:rPr>
                                      <w:sz w:val="20"/>
                                      <w:szCs w:val="20"/>
                                    </w:rPr>
                                  </w:pPr>
                                  <w:r w:rsidRPr="00895770">
                                    <w:rPr>
                                      <w:sz w:val="20"/>
                                      <w:szCs w:val="20"/>
                                    </w:rPr>
                                    <w:t xml:space="preserve">• Changing patterns of disease </w:t>
                                  </w:r>
                                </w:p>
                                <w:p w:rsidR="002C01DC" w:rsidRPr="00895770" w:rsidRDefault="002C01DC" w:rsidP="00895770">
                                  <w:pPr>
                                    <w:spacing w:line="-240" w:lineRule="auto"/>
                                    <w:rPr>
                                      <w:sz w:val="20"/>
                                      <w:szCs w:val="20"/>
                                    </w:rPr>
                                  </w:pPr>
                                  <w:r w:rsidRPr="00895770">
                                    <w:rPr>
                                      <w:sz w:val="20"/>
                                      <w:szCs w:val="20"/>
                                    </w:rPr>
                                    <w:t>• Developments in technology</w:t>
                                  </w:r>
                                </w:p>
                                <w:p w:rsidR="002C01DC" w:rsidRPr="00895770" w:rsidRDefault="002C01DC" w:rsidP="00895770">
                                  <w:pPr>
                                    <w:spacing w:line="-240" w:lineRule="auto"/>
                                    <w:rPr>
                                      <w:sz w:val="20"/>
                                      <w:szCs w:val="20"/>
                                    </w:rPr>
                                  </w:pPr>
                                  <w:r w:rsidRPr="00895770">
                                    <w:rPr>
                                      <w:sz w:val="20"/>
                                      <w:szCs w:val="20"/>
                                    </w:rPr>
                                    <w:t>• Introductions of new professional or regulatory standards</w:t>
                                  </w:r>
                                </w:p>
                                <w:p w:rsidR="002C01DC" w:rsidRPr="00895770" w:rsidRDefault="002C01DC" w:rsidP="00895770">
                                  <w:pPr>
                                    <w:spacing w:line="-240" w:lineRule="auto"/>
                                    <w:rPr>
                                      <w:sz w:val="20"/>
                                      <w:szCs w:val="20"/>
                                    </w:rPr>
                                  </w:pPr>
                                  <w:r w:rsidRPr="00895770">
                                    <w:rPr>
                                      <w:sz w:val="20"/>
                                      <w:szCs w:val="20"/>
                                    </w:rPr>
                                    <w:t>• Financial constraints</w:t>
                                  </w:r>
                                </w:p>
                                <w:p w:rsidR="002C01DC" w:rsidRPr="00895770" w:rsidRDefault="002C01DC" w:rsidP="00895770">
                                  <w:pPr>
                                    <w:spacing w:line="-240" w:lineRule="auto"/>
                                    <w:rPr>
                                      <w:sz w:val="20"/>
                                      <w:szCs w:val="20"/>
                                    </w:rPr>
                                  </w:pPr>
                                  <w:r w:rsidRPr="00895770">
                                    <w:rPr>
                                      <w:sz w:val="20"/>
                                      <w:szCs w:val="20"/>
                                    </w:rPr>
                                    <w:t>• New roles substituting current roles</w:t>
                                  </w:r>
                                </w:p>
                                <w:p w:rsidR="002C01DC" w:rsidRPr="00895770" w:rsidRDefault="002C01DC" w:rsidP="00895770">
                                  <w:pPr>
                                    <w:spacing w:line="-240" w:lineRule="auto"/>
                                    <w:rPr>
                                      <w:sz w:val="20"/>
                                      <w:szCs w:val="20"/>
                                    </w:rPr>
                                  </w:pPr>
                                  <w:r w:rsidRPr="00895770">
                                    <w:rPr>
                                      <w:sz w:val="20"/>
                                      <w:szCs w:val="20"/>
                                    </w:rPr>
                                    <w:t>Factors influencing supply include:</w:t>
                                  </w:r>
                                </w:p>
                                <w:p w:rsidR="002C01DC" w:rsidRPr="00895770" w:rsidRDefault="002C01DC" w:rsidP="00895770">
                                  <w:pPr>
                                    <w:spacing w:line="-240" w:lineRule="auto"/>
                                    <w:rPr>
                                      <w:sz w:val="20"/>
                                      <w:szCs w:val="20"/>
                                    </w:rPr>
                                  </w:pPr>
                                  <w:r w:rsidRPr="00895770">
                                    <w:rPr>
                                      <w:sz w:val="20"/>
                                      <w:szCs w:val="20"/>
                                    </w:rPr>
                                    <w:t>• Current workforce levels</w:t>
                                  </w:r>
                                </w:p>
                                <w:p w:rsidR="002C01DC" w:rsidRPr="00895770" w:rsidRDefault="002C01DC" w:rsidP="00895770">
                                  <w:pPr>
                                    <w:spacing w:line="-240" w:lineRule="auto"/>
                                    <w:rPr>
                                      <w:sz w:val="20"/>
                                      <w:szCs w:val="20"/>
                                    </w:rPr>
                                  </w:pPr>
                                  <w:r w:rsidRPr="00895770">
                                    <w:rPr>
                                      <w:sz w:val="20"/>
                                      <w:szCs w:val="20"/>
                                    </w:rPr>
                                    <w:t>• Rates of attrition from training courses</w:t>
                                  </w:r>
                                </w:p>
                                <w:p w:rsidR="002C01DC" w:rsidRPr="00895770" w:rsidRDefault="002C01DC" w:rsidP="00895770">
                                  <w:pPr>
                                    <w:spacing w:line="-240" w:lineRule="auto"/>
                                    <w:rPr>
                                      <w:sz w:val="20"/>
                                      <w:szCs w:val="20"/>
                                    </w:rPr>
                                  </w:pPr>
                                  <w:r w:rsidRPr="00895770">
                                    <w:rPr>
                                      <w:sz w:val="20"/>
                                      <w:szCs w:val="20"/>
                                    </w:rPr>
                                    <w:t xml:space="preserve">• Rates of staff turnover </w:t>
                                  </w:r>
                                </w:p>
                                <w:p w:rsidR="002C01DC" w:rsidRPr="00895770" w:rsidRDefault="002C01DC" w:rsidP="00895770">
                                  <w:pPr>
                                    <w:spacing w:line="-240" w:lineRule="auto"/>
                                    <w:rPr>
                                      <w:sz w:val="20"/>
                                      <w:szCs w:val="20"/>
                                    </w:rPr>
                                  </w:pPr>
                                  <w:r w:rsidRPr="00895770">
                                    <w:rPr>
                                      <w:sz w:val="20"/>
                                      <w:szCs w:val="20"/>
                                    </w:rPr>
                                    <w:t>• Retirement age</w:t>
                                  </w:r>
                                </w:p>
                                <w:p w:rsidR="002C01DC" w:rsidRPr="006159BC" w:rsidRDefault="002C01DC" w:rsidP="00895770">
                                  <w:pPr>
                                    <w:spacing w:line="-240" w:lineRule="auto"/>
                                  </w:pPr>
                                  <w:r w:rsidRPr="00895770">
                                    <w:rPr>
                                      <w:sz w:val="20"/>
                                      <w:szCs w:val="20"/>
                                    </w:rPr>
                                    <w:t>• Inflow and outflow from other countries and healthcare employers</w:t>
                                  </w:r>
                                  <w:r>
                                    <w:rPr>
                                      <w:sz w:val="20"/>
                                      <w:szCs w:val="20"/>
                                    </w:rPr>
                                    <w:t xml:space="preserve"> </w:t>
                                  </w:r>
                                  <w:r w:rsidRPr="00C87E6C">
                                    <w:rPr>
                                      <w:color w:val="FF0000"/>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2pt;margin-top:10.05pt;width:369.25pt;height:22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amkgIAAGAFAAAOAAAAZHJzL2Uyb0RvYy54bWy0VE1v2zAMvQ/YfxB0X+14SZMYdYouXYcB&#10;3QeWDTvTshwLkyVPUmK3v34UnWRpdxs2HwxRlJ7Ix0deXQ+tZnvpvLKm4JOLlDNphK2U2Rb829e7&#10;VwvOfABTgbZGFvxBen69evniqu9ymdnG6ko6hiDG531X8CaELk8SLxrZgr+wnTTorK1rIaDptknl&#10;oEf0VidZml4mvXVV56yQ3uPu7ejkK8KvaynCp7r2MjBdcIwt0N/Rv4z/ZHUF+dZB1yhxCAP+IooW&#10;lMFHT1C3EIDtnPoDqlXCWW/rcCFsm9i6VkJSDpjNJH2WzaaBTlIuSI7vTjT5fwcrPu4/O6aqgr/O&#10;ODPQYo3W4KXWwCrFgvTBsizS1Hc+x9ObDs+H4Y0dsNyUsu/urfjhmbHrBsxW3jhn+0ZChWFO4s3k&#10;7OqI4yNI2X+wFT4Hu2AJaKhdGzlEVhiiY7keTiWSQ2ACN6eXi+V0PuNMoC9bpPPlnIqYQH683jkf&#10;3knbsrgouEMNEDzs732I4UB+PBJf81ar6k5pTYbblmvt2B5QL3f0UQbPjmnD+oIvZ9lsZOAJRJSu&#10;PIGEIaMzetdiuiPwZYrfKD3cRoGO29PjNkZIDRBRKN4nMbYqYMto1RZ8EW8ckCLjb01Fgg6g9LhG&#10;KG1iZpKaARkghncIsWmqnpV6574Aln+WIhjHmkfOTgZ2yozCQhfoLba4CI4zZ8N3FRrSZywRUfcf&#10;8rbHOImFsxRIUlFFo57CUA4k4uwk1dJWDygyjJSUhCMKF411j5z12O4F9z934CRn+r1BoS4n02mc&#10;D2RMZ/MMDXfuKc89YARCFTwgK7RcB5opkQdjb1DQtSKpReWPkRzaANuYcjmMnDgnzm069Xswrn4B&#10;AAD//wMAUEsDBBQABgAIAAAAIQDturcE3QAAAAgBAAAPAAAAZHJzL2Rvd25yZXYueG1sTI/BbsIw&#10;EETvlfgHayv1VmzSiLZpHIQolcoRinpe4iVJG9shNhD+nu2JnkarGc28zWeDbcWJ+tB4p2EyViDI&#10;ld40rtKw/fp4fAERIjqDrXek4UIBZsXoLsfM+LNb02kTK8ElLmSooY6xy6QMZU0Ww9h35Njb+95i&#10;5LOvpOnxzOW2lYlSU2mxcbxQY0eLmsrfzdFqkIu9fA8eLyucLw8/31v1uTZLrR/uh/kbiEhDvIXh&#10;D5/RoWCmnT86E0SrIUk5yKImINh+TtUriJ2GdJo8gSxy+f+B4goAAP//AwBQSwECLQAUAAYACAAA&#10;ACEAtoM4kv4AAADhAQAAEwAAAAAAAAAAAAAAAAAAAAAAW0NvbnRlbnRfVHlwZXNdLnhtbFBLAQIt&#10;ABQABgAIAAAAIQA4/SH/1gAAAJQBAAALAAAAAAAAAAAAAAAAAC8BAABfcmVscy8ucmVsc1BLAQIt&#10;ABQABgAIAAAAIQDtQ3amkgIAAGAFAAAOAAAAAAAAAAAAAAAAAC4CAABkcnMvZTJvRG9jLnhtbFBL&#10;AQItABQABgAIAAAAIQDturcE3QAAAAgBAAAPAAAAAAAAAAAAAAAAAOwEAABkcnMvZG93bnJldi54&#10;bWxQSwUGAAAAAAQABADzAAAA9gUAAAAA&#10;" strokecolor="#548dd4 [1951]">
                      <v:shadow on="t" color="#548dd4 [1951]" offset="0,4pt"/>
                      <v:textbox>
                        <w:txbxContent>
                          <w:p w:rsidR="002C01DC" w:rsidRDefault="002C01DC" w:rsidP="006159BC">
                            <w:pPr>
                              <w:spacing w:line="-240" w:lineRule="auto"/>
                              <w:rPr>
                                <w:sz w:val="20"/>
                                <w:szCs w:val="20"/>
                              </w:rPr>
                            </w:pPr>
                            <w:r w:rsidRPr="004F4BF7">
                              <w:rPr>
                                <w:sz w:val="20"/>
                                <w:szCs w:val="20"/>
                              </w:rPr>
                              <w:t xml:space="preserve">The forecasting model looks </w:t>
                            </w:r>
                            <w:r w:rsidRPr="004F4BF7">
                              <w:rPr>
                                <w:sz w:val="20"/>
                                <w:szCs w:val="20"/>
                                <w:u w:val="single"/>
                              </w:rPr>
                              <w:t>both demand and supply</w:t>
                            </w:r>
                            <w:r w:rsidRPr="004F4BF7">
                              <w:rPr>
                                <w:sz w:val="20"/>
                                <w:szCs w:val="20"/>
                              </w:rPr>
                              <w:t xml:space="preserve"> of health workforce. </w:t>
                            </w:r>
                          </w:p>
                          <w:p w:rsidR="002C01DC" w:rsidRDefault="002C01DC" w:rsidP="006159BC">
                            <w:pPr>
                              <w:spacing w:line="-240" w:lineRule="auto"/>
                              <w:rPr>
                                <w:sz w:val="20"/>
                                <w:szCs w:val="20"/>
                              </w:rPr>
                            </w:pPr>
                            <w:r>
                              <w:rPr>
                                <w:sz w:val="20"/>
                                <w:szCs w:val="20"/>
                              </w:rPr>
                              <w:t xml:space="preserve">The forecasting approach is different for the different professions forecasted (110 different roles). However demand and supply are always take into account. </w:t>
                            </w:r>
                          </w:p>
                          <w:p w:rsidR="002C01DC" w:rsidRPr="00895770" w:rsidRDefault="002C01DC" w:rsidP="00895770">
                            <w:pPr>
                              <w:spacing w:line="-240" w:lineRule="auto"/>
                              <w:rPr>
                                <w:sz w:val="20"/>
                                <w:szCs w:val="20"/>
                              </w:rPr>
                            </w:pPr>
                            <w:r w:rsidRPr="00895770">
                              <w:rPr>
                                <w:sz w:val="20"/>
                                <w:szCs w:val="20"/>
                              </w:rPr>
                              <w:t>Workforce planners model demand and supply variables and assess if the current training volume is likely to produce under or over supply if not adjusted.</w:t>
                            </w:r>
                          </w:p>
                          <w:p w:rsidR="002C01DC" w:rsidRPr="00895770" w:rsidRDefault="002C01DC" w:rsidP="00895770">
                            <w:pPr>
                              <w:spacing w:line="-240" w:lineRule="auto"/>
                              <w:rPr>
                                <w:sz w:val="20"/>
                                <w:szCs w:val="20"/>
                              </w:rPr>
                            </w:pPr>
                            <w:r w:rsidRPr="00895770">
                              <w:rPr>
                                <w:sz w:val="20"/>
                                <w:szCs w:val="20"/>
                              </w:rPr>
                              <w:t>Factors influencing demand include:</w:t>
                            </w:r>
                          </w:p>
                          <w:p w:rsidR="002C01DC" w:rsidRPr="00895770" w:rsidRDefault="002C01DC" w:rsidP="00895770">
                            <w:pPr>
                              <w:spacing w:line="-240" w:lineRule="auto"/>
                              <w:rPr>
                                <w:sz w:val="20"/>
                                <w:szCs w:val="20"/>
                              </w:rPr>
                            </w:pPr>
                            <w:r w:rsidRPr="00895770">
                              <w:rPr>
                                <w:sz w:val="20"/>
                                <w:szCs w:val="20"/>
                              </w:rPr>
                              <w:t xml:space="preserve">• Changing patterns of disease </w:t>
                            </w:r>
                          </w:p>
                          <w:p w:rsidR="002C01DC" w:rsidRPr="00895770" w:rsidRDefault="002C01DC" w:rsidP="00895770">
                            <w:pPr>
                              <w:spacing w:line="-240" w:lineRule="auto"/>
                              <w:rPr>
                                <w:sz w:val="20"/>
                                <w:szCs w:val="20"/>
                              </w:rPr>
                            </w:pPr>
                            <w:r w:rsidRPr="00895770">
                              <w:rPr>
                                <w:sz w:val="20"/>
                                <w:szCs w:val="20"/>
                              </w:rPr>
                              <w:t>• Developments in technology</w:t>
                            </w:r>
                          </w:p>
                          <w:p w:rsidR="002C01DC" w:rsidRPr="00895770" w:rsidRDefault="002C01DC" w:rsidP="00895770">
                            <w:pPr>
                              <w:spacing w:line="-240" w:lineRule="auto"/>
                              <w:rPr>
                                <w:sz w:val="20"/>
                                <w:szCs w:val="20"/>
                              </w:rPr>
                            </w:pPr>
                            <w:r w:rsidRPr="00895770">
                              <w:rPr>
                                <w:sz w:val="20"/>
                                <w:szCs w:val="20"/>
                              </w:rPr>
                              <w:t>• Introductions of new professional or regulatory standards</w:t>
                            </w:r>
                          </w:p>
                          <w:p w:rsidR="002C01DC" w:rsidRPr="00895770" w:rsidRDefault="002C01DC" w:rsidP="00895770">
                            <w:pPr>
                              <w:spacing w:line="-240" w:lineRule="auto"/>
                              <w:rPr>
                                <w:sz w:val="20"/>
                                <w:szCs w:val="20"/>
                              </w:rPr>
                            </w:pPr>
                            <w:r w:rsidRPr="00895770">
                              <w:rPr>
                                <w:sz w:val="20"/>
                                <w:szCs w:val="20"/>
                              </w:rPr>
                              <w:t>• Financial constraints</w:t>
                            </w:r>
                          </w:p>
                          <w:p w:rsidR="002C01DC" w:rsidRPr="00895770" w:rsidRDefault="002C01DC" w:rsidP="00895770">
                            <w:pPr>
                              <w:spacing w:line="-240" w:lineRule="auto"/>
                              <w:rPr>
                                <w:sz w:val="20"/>
                                <w:szCs w:val="20"/>
                              </w:rPr>
                            </w:pPr>
                            <w:r w:rsidRPr="00895770">
                              <w:rPr>
                                <w:sz w:val="20"/>
                                <w:szCs w:val="20"/>
                              </w:rPr>
                              <w:t>• New roles substituting current roles</w:t>
                            </w:r>
                          </w:p>
                          <w:p w:rsidR="002C01DC" w:rsidRPr="00895770" w:rsidRDefault="002C01DC" w:rsidP="00895770">
                            <w:pPr>
                              <w:spacing w:line="-240" w:lineRule="auto"/>
                              <w:rPr>
                                <w:sz w:val="20"/>
                                <w:szCs w:val="20"/>
                              </w:rPr>
                            </w:pPr>
                            <w:r w:rsidRPr="00895770">
                              <w:rPr>
                                <w:sz w:val="20"/>
                                <w:szCs w:val="20"/>
                              </w:rPr>
                              <w:t>Factors influencing supply include:</w:t>
                            </w:r>
                          </w:p>
                          <w:p w:rsidR="002C01DC" w:rsidRPr="00895770" w:rsidRDefault="002C01DC" w:rsidP="00895770">
                            <w:pPr>
                              <w:spacing w:line="-240" w:lineRule="auto"/>
                              <w:rPr>
                                <w:sz w:val="20"/>
                                <w:szCs w:val="20"/>
                              </w:rPr>
                            </w:pPr>
                            <w:r w:rsidRPr="00895770">
                              <w:rPr>
                                <w:sz w:val="20"/>
                                <w:szCs w:val="20"/>
                              </w:rPr>
                              <w:t>• Current workforce levels</w:t>
                            </w:r>
                          </w:p>
                          <w:p w:rsidR="002C01DC" w:rsidRPr="00895770" w:rsidRDefault="002C01DC" w:rsidP="00895770">
                            <w:pPr>
                              <w:spacing w:line="-240" w:lineRule="auto"/>
                              <w:rPr>
                                <w:sz w:val="20"/>
                                <w:szCs w:val="20"/>
                              </w:rPr>
                            </w:pPr>
                            <w:r w:rsidRPr="00895770">
                              <w:rPr>
                                <w:sz w:val="20"/>
                                <w:szCs w:val="20"/>
                              </w:rPr>
                              <w:t>• Rates of attrition from training courses</w:t>
                            </w:r>
                          </w:p>
                          <w:p w:rsidR="002C01DC" w:rsidRPr="00895770" w:rsidRDefault="002C01DC" w:rsidP="00895770">
                            <w:pPr>
                              <w:spacing w:line="-240" w:lineRule="auto"/>
                              <w:rPr>
                                <w:sz w:val="20"/>
                                <w:szCs w:val="20"/>
                              </w:rPr>
                            </w:pPr>
                            <w:r w:rsidRPr="00895770">
                              <w:rPr>
                                <w:sz w:val="20"/>
                                <w:szCs w:val="20"/>
                              </w:rPr>
                              <w:t xml:space="preserve">• Rates of staff turnover </w:t>
                            </w:r>
                          </w:p>
                          <w:p w:rsidR="002C01DC" w:rsidRPr="00895770" w:rsidRDefault="002C01DC" w:rsidP="00895770">
                            <w:pPr>
                              <w:spacing w:line="-240" w:lineRule="auto"/>
                              <w:rPr>
                                <w:sz w:val="20"/>
                                <w:szCs w:val="20"/>
                              </w:rPr>
                            </w:pPr>
                            <w:r w:rsidRPr="00895770">
                              <w:rPr>
                                <w:sz w:val="20"/>
                                <w:szCs w:val="20"/>
                              </w:rPr>
                              <w:t>• Retirement age</w:t>
                            </w:r>
                          </w:p>
                          <w:p w:rsidR="002C01DC" w:rsidRPr="006159BC" w:rsidRDefault="002C01DC" w:rsidP="00895770">
                            <w:pPr>
                              <w:spacing w:line="-240" w:lineRule="auto"/>
                            </w:pPr>
                            <w:r w:rsidRPr="00895770">
                              <w:rPr>
                                <w:sz w:val="20"/>
                                <w:szCs w:val="20"/>
                              </w:rPr>
                              <w:t>• Inflow and outflow from other countries and healthcare employers</w:t>
                            </w:r>
                            <w:r>
                              <w:rPr>
                                <w:sz w:val="20"/>
                                <w:szCs w:val="20"/>
                              </w:rPr>
                              <w:t xml:space="preserve"> </w:t>
                            </w:r>
                            <w:r w:rsidRPr="00C87E6C">
                              <w:rPr>
                                <w:color w:val="FF0000"/>
                                <w:sz w:val="20"/>
                                <w:szCs w:val="20"/>
                              </w:rPr>
                              <w:t>(1)</w:t>
                            </w:r>
                          </w:p>
                        </w:txbxContent>
                      </v:textbox>
                    </v:shape>
                  </w:pict>
                </mc:Fallback>
              </mc:AlternateContent>
            </w:r>
          </w:p>
        </w:tc>
      </w:tr>
    </w:tbl>
    <w:p w:rsidR="00895770" w:rsidRDefault="00895770" w:rsidP="00895770">
      <w:pPr>
        <w:pStyle w:val="Paragrafoelenco"/>
        <w:rPr>
          <w:color w:val="FF0000"/>
        </w:rPr>
      </w:pPr>
    </w:p>
    <w:p w:rsidR="00895770" w:rsidRDefault="00895770" w:rsidP="00895770">
      <w:pPr>
        <w:pStyle w:val="Paragrafoelenco"/>
        <w:rPr>
          <w:color w:val="FF0000"/>
        </w:rPr>
      </w:pPr>
    </w:p>
    <w:p w:rsidR="00895770" w:rsidRDefault="00895770" w:rsidP="00895770">
      <w:pPr>
        <w:pStyle w:val="Paragrafoelenco"/>
        <w:rPr>
          <w:color w:val="FF0000"/>
        </w:rPr>
      </w:pPr>
    </w:p>
    <w:p w:rsidR="00895770" w:rsidRDefault="00895770" w:rsidP="00895770">
      <w:pPr>
        <w:pStyle w:val="Paragrafoelenco"/>
        <w:rPr>
          <w:color w:val="FF0000"/>
        </w:rPr>
      </w:pPr>
    </w:p>
    <w:p w:rsidR="00895770" w:rsidRDefault="00895770" w:rsidP="00895770">
      <w:pPr>
        <w:pStyle w:val="Paragrafoelenco"/>
        <w:rPr>
          <w:color w:val="FF0000"/>
        </w:rPr>
      </w:pPr>
    </w:p>
    <w:p w:rsidR="00895770" w:rsidRDefault="00895770" w:rsidP="00895770">
      <w:pPr>
        <w:pStyle w:val="Paragrafoelenco"/>
        <w:rPr>
          <w:color w:val="FF0000"/>
        </w:rPr>
      </w:pPr>
    </w:p>
    <w:p w:rsidR="00895770" w:rsidRDefault="00895770" w:rsidP="00895770">
      <w:pPr>
        <w:pStyle w:val="Paragrafoelenco"/>
        <w:rPr>
          <w:color w:val="FF0000"/>
        </w:rPr>
      </w:pPr>
    </w:p>
    <w:p w:rsidR="00895770" w:rsidRDefault="00895770" w:rsidP="00895770">
      <w:pPr>
        <w:pStyle w:val="Paragrafoelenco"/>
        <w:rPr>
          <w:color w:val="FF0000"/>
        </w:rPr>
      </w:pPr>
    </w:p>
    <w:p w:rsidR="005C0DC6" w:rsidRDefault="005C0DC6" w:rsidP="00895770">
      <w:pPr>
        <w:pStyle w:val="Paragrafoelenco"/>
        <w:rPr>
          <w:color w:val="FF0000"/>
        </w:rPr>
      </w:pPr>
    </w:p>
    <w:p w:rsidR="005C0DC6" w:rsidRDefault="005C0DC6" w:rsidP="00895770">
      <w:pPr>
        <w:pStyle w:val="Paragrafoelenco"/>
        <w:rPr>
          <w:color w:val="FF0000"/>
        </w:rPr>
      </w:pPr>
    </w:p>
    <w:p w:rsidR="00895770" w:rsidRPr="00895770" w:rsidRDefault="00C87E6C" w:rsidP="006801B6">
      <w:pPr>
        <w:pStyle w:val="Paragrafoelenco"/>
        <w:numPr>
          <w:ilvl w:val="0"/>
          <w:numId w:val="42"/>
        </w:numPr>
        <w:rPr>
          <w:color w:val="FF0000"/>
        </w:rPr>
      </w:pPr>
      <w:r w:rsidRPr="00895770">
        <w:rPr>
          <w:color w:val="FF0000"/>
        </w:rPr>
        <w:t>See: Investing in people for Health and Healthcare, Health Education England</w:t>
      </w:r>
      <w:r w:rsidR="00783A39" w:rsidRPr="00895770">
        <w:rPr>
          <w:color w:val="FF0000"/>
        </w:rPr>
        <w:t>; available at</w:t>
      </w:r>
      <w:r w:rsidRPr="00895770">
        <w:rPr>
          <w:color w:val="FF0000"/>
        </w:rPr>
        <w:t xml:space="preserve"> </w:t>
      </w:r>
      <w:hyperlink r:id="rId25" w:history="1">
        <w:r w:rsidRPr="00683B56">
          <w:rPr>
            <w:rStyle w:val="Collegamentoipertestuale"/>
          </w:rPr>
          <w:t>http://hee.nhs.uk/wp-content/uploads/sites/321/2013/12/Workforce-plan-investing-in-people.pdf</w:t>
        </w:r>
      </w:hyperlink>
      <w:r w:rsidRPr="00895770">
        <w:rPr>
          <w:color w:val="FF0000"/>
        </w:rPr>
        <w:t xml:space="preserve"> </w:t>
      </w:r>
    </w:p>
    <w:tbl>
      <w:tblPr>
        <w:tblStyle w:val="Grigliatabella"/>
        <w:tblW w:w="9606" w:type="dxa"/>
        <w:tblLook w:val="04A0" w:firstRow="1" w:lastRow="0" w:firstColumn="1" w:lastColumn="0" w:noHBand="0" w:noVBand="1"/>
      </w:tblPr>
      <w:tblGrid>
        <w:gridCol w:w="1951"/>
        <w:gridCol w:w="7655"/>
      </w:tblGrid>
      <w:tr w:rsidR="00A43524" w:rsidRPr="00F3426B" w:rsidTr="00BF779B">
        <w:trPr>
          <w:trHeight w:val="1784"/>
        </w:trPr>
        <w:tc>
          <w:tcPr>
            <w:tcW w:w="1951" w:type="dxa"/>
            <w:tcBorders>
              <w:top w:val="nil"/>
              <w:left w:val="nil"/>
              <w:bottom w:val="nil"/>
              <w:right w:val="nil"/>
            </w:tcBorders>
          </w:tcPr>
          <w:p w:rsidR="00A43524" w:rsidRPr="00F3426B" w:rsidRDefault="00A43524" w:rsidP="006F021B">
            <w:pPr>
              <w:rPr>
                <w:i/>
                <w:sz w:val="20"/>
                <w:szCs w:val="20"/>
                <w:lang w:val="en-US" w:eastAsia="it-IT"/>
              </w:rPr>
            </w:pPr>
          </w:p>
          <w:p w:rsidR="00C24BDB"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67456" behindDoc="0" locked="0" layoutInCell="1" allowOverlap="1" wp14:anchorId="5EF09494" wp14:editId="4E80DDD0">
                      <wp:simplePos x="0" y="0"/>
                      <wp:positionH relativeFrom="column">
                        <wp:posOffset>-6350</wp:posOffset>
                      </wp:positionH>
                      <wp:positionV relativeFrom="paragraph">
                        <wp:posOffset>153670</wp:posOffset>
                      </wp:positionV>
                      <wp:extent cx="1101090" cy="269875"/>
                      <wp:effectExtent l="0" t="0" r="22860" b="158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74BEC">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pt;margin-top:12.1pt;width:86.7pt;height: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asuAIAAJsGAAAOAAAAZHJzL2Uyb0RvYy54bWy0VV1v2yAUfZ+0/4B4X524SdpYdaouXadJ&#10;3YfWTXsmGMdoGDwgsbtfvwOkbrS+dV0eLLhcDud+nJuLy6FVZC+sk0aXdHoyoURobiqptyX9/u3m&#10;zTklzjNdMWW0KOm9cPRy9frVRd8VIjeNUZWwBCDaFX1X0sb7rsgyxxvRMndiOqFxWBvbMo+t3WaV&#10;ZT3QW5Xlk8ki642tOmu4cA7W63RIVxG/rgX3n+vaCU9UScHNx6+N3034ZqsLVmwt6xrJDzTYM1i0&#10;TGo8OkJdM8/IzsonUK3k1jhT+xNu2szUteQixoBoppO/orlrWCdiLEiO68Y0uZeD5Z/2XyyRFWqX&#10;U6JZixqtmRNKMVJJ4oXzhuQhTX3nCnjfdfD3w1sz4EoM2XW3hv90RJt1w/RWXFlr+kawCjSn4WZ2&#10;dDXhuACy6T+aCs+xnTcRaKhtG3KIrBCgo1z3Y4nE4AkPT06RpiWOOM7yxfL8bB6fYMXD7c46/16Y&#10;loRFSS1aIKKz/a3zgQ0rHlwOBatupFKkVhL9p9GllFjjf0jfxPw/hLl1uB9vONIZxDZJ0YdOFWtl&#10;yZ6hx/yQR7PatYgu2RYT/FKnwYx+TObZo9lL7Q++wTn5OuZHiOmIAfpRHOHJGMzWHZOaR9BgGb1e&#10;hthsBuh/IDYNxP5LyvLT5zBDHseKKqkJOheVXmCmBJrEcaZEUEUK2UslvqKTUv9gXsSeCWlWmvQl&#10;Xc7zeWoHo+R49gIleFJud/xAKz2mp5JtSc8TcRBkRRDfO13FtWdSpTWglD6oMQgwSdEPmyHqPz8N&#10;oQapbkx1D31CBFGEmO5YNMb+pqTHpCyp+7VjFjJRHzR0sJzOZmG0xs1sfpZjY49PNscnTHNAQSgU&#10;KQ/LtY/jOPDW5gqzoJYxzY9MDpwxAVPDp2kdRuzxPno9/qes/gAAAP//AwBQSwMEFAAGAAgAAAAh&#10;AI1y6ZreAAAACAEAAA8AAABkcnMvZG93bnJldi54bWxMj8FOwzAQRO9I/IO1SNxap1FIS8imQkiF&#10;SlwggLi68RJHxOsodpvw97gnOI5mNPOm3M62FycafecYYbVMQBA3TnfcIry/7RYbED4o1qp3TAg/&#10;5GFbXV6UqtBu4lc61aEVsYR9oRBMCEMhpW8MWeWXbiCO3pcbrQpRjq3Uo5piue1lmiS5tKrjuGDU&#10;QA+Gmu/6aBE6424+PrPN/qWt3fPT417r3XSLeH0139+BCDSHvzCc8SM6VJHp4I6svegRFqt4JSCk&#10;WQri7K/TDMQBIc/XIKtS/j9Q/QIAAP//AwBQSwECLQAUAAYACAAAACEAtoM4kv4AAADhAQAAEwAA&#10;AAAAAAAAAAAAAAAAAAAAW0NvbnRlbnRfVHlwZXNdLnhtbFBLAQItABQABgAIAAAAIQA4/SH/1gAA&#10;AJQBAAALAAAAAAAAAAAAAAAAAC8BAABfcmVscy8ucmVsc1BLAQItABQABgAIAAAAIQDVSwasuAIA&#10;AJsGAAAOAAAAAAAAAAAAAAAAAC4CAABkcnMvZTJvRG9jLnhtbFBLAQItABQABgAIAAAAIQCNcuma&#10;3gAAAAgBAAAPAAAAAAAAAAAAAAAAABIFAABkcnMvZG93bnJldi54bWxQSwUGAAAAAAQABADzAAAA&#10;HQYAAAAA&#10;" fillcolor="#548dd4 [1951]" strokecolor="#548dd4 [1951]">
                      <v:fill color2="#548dd4 [1951]" rotate="t" angle="180" colors="0 #98baf6;.5 #c0d3f8;1 #e0e9fb" focus="100%" type="gradient"/>
                      <v:textbox>
                        <w:txbxContent>
                          <w:p w:rsidR="002C01DC" w:rsidRPr="004F4BF7" w:rsidRDefault="002C01DC" w:rsidP="00874BEC">
                            <w:pPr>
                              <w:jc w:val="center"/>
                              <w:rPr>
                                <w:sz w:val="20"/>
                                <w:szCs w:val="20"/>
                                <w:lang w:val="it-IT"/>
                              </w:rPr>
                            </w:pPr>
                            <w:r w:rsidRPr="004F4BF7">
                              <w:rPr>
                                <w:b/>
                                <w:i/>
                                <w:sz w:val="20"/>
                                <w:szCs w:val="20"/>
                                <w:lang w:val="en-US" w:eastAsia="it-IT"/>
                              </w:rPr>
                              <w:t>FINLAND</w:t>
                            </w:r>
                          </w:p>
                        </w:txbxContent>
                      </v:textbox>
                    </v:shape>
                  </w:pict>
                </mc:Fallback>
              </mc:AlternateContent>
            </w:r>
          </w:p>
          <w:p w:rsidR="00C24BDB" w:rsidRPr="00F3426B" w:rsidRDefault="00C24BDB" w:rsidP="006F021B">
            <w:pPr>
              <w:rPr>
                <w:i/>
                <w:sz w:val="20"/>
                <w:szCs w:val="20"/>
                <w:lang w:val="en-US" w:eastAsia="it-IT"/>
              </w:rPr>
            </w:pPr>
          </w:p>
        </w:tc>
        <w:tc>
          <w:tcPr>
            <w:tcW w:w="7655" w:type="dxa"/>
            <w:tcBorders>
              <w:top w:val="nil"/>
              <w:left w:val="nil"/>
              <w:bottom w:val="nil"/>
              <w:right w:val="nil"/>
            </w:tcBorders>
          </w:tcPr>
          <w:p w:rsidR="00A43524"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81792" behindDoc="0" locked="0" layoutInCell="1" allowOverlap="1" wp14:anchorId="40CA4B8E" wp14:editId="2BC15C01">
                      <wp:simplePos x="0" y="0"/>
                      <wp:positionH relativeFrom="column">
                        <wp:posOffset>15240</wp:posOffset>
                      </wp:positionH>
                      <wp:positionV relativeFrom="paragraph">
                        <wp:posOffset>129540</wp:posOffset>
                      </wp:positionV>
                      <wp:extent cx="4689475" cy="866140"/>
                      <wp:effectExtent l="57150" t="0" r="73025" b="124460"/>
                      <wp:wrapNone/>
                      <wp:docPr id="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8661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F4BF7" w:rsidRDefault="002C01DC" w:rsidP="006159BC">
                                  <w:pPr>
                                    <w:spacing w:line="-240" w:lineRule="auto"/>
                                    <w:rPr>
                                      <w:sz w:val="20"/>
                                      <w:szCs w:val="20"/>
                                    </w:rPr>
                                  </w:pPr>
                                  <w:r w:rsidRPr="004F4BF7">
                                    <w:rPr>
                                      <w:sz w:val="20"/>
                                      <w:szCs w:val="20"/>
                                    </w:rPr>
                                    <w:t xml:space="preserve">The forecasting model follows a </w:t>
                                  </w:r>
                                  <w:r w:rsidRPr="004F4BF7">
                                    <w:rPr>
                                      <w:sz w:val="20"/>
                                      <w:szCs w:val="20"/>
                                      <w:u w:val="single"/>
                                    </w:rPr>
                                    <w:t>need based</w:t>
                                  </w:r>
                                  <w:r w:rsidRPr="004F4BF7">
                                    <w:rPr>
                                      <w:sz w:val="20"/>
                                      <w:szCs w:val="20"/>
                                    </w:rPr>
                                    <w:t xml:space="preserve"> approach and produces </w:t>
                                  </w:r>
                                  <w:r w:rsidRPr="004F4BF7">
                                    <w:rPr>
                                      <w:sz w:val="20"/>
                                      <w:szCs w:val="20"/>
                                      <w:u w:val="single"/>
                                    </w:rPr>
                                    <w:t>supply side</w:t>
                                  </w:r>
                                  <w:r w:rsidRPr="004F4BF7">
                                    <w:rPr>
                                      <w:sz w:val="20"/>
                                      <w:szCs w:val="20"/>
                                    </w:rPr>
                                    <w:t xml:space="preserve"> projections.</w:t>
                                  </w:r>
                                  <w:r>
                                    <w:rPr>
                                      <w:sz w:val="20"/>
                                      <w:szCs w:val="20"/>
                                    </w:rPr>
                                    <w:t xml:space="preserve"> </w:t>
                                  </w:r>
                                  <w:r>
                                    <w:rPr>
                                      <w:color w:val="FF0000"/>
                                      <w:sz w:val="20"/>
                                      <w:szCs w:val="20"/>
                                    </w:rPr>
                                    <w:t>(1) (2)</w:t>
                                  </w:r>
                                </w:p>
                                <w:p w:rsidR="002C01DC" w:rsidRPr="004F4BF7" w:rsidRDefault="002C01DC" w:rsidP="006159BC">
                                  <w:pPr>
                                    <w:spacing w:line="-240" w:lineRule="auto"/>
                                    <w:rPr>
                                      <w:sz w:val="20"/>
                                      <w:szCs w:val="20"/>
                                    </w:rPr>
                                  </w:pPr>
                                  <w:r w:rsidRPr="004F4BF7">
                                    <w:rPr>
                                      <w:sz w:val="20"/>
                                      <w:szCs w:val="20"/>
                                    </w:rPr>
                                    <w:t>It combines projections of the needs of the population, to form an integrated supply and needs-based system, projecting developments for all professional and occupational groups in social and health care.</w:t>
                                  </w:r>
                                </w:p>
                                <w:p w:rsidR="002C01DC" w:rsidRPr="006159BC" w:rsidRDefault="002C01DC" w:rsidP="00C24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2pt;margin-top:10.2pt;width:369.25pt;height:6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0vkgIAAF8FAAAOAAAAZHJzL2Uyb0RvYy54bWy0VE1v2zAMvQ/YfxB0X5y4TpoacYouXYcB&#10;3QfWDTvLshwLk0VPUmJ3v34UnWRpdxs2HwxRpJ7Ix0etrofWsL1yXoMt+Gwy5UxZCZW224J//XL3&#10;asmZD8JWwoBVBX9Unl+vX75Y9V2uUmjAVMoxBLE+77uCNyF0eZJ42ahW+Al0yqKzBteKgKbbJpUT&#10;PaK3Jkmn00XSg6s6B1J5j7u3o5OvCb+ulQwf69qrwEzBMbdAf0f/Mv6T9UrkWye6RstDGuIvsmiF&#10;tnjpCepWBMF2Tv8B1WrpwEMdJhLaBOpaS0U1YDWz6bNqHhrRKaoFyfHdiSb/72Dlh/0nx3RV8IsL&#10;zqxosUcb4ZUxglWaBeUDsDTS1Hc+x+iHDuPD8BoGbDeV7Lt7kN89s7BphN2qG+egb5SoMM1ZPJmc&#10;HR1xfAQp+/dQ4XViF4CAhtq1kUNkhSE6tuvx1CI1BCZxM1ssr7LLOWcSfcvFYpZRDxORH093zoe3&#10;CloWFwV3KAFCF/t7H2I2Ij+GxMs8GF3daWPIcNtyYxzbC5TLHX1UwLMwY1lf8Kt5Oh8JeAIRlatO&#10;IGFIKcbsWqx2BF5M8RuVh9uoz3E7O25jhqT/iEL5Psmx1QEnxugW648nDkiR8De2Ij0Hoc24Rihj&#10;Y2WKZgEZIIJ3CPHQVD0rzc59Ftj9+RTBOLY8cnYycFDmlBa6hNnihMvgOHMQvunQkDxjh4i6/1A3&#10;HPMkFs5KIEVFEY1yCkM5kIbT7KjUEqpH1BhmSkLCFwoXDbifnPU47QX3P3bCKc7MO4s6vZplKCQW&#10;yMjmlyka7txTnnuElQhV8ICs0HIT6EmJPFi4QT3XmqQWhT9mcpgCnGKq5fDixGfi3Kao3+/i+hcA&#10;AAD//wMAUEsDBBQABgAIAAAAIQAb/pk+2wAAAAgBAAAPAAAAZHJzL2Rvd25yZXYueG1sTI9BT8JA&#10;EIXvJv6HzZh4k10JItZuCUFM9AgSz0N3aKvd2dpdoPx7xxOeXibvy5v38vngW3WkPjaBLdyPDCji&#10;MriGKwvbj9e7GaiYkB22gcnCmSLMi+urHDMXTrym4yZVSkI4ZmihTqnLtI5lTR7jKHTE4u1D7zHJ&#10;2Vfa9XiScN/qsTFT7bFh+VBjR8uayu/NwVvQy71+iQHP77hY/Xx9bs3b2q2svb0ZFs+gEg3pAsNf&#10;fakOhXTahQO7qFoL44mAIkZU7MeJeQK1E+5hOgNd5Pr/gOIXAAD//wMAUEsBAi0AFAAGAAgAAAAh&#10;ALaDOJL+AAAA4QEAABMAAAAAAAAAAAAAAAAAAAAAAFtDb250ZW50X1R5cGVzXS54bWxQSwECLQAU&#10;AAYACAAAACEAOP0h/9YAAACUAQAACwAAAAAAAAAAAAAAAAAvAQAAX3JlbHMvLnJlbHNQSwECLQAU&#10;AAYACAAAACEAQdTtL5ICAABfBQAADgAAAAAAAAAAAAAAAAAuAgAAZHJzL2Uyb0RvYy54bWxQSwEC&#10;LQAUAAYACAAAACEAG/6ZPtsAAAAIAQAADwAAAAAAAAAAAAAAAADsBAAAZHJzL2Rvd25yZXYueG1s&#10;UEsFBgAAAAAEAAQA8wAAAPQFAAAAAA==&#10;" strokecolor="#548dd4 [1951]">
                      <v:shadow on="t" color="#548dd4 [1951]" offset="0,4pt"/>
                      <v:textbox>
                        <w:txbxContent>
                          <w:p w:rsidR="002C01DC" w:rsidRPr="004F4BF7" w:rsidRDefault="002C01DC" w:rsidP="006159BC">
                            <w:pPr>
                              <w:spacing w:line="-240" w:lineRule="auto"/>
                              <w:rPr>
                                <w:sz w:val="20"/>
                                <w:szCs w:val="20"/>
                              </w:rPr>
                            </w:pPr>
                            <w:r w:rsidRPr="004F4BF7">
                              <w:rPr>
                                <w:sz w:val="20"/>
                                <w:szCs w:val="20"/>
                              </w:rPr>
                              <w:t xml:space="preserve">The forecasting model follows a </w:t>
                            </w:r>
                            <w:r w:rsidRPr="004F4BF7">
                              <w:rPr>
                                <w:sz w:val="20"/>
                                <w:szCs w:val="20"/>
                                <w:u w:val="single"/>
                              </w:rPr>
                              <w:t>need based</w:t>
                            </w:r>
                            <w:r w:rsidRPr="004F4BF7">
                              <w:rPr>
                                <w:sz w:val="20"/>
                                <w:szCs w:val="20"/>
                              </w:rPr>
                              <w:t xml:space="preserve"> approach and produces </w:t>
                            </w:r>
                            <w:r w:rsidRPr="004F4BF7">
                              <w:rPr>
                                <w:sz w:val="20"/>
                                <w:szCs w:val="20"/>
                                <w:u w:val="single"/>
                              </w:rPr>
                              <w:t>supply side</w:t>
                            </w:r>
                            <w:r w:rsidRPr="004F4BF7">
                              <w:rPr>
                                <w:sz w:val="20"/>
                                <w:szCs w:val="20"/>
                              </w:rPr>
                              <w:t xml:space="preserve"> projections.</w:t>
                            </w:r>
                            <w:r>
                              <w:rPr>
                                <w:sz w:val="20"/>
                                <w:szCs w:val="20"/>
                              </w:rPr>
                              <w:t xml:space="preserve"> </w:t>
                            </w:r>
                            <w:r>
                              <w:rPr>
                                <w:color w:val="FF0000"/>
                                <w:sz w:val="20"/>
                                <w:szCs w:val="20"/>
                              </w:rPr>
                              <w:t>(1) (2)</w:t>
                            </w:r>
                          </w:p>
                          <w:p w:rsidR="002C01DC" w:rsidRPr="004F4BF7" w:rsidRDefault="002C01DC" w:rsidP="006159BC">
                            <w:pPr>
                              <w:spacing w:line="-240" w:lineRule="auto"/>
                              <w:rPr>
                                <w:sz w:val="20"/>
                                <w:szCs w:val="20"/>
                              </w:rPr>
                            </w:pPr>
                            <w:r w:rsidRPr="004F4BF7">
                              <w:rPr>
                                <w:sz w:val="20"/>
                                <w:szCs w:val="20"/>
                              </w:rPr>
                              <w:t>It combines projections of the needs of the population, to form an integrated supply and needs-based system, projecting developments for all professional and occupational groups in social and health care.</w:t>
                            </w:r>
                          </w:p>
                          <w:p w:rsidR="002C01DC" w:rsidRPr="006159BC" w:rsidRDefault="002C01DC" w:rsidP="00C24BDB"/>
                        </w:txbxContent>
                      </v:textbox>
                    </v:shape>
                  </w:pict>
                </mc:Fallback>
              </mc:AlternateContent>
            </w:r>
          </w:p>
        </w:tc>
      </w:tr>
    </w:tbl>
    <w:p w:rsidR="00AC61B4" w:rsidRDefault="00AC61B4" w:rsidP="006801B6">
      <w:pPr>
        <w:pStyle w:val="Paragrafoelenco"/>
        <w:numPr>
          <w:ilvl w:val="0"/>
          <w:numId w:val="70"/>
        </w:numPr>
        <w:rPr>
          <w:color w:val="FF0000"/>
        </w:rPr>
      </w:pPr>
      <w:r w:rsidRPr="00DD6382">
        <w:rPr>
          <w:color w:val="FF0000"/>
        </w:rPr>
        <w:t xml:space="preserve">“The VATTAGE is a model used in VATT, the </w:t>
      </w:r>
      <w:proofErr w:type="spellStart"/>
      <w:r w:rsidRPr="00DD6382">
        <w:rPr>
          <w:color w:val="FF0000"/>
        </w:rPr>
        <w:t>Governement</w:t>
      </w:r>
      <w:proofErr w:type="spellEnd"/>
      <w:r w:rsidRPr="00DD6382">
        <w:rPr>
          <w:color w:val="FF0000"/>
        </w:rPr>
        <w:t xml:space="preserve"> Institute for Economic Research, to study the effects of tax policies and environmental policies on the economy. The model can also be used to study scenarios concerning the driving forces of economic growth and employment”</w:t>
      </w:r>
      <w:r>
        <w:rPr>
          <w:color w:val="FF0000"/>
        </w:rPr>
        <w:t xml:space="preserve">; </w:t>
      </w:r>
      <w:hyperlink r:id="rId26" w:history="1">
        <w:r w:rsidRPr="00683B56">
          <w:rPr>
            <w:rStyle w:val="Collegamentoipertestuale"/>
          </w:rPr>
          <w:t>http://www.vatt.fi/file/vatt_publication_pdf/t150.pdf</w:t>
        </w:r>
      </w:hyperlink>
      <w:r>
        <w:rPr>
          <w:color w:val="FF0000"/>
        </w:rPr>
        <w:t xml:space="preserve"> </w:t>
      </w:r>
    </w:p>
    <w:p w:rsidR="00AC61B4" w:rsidRPr="001A5146" w:rsidRDefault="00AC61B4" w:rsidP="006801B6">
      <w:pPr>
        <w:pStyle w:val="Paragrafoelenco"/>
        <w:numPr>
          <w:ilvl w:val="0"/>
          <w:numId w:val="70"/>
        </w:numPr>
        <w:rPr>
          <w:color w:val="FF0000"/>
        </w:rPr>
      </w:pPr>
      <w:r w:rsidRPr="001A5146">
        <w:rPr>
          <w:color w:val="FF0000"/>
        </w:rPr>
        <w:t xml:space="preserve">“The </w:t>
      </w:r>
      <w:proofErr w:type="spellStart"/>
      <w:r w:rsidRPr="001A5146">
        <w:rPr>
          <w:color w:val="FF0000"/>
        </w:rPr>
        <w:t>Mitenna</w:t>
      </w:r>
      <w:proofErr w:type="spellEnd"/>
      <w:r w:rsidRPr="001A5146">
        <w:rPr>
          <w:color w:val="FF0000"/>
        </w:rPr>
        <w:t xml:space="preserve"> model provides long-term data on changes in demand for labour, natural wastage of labour, demand for skilled labour and educational needs[...]. The anticipation process in the </w:t>
      </w:r>
      <w:proofErr w:type="spellStart"/>
      <w:r w:rsidRPr="001A5146">
        <w:rPr>
          <w:color w:val="FF0000"/>
        </w:rPr>
        <w:t>Mitenna</w:t>
      </w:r>
      <w:proofErr w:type="spellEnd"/>
      <w:r w:rsidRPr="001A5146">
        <w:rPr>
          <w:color w:val="FF0000"/>
        </w:rPr>
        <w:t xml:space="preserve"> model anticipates demand for and supply of labour in the target year and reconciles these factors. The anticipation method is divided into two sections, the first of </w:t>
      </w:r>
      <w:r w:rsidRPr="001A5146">
        <w:rPr>
          <w:color w:val="FF0000"/>
        </w:rPr>
        <w:lastRenderedPageBreak/>
        <w:t>which focuses on the needs of the world of work. This involves anticipation of demand for new labour, i.e. the amount of labour and the types of educational qualifications required by economic life over a certain anticipation period. The calculation consists of forecasts of changes in demand for labour and estimates of labour wastage. The second section concerns the supply of labour. New labour is mainly supplied by new young age groups. The unemployed labour force also adds to supply. In addition, supply of labour is influenced by labour force participation rates, i.e. the proportion of graduates entering the labour force. The effects of net immigration and age group forecasts are also taken into account in anticipation</w:t>
      </w:r>
      <w:r>
        <w:rPr>
          <w:color w:val="FF0000"/>
        </w:rPr>
        <w:t xml:space="preserve"> </w:t>
      </w:r>
      <w:r w:rsidRPr="001A5146">
        <w:rPr>
          <w:color w:val="FF0000"/>
        </w:rPr>
        <w:t>of the total supply of labour.</w:t>
      </w:r>
      <w:r>
        <w:rPr>
          <w:color w:val="FF0000"/>
        </w:rPr>
        <w:t xml:space="preserve">” </w:t>
      </w:r>
      <w:hyperlink r:id="rId27" w:history="1">
        <w:r w:rsidRPr="00683B56">
          <w:rPr>
            <w:rStyle w:val="Collegamentoipertestuale"/>
          </w:rPr>
          <w:t>http://www.oph.fi/download/144754_Education_training_and_demand_for_labour_in_Finland_by_2025_2.pdf</w:t>
        </w:r>
      </w:hyperlink>
      <w:r>
        <w:rPr>
          <w:color w:val="FF0000"/>
        </w:rPr>
        <w:t xml:space="preserve"> </w:t>
      </w:r>
    </w:p>
    <w:p w:rsidR="00AC61B4" w:rsidRDefault="00AC61B4"/>
    <w:tbl>
      <w:tblPr>
        <w:tblStyle w:val="Grigliatabella"/>
        <w:tblW w:w="9606" w:type="dxa"/>
        <w:tblLook w:val="04A0" w:firstRow="1" w:lastRow="0" w:firstColumn="1" w:lastColumn="0" w:noHBand="0" w:noVBand="1"/>
      </w:tblPr>
      <w:tblGrid>
        <w:gridCol w:w="1951"/>
        <w:gridCol w:w="7655"/>
      </w:tblGrid>
      <w:tr w:rsidR="00A43524" w:rsidRPr="00F3426B" w:rsidTr="00BF779B">
        <w:trPr>
          <w:trHeight w:val="1683"/>
        </w:trPr>
        <w:tc>
          <w:tcPr>
            <w:tcW w:w="1951" w:type="dxa"/>
            <w:tcBorders>
              <w:top w:val="nil"/>
              <w:left w:val="nil"/>
              <w:bottom w:val="nil"/>
              <w:right w:val="nil"/>
            </w:tcBorders>
          </w:tcPr>
          <w:p w:rsidR="00A43524" w:rsidRPr="00F3426B" w:rsidRDefault="00A43524" w:rsidP="006F021B">
            <w:pPr>
              <w:rPr>
                <w:i/>
                <w:sz w:val="20"/>
                <w:szCs w:val="20"/>
                <w:lang w:val="en-US" w:eastAsia="it-IT"/>
              </w:rPr>
            </w:pPr>
          </w:p>
          <w:p w:rsidR="00C24BDB"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69504" behindDoc="0" locked="0" layoutInCell="1" allowOverlap="1" wp14:anchorId="33F36EE7" wp14:editId="1CF253E9">
                      <wp:simplePos x="0" y="0"/>
                      <wp:positionH relativeFrom="column">
                        <wp:posOffset>-6350</wp:posOffset>
                      </wp:positionH>
                      <wp:positionV relativeFrom="paragraph">
                        <wp:posOffset>140970</wp:posOffset>
                      </wp:positionV>
                      <wp:extent cx="1101090" cy="269875"/>
                      <wp:effectExtent l="0" t="0" r="22860" b="15875"/>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74BEC">
                                  <w:pPr>
                                    <w:jc w:val="center"/>
                                    <w:rPr>
                                      <w:sz w:val="20"/>
                                      <w:szCs w:val="20"/>
                                    </w:rPr>
                                  </w:pPr>
                                  <w:r w:rsidRPr="004F4BF7">
                                    <w:rPr>
                                      <w:b/>
                                      <w:i/>
                                      <w:sz w:val="20"/>
                                      <w:szCs w:val="20"/>
                                      <w:lang w:val="en-US" w:eastAsia="it-IT"/>
                                    </w:rPr>
                                    <w:t>NETHERLANDS</w:t>
                                  </w:r>
                                </w:p>
                                <w:p w:rsidR="002C01DC" w:rsidRPr="00A43524" w:rsidRDefault="002C01DC" w:rsidP="00C24BD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5pt;margin-top:11.1pt;width:86.7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DIuQIAAJsGAAAOAAAAZHJzL2Uyb0RvYy54bWy0VV1v0zAUfUfiP1h+Z2lC263R0ml0DCHx&#10;JQbi+dZxGgvHDvbtkvHruba7rGJvY/Qhsq+vj8/9OLfnF2On2a10XllT8fxkxpk0wtbK7Cr+/dv1&#10;qzPOPIKpQVsjK34nPb9Yv3xxPvSlLGxrdS0dIxDjy6GveIvYl1nmRSs78Ce2l4YOG+s6QNq6XVY7&#10;GAi901kxmy2zwbq6d1ZI78l6lQ75OuI3jRT4uWm8RKYrTtwwfl38bsM3W59DuXPQt0ocaMATWHSg&#10;DD06QV0BAts79QiqU8JZbxs8EbbLbNMoIWMMFE0++yuamxZ6GWOh5Ph+SpN/Pljx6faLY6queJFz&#10;ZqCjGm3AS62B1Yqh9GhZEdI09L4k75ue/HF8Y0cqdwzZ9x+s+OmZsZsWzE5eOmeHVkJNNPNwMzu6&#10;mnB8ANkOH21Nz8EebQQaG9eFHFJWGKFTue6mEskRmQhP5pSmFR0JOiuWq7PTRXwCyvvbvfP4TtqO&#10;hUXFHbVARIfbDx4DGyjvXQ4Fq6+V1qzRivrPUJdy5iz+UNjG/N+HufN0P97wrLcU2yxFHzpVbrRj&#10;t0A9hmMRzXrfUXTJtpzRL3Uamakfk3n+YEZl8OAbnJOvB5wg8gmD6EdxhCdjMDt/TGoRQYNl8noe&#10;YvM5Qf8DsTwQ+y8pK14/hRnlcaqoVoZR51KllzRTAk3mBWhJqogNDCUqLb9SJ6X+oXkReyakWRs2&#10;VHy1KBapHaxW09kzlOBRuf3xA51Cmp5adRU/S8SJIJRBfG9NHdcISqc1QWlzUGMQYJIijtsx6T8K&#10;KUh1a+s70ieJIIqQpjstWut+czbQpKy4/7UHRzLR7w3pYJXP52G0xs18cVrQxh2fbI9PwAiCIqFw&#10;SnlYbjCO48Db2EuaBY2KaX5gcuBMEzA1fJrWYcQe76PXw3/K+g8AAAD//wMAUEsDBBQABgAIAAAA&#10;IQDBeuXk3gAAAAgBAAAPAAAAZHJzL2Rvd25yZXYueG1sTI/BTsMwEETvSPyDtUjcWqdRaEvIpkJI&#10;hUpcIIC4uvESR8TrKHab8Pd1T+U4mtHMm2Iz2U4cafCtY4TFPAFBXDvdcoPw+bGdrUH4oFirzjEh&#10;/JGHTXl9Vahcu5Hf6ViFRsQS9rlCMCH0uZS+NmSVn7ueOHo/brAqRDk0Ug9qjOW2k2mSLKVVLccF&#10;o3p6MlT/VgeL0Bp39/WdrXdvTeVeX553Wm/He8Tbm+nxAUSgKVzCcMaP6FBGpr07sPaiQ5gt4pWA&#10;kKYpiLO/SjMQe4RltgJZFvL/gfIEAAD//wMAUEsBAi0AFAAGAAgAAAAhALaDOJL+AAAA4QEAABMA&#10;AAAAAAAAAAAAAAAAAAAAAFtDb250ZW50X1R5cGVzXS54bWxQSwECLQAUAAYACAAAACEAOP0h/9YA&#10;AACUAQAACwAAAAAAAAAAAAAAAAAvAQAAX3JlbHMvLnJlbHNQSwECLQAUAAYACAAAACEANWJAyLkC&#10;AACbBgAADgAAAAAAAAAAAAAAAAAuAgAAZHJzL2Uyb0RvYy54bWxQSwECLQAUAAYACAAAACEAwXrl&#10;5N4AAAAIAQAADwAAAAAAAAAAAAAAAAAT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874BEC">
                            <w:pPr>
                              <w:jc w:val="center"/>
                              <w:rPr>
                                <w:sz w:val="20"/>
                                <w:szCs w:val="20"/>
                              </w:rPr>
                            </w:pPr>
                            <w:r w:rsidRPr="004F4BF7">
                              <w:rPr>
                                <w:b/>
                                <w:i/>
                                <w:sz w:val="20"/>
                                <w:szCs w:val="20"/>
                                <w:lang w:val="en-US" w:eastAsia="it-IT"/>
                              </w:rPr>
                              <w:t>NETHERLANDS</w:t>
                            </w:r>
                          </w:p>
                          <w:p w:rsidR="002C01DC" w:rsidRPr="00A43524" w:rsidRDefault="002C01DC" w:rsidP="00C24BDB">
                            <w:pPr>
                              <w:rPr>
                                <w:lang w:val="it-IT"/>
                              </w:rPr>
                            </w:pPr>
                          </w:p>
                        </w:txbxContent>
                      </v:textbox>
                    </v:shape>
                  </w:pict>
                </mc:Fallback>
              </mc:AlternateContent>
            </w:r>
          </w:p>
          <w:p w:rsidR="00C24BDB" w:rsidRPr="00F3426B" w:rsidRDefault="00C24BDB" w:rsidP="006F021B">
            <w:pPr>
              <w:rPr>
                <w:i/>
                <w:sz w:val="20"/>
                <w:szCs w:val="20"/>
                <w:lang w:val="en-US" w:eastAsia="it-IT"/>
              </w:rPr>
            </w:pPr>
          </w:p>
        </w:tc>
        <w:tc>
          <w:tcPr>
            <w:tcW w:w="7655" w:type="dxa"/>
            <w:tcBorders>
              <w:top w:val="nil"/>
              <w:left w:val="nil"/>
              <w:bottom w:val="nil"/>
              <w:right w:val="nil"/>
            </w:tcBorders>
          </w:tcPr>
          <w:p w:rsidR="00A43524"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83840" behindDoc="0" locked="0" layoutInCell="1" allowOverlap="1" wp14:anchorId="1789C9C5" wp14:editId="1C0E3FEB">
                      <wp:simplePos x="0" y="0"/>
                      <wp:positionH relativeFrom="column">
                        <wp:posOffset>56515</wp:posOffset>
                      </wp:positionH>
                      <wp:positionV relativeFrom="paragraph">
                        <wp:posOffset>126365</wp:posOffset>
                      </wp:positionV>
                      <wp:extent cx="4648200" cy="741045"/>
                      <wp:effectExtent l="57150" t="0" r="76200" b="135255"/>
                      <wp:wrapNone/>
                      <wp:docPr id="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410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F4BF7" w:rsidRDefault="002C01DC" w:rsidP="00D36A0F">
                                  <w:pPr>
                                    <w:spacing w:line="-240" w:lineRule="auto"/>
                                    <w:rPr>
                                      <w:sz w:val="20"/>
                                      <w:szCs w:val="20"/>
                                    </w:rPr>
                                  </w:pPr>
                                  <w:r w:rsidRPr="004F4BF7">
                                    <w:rPr>
                                      <w:sz w:val="20"/>
                                      <w:szCs w:val="20"/>
                                    </w:rPr>
                                    <w:t xml:space="preserve">The forecasting model looks </w:t>
                                  </w:r>
                                  <w:r w:rsidRPr="004F4BF7">
                                    <w:rPr>
                                      <w:sz w:val="20"/>
                                      <w:szCs w:val="20"/>
                                      <w:u w:val="single"/>
                                    </w:rPr>
                                    <w:t>both demand and supply</w:t>
                                  </w:r>
                                  <w:r w:rsidRPr="004F4BF7">
                                    <w:rPr>
                                      <w:sz w:val="20"/>
                                      <w:szCs w:val="20"/>
                                    </w:rPr>
                                    <w:t xml:space="preserve"> of health workforce. </w:t>
                                  </w:r>
                                </w:p>
                                <w:p w:rsidR="002C01DC" w:rsidRPr="00AC61B4" w:rsidRDefault="002C01DC" w:rsidP="00D36A0F">
                                  <w:pPr>
                                    <w:spacing w:line="-240" w:lineRule="auto"/>
                                    <w:rPr>
                                      <w:color w:val="FF0000"/>
                                      <w:sz w:val="20"/>
                                      <w:szCs w:val="20"/>
                                    </w:rPr>
                                  </w:pPr>
                                  <w:r w:rsidRPr="004F4BF7">
                                    <w:rPr>
                                      <w:sz w:val="20"/>
                                      <w:szCs w:val="20"/>
                                    </w:rPr>
                                    <w:t>It allows to develop different scenarios using different hypothesis and it calculates the needed influx into specialist training (a specified range is calculated for each specialism).</w:t>
                                  </w:r>
                                  <w:r>
                                    <w:rPr>
                                      <w:sz w:val="20"/>
                                      <w:szCs w:val="20"/>
                                    </w:rPr>
                                    <w:t xml:space="preserve"> </w:t>
                                  </w:r>
                                  <w:r>
                                    <w:rPr>
                                      <w:color w:val="FF0000"/>
                                      <w:sz w:val="20"/>
                                      <w:szCs w:val="20"/>
                                    </w:rPr>
                                    <w:t>(1)</w:t>
                                  </w:r>
                                </w:p>
                                <w:p w:rsidR="002C01DC" w:rsidRPr="00D36A0F" w:rsidRDefault="002C01DC" w:rsidP="00C24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45pt;margin-top:9.95pt;width:366pt;height:5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FRkQIAAF8FAAAOAAAAZHJzL2Uyb0RvYy54bWy0VE1v2zAMvQ/YfxB0X+14TtoadYouXYcB&#10;3QfWDTvTshwLkyVPUmKnv34UnabJdhs2HwxRlB7Jx0ddXY+dZlvpvLKm5LOzlDNphK2VWZf829e7&#10;Vxec+QCmBm2NLPlOen69fPniaugLmdnW6lo6hiDGF0Nf8jaEvkgSL1rZgT+zvTTobKzrIKDp1knt&#10;YED0TidZmi6Swbq6d1ZI73H3dnLyJeE3jRThU9N4GZguOeYW6O/oX8V/sryCYu2gb5XYpwF/kUUH&#10;ymDQA9QtBGAbp/6A6pRw1tsmnAnbJbZplJBUA1YzS3+r5qGFXlItSI7vDzT5fwcrPm4/O6bqkr/O&#10;OTPQYY9W4KXWwGrFgvTBsizSNPS+wNMPPZ4P4xs7YrupZN/fW/HDM2NXLZi1vHHODq2EGtOcxZvJ&#10;0dUJx0eQavhgawwHm2AJaGxcFzlEVhiiY7t2hxbJMTCBm/kiv8C+cybQd57P0nxOIaB4ut07H95J&#10;27G4KLlDCRA6bO99iNlA8XQkBvNWq/pOaU2GW1cr7dgWUC539O3RT45pw4aSX86z+UTACURUrjyA&#10;hDGjM3rTYbUT8CLFL+JCgduoz2k7f9rGDEn/EYXyPQneqYATo1VX8ot4Y48UCX9rakINoPS0Riht&#10;YiBJs4AMRMNuEOKhrQdW6Y37Atj9eYpgHFseOTsYOChzSgtdoNc44SI4zpwN31VoSZ6xQ0Tdf6j7&#10;kCexcFQCKSqKaJJTGKuRNJwtIq1RbpWtd6gxzJSEhC8ULlrrHjkbcNpL7n9uwEnO9HuDOr2c5TnW&#10;GMjI5+cZGu7YUx17wAiEKnlAVmi5CvSkRB6MvUE9N4qk9pzJfgpwiqmW/YsTn4ljm049v4vLXwAA&#10;AP//AwBQSwMEFAAGAAgAAAAhAD4vKGzbAAAACAEAAA8AAABkcnMvZG93bnJldi54bWxMT8tOwzAQ&#10;vCPxD9YicaM2D4U2xKmqUiQ4tlSct/E2CcTrELtt+vcsJzjt7sxoZraYj75TRxpiG9jC7cSAIq6C&#10;a7m2sH1/uZmCignZYReYLJwpwry8vCgwd+HEazpuUq3EhGOOFpqU+lzrWDXkMU5CTyzcPgwek5xD&#10;rd2AJzH3nb4zJtMeW5aEBntaNlR9bQ7egl7u9XMMeH7Dxer782NrXtduZe311bh4ApVoTH9i+K0v&#10;1aGUTrtwYBdVZ2E6E6HAM5lCPz4YWXYC3GcZ6LLQ/x8ofwAAAP//AwBQSwECLQAUAAYACAAAACEA&#10;toM4kv4AAADhAQAAEwAAAAAAAAAAAAAAAAAAAAAAW0NvbnRlbnRfVHlwZXNdLnhtbFBLAQItABQA&#10;BgAIAAAAIQA4/SH/1gAAAJQBAAALAAAAAAAAAAAAAAAAAC8BAABfcmVscy8ucmVsc1BLAQItABQA&#10;BgAIAAAAIQA2ZhFRkQIAAF8FAAAOAAAAAAAAAAAAAAAAAC4CAABkcnMvZTJvRG9jLnhtbFBLAQIt&#10;ABQABgAIAAAAIQA+Lyhs2wAAAAgBAAAPAAAAAAAAAAAAAAAAAOsEAABkcnMvZG93bnJldi54bWxQ&#10;SwUGAAAAAAQABADzAAAA8wUAAAAA&#10;" strokecolor="#548dd4 [1951]">
                      <v:shadow on="t" color="#548dd4 [1951]" offset="0,4pt"/>
                      <v:textbox>
                        <w:txbxContent>
                          <w:p w:rsidR="002C01DC" w:rsidRPr="004F4BF7" w:rsidRDefault="002C01DC" w:rsidP="00D36A0F">
                            <w:pPr>
                              <w:spacing w:line="-240" w:lineRule="auto"/>
                              <w:rPr>
                                <w:sz w:val="20"/>
                                <w:szCs w:val="20"/>
                              </w:rPr>
                            </w:pPr>
                            <w:r w:rsidRPr="004F4BF7">
                              <w:rPr>
                                <w:sz w:val="20"/>
                                <w:szCs w:val="20"/>
                              </w:rPr>
                              <w:t xml:space="preserve">The forecasting model looks </w:t>
                            </w:r>
                            <w:r w:rsidRPr="004F4BF7">
                              <w:rPr>
                                <w:sz w:val="20"/>
                                <w:szCs w:val="20"/>
                                <w:u w:val="single"/>
                              </w:rPr>
                              <w:t>both demand and supply</w:t>
                            </w:r>
                            <w:r w:rsidRPr="004F4BF7">
                              <w:rPr>
                                <w:sz w:val="20"/>
                                <w:szCs w:val="20"/>
                              </w:rPr>
                              <w:t xml:space="preserve"> of health workforce. </w:t>
                            </w:r>
                          </w:p>
                          <w:p w:rsidR="002C01DC" w:rsidRPr="00AC61B4" w:rsidRDefault="002C01DC" w:rsidP="00D36A0F">
                            <w:pPr>
                              <w:spacing w:line="-240" w:lineRule="auto"/>
                              <w:rPr>
                                <w:color w:val="FF0000"/>
                                <w:sz w:val="20"/>
                                <w:szCs w:val="20"/>
                              </w:rPr>
                            </w:pPr>
                            <w:r w:rsidRPr="004F4BF7">
                              <w:rPr>
                                <w:sz w:val="20"/>
                                <w:szCs w:val="20"/>
                              </w:rPr>
                              <w:t>It allows to develop different scenarios using different hypothesis and it calculates the needed influx into specialist training (a specified range is calculated for each specialism).</w:t>
                            </w:r>
                            <w:r>
                              <w:rPr>
                                <w:sz w:val="20"/>
                                <w:szCs w:val="20"/>
                              </w:rPr>
                              <w:t xml:space="preserve"> </w:t>
                            </w:r>
                            <w:r>
                              <w:rPr>
                                <w:color w:val="FF0000"/>
                                <w:sz w:val="20"/>
                                <w:szCs w:val="20"/>
                              </w:rPr>
                              <w:t>(1)</w:t>
                            </w:r>
                          </w:p>
                          <w:p w:rsidR="002C01DC" w:rsidRPr="00D36A0F" w:rsidRDefault="002C01DC" w:rsidP="00C24BDB"/>
                        </w:txbxContent>
                      </v:textbox>
                    </v:shape>
                  </w:pict>
                </mc:Fallback>
              </mc:AlternateContent>
            </w:r>
          </w:p>
        </w:tc>
      </w:tr>
    </w:tbl>
    <w:p w:rsidR="00AC61B4" w:rsidRPr="00AC61B4" w:rsidRDefault="00AC61B4" w:rsidP="006801B6">
      <w:pPr>
        <w:pStyle w:val="Paragrafoelenco"/>
        <w:numPr>
          <w:ilvl w:val="0"/>
          <w:numId w:val="71"/>
        </w:numPr>
        <w:rPr>
          <w:color w:val="FF0000"/>
        </w:rPr>
      </w:pPr>
      <w:r w:rsidRPr="005C4ACA">
        <w:rPr>
          <w:color w:val="FF0000"/>
        </w:rPr>
        <w:t xml:space="preserve">They start out with estimating the present demand, expressed in </w:t>
      </w:r>
      <w:proofErr w:type="spellStart"/>
      <w:r w:rsidRPr="005C4ACA">
        <w:rPr>
          <w:color w:val="FF0000"/>
        </w:rPr>
        <w:t>fte</w:t>
      </w:r>
      <w:proofErr w:type="spellEnd"/>
      <w:r w:rsidRPr="005C4ACA">
        <w:rPr>
          <w:color w:val="FF0000"/>
        </w:rPr>
        <w:t xml:space="preserve"> supply, by correcting the present demand with unmet demand or abundance of demand. We make a projection of the demand 18 years later, by taking into account demographic, epidemiological, and socio-cultural developments mixed with policies. Based hereon, we develop different scenario’s, using different estimates for efficiency, horizontal and vertical substitution, professional developments, and working hours changes. For each of the scenario’s, we calculate the needed influx into specialist training, given the expected retirement of the present supply, the supply in training at the moment, the immigration of specialists, the feminization, and the yield of the training. The experts decide on which to scenario’s are the most likely. This results in a specified range for the needed influx in medical training for each specialism. This range is presented to government with unanimous support from health insurance companies, training institutes, and professionals.</w:t>
      </w:r>
    </w:p>
    <w:tbl>
      <w:tblPr>
        <w:tblStyle w:val="Grigliatabella"/>
        <w:tblW w:w="9606" w:type="dxa"/>
        <w:tblLook w:val="04A0" w:firstRow="1" w:lastRow="0" w:firstColumn="1" w:lastColumn="0" w:noHBand="0" w:noVBand="1"/>
      </w:tblPr>
      <w:tblGrid>
        <w:gridCol w:w="1951"/>
        <w:gridCol w:w="7655"/>
      </w:tblGrid>
      <w:tr w:rsidR="00A43524" w:rsidRPr="00F3426B" w:rsidTr="00BF779B">
        <w:trPr>
          <w:trHeight w:val="1543"/>
        </w:trPr>
        <w:tc>
          <w:tcPr>
            <w:tcW w:w="1951" w:type="dxa"/>
            <w:tcBorders>
              <w:top w:val="nil"/>
              <w:left w:val="nil"/>
              <w:bottom w:val="nil"/>
              <w:right w:val="nil"/>
            </w:tcBorders>
          </w:tcPr>
          <w:p w:rsidR="00A43524" w:rsidRPr="00F3426B" w:rsidRDefault="00A43524" w:rsidP="006F021B">
            <w:pPr>
              <w:rPr>
                <w:i/>
                <w:sz w:val="20"/>
                <w:szCs w:val="20"/>
                <w:lang w:val="en-US" w:eastAsia="it-IT"/>
              </w:rPr>
            </w:pPr>
          </w:p>
          <w:p w:rsidR="00C24BDB"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71552" behindDoc="0" locked="0" layoutInCell="1" allowOverlap="1" wp14:anchorId="69B6DA6F" wp14:editId="26E6B9C7">
                      <wp:simplePos x="0" y="0"/>
                      <wp:positionH relativeFrom="column">
                        <wp:posOffset>-6350</wp:posOffset>
                      </wp:positionH>
                      <wp:positionV relativeFrom="paragraph">
                        <wp:posOffset>121285</wp:posOffset>
                      </wp:positionV>
                      <wp:extent cx="1101090" cy="269875"/>
                      <wp:effectExtent l="0" t="0" r="22860" b="15875"/>
                      <wp:wrapNone/>
                      <wp:docPr id="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74BEC">
                                  <w:pPr>
                                    <w:jc w:val="center"/>
                                    <w:rPr>
                                      <w:sz w:val="20"/>
                                      <w:szCs w:val="20"/>
                                    </w:rPr>
                                  </w:pPr>
                                  <w:r w:rsidRPr="004F4BF7">
                                    <w:rPr>
                                      <w:b/>
                                      <w:i/>
                                      <w:sz w:val="20"/>
                                      <w:szCs w:val="20"/>
                                      <w:lang w:val="en-US" w:eastAsia="it-IT"/>
                                    </w:rPr>
                                    <w:t>NORWAY</w:t>
                                  </w:r>
                                </w:p>
                                <w:p w:rsidR="002C01DC" w:rsidRPr="00A43524" w:rsidRDefault="002C01DC" w:rsidP="00C24BD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pt;margin-top:9.55pt;width:86.7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bpugIAAJsGAAAOAAAAZHJzL2Uyb0RvYy54bWy0VV1v2yAUfZ+0/4B4X514SdpYdaouXadJ&#10;3YfWTXsmGMdoGDwgsdtfvwOkbrS+dV0eLLhcDufee+7N+cXQKrIX1kmjSzo9mVAiNDeV1NuS/vh+&#10;/eaMEueZrpgyWpT0Tjh6sXr96rzvCpGbxqhKWAIQ7Yq+K2njfVdkmeONaJk7MZ3QOKyNbZnH1m6z&#10;yrIe6K3K8slkkfXGVp01XDgH61U6pKuIX9eC+y917YQnqqTg5uPXxu8mfLPVOSu2lnWN5Aca7Bks&#10;WiY1Hh2hrphnZGflE6hWcmucqf0JN21m6lpyEWNANNPJX9HcNqwTMRYkx3VjmtzLwfLP+6+WyKqk&#10;OSqlWYsarZkTSjFSSeKF84bkIU195wp433bw98M7M6DcMWTX3Rj+yxFt1g3TW3FprekbwSrQnIab&#10;2dHVhOMCyKb/ZCo8x3beRKChtm3IIbJCgI5y3Y0lEoMnPDw5RZqWOOI4yxfLs9N5fIIVD7c76/wH&#10;YVoSFiW1kEBEZ/sb5wMbVjy4HApWXUulSK0k9KehUkqs8T+lb2L+H8LcOtyPNxzpDGKbpOiDUsVa&#10;WbJn0Jgf8mhWuxbRJdtigl9SGszQYzLPHs1ean/wDc7J1zE/QkxHDNCPzRGejMFs3TGpeQQNltHr&#10;ZYjNZoD+B2LTQOy/pCx/+xxmyONYUSU1gXJR6QVmSqBJHGdKoCuigFnhpRLfoKSkH8yLqJmQZqVJ&#10;X9LlPJ8nORglx7MXKMGTcrvjB1rpMT2VbEt6loiDICtC873XVVx7JlVaA0rpQzeGBkyt6IfNkPr/&#10;NFQ3tOrGVHfoTzRBbEJMdywaY+8p6TEpS+p+75hFm6iPGn2wnM5mYbTGzWx+mmNjj082xydMc0Ch&#10;UShSHpZrH8dx4K3NJWZBLWOaH5kcOGMCJsGnaR1G7PE+ej3+p6z+AAAA//8DAFBLAwQUAAYACAAA&#10;ACEAAcNCt94AAAAIAQAADwAAAGRycy9kb3ducmV2LnhtbEyPwU7DMBBE70j8g7VI3FonVQltiFMh&#10;pEIlLhBacXXjJY6I11HsNuHv2Z7gODurmTfFZnKdOOMQWk8K0nkCAqn2pqVGwf5jO1uBCFGT0Z0n&#10;VPCDATbl9VWhc+NHesdzFRvBIRRyrcDG2OdShtqi02HueyT2vvzgdGQ5NNIMeuRw18lFkmTS6Za4&#10;weoenyzW39XJKWitvzt8Lle7t6byry/PO2O241qp25vp8QFExCn+PcMFn9GhZKajP5EJolMwS3lK&#10;5Ps6BXHx7xdLEEcFWZqBLAv5f0D5CwAA//8DAFBLAQItABQABgAIAAAAIQC2gziS/gAAAOEBAAAT&#10;AAAAAAAAAAAAAAAAAAAAAABbQ29udGVudF9UeXBlc10ueG1sUEsBAi0AFAAGAAgAAAAhADj9If/W&#10;AAAAlAEAAAsAAAAAAAAAAAAAAAAALwEAAF9yZWxzLy5yZWxzUEsBAi0AFAAGAAgAAAAhAHG5Num6&#10;AgAAmwYAAA4AAAAAAAAAAAAAAAAALgIAAGRycy9lMm9Eb2MueG1sUEsBAi0AFAAGAAgAAAAhAAHD&#10;QrfeAAAACAEAAA8AAAAAAAAAAAAAAAAAFA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874BEC">
                            <w:pPr>
                              <w:jc w:val="center"/>
                              <w:rPr>
                                <w:sz w:val="20"/>
                                <w:szCs w:val="20"/>
                              </w:rPr>
                            </w:pPr>
                            <w:r w:rsidRPr="004F4BF7">
                              <w:rPr>
                                <w:b/>
                                <w:i/>
                                <w:sz w:val="20"/>
                                <w:szCs w:val="20"/>
                                <w:lang w:val="en-US" w:eastAsia="it-IT"/>
                              </w:rPr>
                              <w:t>NORWAY</w:t>
                            </w:r>
                          </w:p>
                          <w:p w:rsidR="002C01DC" w:rsidRPr="00A43524" w:rsidRDefault="002C01DC" w:rsidP="00C24BDB">
                            <w:pPr>
                              <w:rPr>
                                <w:lang w:val="it-IT"/>
                              </w:rPr>
                            </w:pPr>
                          </w:p>
                        </w:txbxContent>
                      </v:textbox>
                    </v:shape>
                  </w:pict>
                </mc:Fallback>
              </mc:AlternateContent>
            </w:r>
          </w:p>
          <w:p w:rsidR="00C24BDB" w:rsidRPr="00F3426B" w:rsidRDefault="00C24BDB" w:rsidP="006F021B">
            <w:pPr>
              <w:rPr>
                <w:i/>
                <w:sz w:val="20"/>
                <w:szCs w:val="20"/>
                <w:lang w:val="en-US" w:eastAsia="it-IT"/>
              </w:rPr>
            </w:pPr>
          </w:p>
        </w:tc>
        <w:tc>
          <w:tcPr>
            <w:tcW w:w="7655" w:type="dxa"/>
            <w:tcBorders>
              <w:top w:val="nil"/>
              <w:left w:val="nil"/>
              <w:bottom w:val="nil"/>
              <w:right w:val="nil"/>
            </w:tcBorders>
          </w:tcPr>
          <w:p w:rsidR="00A43524"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85888" behindDoc="0" locked="0" layoutInCell="1" allowOverlap="1" wp14:anchorId="7C71DEE1" wp14:editId="37806AE7">
                      <wp:simplePos x="0" y="0"/>
                      <wp:positionH relativeFrom="column">
                        <wp:posOffset>56515</wp:posOffset>
                      </wp:positionH>
                      <wp:positionV relativeFrom="paragraph">
                        <wp:posOffset>105410</wp:posOffset>
                      </wp:positionV>
                      <wp:extent cx="4647565" cy="650875"/>
                      <wp:effectExtent l="57150" t="0" r="76835" b="130175"/>
                      <wp:wrapNone/>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50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F4BF7" w:rsidRDefault="002C01DC" w:rsidP="00D36A0F">
                                  <w:pPr>
                                    <w:spacing w:line="240" w:lineRule="exact"/>
                                    <w:rPr>
                                      <w:sz w:val="20"/>
                                      <w:szCs w:val="20"/>
                                    </w:rPr>
                                  </w:pPr>
                                  <w:r w:rsidRPr="004F4BF7">
                                    <w:rPr>
                                      <w:sz w:val="20"/>
                                      <w:szCs w:val="20"/>
                                    </w:rPr>
                                    <w:t>The forecasting model follows a need based approach and produces supply side projections.</w:t>
                                  </w:r>
                                </w:p>
                                <w:p w:rsidR="002C01DC" w:rsidRPr="004F4BF7" w:rsidRDefault="002C01DC" w:rsidP="00D36A0F">
                                  <w:pPr>
                                    <w:spacing w:line="240" w:lineRule="exact"/>
                                    <w:rPr>
                                      <w:sz w:val="20"/>
                                      <w:szCs w:val="20"/>
                                    </w:rPr>
                                  </w:pPr>
                                  <w:r w:rsidRPr="004F4BF7">
                                    <w:rPr>
                                      <w:sz w:val="20"/>
                                      <w:szCs w:val="20"/>
                                    </w:rPr>
                                    <w:t>It estimates future supply and needs for all publicly employed health personnel.</w:t>
                                  </w:r>
                                </w:p>
                                <w:p w:rsidR="002C01DC" w:rsidRPr="00D36A0F" w:rsidRDefault="002C01DC" w:rsidP="00C24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45pt;margin-top:8.3pt;width:365.95pt;height:5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jYkAIAAF8FAAAOAAAAZHJzL2Uyb0RvYy54bWy0VN9v0zAQfkfif7D8ztKGpuuipdPoGELi&#10;lxiI54vtNBaOHWy3yfjrOV+6roM3BHmIfL7z57vvvvPl1dgZtlc+aGcrPj+bcaascFLbbcW/frl9&#10;seIsRLASjLOq4vcq8Kv182eXQ1+q3LXOSOUZgthQDn3F2xj7MsuCaFUH4cz1yqKzcb6DiKbfZtLD&#10;gOidyfLZbJkNzsveO6FCwN2bycnXhN80SsSPTRNUZKbimFukv6d/nf7Z+hLKrYe+1eKQBvxFFh1o&#10;i5ceoW4gAtt5/QdUp4V3wTXxTLguc02jhaIasJr57Ldq7lroFdWC5IT+SFP4d7Diw/6TZ1pW/GXB&#10;mYUOe7SBoIwBJjWLKkTH8kTT0IcSo+96jI/jKzdiu6nk0L9z4ntg1m1asFt17b0bWgUS05ynk9nJ&#10;0QknJJB6eO8kXge76AhobHyXOERWGKJju+6PLVJjZAI3F8vFebHEVAX6lsVsdV7QFVA+nO59iG+U&#10;61haVNyjBAgd9u9CTNlA+RCSLgvOaHmrjSHDb+uN8WwPKJdb+g7oT8KMZUPFL4q8mAh4ApGUq44g&#10;ccwpxuw6rHYCXs7wS7hQ4jbqc9pePGxjhqT/hEL5Prm80xEnxuiu4qt04oCUCH9tJaFG0GZaI5Sx&#10;6SJFs4AMJMPtEOKulQOrzc5/Buw+MolI2PLE2dHAQSkoLXSB2eKEi+g58y5+07EleaYOEXX/oe5j&#10;nsTCSQmkqCSiSU5xrEfScL5KtCa51U7eo8YwUxISvlC4aJ3/ydmA017x8GMHXnFm3lrU6cV8sUjP&#10;AxmL4jxHw5966lMPWIFQFY/ICi03kZ6UxIN116jnRpPUHjM5TAFOMdVyeHHSM3FqU9Tju7j+BQAA&#10;//8DAFBLAwQUAAYACAAAACEAL+tV9twAAAAIAQAADwAAAGRycy9kb3ducmV2LnhtbEyPQU/CQBCF&#10;7yb+h82YeJNtjalQuyUEMdEjSDwP3aEtdGdrd4Hy7x1Pepz3Xt58r5iPrlNnGkLr2UA6SUARV962&#10;XBvYfr49TEGFiGyx80wGrhRgXt7eFJhbf+E1nTexVlLCIUcDTYx9rnWoGnIYJr4nFm/vB4dRzqHW&#10;dsCLlLtOPyZJph22LB8a7GnZUHXcnJwBvdzr1+Dx+oGL1ffha5u8r+3KmPu7cfECKtIY/8Lwiy/o&#10;UArTzp/YBtUZmM4kKHKWgRL7+SmRJTsR0lkKuiz0/wHlDwAAAP//AwBQSwECLQAUAAYACAAAACEA&#10;toM4kv4AAADhAQAAEwAAAAAAAAAAAAAAAAAAAAAAW0NvbnRlbnRfVHlwZXNdLnhtbFBLAQItABQA&#10;BgAIAAAAIQA4/SH/1gAAAJQBAAALAAAAAAAAAAAAAAAAAC8BAABfcmVscy8ucmVsc1BLAQItABQA&#10;BgAIAAAAIQBsapjYkAIAAF8FAAAOAAAAAAAAAAAAAAAAAC4CAABkcnMvZTJvRG9jLnhtbFBLAQIt&#10;ABQABgAIAAAAIQAv61X23AAAAAgBAAAPAAAAAAAAAAAAAAAAAOoEAABkcnMvZG93bnJldi54bWxQ&#10;SwUGAAAAAAQABADzAAAA8wUAAAAA&#10;" strokecolor="#548dd4 [1951]">
                      <v:shadow on="t" color="#548dd4 [1951]" offset="0,4pt"/>
                      <v:textbox>
                        <w:txbxContent>
                          <w:p w:rsidR="002C01DC" w:rsidRPr="004F4BF7" w:rsidRDefault="002C01DC" w:rsidP="00D36A0F">
                            <w:pPr>
                              <w:spacing w:line="240" w:lineRule="exact"/>
                              <w:rPr>
                                <w:sz w:val="20"/>
                                <w:szCs w:val="20"/>
                              </w:rPr>
                            </w:pPr>
                            <w:r w:rsidRPr="004F4BF7">
                              <w:rPr>
                                <w:sz w:val="20"/>
                                <w:szCs w:val="20"/>
                              </w:rPr>
                              <w:t>The forecasting model follows a need based approach and produces supply side projections.</w:t>
                            </w:r>
                          </w:p>
                          <w:p w:rsidR="002C01DC" w:rsidRPr="004F4BF7" w:rsidRDefault="002C01DC" w:rsidP="00D36A0F">
                            <w:pPr>
                              <w:spacing w:line="240" w:lineRule="exact"/>
                              <w:rPr>
                                <w:sz w:val="20"/>
                                <w:szCs w:val="20"/>
                              </w:rPr>
                            </w:pPr>
                            <w:r w:rsidRPr="004F4BF7">
                              <w:rPr>
                                <w:sz w:val="20"/>
                                <w:szCs w:val="20"/>
                              </w:rPr>
                              <w:t>It estimates future supply and needs for all publicly employed health personnel.</w:t>
                            </w:r>
                          </w:p>
                          <w:p w:rsidR="002C01DC" w:rsidRPr="00D36A0F" w:rsidRDefault="002C01DC" w:rsidP="00C24BDB"/>
                        </w:txbxContent>
                      </v:textbox>
                    </v:shape>
                  </w:pict>
                </mc:Fallback>
              </mc:AlternateContent>
            </w:r>
          </w:p>
        </w:tc>
      </w:tr>
      <w:tr w:rsidR="00A43524" w:rsidRPr="00F3426B" w:rsidTr="00BF779B">
        <w:trPr>
          <w:trHeight w:val="944"/>
        </w:trPr>
        <w:tc>
          <w:tcPr>
            <w:tcW w:w="1951" w:type="dxa"/>
            <w:tcBorders>
              <w:top w:val="nil"/>
              <w:left w:val="nil"/>
              <w:bottom w:val="nil"/>
              <w:right w:val="nil"/>
            </w:tcBorders>
          </w:tcPr>
          <w:p w:rsidR="00A43524"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73600" behindDoc="0" locked="0" layoutInCell="1" allowOverlap="1" wp14:anchorId="549201D9" wp14:editId="005DCB2F">
                      <wp:simplePos x="0" y="0"/>
                      <wp:positionH relativeFrom="column">
                        <wp:posOffset>-6985</wp:posOffset>
                      </wp:positionH>
                      <wp:positionV relativeFrom="paragraph">
                        <wp:posOffset>153035</wp:posOffset>
                      </wp:positionV>
                      <wp:extent cx="1136015" cy="269875"/>
                      <wp:effectExtent l="0" t="0" r="26035" b="15875"/>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74BEC">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55pt;margin-top:12.05pt;width:89.45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6muwIAAJsGAAAOAAAAZHJzL2Uyb0RvYy54bWy0VU1v2zAMvQ/YfxB0X/zRJG2MOEWXrsOA&#10;7gPrhp0ZWY6FyZInKbG7Xz9KSpxgvXVdDoZEUU+P5COzvB5aSfbcWKFVSbNJSglXTFdCbUv6/dvd&#10;mytKrANVgdSKl/SRW3q9ev1q2XcFz3WjZcUNQRBli74raeNcVySJZQ1vwU50xxUe1tq04HBrtkll&#10;oEf0ViZ5ms6TXpuqM5pxa9F6Gw/pKuDXNWfuc11b7ogsKXJz4WvCd+O/yWoJxdZA1wh2oAHPYNGC&#10;UPjoCHULDsjOiCdQrWBGW127CdNtoutaMB5iwGiy9K9oHhroeIgFk2O7MU325WDZp/0XQ0RV0nxB&#10;iYIWa7QGy6UEUgniuHWa5D5NfWcL9H7o0N8Nb/WA5Q4h2+5es5+WKL1uQG35jTG6bzhUSDPzN5Oz&#10;qxHHepBN/1FX+BzsnA5AQ21an0PMCkF0LNfjWCI+OML8k9nFPM1mlDA8y+eLq8tZeAKK4+3OWPee&#10;65b4RUkNSiCgw/7eOs8GiqPLoWDVnZCS1FKg/hSqlBKj3Q/hmpD/Y5hbi/fDDUs6jbGlMXqvVL6W&#10;huwBNeaGPJjlrsXoom2e4i8qDc2ox2iensxOKHfw9c7R14IbIbIRA+mH5vBPhmC29pzULIB6y+j1&#10;MsSmU4T+B2KZJ/ZfUpZfPIcZ5nGsqBSKoHKx0nOcKZ4msQwkx64IAobCCcm/opKifnBeBM34NEtF&#10;+pIuZvksykFLMZ69QAmelNueP9AKh9NTirakV5E4EoTCN987VYW1AyHjGqGkOnSjb8DYim7YDMf+&#10;xwu+VTe6esT+xCYITYjTHReNNr8p6XFSltT+2oHBNpEfFPbBIptO/WgNm+nsMseNOT/ZnJ+AYgiF&#10;jUIx5X65dmEce95K3+AsqEVI84nJgTNOwCj4OK39iD3fB6/Tf8rqDwAAAP//AwBQSwMEFAAGAAgA&#10;AAAhAO8FYqfeAAAACAEAAA8AAABkcnMvZG93bnJldi54bWxMj8FOwzAQRO9I/IO1SNxaJ1VJS4hT&#10;IaRCJS4QQFzdeIkj4nUUu034+25P5bQazWj2TbGZXCeOOITWk4J0noBAqr1pqVHw+bGdrUGEqMno&#10;zhMq+MMAm/L6qtC58SO947GKjeASCrlWYGPscylDbdHpMPc9Ens/fnA6shwaaQY9crnr5CJJMul0&#10;S/zB6h6fLNa/1cEpaK2/+/perndvTeVfX553xmzHe6Vub6bHBxARp3gJwxmf0aFkpr0/kAmiUzBL&#10;U04qWCz5nv3ViqfsFWRZBrIs5P8B5QkAAP//AwBQSwECLQAUAAYACAAAACEAtoM4kv4AAADhAQAA&#10;EwAAAAAAAAAAAAAAAAAAAAAAW0NvbnRlbnRfVHlwZXNdLnhtbFBLAQItABQABgAIAAAAIQA4/SH/&#10;1gAAAJQBAAALAAAAAAAAAAAAAAAAAC8BAABfcmVscy8ucmVsc1BLAQItABQABgAIAAAAIQAqoZ6m&#10;uwIAAJsGAAAOAAAAAAAAAAAAAAAAAC4CAABkcnMvZTJvRG9jLnhtbFBLAQItABQABgAIAAAAIQDv&#10;BWKn3gAAAAg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874BEC">
                            <w:pPr>
                              <w:jc w:val="center"/>
                              <w:rPr>
                                <w:sz w:val="20"/>
                                <w:szCs w:val="20"/>
                                <w:lang w:val="it-IT"/>
                              </w:rPr>
                            </w:pPr>
                            <w:r w:rsidRPr="004F4BF7">
                              <w:rPr>
                                <w:b/>
                                <w:i/>
                                <w:sz w:val="20"/>
                                <w:szCs w:val="20"/>
                                <w:lang w:val="en-US" w:eastAsia="it-IT"/>
                              </w:rPr>
                              <w:t>SPAIN</w:t>
                            </w:r>
                          </w:p>
                        </w:txbxContent>
                      </v:textbox>
                    </v:shape>
                  </w:pict>
                </mc:Fallback>
              </mc:AlternateContent>
            </w:r>
          </w:p>
          <w:p w:rsidR="00C24BDB" w:rsidRPr="00F3426B" w:rsidRDefault="00C24BDB" w:rsidP="006F021B">
            <w:pPr>
              <w:rPr>
                <w:i/>
                <w:sz w:val="20"/>
                <w:szCs w:val="20"/>
                <w:lang w:val="en-US" w:eastAsia="it-IT"/>
              </w:rPr>
            </w:pPr>
          </w:p>
          <w:p w:rsidR="00C24BDB" w:rsidRPr="00F3426B" w:rsidRDefault="00C24BDB" w:rsidP="006F021B">
            <w:pPr>
              <w:rPr>
                <w:i/>
                <w:sz w:val="20"/>
                <w:szCs w:val="20"/>
                <w:lang w:val="en-US" w:eastAsia="it-IT"/>
              </w:rPr>
            </w:pPr>
          </w:p>
        </w:tc>
        <w:tc>
          <w:tcPr>
            <w:tcW w:w="7655" w:type="dxa"/>
            <w:tcBorders>
              <w:top w:val="nil"/>
              <w:left w:val="nil"/>
              <w:bottom w:val="nil"/>
              <w:right w:val="nil"/>
            </w:tcBorders>
          </w:tcPr>
          <w:p w:rsidR="00A43524" w:rsidRPr="00F3426B" w:rsidRDefault="00A462F6" w:rsidP="006F021B">
            <w:pPr>
              <w:rPr>
                <w:i/>
                <w:sz w:val="20"/>
                <w:szCs w:val="20"/>
                <w:lang w:val="en-US" w:eastAsia="it-IT"/>
              </w:rPr>
            </w:pPr>
            <w:r>
              <w:rPr>
                <w:i/>
                <w:noProof/>
                <w:sz w:val="20"/>
                <w:szCs w:val="20"/>
                <w:lang w:val="it-IT" w:eastAsia="it-IT"/>
              </w:rPr>
              <mc:AlternateContent>
                <mc:Choice Requires="wps">
                  <w:drawing>
                    <wp:anchor distT="0" distB="0" distL="114300" distR="114300" simplePos="0" relativeHeight="251687936" behindDoc="0" locked="0" layoutInCell="1" allowOverlap="1" wp14:anchorId="29488C63" wp14:editId="5F3E824A">
                      <wp:simplePos x="0" y="0"/>
                      <wp:positionH relativeFrom="column">
                        <wp:posOffset>56515</wp:posOffset>
                      </wp:positionH>
                      <wp:positionV relativeFrom="paragraph">
                        <wp:posOffset>152400</wp:posOffset>
                      </wp:positionV>
                      <wp:extent cx="4647565" cy="269875"/>
                      <wp:effectExtent l="57150" t="0" r="76835" b="130175"/>
                      <wp:wrapNone/>
                      <wp:docPr id="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269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F4BF7" w:rsidRDefault="002C01DC" w:rsidP="00C24BDB">
                                  <w:pPr>
                                    <w:rPr>
                                      <w:sz w:val="20"/>
                                      <w:szCs w:val="20"/>
                                      <w:lang w:val="en-US"/>
                                    </w:rPr>
                                  </w:pPr>
                                  <w:r w:rsidRPr="004F4BF7">
                                    <w:rPr>
                                      <w:sz w:val="20"/>
                                      <w:szCs w:val="20"/>
                                    </w:rPr>
                                    <w:t xml:space="preserve">The forecasting model looks </w:t>
                                  </w:r>
                                  <w:r w:rsidRPr="004F4BF7">
                                    <w:rPr>
                                      <w:sz w:val="20"/>
                                      <w:szCs w:val="20"/>
                                      <w:u w:val="single"/>
                                    </w:rPr>
                                    <w:t>both demand and supply</w:t>
                                  </w:r>
                                  <w:r w:rsidRPr="004F4BF7">
                                    <w:rPr>
                                      <w:sz w:val="20"/>
                                      <w:szCs w:val="20"/>
                                    </w:rPr>
                                    <w:t xml:space="preserve"> of health workforce.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45pt;margin-top:12pt;width:365.95pt;height:2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KlkAIAAF8FAAAOAAAAZHJzL2Uyb0RvYy54bWy0VE1v2zAMvQ/YfxB0X514cdoadYouXYcB&#10;3QfWDTvTkhwLkyVPUmK3v34Unabpdhs2HwxRpJ7Ix0ddXI6dYTvlg3a24vOTGWfKCie13VT829eb&#10;V2echQhWgnFWVfxeBX65evniYuhLlbvWGak8QxAbyqGveBtjX2ZZEK3qIJy4Xll0Ns53ENH0m0x6&#10;GBC9M1k+my2zwXnZeydUCLh7PTn5ivCbRon4qWmCisxUHHOL9Pf0r9M/W11AufHQt1rs04C/yKID&#10;bfHSA9Q1RGBbr/+A6rTwLrgmngjXZa5ptFBUA1Yzn/1WzV0LvaJakJzQH2gK/w5WfNx99kzLir9e&#10;cmahwx6tIShjgEnNogrRsTzRNPShxOi7HuPj+MaN2G4qOfS3TvwIzLp1C3ajrrx3Q6tAYprzdDI7&#10;OjrhhARSDx+cxOtgGx0BjY3vEofICkN0bNf9oUVqjEzg5mK5OC2WBWcCffny/Oy0oCugfDzd+xDf&#10;KdextKi4RwkQOuxuQ0zZQPkYki4Lzmh5o40hw2/qtfFsByiXG/r26M/CjGVDxc+LvJgIeAaRlKsO&#10;IHHMKcZsO6x2Al7O8Eu4UOI26nPaXjxuY4ak/4RC+T67vNMRJ8boruJn6cQeKRH+1kpCjaDNtEYo&#10;Y9NFimYBGUiG2yLEXSsHVput/wLY/WKGYBxbnjg7GDgoBaWFLjAbnHARPWfexe86tiTP1CGi7j/U&#10;fciTWDgqgRSVRDTJKY71OGmYyEhyq528R41hpiQkfKFw0Tr/wNmA017x8HMLXnFm3lvU6fl8sUjP&#10;AxmL4jRHwx976mMPWIFQFY/ICi3XkZ6UxIN1V6jnRpPUnjLZTwFOMdWyf3HSM3FsU9TTu7j6BQAA&#10;//8DAFBLAwQUAAYACAAAACEAq9j53dsAAAAHAQAADwAAAGRycy9kb3ducmV2LnhtbEyPQU/CQBSE&#10;7yb+h80z8SZbCVYofSUEMdEjSDw/uktb7b6t3QXKv/d5wuNkJjPf5IvBtepk+9B4RngcJaAsl940&#10;XCHsPl4fpqBCJDbUerYIFxtgUdze5JQZf+aNPW1jpaSEQ0YIdYxdpnUoa+sojHxnWbyD7x1FkX2l&#10;TU9nKXetHidJqh01LAs1dXZV2/J7e3QIenXQL8HT5Z2W65+vz13ytjFrxPu7YTkHFe0Qr2H4wxd0&#10;KIRp749sgmoRpjMJIown8kjs50kiT/YIafoEusj1f/7iFwAA//8DAFBLAQItABQABgAIAAAAIQC2&#10;gziS/gAAAOEBAAATAAAAAAAAAAAAAAAAAAAAAABbQ29udGVudF9UeXBlc10ueG1sUEsBAi0AFAAG&#10;AAgAAAAhADj9If/WAAAAlAEAAAsAAAAAAAAAAAAAAAAALwEAAF9yZWxzLy5yZWxzUEsBAi0AFAAG&#10;AAgAAAAhABevwqWQAgAAXwUAAA4AAAAAAAAAAAAAAAAALgIAAGRycy9lMm9Eb2MueG1sUEsBAi0A&#10;FAAGAAgAAAAhAKvY+d3bAAAABwEAAA8AAAAAAAAAAAAAAAAA6gQAAGRycy9kb3ducmV2LnhtbFBL&#10;BQYAAAAABAAEAPMAAADyBQAAAAA=&#10;" strokecolor="#548dd4 [1951]">
                      <v:shadow on="t" color="#548dd4 [1951]" offset="0,4pt"/>
                      <v:textbox>
                        <w:txbxContent>
                          <w:p w:rsidR="002C01DC" w:rsidRPr="004F4BF7" w:rsidRDefault="002C01DC" w:rsidP="00C24BDB">
                            <w:pPr>
                              <w:rPr>
                                <w:sz w:val="20"/>
                                <w:szCs w:val="20"/>
                                <w:lang w:val="en-US"/>
                              </w:rPr>
                            </w:pPr>
                            <w:r w:rsidRPr="004F4BF7">
                              <w:rPr>
                                <w:sz w:val="20"/>
                                <w:szCs w:val="20"/>
                              </w:rPr>
                              <w:t xml:space="preserve">The forecasting model looks </w:t>
                            </w:r>
                            <w:r w:rsidRPr="004F4BF7">
                              <w:rPr>
                                <w:sz w:val="20"/>
                                <w:szCs w:val="20"/>
                                <w:u w:val="single"/>
                              </w:rPr>
                              <w:t>both demand and supply</w:t>
                            </w:r>
                            <w:r w:rsidRPr="004F4BF7">
                              <w:rPr>
                                <w:sz w:val="20"/>
                                <w:szCs w:val="20"/>
                              </w:rPr>
                              <w:t xml:space="preserve"> of health workforce.</w:t>
                            </w:r>
                          </w:p>
                        </w:txbxContent>
                      </v:textbox>
                    </v:shape>
                  </w:pict>
                </mc:Fallback>
              </mc:AlternateContent>
            </w:r>
          </w:p>
        </w:tc>
      </w:tr>
      <w:tr w:rsidR="00BF779B" w:rsidRPr="00CF063C" w:rsidTr="00BF779B">
        <w:trPr>
          <w:trHeight w:val="944"/>
        </w:trPr>
        <w:tc>
          <w:tcPr>
            <w:tcW w:w="9606" w:type="dxa"/>
            <w:gridSpan w:val="2"/>
            <w:tcBorders>
              <w:top w:val="nil"/>
              <w:left w:val="nil"/>
              <w:bottom w:val="nil"/>
              <w:right w:val="nil"/>
            </w:tcBorders>
          </w:tcPr>
          <w:p w:rsidR="00BF779B" w:rsidRPr="00F3426B" w:rsidRDefault="00BF779B" w:rsidP="006F021B">
            <w:pPr>
              <w:rPr>
                <w:i/>
                <w:noProof/>
                <w:sz w:val="20"/>
                <w:szCs w:val="20"/>
                <w:lang w:val="en-US" w:eastAsia="it-IT"/>
              </w:rPr>
            </w:pPr>
          </w:p>
          <w:p w:rsidR="00BF779B" w:rsidRPr="00F3426B" w:rsidRDefault="00A462F6" w:rsidP="006F021B">
            <w:pPr>
              <w:rPr>
                <w:i/>
                <w:noProof/>
                <w:sz w:val="20"/>
                <w:szCs w:val="20"/>
                <w:lang w:val="en-US" w:eastAsia="it-IT"/>
              </w:rPr>
            </w:pPr>
            <w:r>
              <w:rPr>
                <w:noProof/>
                <w:lang w:val="it-IT" w:eastAsia="it-IT"/>
              </w:rPr>
              <mc:AlternateContent>
                <mc:Choice Requires="wps">
                  <w:drawing>
                    <wp:anchor distT="0" distB="0" distL="114300" distR="114300" simplePos="0" relativeHeight="251691008" behindDoc="0" locked="0" layoutInCell="1" allowOverlap="1" wp14:anchorId="7C192E51" wp14:editId="6D12C6AB">
                      <wp:simplePos x="0" y="0"/>
                      <wp:positionH relativeFrom="column">
                        <wp:posOffset>109220</wp:posOffset>
                      </wp:positionH>
                      <wp:positionV relativeFrom="paragraph">
                        <wp:posOffset>88900</wp:posOffset>
                      </wp:positionV>
                      <wp:extent cx="5868035" cy="1080135"/>
                      <wp:effectExtent l="57150" t="0" r="75565" b="139065"/>
                      <wp:wrapNone/>
                      <wp:docPr id="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08013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5C0DC6" w:rsidRDefault="002C01DC" w:rsidP="005C0DC6">
                                  <w:pPr>
                                    <w:jc w:val="center"/>
                                    <w:rPr>
                                      <w:b/>
                                      <w:i/>
                                      <w:color w:val="000000" w:themeColor="text1"/>
                                      <w:sz w:val="20"/>
                                      <w:szCs w:val="20"/>
                                    </w:rPr>
                                  </w:pPr>
                                  <w:r w:rsidRPr="005C0DC6">
                                    <w:rPr>
                                      <w:b/>
                                      <w:i/>
                                      <w:color w:val="000000" w:themeColor="text1"/>
                                      <w:sz w:val="20"/>
                                      <w:szCs w:val="20"/>
                                    </w:rPr>
                                    <w:t>EVIDENCES</w:t>
                                  </w:r>
                                </w:p>
                                <w:p w:rsidR="002C01DC" w:rsidRPr="005C0DC6" w:rsidRDefault="002C01DC" w:rsidP="005C0DC6">
                                  <w:pPr>
                                    <w:jc w:val="left"/>
                                    <w:rPr>
                                      <w:i/>
                                      <w:color w:val="FF0000"/>
                                      <w:sz w:val="20"/>
                                      <w:szCs w:val="20"/>
                                    </w:rPr>
                                  </w:pPr>
                                  <w:r w:rsidRPr="005C0DC6">
                                    <w:rPr>
                                      <w:i/>
                                      <w:color w:val="000000" w:themeColor="text1"/>
                                      <w:sz w:val="20"/>
                                      <w:szCs w:val="20"/>
                                    </w:rPr>
                                    <w:t xml:space="preserve">Just a model among those analysed doesn’t expect a quantitative forecasting model for demand (DENMARK) </w:t>
                                  </w:r>
                                  <w:r w:rsidRPr="005C0DC6">
                                    <w:rPr>
                                      <w:i/>
                                      <w:color w:val="FF0000"/>
                                      <w:sz w:val="20"/>
                                      <w:szCs w:val="20"/>
                                    </w:rPr>
                                    <w:t>(1)</w:t>
                                  </w:r>
                                  <w:r w:rsidRPr="005C0DC6">
                                    <w:rPr>
                                      <w:i/>
                                      <w:color w:val="000000" w:themeColor="text1"/>
                                      <w:sz w:val="20"/>
                                      <w:szCs w:val="20"/>
                                    </w:rPr>
                                    <w:t xml:space="preserve">. Two models on seven use a need-based approach (FINLAND and NORWAY) </w:t>
                                  </w:r>
                                  <w:r w:rsidRPr="005C0DC6">
                                    <w:rPr>
                                      <w:i/>
                                      <w:color w:val="FF0000"/>
                                      <w:sz w:val="20"/>
                                      <w:szCs w:val="20"/>
                                    </w:rPr>
                                    <w:t>(2)</w:t>
                                  </w:r>
                                  <w:r w:rsidRPr="005C0DC6">
                                    <w:rPr>
                                      <w:i/>
                                      <w:color w:val="000000" w:themeColor="text1"/>
                                      <w:sz w:val="20"/>
                                      <w:szCs w:val="20"/>
                                    </w:rPr>
                                    <w:t>. They consider not only more professions, but also other sectors beyond healthcare.</w:t>
                                  </w:r>
                                  <w:r w:rsidRPr="005C0DC6">
                                    <w:rPr>
                                      <w:i/>
                                      <w:color w:val="FF0000"/>
                                      <w:sz w:val="20"/>
                                      <w:szCs w:val="20"/>
                                    </w:rPr>
                                    <w:t>(3)</w:t>
                                  </w:r>
                                </w:p>
                                <w:p w:rsidR="002C01DC" w:rsidRPr="005C0DC6" w:rsidRDefault="002C01DC" w:rsidP="005C0DC6">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8.6pt;margin-top:7pt;width:462.05pt;height:8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BI/wIAAG0HAAAOAAAAZHJzL2Uyb0RvYy54bWy0VV1v2yAUfZ+0/4B4X2OnSZpGdaouXadJ&#10;3YfaTXsmGMdoGDwgcbpfvwOkrtVK01S1frDgAod77j33cna+bxTZCeuk0QXNjzJKhOamlHpT0B/f&#10;r97NKXGe6ZIpo0VB74Sj58u3b866diHGpjaqFJYARLtF1xa09r5djEaO16Jh7si0QmOxMrZhHlO7&#10;GZWWdUBv1GicZbNRZ2zZWsOFc7BepkW6jPhVJbj/WlVOeKIKCt98/Nv4X4f/aHnGFhvL2lrygxvs&#10;GV40TGpc2kNdMs/I1sonUI3k1jhT+SNumpGpKslF5AA2efaIzW3NWhG5IDiu7cPkXg6Wf9l9s0SW&#10;BT0+oUSzBjlaMSeUYqSUxAvnDRmHMHWtW2D3bYv9fv/e7JHuSNm114b/ckSbVc30RlxYa7pasBJu&#10;5uHkaHA04bgAsu4+mxLXsa03EWhf2SbEEFEhQEe67voUib0nHMbpfDbPjqeUcKzl2TzLMQl3sMX9&#10;8dY6/1GYhoRBQS00EOHZ7tr5tPV+yyFj5ZVUilRKQoAaMqXEGv9T+jom4J7nxuF8POFIa0AuS/SD&#10;VMVKWbJjEBnjXGg/i0tq24Biss8yfEluMEOUyTx5MLualSJZjwdW5nuMPJ8eQEA3lki4N5LfuKFn&#10;YdvreTc7AX6i4p7jXR68ez33DvDINIL0//4hpH2GldQEUkbmZ2gywVniOFMCZRIVzRZeKnEDZSU9&#10;oYFEDYUrlSZdQU+n42mSh1GyX+tz9m+thPjGAD9JsxuiNdKjdyrZFHSevIycQ+l90GUceyZVGgNK&#10;6eCfiF3xIGWzBcRtXXZkrbb2hoHgFEUFvqUMxdNP0DKnUatYYmqDXs+9fVwnL5rTJ9x7X6PgBzRi&#10;fwktJTUXv1/vU0eLuQrNZ23KO3QcVHVsK3ivMKiN/UNJh95fUPd7yyzqXn3SKOzTfDIBTx8nk+nJ&#10;GBM7XFkPV5jmgCqoR2TicOXjAxOCrc0Fulslo04ePDn0RPT0VLzp/QmPxnAedz28ksu/AAAA//8D&#10;AFBLAwQUAAYACAAAACEAp1ns9+AAAAAJAQAADwAAAGRycy9kb3ducmV2LnhtbExPy07DMBC8I/EP&#10;1iJxQa2TENEQ4lRRJThUFNGHEEc3NklEvI5spw18PcsJTqvZGc2jWE6mZyftfGdRQDyPgGmsreqw&#10;EXDYP84yYD5IVLK3qAV8aQ/L8vKikLmyZ9zq0y40jEzQ51JAG8KQc+7rVhvp53bQSNyHdUYGgq7h&#10;yskzmZueJ1F0x43skBJaOehVq+vP3WgErMe315ts9b51T9Xh+3lRbZL1ixLi+mqqHoAFPYU/MfzW&#10;p+pQUqejHVF51hNeJKSkm9Ik4u/T+BbYkR5ZGgMvC/5/QfkDAAD//wMAUEsBAi0AFAAGAAgAAAAh&#10;ALaDOJL+AAAA4QEAABMAAAAAAAAAAAAAAAAAAAAAAFtDb250ZW50X1R5cGVzXS54bWxQSwECLQAU&#10;AAYACAAAACEAOP0h/9YAAACUAQAACwAAAAAAAAAAAAAAAAAvAQAAX3JlbHMvLnJlbHNQSwECLQAU&#10;AAYACAAAACEABFJQSP8CAABtBwAADgAAAAAAAAAAAAAAAAAuAgAAZHJzL2Uyb0RvYy54bWxQSwEC&#10;LQAUAAYACAAAACEAp1ns9+AAAAAJAQAADwAAAAAAAAAAAAAAAABZBQAAZHJzL2Rvd25yZXYueG1s&#10;UEsFBgAAAAAEAAQA8wAAAGYGAAAAAA==&#10;" fillcolor="#fabf8f [1945]" strokecolor="#e36c0a [2409]">
                      <v:fill color2="#fabf8f [1945]" rotate="t" angle="180" colors="0 #976e4d;.5 #d9a071;1 #ffbf88" focus="100%" type="gradient"/>
                      <v:shadow on="t" color="#fabf8f [1945]" offset="0,4pt"/>
                      <v:textbox>
                        <w:txbxContent>
                          <w:p w:rsidR="002C01DC" w:rsidRPr="005C0DC6" w:rsidRDefault="002C01DC" w:rsidP="005C0DC6">
                            <w:pPr>
                              <w:jc w:val="center"/>
                              <w:rPr>
                                <w:b/>
                                <w:i/>
                                <w:color w:val="000000" w:themeColor="text1"/>
                                <w:sz w:val="20"/>
                                <w:szCs w:val="20"/>
                              </w:rPr>
                            </w:pPr>
                            <w:r w:rsidRPr="005C0DC6">
                              <w:rPr>
                                <w:b/>
                                <w:i/>
                                <w:color w:val="000000" w:themeColor="text1"/>
                                <w:sz w:val="20"/>
                                <w:szCs w:val="20"/>
                              </w:rPr>
                              <w:t>EVIDENCES</w:t>
                            </w:r>
                          </w:p>
                          <w:p w:rsidR="002C01DC" w:rsidRPr="005C0DC6" w:rsidRDefault="002C01DC" w:rsidP="005C0DC6">
                            <w:pPr>
                              <w:jc w:val="left"/>
                              <w:rPr>
                                <w:i/>
                                <w:color w:val="FF0000"/>
                                <w:sz w:val="20"/>
                                <w:szCs w:val="20"/>
                              </w:rPr>
                            </w:pPr>
                            <w:r w:rsidRPr="005C0DC6">
                              <w:rPr>
                                <w:i/>
                                <w:color w:val="000000" w:themeColor="text1"/>
                                <w:sz w:val="20"/>
                                <w:szCs w:val="20"/>
                              </w:rPr>
                              <w:t xml:space="preserve">Just a model among those analysed doesn’t expect a quantitative forecasting model for demand (DENMARK) </w:t>
                            </w:r>
                            <w:r w:rsidRPr="005C0DC6">
                              <w:rPr>
                                <w:i/>
                                <w:color w:val="FF0000"/>
                                <w:sz w:val="20"/>
                                <w:szCs w:val="20"/>
                              </w:rPr>
                              <w:t>(1)</w:t>
                            </w:r>
                            <w:r w:rsidRPr="005C0DC6">
                              <w:rPr>
                                <w:i/>
                                <w:color w:val="000000" w:themeColor="text1"/>
                                <w:sz w:val="20"/>
                                <w:szCs w:val="20"/>
                              </w:rPr>
                              <w:t xml:space="preserve">. Two models on seven use a need-based approach (FINLAND and NORWAY) </w:t>
                            </w:r>
                            <w:r w:rsidRPr="005C0DC6">
                              <w:rPr>
                                <w:i/>
                                <w:color w:val="FF0000"/>
                                <w:sz w:val="20"/>
                                <w:szCs w:val="20"/>
                              </w:rPr>
                              <w:t>(2)</w:t>
                            </w:r>
                            <w:r w:rsidRPr="005C0DC6">
                              <w:rPr>
                                <w:i/>
                                <w:color w:val="000000" w:themeColor="text1"/>
                                <w:sz w:val="20"/>
                                <w:szCs w:val="20"/>
                              </w:rPr>
                              <w:t>. They consider not only more professions, but also other sectors beyond healthcare.</w:t>
                            </w:r>
                            <w:r w:rsidRPr="005C0DC6">
                              <w:rPr>
                                <w:i/>
                                <w:color w:val="FF0000"/>
                                <w:sz w:val="20"/>
                                <w:szCs w:val="20"/>
                              </w:rPr>
                              <w:t>(3)</w:t>
                            </w:r>
                          </w:p>
                          <w:p w:rsidR="002C01DC" w:rsidRPr="005C0DC6" w:rsidRDefault="002C01DC" w:rsidP="005C0DC6">
                            <w:pPr>
                              <w:jc w:val="left"/>
                            </w:pPr>
                          </w:p>
                        </w:txbxContent>
                      </v:textbox>
                    </v:shape>
                  </w:pict>
                </mc:Fallback>
              </mc:AlternateContent>
            </w:r>
          </w:p>
          <w:p w:rsidR="00BF779B" w:rsidRPr="00F3426B" w:rsidRDefault="00BF779B" w:rsidP="006F021B">
            <w:pPr>
              <w:rPr>
                <w:i/>
                <w:noProof/>
                <w:sz w:val="20"/>
                <w:szCs w:val="20"/>
                <w:lang w:val="en-US" w:eastAsia="it-IT"/>
              </w:rPr>
            </w:pPr>
          </w:p>
          <w:p w:rsidR="00BF779B" w:rsidRPr="00F3426B" w:rsidRDefault="00BF779B" w:rsidP="006F021B">
            <w:pPr>
              <w:rPr>
                <w:i/>
                <w:noProof/>
                <w:sz w:val="20"/>
                <w:szCs w:val="20"/>
                <w:lang w:val="en-US" w:eastAsia="it-IT"/>
              </w:rPr>
            </w:pPr>
          </w:p>
          <w:p w:rsidR="00BF779B" w:rsidRPr="00F3426B" w:rsidRDefault="00BF779B" w:rsidP="006F021B">
            <w:pPr>
              <w:rPr>
                <w:i/>
                <w:noProof/>
                <w:sz w:val="20"/>
                <w:szCs w:val="20"/>
                <w:lang w:val="en-US" w:eastAsia="it-IT"/>
              </w:rPr>
            </w:pPr>
          </w:p>
          <w:p w:rsidR="00BF779B" w:rsidRPr="00F3426B" w:rsidRDefault="00BF779B" w:rsidP="006F021B">
            <w:pPr>
              <w:rPr>
                <w:i/>
                <w:noProof/>
                <w:sz w:val="20"/>
                <w:szCs w:val="20"/>
                <w:lang w:val="en-US" w:eastAsia="it-IT"/>
              </w:rPr>
            </w:pPr>
          </w:p>
          <w:p w:rsidR="00452A37" w:rsidRPr="00F3426B" w:rsidRDefault="00452A37" w:rsidP="006F021B">
            <w:pPr>
              <w:rPr>
                <w:i/>
                <w:noProof/>
                <w:sz w:val="20"/>
                <w:szCs w:val="20"/>
                <w:lang w:val="en-US" w:eastAsia="it-IT"/>
              </w:rPr>
            </w:pPr>
          </w:p>
          <w:p w:rsidR="00452A37" w:rsidRPr="00F3426B" w:rsidRDefault="00452A37" w:rsidP="006F021B">
            <w:pPr>
              <w:rPr>
                <w:i/>
                <w:noProof/>
                <w:sz w:val="20"/>
                <w:szCs w:val="20"/>
                <w:lang w:val="en-US" w:eastAsia="it-IT"/>
              </w:rPr>
            </w:pPr>
          </w:p>
          <w:p w:rsidR="00DD6DD4" w:rsidRPr="00CF063C" w:rsidRDefault="00094735" w:rsidP="00EC020B">
            <w:pPr>
              <w:pStyle w:val="Paragrafoelenco"/>
              <w:numPr>
                <w:ilvl w:val="0"/>
                <w:numId w:val="7"/>
              </w:numPr>
              <w:rPr>
                <w:i/>
                <w:noProof/>
                <w:color w:val="FF0000"/>
                <w:sz w:val="20"/>
                <w:szCs w:val="20"/>
                <w:lang w:val="en-US" w:eastAsia="it-IT"/>
              </w:rPr>
            </w:pPr>
            <w:r w:rsidRPr="00CF063C">
              <w:rPr>
                <w:i/>
                <w:noProof/>
                <w:color w:val="FF0000"/>
                <w:sz w:val="20"/>
                <w:szCs w:val="20"/>
                <w:lang w:val="en-US" w:eastAsia="it-IT"/>
              </w:rPr>
              <w:t>Following</w:t>
            </w:r>
            <w:r w:rsidR="00DD6DD4" w:rsidRPr="00CF063C">
              <w:rPr>
                <w:i/>
                <w:noProof/>
                <w:color w:val="FF0000"/>
                <w:sz w:val="20"/>
                <w:szCs w:val="20"/>
                <w:lang w:val="en-US" w:eastAsia="it-IT"/>
              </w:rPr>
              <w:t xml:space="preserve"> Matrix(</w:t>
            </w:r>
            <w:r w:rsidRPr="00CF063C">
              <w:rPr>
                <w:i/>
                <w:noProof/>
                <w:color w:val="FF0000"/>
                <w:sz w:val="20"/>
                <w:szCs w:val="20"/>
                <w:lang w:val="en-US" w:eastAsia="it-IT"/>
              </w:rPr>
              <w:t>see table</w:t>
            </w:r>
            <w:r w:rsidR="00DD6DD4" w:rsidRPr="00CF063C">
              <w:rPr>
                <w:i/>
                <w:noProof/>
                <w:color w:val="FF0000"/>
                <w:sz w:val="20"/>
                <w:szCs w:val="20"/>
                <w:lang w:val="en-US" w:eastAsia="it-IT"/>
              </w:rPr>
              <w:t xml:space="preserve"> p. 124) Denmark </w:t>
            </w:r>
            <w:r w:rsidRPr="00CF063C">
              <w:rPr>
                <w:i/>
                <w:noProof/>
                <w:color w:val="FF0000"/>
                <w:sz w:val="20"/>
                <w:szCs w:val="20"/>
                <w:lang w:val="en-US" w:eastAsia="it-IT"/>
              </w:rPr>
              <w:t>and</w:t>
            </w:r>
            <w:r w:rsidR="00DD6DD4" w:rsidRPr="00CF063C">
              <w:rPr>
                <w:i/>
                <w:noProof/>
                <w:color w:val="FF0000"/>
                <w:sz w:val="20"/>
                <w:szCs w:val="20"/>
                <w:lang w:val="en-US" w:eastAsia="it-IT"/>
              </w:rPr>
              <w:t xml:space="preserve"> Spain </w:t>
            </w:r>
            <w:r w:rsidRPr="00CF063C">
              <w:rPr>
                <w:i/>
                <w:noProof/>
                <w:color w:val="FF0000"/>
                <w:sz w:val="20"/>
                <w:szCs w:val="20"/>
                <w:lang w:val="en-US" w:eastAsia="it-IT"/>
              </w:rPr>
              <w:t xml:space="preserve">don’t have a </w:t>
            </w:r>
            <w:r w:rsidR="00DD6DD4" w:rsidRPr="00CF063C">
              <w:rPr>
                <w:i/>
                <w:noProof/>
                <w:color w:val="FF0000"/>
                <w:sz w:val="20"/>
                <w:szCs w:val="20"/>
                <w:lang w:val="en-US" w:eastAsia="it-IT"/>
              </w:rPr>
              <w:t>demand-based</w:t>
            </w:r>
            <w:r w:rsidRPr="00CF063C">
              <w:rPr>
                <w:i/>
                <w:noProof/>
                <w:color w:val="FF0000"/>
                <w:sz w:val="20"/>
                <w:szCs w:val="20"/>
                <w:lang w:val="en-US" w:eastAsia="it-IT"/>
              </w:rPr>
              <w:t xml:space="preserve"> approach</w:t>
            </w:r>
            <w:r w:rsidR="00DD6DD4" w:rsidRPr="00CF063C">
              <w:rPr>
                <w:i/>
                <w:noProof/>
                <w:color w:val="FF0000"/>
                <w:sz w:val="20"/>
                <w:szCs w:val="20"/>
                <w:lang w:val="en-US" w:eastAsia="it-IT"/>
              </w:rPr>
              <w:t>.</w:t>
            </w:r>
          </w:p>
          <w:p w:rsidR="00BF779B" w:rsidRPr="00CF063C" w:rsidRDefault="00CF063C" w:rsidP="00EC020B">
            <w:pPr>
              <w:pStyle w:val="Paragrafoelenco"/>
              <w:numPr>
                <w:ilvl w:val="0"/>
                <w:numId w:val="7"/>
              </w:numPr>
              <w:rPr>
                <w:i/>
                <w:noProof/>
                <w:color w:val="FF0000"/>
                <w:sz w:val="20"/>
                <w:szCs w:val="20"/>
                <w:lang w:val="en-US" w:eastAsia="it-IT"/>
              </w:rPr>
            </w:pPr>
            <w:r w:rsidRPr="00CF063C">
              <w:rPr>
                <w:i/>
                <w:noProof/>
                <w:color w:val="FF0000"/>
                <w:sz w:val="20"/>
                <w:szCs w:val="20"/>
                <w:lang w:val="en-US" w:eastAsia="it-IT"/>
              </w:rPr>
              <w:t>Following</w:t>
            </w:r>
            <w:r w:rsidR="00DD6DD4" w:rsidRPr="00CF063C">
              <w:rPr>
                <w:i/>
                <w:noProof/>
                <w:color w:val="FF0000"/>
                <w:sz w:val="20"/>
                <w:szCs w:val="20"/>
                <w:lang w:val="en-US" w:eastAsia="it-IT"/>
              </w:rPr>
              <w:t xml:space="preserve"> Matrix (</w:t>
            </w:r>
            <w:r w:rsidRPr="00CF063C">
              <w:rPr>
                <w:i/>
                <w:noProof/>
                <w:color w:val="FF0000"/>
                <w:sz w:val="20"/>
                <w:szCs w:val="20"/>
                <w:lang w:val="en-US" w:eastAsia="it-IT"/>
              </w:rPr>
              <w:t>see table p. 124</w:t>
            </w:r>
            <w:r w:rsidR="00DD6DD4" w:rsidRPr="00CF063C">
              <w:rPr>
                <w:i/>
                <w:noProof/>
                <w:color w:val="FF0000"/>
                <w:sz w:val="20"/>
                <w:szCs w:val="20"/>
                <w:lang w:val="en-US" w:eastAsia="it-IT"/>
              </w:rPr>
              <w:t xml:space="preserve">) </w:t>
            </w:r>
            <w:r w:rsidRPr="00CF063C">
              <w:rPr>
                <w:i/>
                <w:noProof/>
                <w:color w:val="FF0000"/>
                <w:sz w:val="20"/>
                <w:szCs w:val="20"/>
                <w:lang w:val="en-US" w:eastAsia="it-IT"/>
              </w:rPr>
              <w:t>also</w:t>
            </w:r>
            <w:r>
              <w:rPr>
                <w:i/>
                <w:noProof/>
                <w:color w:val="FF0000"/>
                <w:sz w:val="20"/>
                <w:szCs w:val="20"/>
                <w:lang w:val="en-US" w:eastAsia="it-IT"/>
              </w:rPr>
              <w:t xml:space="preserve"> UK (England)</w:t>
            </w:r>
            <w:r w:rsidR="00DD6DD4" w:rsidRPr="00CF063C">
              <w:rPr>
                <w:i/>
                <w:noProof/>
                <w:color w:val="FF0000"/>
                <w:sz w:val="20"/>
                <w:szCs w:val="20"/>
                <w:lang w:val="en-US" w:eastAsia="it-IT"/>
              </w:rPr>
              <w:t xml:space="preserve"> </w:t>
            </w:r>
            <w:r>
              <w:rPr>
                <w:i/>
                <w:noProof/>
                <w:color w:val="FF0000"/>
                <w:sz w:val="20"/>
                <w:szCs w:val="20"/>
                <w:lang w:val="en-US" w:eastAsia="it-IT"/>
              </w:rPr>
              <w:t>and</w:t>
            </w:r>
            <w:r w:rsidR="00DD6DD4" w:rsidRPr="00CF063C">
              <w:rPr>
                <w:i/>
                <w:noProof/>
                <w:color w:val="FF0000"/>
                <w:sz w:val="20"/>
                <w:szCs w:val="20"/>
                <w:lang w:val="en-US" w:eastAsia="it-IT"/>
              </w:rPr>
              <w:t xml:space="preserve"> NL </w:t>
            </w:r>
            <w:r>
              <w:rPr>
                <w:i/>
                <w:noProof/>
                <w:color w:val="FF0000"/>
                <w:sz w:val="20"/>
                <w:szCs w:val="20"/>
                <w:lang w:val="en-US" w:eastAsia="it-IT"/>
              </w:rPr>
              <w:t>use</w:t>
            </w:r>
            <w:r w:rsidR="00DD6DD4" w:rsidRPr="00CF063C">
              <w:rPr>
                <w:i/>
                <w:noProof/>
                <w:color w:val="FF0000"/>
                <w:sz w:val="20"/>
                <w:szCs w:val="20"/>
                <w:lang w:val="en-US" w:eastAsia="it-IT"/>
              </w:rPr>
              <w:t xml:space="preserve"> </w:t>
            </w:r>
            <w:r>
              <w:rPr>
                <w:i/>
                <w:noProof/>
                <w:color w:val="FF0000"/>
                <w:sz w:val="20"/>
                <w:szCs w:val="20"/>
                <w:lang w:val="en-US" w:eastAsia="it-IT"/>
              </w:rPr>
              <w:t>a</w:t>
            </w:r>
            <w:r w:rsidR="00DD6DD4" w:rsidRPr="00CF063C">
              <w:rPr>
                <w:i/>
                <w:noProof/>
                <w:color w:val="FF0000"/>
                <w:sz w:val="20"/>
                <w:szCs w:val="20"/>
                <w:lang w:val="en-US" w:eastAsia="it-IT"/>
              </w:rPr>
              <w:t xml:space="preserve"> needs-based</w:t>
            </w:r>
            <w:r>
              <w:rPr>
                <w:i/>
                <w:noProof/>
                <w:color w:val="FF0000"/>
                <w:sz w:val="20"/>
                <w:szCs w:val="20"/>
                <w:lang w:val="en-US" w:eastAsia="it-IT"/>
              </w:rPr>
              <w:t xml:space="preserve"> approach</w:t>
            </w:r>
            <w:r w:rsidR="00DD6DD4" w:rsidRPr="00CF063C">
              <w:rPr>
                <w:i/>
                <w:noProof/>
                <w:color w:val="FF0000"/>
                <w:sz w:val="20"/>
                <w:szCs w:val="20"/>
                <w:lang w:val="en-US" w:eastAsia="it-IT"/>
              </w:rPr>
              <w:t>.</w:t>
            </w:r>
          </w:p>
          <w:p w:rsidR="00BF779B" w:rsidRPr="00392ADC" w:rsidRDefault="00CF063C" w:rsidP="006F021B">
            <w:pPr>
              <w:pStyle w:val="Paragrafoelenco"/>
              <w:numPr>
                <w:ilvl w:val="0"/>
                <w:numId w:val="7"/>
              </w:numPr>
              <w:rPr>
                <w:i/>
                <w:noProof/>
                <w:sz w:val="20"/>
                <w:szCs w:val="20"/>
                <w:lang w:val="en-US" w:eastAsia="it-IT"/>
              </w:rPr>
            </w:pPr>
            <w:r w:rsidRPr="00392ADC">
              <w:rPr>
                <w:i/>
                <w:noProof/>
                <w:color w:val="FF0000"/>
                <w:sz w:val="20"/>
                <w:szCs w:val="20"/>
                <w:lang w:val="en-US" w:eastAsia="it-IT"/>
              </w:rPr>
              <w:t>The topic”</w:t>
            </w:r>
            <w:r w:rsidR="00DD6DD4" w:rsidRPr="00392ADC">
              <w:rPr>
                <w:i/>
                <w:noProof/>
                <w:color w:val="FF0000"/>
                <w:sz w:val="20"/>
                <w:szCs w:val="20"/>
                <w:lang w:val="en-US" w:eastAsia="it-IT"/>
              </w:rPr>
              <w:t xml:space="preserve"> supply vs demand vs needs</w:t>
            </w:r>
            <w:r w:rsidRPr="00392ADC">
              <w:rPr>
                <w:i/>
                <w:noProof/>
                <w:color w:val="FF0000"/>
                <w:sz w:val="20"/>
                <w:szCs w:val="20"/>
                <w:lang w:val="en-US" w:eastAsia="it-IT"/>
              </w:rPr>
              <w:t>” has to deepen</w:t>
            </w:r>
            <w:r w:rsidR="00DD6DD4" w:rsidRPr="00392ADC">
              <w:rPr>
                <w:i/>
                <w:noProof/>
                <w:color w:val="FF0000"/>
                <w:sz w:val="20"/>
                <w:szCs w:val="20"/>
                <w:lang w:val="en-US" w:eastAsia="it-IT"/>
              </w:rPr>
              <w:t xml:space="preserve">. </w:t>
            </w:r>
            <w:r w:rsidRPr="00392ADC">
              <w:rPr>
                <w:i/>
                <w:noProof/>
                <w:color w:val="FF0000"/>
                <w:sz w:val="20"/>
                <w:szCs w:val="20"/>
                <w:lang w:val="en-US" w:eastAsia="it-IT"/>
              </w:rPr>
              <w:t>The Belgium model, for example, has the demand side not really developed</w:t>
            </w:r>
            <w:r w:rsidR="00DD6DD4" w:rsidRPr="00392ADC">
              <w:rPr>
                <w:i/>
                <w:noProof/>
                <w:color w:val="FF0000"/>
                <w:sz w:val="20"/>
                <w:szCs w:val="20"/>
                <w:lang w:val="en-US" w:eastAsia="it-IT"/>
              </w:rPr>
              <w:t>.</w:t>
            </w:r>
            <w:r w:rsidR="00392ADC" w:rsidRPr="00392ADC">
              <w:rPr>
                <w:i/>
                <w:noProof/>
                <w:color w:val="FF0000"/>
                <w:sz w:val="20"/>
                <w:szCs w:val="20"/>
                <w:lang w:val="en-US" w:eastAsia="it-IT"/>
              </w:rPr>
              <w:t xml:space="preserve"> Do the others, that Matrix declares needs besed, more? What more?</w:t>
            </w:r>
            <w:r w:rsidR="00392ADC" w:rsidRPr="00392ADC">
              <w:rPr>
                <w:i/>
                <w:noProof/>
                <w:sz w:val="20"/>
                <w:szCs w:val="20"/>
                <w:lang w:val="en-US" w:eastAsia="it-IT"/>
              </w:rPr>
              <w:t xml:space="preserve"> </w:t>
            </w:r>
          </w:p>
          <w:p w:rsidR="00BF779B" w:rsidRPr="00392ADC" w:rsidRDefault="00BF779B" w:rsidP="006F021B">
            <w:pPr>
              <w:rPr>
                <w:i/>
                <w:noProof/>
                <w:sz w:val="20"/>
                <w:szCs w:val="20"/>
                <w:lang w:val="en-US" w:eastAsia="it-IT"/>
              </w:rPr>
            </w:pPr>
          </w:p>
        </w:tc>
      </w:tr>
      <w:tr w:rsidR="00BF779B" w:rsidRPr="00CF063C" w:rsidTr="005C0D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5"/>
        </w:trPr>
        <w:tc>
          <w:tcPr>
            <w:tcW w:w="9606" w:type="dxa"/>
            <w:gridSpan w:val="2"/>
          </w:tcPr>
          <w:p w:rsidR="00BF779B" w:rsidRPr="00392ADC" w:rsidRDefault="00BF779B" w:rsidP="004F4BF7">
            <w:pPr>
              <w:rPr>
                <w:sz w:val="20"/>
                <w:szCs w:val="20"/>
                <w:lang w:val="en-US" w:eastAsia="it-IT"/>
              </w:rPr>
            </w:pPr>
          </w:p>
          <w:p w:rsidR="00BF779B" w:rsidRPr="00392ADC" w:rsidRDefault="00A462F6" w:rsidP="004F4BF7">
            <w:pPr>
              <w:rPr>
                <w:sz w:val="20"/>
                <w:szCs w:val="20"/>
                <w:lang w:val="en-US" w:eastAsia="it-IT"/>
              </w:rPr>
            </w:pPr>
            <w:r>
              <w:rPr>
                <w:noProof/>
                <w:lang w:val="it-IT" w:eastAsia="it-IT"/>
              </w:rPr>
              <mc:AlternateContent>
                <mc:Choice Requires="wps">
                  <w:drawing>
                    <wp:anchor distT="0" distB="0" distL="114300" distR="114300" simplePos="0" relativeHeight="251693056" behindDoc="0" locked="0" layoutInCell="1" allowOverlap="1" wp14:anchorId="045C8809" wp14:editId="6CDB62C3">
                      <wp:simplePos x="0" y="0"/>
                      <wp:positionH relativeFrom="column">
                        <wp:posOffset>46990</wp:posOffset>
                      </wp:positionH>
                      <wp:positionV relativeFrom="paragraph">
                        <wp:posOffset>22860</wp:posOffset>
                      </wp:positionV>
                      <wp:extent cx="5887720" cy="622935"/>
                      <wp:effectExtent l="0" t="0" r="17780" b="2476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62293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F71123" w:rsidRDefault="002C01DC" w:rsidP="00EF7FD1">
                                  <w:pPr>
                                    <w:spacing w:line="240" w:lineRule="auto"/>
                                    <w:rPr>
                                      <w:rFonts w:ascii="Calibri" w:eastAsia="Times New Roman" w:hAnsi="Calibri"/>
                                      <w:b/>
                                      <w:bCs/>
                                      <w:color w:val="000000"/>
                                      <w:sz w:val="20"/>
                                      <w:szCs w:val="20"/>
                                      <w:lang w:val="en-US" w:eastAsia="it-IT"/>
                                    </w:rPr>
                                  </w:pPr>
                                  <w:r w:rsidRPr="00F71123">
                                    <w:rPr>
                                      <w:rFonts w:ascii="Calibri" w:eastAsia="Times New Roman" w:hAnsi="Calibri"/>
                                      <w:b/>
                                      <w:bCs/>
                                      <w:color w:val="000000"/>
                                      <w:sz w:val="20"/>
                                      <w:szCs w:val="20"/>
                                      <w:lang w:val="en-US" w:eastAsia="it-IT"/>
                                    </w:rPr>
                                    <w:t>The forecasting model might produce different estimations along different service delivery settings or sector of employment</w:t>
                                  </w:r>
                                </w:p>
                                <w:p w:rsidR="002C01DC" w:rsidRPr="00F71123" w:rsidRDefault="002C01DC" w:rsidP="004F4BF7">
                                  <w:pPr>
                                    <w:jc w:val="center"/>
                                    <w:rPr>
                                      <w:lang w:val="en-US"/>
                                    </w:rPr>
                                  </w:pPr>
                                </w:p>
                                <w:p w:rsidR="002C01DC" w:rsidRPr="00A43524" w:rsidRDefault="002C01DC" w:rsidP="004F4BF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7pt;margin-top:1.8pt;width:463.6pt;height:4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ijpQIAANgFAAAOAAAAZHJzL2Uyb0RvYy54bWysVEtv1DAQviPxHyzfaR5tttuo2apsKULi&#10;JQriPGs7iYVjB9vdpPx6xna6rOBSVeQQ2Z73N9/M5dU8KLIX1kmjG1qc5JQIzQyXumvot6+3r9aU&#10;OA+agzJaNPRBOHq1efnichprUZreKC4sQSfa1dPY0N77sc4yx3oxgDsxo9AobI0dwOPVdhm3MKH3&#10;QWVlnq+yyVg+WsOEc/h6k4R0E/23rWD+U9s64YlqKObm49/G/y78s80l1J2FsZdsSQOekcUAUmPQ&#10;g6sb8EDurfzH1SCZNc60/oSZITNtK5mINWA1Rf5XNXc9jCLWguC48QCT+39u2cf9Z0skx94VlGgY&#10;sEdbcEIpIFwSL5w3pAwwTaOrUftuRH0/vzYzmsSS3fjesB+OaLPtQXfi2loz9QI4plkEy+zINPlx&#10;wclu+mA4hoN7b6KjubVDwBBRIegd2/VwaJGYPWH4WK3X5+clihjKVmV5cVrFEFA/Wo/W+bfCDCQc&#10;GmqRAtE77N87H7KB+lFlaRi/lUqRVknkn0aWUmKN/y59H/F/LLNzaB8tHBkN1pan6m232ypL9oAM&#10;uyhv8mp574GL9Hqa45eY5sBj0em5KKrlHVNyyU1Mr3PHYYLSk0OtzlH92aGKEOrJsRbtOEFPrgtL&#10;PQCppCZIGAR4haMcIhPHQIlAxlSDl0p8wQamtuGYxlYFdJQmE+JdlVXqglHyIFuwTChHxxGSgPKx&#10;2iA9rh4lh4auU/hYSmDuG83j2YNU6YzGSi9UDuxNPPbzbo7Dc3oYkZ3hD0huZFBkMK5GPPTG/qJk&#10;wjXTUPfzHixyTL3TSKKL4uws7KV4Oasite2xZHcsAc3QVUM9ReDCcevjLguIaHONg9TKCFaYuJTJ&#10;kjOuj8SttOrCfjq+R60/C3nzGwAA//8DAFBLAwQUAAYACAAAACEAQbXVct0AAAAHAQAADwAAAGRy&#10;cy9kb3ducmV2LnhtbEyOwU7DMBBE70j8g7VIXBB1QktKQ5wKIYrEBYnQiqsbu3FUex3Zbhr+nuUE&#10;tx3N0+yr1pOzbNQh9h4F5LMMmMbWqx47AdvPze0DsJgkKmk9agHfOsK6vryoZKn8GT/02KSO0QjG&#10;UgowKQ0l57E12sk484NG6g4+OJkoho6rIM807iy/y7KCO9kjfTBy0M9Gt8fm5AQ06v1gi+Pm68W8&#10;7nBcufv8JrwJcX01PT0CS3pKfzD86pM61OS09ydUkVkBywWBAuYFMGpX8wUde8KyfAm8rvh///oH&#10;AAD//wMAUEsBAi0AFAAGAAgAAAAhALaDOJL+AAAA4QEAABMAAAAAAAAAAAAAAAAAAAAAAFtDb250&#10;ZW50X1R5cGVzXS54bWxQSwECLQAUAAYACAAAACEAOP0h/9YAAACUAQAACwAAAAAAAAAAAAAAAAAv&#10;AQAAX3JlbHMvLnJlbHNQSwECLQAUAAYACAAAACEADsdoo6UCAADYBQAADgAAAAAAAAAAAAAAAAAu&#10;AgAAZHJzL2Uyb0RvYy54bWxQSwECLQAUAAYACAAAACEAQbXVct0AAAAHAQAADwAAAAAAAAAAAAAA&#10;AAD/BAAAZHJzL2Rvd25yZXYueG1sUEsFBgAAAAAEAAQA8wAAAAkGA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F71123" w:rsidRDefault="002C01DC" w:rsidP="00EF7FD1">
                            <w:pPr>
                              <w:spacing w:line="240" w:lineRule="auto"/>
                              <w:rPr>
                                <w:rFonts w:ascii="Calibri" w:eastAsia="Times New Roman" w:hAnsi="Calibri"/>
                                <w:b/>
                                <w:bCs/>
                                <w:color w:val="000000"/>
                                <w:sz w:val="20"/>
                                <w:szCs w:val="20"/>
                                <w:lang w:val="en-US" w:eastAsia="it-IT"/>
                              </w:rPr>
                            </w:pPr>
                            <w:r w:rsidRPr="00F71123">
                              <w:rPr>
                                <w:rFonts w:ascii="Calibri" w:eastAsia="Times New Roman" w:hAnsi="Calibri"/>
                                <w:b/>
                                <w:bCs/>
                                <w:color w:val="000000"/>
                                <w:sz w:val="20"/>
                                <w:szCs w:val="20"/>
                                <w:lang w:val="en-US" w:eastAsia="it-IT"/>
                              </w:rPr>
                              <w:t>The forecasting model might produce different estimations along different service delivery settings or sector of employment</w:t>
                            </w:r>
                          </w:p>
                          <w:p w:rsidR="002C01DC" w:rsidRPr="00F71123" w:rsidRDefault="002C01DC" w:rsidP="004F4BF7">
                            <w:pPr>
                              <w:jc w:val="center"/>
                              <w:rPr>
                                <w:lang w:val="en-US"/>
                              </w:rPr>
                            </w:pPr>
                          </w:p>
                          <w:p w:rsidR="002C01DC" w:rsidRPr="00A43524" w:rsidRDefault="002C01DC" w:rsidP="004F4BF7">
                            <w:pPr>
                              <w:rPr>
                                <w:lang w:val="en-US"/>
                              </w:rPr>
                            </w:pPr>
                          </w:p>
                        </w:txbxContent>
                      </v:textbox>
                    </v:shape>
                  </w:pict>
                </mc:Fallback>
              </mc:AlternateContent>
            </w:r>
          </w:p>
          <w:p w:rsidR="00BF779B" w:rsidRPr="00392ADC" w:rsidRDefault="00BF779B" w:rsidP="004F4BF7">
            <w:pPr>
              <w:rPr>
                <w:sz w:val="20"/>
                <w:szCs w:val="20"/>
                <w:lang w:val="en-US" w:eastAsia="it-IT"/>
              </w:rPr>
            </w:pPr>
          </w:p>
        </w:tc>
      </w:tr>
      <w:tr w:rsidR="00BF779B" w:rsidRPr="00CF063C" w:rsidTr="00BF7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6"/>
        </w:trPr>
        <w:tc>
          <w:tcPr>
            <w:tcW w:w="1951" w:type="dxa"/>
          </w:tcPr>
          <w:p w:rsidR="00BF779B" w:rsidRPr="00392ADC"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695104" behindDoc="0" locked="0" layoutInCell="1" allowOverlap="1" wp14:anchorId="3768B419" wp14:editId="46D1F43B">
                      <wp:simplePos x="0" y="0"/>
                      <wp:positionH relativeFrom="column">
                        <wp:posOffset>-6985</wp:posOffset>
                      </wp:positionH>
                      <wp:positionV relativeFrom="paragraph">
                        <wp:posOffset>394970</wp:posOffset>
                      </wp:positionV>
                      <wp:extent cx="1107440" cy="269875"/>
                      <wp:effectExtent l="0" t="0" r="16510" b="15875"/>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F4BF7">
                                  <w:pPr>
                                    <w:jc w:val="center"/>
                                    <w:rPr>
                                      <w:sz w:val="20"/>
                                      <w:szCs w:val="20"/>
                                    </w:rPr>
                                  </w:pPr>
                                  <w:r w:rsidRPr="004F4BF7">
                                    <w:rPr>
                                      <w:b/>
                                      <w:i/>
                                      <w:sz w:val="20"/>
                                      <w:szCs w:val="20"/>
                                      <w:lang w:val="en-US" w:eastAsia="it-IT"/>
                                    </w:rPr>
                                    <w:t>BELGIUM</w:t>
                                  </w:r>
                                </w:p>
                                <w:p w:rsidR="002C01DC" w:rsidRPr="00A43524" w:rsidRDefault="002C01DC" w:rsidP="004F4BF7">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5pt;margin-top:31.1pt;width:87.2pt;height:2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JkuAIAAJsGAAAOAAAAZHJzL2Uyb0RvYy54bWy0Vclu2zAQvRfoPxC8N1piO4kQOUidpiiQ&#10;Lmha9DyWKIsoRark2FL69R2Sjmw0tzT1QSCHw8c3yxtfXo2dYjthnTS65NlJypnQlaml3pT8+7fb&#10;N+ecOQRdgzJalPxBOH61fP3qcugLkZvWqFpYRiDaFUNf8haxL5LEVa3owJ2YXmg6bIztAGlrN0lt&#10;YSD0TiV5mi6Swdi6t6YSzpH1Jh7yZcBvGlHh56ZxApkqOXHD8LXhu/bfZHkJxcZC38pqTwOewaID&#10;qenRCeoGENjWyidQnayscabBk8p0iWkaWYkQA0WTpX9Fc99CL0IslBzXT2lyLwdbfdp9sUzWVDtK&#10;j4aOarQCJ5QCVkuGwqFhuU/T0LuCvO978sfxrRnpSgjZ9Xem+umYNqsW9EZcW2uGVkBNNDN/Mzm6&#10;GnGcB1kPH01Nz8EWTQAaG9v5HFJWGKETn4epRGJEVvkns/RsNqOjis7yxcX52Tw8AcXj7d46fC9M&#10;x/yi5JZaIKDD7s6hZwPFo8u+YPWtVIo1SlL/aepSzqzBHxLbkP/HMDeO7ocbjvWGYktj9L5TxUpZ&#10;tgPqMRzzYFbbjqKLtkVKv9hpZKZ+jObZwYxS497XO0dfBzhBZBMG0Q/i8E+GYDbumNQ8gHrL5PUy&#10;xGYzgv4HYpkn9l9Slp8+hxnlcaqokppR51KlFzRTPE3mKlDCqyKGjFKJr9RJsX9oXoSe8WlWmg0l&#10;v5jn89gORsnp7AVK8KTc7viBTiJNTyW7kp9H4kQQCi++d7oOawSp4pqglN6r0QswShHH9Rj0f3rq&#10;Q/VSXZv6gfRJIggipOlOi9bY35wNNClL7n5twZJM1AdNOrjIgiAxbGbzs5zSZ49P1scnoCuCIqFw&#10;SrlfrjCMY89bm2uaBY0MaT4w2XOmCRgbPk5rP2KP98Hr8J+y/AMAAP//AwBQSwMEFAAGAAgAAAAh&#10;AHozokPfAAAACQEAAA8AAABkcnMvZG93bnJldi54bWxMj8FOwzAQRO9I/IO1SNxaJ2lpS4hTIaRC&#10;JS4QQFzdeIkj4t0odpvw97gnuM1qRjNvi+3kOnHCwbdMCtJ5AgKpZtNSo+D9bTfbgPBBk9EdEyr4&#10;QQ/b8vKi0LnhkV7xVIVGxBLyuVZgQ+hzKX1t0Wk/5x4pel88OB3iOTTSDHqM5a6TWZKspNMtxQWr&#10;e3ywWH9XR6egtXzz8bnc7F+aip+fHvfG7MZbpa6vpvs7EAGn8BeGM35EhzIyHfhIxotOwSxNY1LB&#10;KstAnP31YgHiEEWyXIMsC/n/g/IXAAD//wMAUEsBAi0AFAAGAAgAAAAhALaDOJL+AAAA4QEAABMA&#10;AAAAAAAAAAAAAAAAAAAAAFtDb250ZW50X1R5cGVzXS54bWxQSwECLQAUAAYACAAAACEAOP0h/9YA&#10;AACUAQAACwAAAAAAAAAAAAAAAAAvAQAAX3JlbHMvLnJlbHNQSwECLQAUAAYACAAAACEARNMiZLgC&#10;AACbBgAADgAAAAAAAAAAAAAAAAAuAgAAZHJzL2Uyb0RvYy54bWxQSwECLQAUAAYACAAAACEAejOi&#10;Q98AAAAJAQAADwAAAAAAAAAAAAAAAAAS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4F4BF7">
                            <w:pPr>
                              <w:jc w:val="center"/>
                              <w:rPr>
                                <w:sz w:val="20"/>
                                <w:szCs w:val="20"/>
                              </w:rPr>
                            </w:pPr>
                            <w:r w:rsidRPr="004F4BF7">
                              <w:rPr>
                                <w:b/>
                                <w:i/>
                                <w:sz w:val="20"/>
                                <w:szCs w:val="20"/>
                                <w:lang w:val="en-US" w:eastAsia="it-IT"/>
                              </w:rPr>
                              <w:t>BELGIUM</w:t>
                            </w:r>
                          </w:p>
                          <w:p w:rsidR="002C01DC" w:rsidRPr="00A43524" w:rsidRDefault="002C01DC" w:rsidP="004F4BF7">
                            <w:pPr>
                              <w:jc w:val="left"/>
                              <w:rPr>
                                <w:lang w:val="it-IT"/>
                              </w:rPr>
                            </w:pPr>
                          </w:p>
                        </w:txbxContent>
                      </v:textbox>
                    </v:shape>
                  </w:pict>
                </mc:Fallback>
              </mc:AlternateContent>
            </w:r>
          </w:p>
        </w:tc>
        <w:tc>
          <w:tcPr>
            <w:tcW w:w="7655" w:type="dxa"/>
          </w:tcPr>
          <w:p w:rsidR="00BF779B" w:rsidRPr="00392ADC" w:rsidRDefault="00A462F6" w:rsidP="004F4BF7">
            <w:pPr>
              <w:rPr>
                <w:noProof/>
                <w:sz w:val="20"/>
                <w:szCs w:val="20"/>
                <w:lang w:val="en-US" w:eastAsia="it-IT"/>
              </w:rPr>
            </w:pPr>
            <w:r>
              <w:rPr>
                <w:noProof/>
                <w:sz w:val="20"/>
                <w:szCs w:val="20"/>
                <w:lang w:val="it-IT" w:eastAsia="it-IT"/>
              </w:rPr>
              <mc:AlternateContent>
                <mc:Choice Requires="wps">
                  <w:drawing>
                    <wp:anchor distT="0" distB="0" distL="114300" distR="114300" simplePos="0" relativeHeight="251708416" behindDoc="0" locked="0" layoutInCell="1" allowOverlap="1" wp14:anchorId="7F934A68" wp14:editId="509A62DA">
                      <wp:simplePos x="0" y="0"/>
                      <wp:positionH relativeFrom="column">
                        <wp:posOffset>48895</wp:posOffset>
                      </wp:positionH>
                      <wp:positionV relativeFrom="paragraph">
                        <wp:posOffset>172085</wp:posOffset>
                      </wp:positionV>
                      <wp:extent cx="4689475" cy="762000"/>
                      <wp:effectExtent l="57150" t="0" r="73025" b="13335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620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The projections are segment</w:t>
                                  </w:r>
                                  <w:r>
                                    <w:rPr>
                                      <w:rFonts w:ascii="Calibri" w:eastAsia="Times New Roman" w:hAnsi="Calibri"/>
                                      <w:color w:val="000000"/>
                                      <w:sz w:val="20"/>
                                      <w:szCs w:val="20"/>
                                      <w:lang w:val="en-US" w:eastAsia="it-IT"/>
                                    </w:rPr>
                                    <w:t xml:space="preserve">ed by different health sectors </w:t>
                                  </w:r>
                                  <w:r>
                                    <w:rPr>
                                      <w:rFonts w:ascii="Calibri" w:eastAsia="Times New Roman" w:hAnsi="Calibri"/>
                                      <w:color w:val="FF0000"/>
                                      <w:sz w:val="20"/>
                                      <w:szCs w:val="20"/>
                                      <w:lang w:val="en-US" w:eastAsia="it-IT"/>
                                    </w:rPr>
                                    <w:t>(1)</w:t>
                                  </w:r>
                                  <w:r>
                                    <w:rPr>
                                      <w:rFonts w:ascii="Calibri" w:eastAsia="Times New Roman" w:hAnsi="Calibri"/>
                                      <w:color w:val="000000"/>
                                      <w:sz w:val="20"/>
                                      <w:szCs w:val="20"/>
                                      <w:lang w:val="en-US" w:eastAsia="it-IT"/>
                                    </w:rPr>
                                    <w:t>.</w:t>
                                  </w:r>
                                </w:p>
                                <w:p w:rsidR="002C01DC" w:rsidRPr="00F71123" w:rsidRDefault="002C01DC" w:rsidP="00F7112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The health care sectors </w:t>
                                  </w:r>
                                  <w:r w:rsidRPr="00F71123">
                                    <w:rPr>
                                      <w:rFonts w:ascii="Calibri" w:eastAsia="Times New Roman" w:hAnsi="Calibri"/>
                                      <w:color w:val="000000"/>
                                      <w:sz w:val="20"/>
                                      <w:szCs w:val="20"/>
                                      <w:lang w:val="en-US" w:eastAsia="it-IT"/>
                                    </w:rPr>
                                    <w:t>are distinguished depending on the health care profession (i.e. nurses: Hospital sector; nursing home sector; home care sector; other health sector; welfare sector; public sector; private sector; education sector)</w:t>
                                  </w:r>
                                  <w:r>
                                    <w:rPr>
                                      <w:rFonts w:ascii="Calibri" w:eastAsia="Times New Roman" w:hAnsi="Calibri"/>
                                      <w:color w:val="000000"/>
                                      <w:sz w:val="20"/>
                                      <w:szCs w:val="20"/>
                                      <w:lang w:val="en-US" w:eastAsia="it-IT"/>
                                    </w:rPr>
                                    <w:t>.</w:t>
                                  </w:r>
                                </w:p>
                                <w:p w:rsidR="002C01DC" w:rsidRPr="00F71123" w:rsidRDefault="002C01DC" w:rsidP="004F4BF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85pt;margin-top:13.55pt;width:369.25pt;height:6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qjjwIAAF4FAAAOAAAAZHJzL2Uyb0RvYy54bWy0VE2P0zAQvSPxHyzf2bSl7e5Gm66WLouQ&#10;+BIL4jxxnMbC8QTbbbL8esaTtnSXG4IcIo8/nt+8eeOr66G1Yqd9MOgKOT2bSKGdwsq4TSG/frl7&#10;cSFFiOAqsOh0IR90kNer58+u+i7XM2zQVtoLAnEh77tCNjF2eZYF1egWwhl22tFijb6FSKHfZJWH&#10;ntBbm80mk2XWo686j0qHQLO346JcMX5daxU/1nXQUdhCErfIf8//Mv2z1RXkGw9dY9SeBvwFixaM&#10;o0uPULcQQWy9+QOqNcpjwDqeKWwzrGujNOdA2UwnT7K5b6DTnAuJE7qjTOHfwaoPu09emKqQl1I4&#10;aKlEawjaWhCVEVGHiGKWVOq7kNPm+462x+EVDlRtzjh071B9D8LhugG30TfeY99oqIjlNJ3MTo6O&#10;OCGBlP17rOg62EZkoKH2bZKQRBGETtV6OFZID1EompwvLy7n5wspFK2dL8kBXMIM8sPpzof4RmMr&#10;0qCQnhzA6LB7F2JiA/lhS7osoDXVnbGWA78p19aLHZBb7vjjBJ5ss070pNdithgFeASRjKuPIHGY&#10;8R67bSnbEXhJpPfGo2my5zg9P0wTQ7Z/QmG+jzi2JlLDWNMW8iKd2CMlwV+7iu0cwdhxTFDWpcw0&#10;twIpwAJvCeK+qXpR2q3/DFT8xYTAJJU8aXYMqE8WTIuWwG6owVX0UniM30xs2J2pQizdf8gbDzxZ&#10;hZMU2FHJRKOd4lAObOGX84NTS6weyGPElI1EDxQNGvQ/peip2QsZfmzBaynsW0c+vZzO5+l14GC+&#10;OJ9R4E9XytMVcIqgChlJFR6uI78oSQeHN+Tn2rDVkvFHJvsuoCbmXPYPTnolTmPe9ftZXP0CAAD/&#10;/wMAUEsDBBQABgAIAAAAIQDP1dkY2wAAAAgBAAAPAAAAZHJzL2Rvd25yZXYueG1sTI/BTsJAEIbv&#10;Jr7DZky8wZaGUFO7JQQx0SNIPA/doa12Z2t3gfL2jic8zvxf/vmmWI6uU2caQuvZwGyagCKuvG25&#10;NrD/eJ08gQoR2WLnmQxcKcCyvL8rMLf+wls672KtpIRDjgaaGPtc61A15DBMfU8s2dEPDqOMQ63t&#10;gBcpd51Ok2ShHbYsFxrsad1Q9b07OQN6fdQvweP1HVebn6/PffK2tRtjHh/G1TOoSGO8wfCnL+pQ&#10;itPBn9gG1RnIMgENpNkMlMTZfJGCOgg3l40uC/3/gfIXAAD//wMAUEsBAi0AFAAGAAgAAAAhALaD&#10;OJL+AAAA4QEAABMAAAAAAAAAAAAAAAAAAAAAAFtDb250ZW50X1R5cGVzXS54bWxQSwECLQAUAAYA&#10;CAAAACEAOP0h/9YAAACUAQAACwAAAAAAAAAAAAAAAAAvAQAAX3JlbHMvLnJlbHNQSwECLQAUAAYA&#10;CAAAACEAQmqao48CAABeBQAADgAAAAAAAAAAAAAAAAAuAgAAZHJzL2Uyb0RvYy54bWxQSwECLQAU&#10;AAYACAAAACEAz9XZGNsAAAAIAQAADwAAAAAAAAAAAAAAAADpBAAAZHJzL2Rvd25yZXYueG1sUEsF&#10;BgAAAAAEAAQA8wAAAPEFAAAAAA==&#10;" strokecolor="#548dd4 [1951]">
                      <v:shadow on="t" color="#548dd4 [1951]" offset="0,4pt"/>
                      <v:textbox>
                        <w:txbxContent>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The projections are segment</w:t>
                            </w:r>
                            <w:r>
                              <w:rPr>
                                <w:rFonts w:ascii="Calibri" w:eastAsia="Times New Roman" w:hAnsi="Calibri"/>
                                <w:color w:val="000000"/>
                                <w:sz w:val="20"/>
                                <w:szCs w:val="20"/>
                                <w:lang w:val="en-US" w:eastAsia="it-IT"/>
                              </w:rPr>
                              <w:t xml:space="preserve">ed by different health sectors </w:t>
                            </w:r>
                            <w:r>
                              <w:rPr>
                                <w:rFonts w:ascii="Calibri" w:eastAsia="Times New Roman" w:hAnsi="Calibri"/>
                                <w:color w:val="FF0000"/>
                                <w:sz w:val="20"/>
                                <w:szCs w:val="20"/>
                                <w:lang w:val="en-US" w:eastAsia="it-IT"/>
                              </w:rPr>
                              <w:t>(1)</w:t>
                            </w:r>
                            <w:r>
                              <w:rPr>
                                <w:rFonts w:ascii="Calibri" w:eastAsia="Times New Roman" w:hAnsi="Calibri"/>
                                <w:color w:val="000000"/>
                                <w:sz w:val="20"/>
                                <w:szCs w:val="20"/>
                                <w:lang w:val="en-US" w:eastAsia="it-IT"/>
                              </w:rPr>
                              <w:t>.</w:t>
                            </w:r>
                          </w:p>
                          <w:p w:rsidR="002C01DC" w:rsidRPr="00F71123" w:rsidRDefault="002C01DC" w:rsidP="00F7112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The health care sectors </w:t>
                            </w:r>
                            <w:r w:rsidRPr="00F71123">
                              <w:rPr>
                                <w:rFonts w:ascii="Calibri" w:eastAsia="Times New Roman" w:hAnsi="Calibri"/>
                                <w:color w:val="000000"/>
                                <w:sz w:val="20"/>
                                <w:szCs w:val="20"/>
                                <w:lang w:val="en-US" w:eastAsia="it-IT"/>
                              </w:rPr>
                              <w:t>are distinguished depending on the health care profession (i.e. nurses: Hospital sector; nursing home sector; home care sector; other health sector; welfare sector; public sector; private sector; education sector)</w:t>
                            </w:r>
                            <w:r>
                              <w:rPr>
                                <w:rFonts w:ascii="Calibri" w:eastAsia="Times New Roman" w:hAnsi="Calibri"/>
                                <w:color w:val="000000"/>
                                <w:sz w:val="20"/>
                                <w:szCs w:val="20"/>
                                <w:lang w:val="en-US" w:eastAsia="it-IT"/>
                              </w:rPr>
                              <w:t>.</w:t>
                            </w:r>
                          </w:p>
                          <w:p w:rsidR="002C01DC" w:rsidRPr="00F71123" w:rsidRDefault="002C01DC" w:rsidP="004F4BF7">
                            <w:pPr>
                              <w:rPr>
                                <w:lang w:val="en-US"/>
                              </w:rPr>
                            </w:pPr>
                          </w:p>
                        </w:txbxContent>
                      </v:textbox>
                    </v:shape>
                  </w:pict>
                </mc:Fallback>
              </mc:AlternateContent>
            </w:r>
          </w:p>
        </w:tc>
      </w:tr>
    </w:tbl>
    <w:p w:rsidR="00D905E6" w:rsidRPr="004F2272" w:rsidRDefault="004F2272" w:rsidP="00EC020B">
      <w:pPr>
        <w:pStyle w:val="Paragrafoelenco"/>
        <w:numPr>
          <w:ilvl w:val="0"/>
          <w:numId w:val="9"/>
        </w:numPr>
        <w:rPr>
          <w:color w:val="FF0000"/>
          <w:lang w:val="en-US"/>
        </w:rPr>
      </w:pPr>
      <w:r w:rsidRPr="004F2272">
        <w:rPr>
          <w:color w:val="FF0000"/>
          <w:lang w:val="en-US"/>
        </w:rPr>
        <w:t>To check if it is right. Maybe they have the data (see original content of the Belgium grid)</w:t>
      </w:r>
      <w:r w:rsidR="004E5E44" w:rsidRPr="004F2272">
        <w:rPr>
          <w:color w:val="FF0000"/>
          <w:lang w:val="en-US"/>
        </w:rPr>
        <w:t xml:space="preserve">, </w:t>
      </w:r>
      <w:r w:rsidR="00392ADC">
        <w:rPr>
          <w:color w:val="FF0000"/>
          <w:lang w:val="en-US"/>
        </w:rPr>
        <w:t>but the</w:t>
      </w:r>
      <w:r w:rsidRPr="004F2272">
        <w:rPr>
          <w:color w:val="FF0000"/>
          <w:lang w:val="en-US"/>
        </w:rPr>
        <w:t>y don’t use them to make different projections for each specific health sector</w:t>
      </w:r>
      <w:r w:rsidR="004E5E44" w:rsidRPr="004F2272">
        <w:rPr>
          <w:color w:val="FF0000"/>
          <w:lang w:val="en-US"/>
        </w:rPr>
        <w:t>.</w:t>
      </w:r>
    </w:p>
    <w:p w:rsidR="004E5E44" w:rsidRPr="004E5E44" w:rsidRDefault="00CC7E25" w:rsidP="004F2272">
      <w:pPr>
        <w:pStyle w:val="Paragrafoelenco"/>
        <w:rPr>
          <w:color w:val="FF0000"/>
          <w:lang w:val="en-US"/>
        </w:rPr>
      </w:pPr>
      <w:r>
        <w:rPr>
          <w:color w:val="FF0000"/>
          <w:lang w:val="en-US"/>
        </w:rPr>
        <w:t>From the o</w:t>
      </w:r>
      <w:r w:rsidR="004F2272">
        <w:rPr>
          <w:color w:val="FF0000"/>
          <w:lang w:val="en-US"/>
        </w:rPr>
        <w:t>riginal content of the Belgium grid</w:t>
      </w:r>
      <w:r w:rsidR="004E5E44">
        <w:rPr>
          <w:color w:val="FF0000"/>
          <w:lang w:val="en-US"/>
        </w:rPr>
        <w:t>: “</w:t>
      </w:r>
      <w:r w:rsidR="004E5E44" w:rsidRPr="00CC7E25">
        <w:rPr>
          <w:i/>
          <w:color w:val="FF0000"/>
          <w:lang w:val="en-US"/>
        </w:rPr>
        <w:t>The professional activity is known for every registered health care professional. The unit Planning has information about the FTE in every sector they work. The health sectors are distinguished depending on the health care profession. Non-health sectors are distinguished for every profession. E.g. nurses = Hospital sector; nursing home sector; home care sector; other health sector; welfare sector; public sector; private sector; education sector</w:t>
      </w:r>
      <w:r w:rsidR="004E5E44" w:rsidRPr="004E5E44">
        <w:rPr>
          <w:color w:val="FF0000"/>
          <w:lang w:val="en-US"/>
        </w:rPr>
        <w:t>.</w:t>
      </w:r>
      <w:r w:rsidR="004E5E44">
        <w:rPr>
          <w:color w:val="FF0000"/>
          <w:lang w:val="en-US"/>
        </w:rPr>
        <w:t>”</w:t>
      </w: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4F4BF7" w:rsidRPr="004E5E44" w:rsidTr="00BF779B">
        <w:trPr>
          <w:trHeight w:val="1122"/>
        </w:trPr>
        <w:tc>
          <w:tcPr>
            <w:tcW w:w="1951" w:type="dxa"/>
          </w:tcPr>
          <w:p w:rsidR="004F4BF7" w:rsidRPr="004E5E44" w:rsidRDefault="004F4BF7" w:rsidP="004F4BF7">
            <w:pPr>
              <w:rPr>
                <w:sz w:val="20"/>
                <w:szCs w:val="20"/>
                <w:lang w:val="en-US" w:eastAsia="it-IT"/>
              </w:rPr>
            </w:pPr>
          </w:p>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696128" behindDoc="0" locked="0" layoutInCell="1" allowOverlap="1" wp14:anchorId="4DCF34C3" wp14:editId="21280870">
                      <wp:simplePos x="0" y="0"/>
                      <wp:positionH relativeFrom="column">
                        <wp:posOffset>-6985</wp:posOffset>
                      </wp:positionH>
                      <wp:positionV relativeFrom="paragraph">
                        <wp:posOffset>0</wp:posOffset>
                      </wp:positionV>
                      <wp:extent cx="1101090" cy="297815"/>
                      <wp:effectExtent l="0" t="0" r="22860" b="26035"/>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F4BF7">
                                  <w:pPr>
                                    <w:jc w:val="center"/>
                                    <w:rPr>
                                      <w:sz w:val="20"/>
                                      <w:szCs w:val="20"/>
                                    </w:rPr>
                                  </w:pPr>
                                  <w:r w:rsidRPr="004F4BF7">
                                    <w:rPr>
                                      <w:b/>
                                      <w:i/>
                                      <w:sz w:val="20"/>
                                      <w:szCs w:val="20"/>
                                      <w:lang w:val="en-US" w:eastAsia="it-IT"/>
                                    </w:rPr>
                                    <w:t>DENMARK</w:t>
                                  </w:r>
                                </w:p>
                                <w:p w:rsidR="002C01DC" w:rsidRPr="00C24BDB" w:rsidRDefault="002C01DC" w:rsidP="004F4BF7">
                                  <w:pPr>
                                    <w:rPr>
                                      <w:lang w:val="it-IT"/>
                                    </w:rPr>
                                  </w:pPr>
                                </w:p>
                                <w:p w:rsidR="002C01DC" w:rsidRPr="00C24BDB" w:rsidRDefault="002C01DC" w:rsidP="004F4BF7">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55pt;margin-top:0;width:86.7pt;height:2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LRuQIAAJoGAAAOAAAAZHJzL2Uyb0RvYy54bWy0VV1v0zAUfUfiP1h+Z2mydlujpdPoGEIa&#10;H2Ignm8Tp7Fw7GC7S8av59jpsoq9jdGHyL6+Pj7349yeXwytYnfCOml0wdOjGWdCl6aSelvw79+u&#10;35xx5jzpipTRouD3wvGL1etX532Xi8w0RlXCMoBol/ddwRvvuzxJXNmIltyR6YTGYW1sSx5bu00q&#10;Sz3QW5Vks9lJ0htbddaUwjlYr8ZDvor4dS1K/7munfBMFRzcfPza+N2Eb7I6p3xrqWtkuadBz2DR&#10;ktR4dIK6Ik9sZ+UTqFaW1jhT+6PStImpa1mKGAOiSWd/RXPbUCdiLEiO66Y0uZeDLT/dfbFMVgVf&#10;cKapRYnW5IRSxCrJvHDesCxkqe9cDufbDu5+eGsGVDtG7LobU/50TJt1Q3orLq01fSOoAss03EwO&#10;ro44LoBs+o+mwnO08yYCDbVtQwqRFAZ0VOt+qpAYPCvDkymytMRRibNseXqWLuITlD/c7qzz74Vp&#10;WVgU3KIDIjrd3Tgf2FD+4LKvV3UtlWK1kmg/jSblzBr/Q/ompv8hzK3D/XjDsc4gttkYfWhUsVaW&#10;3RFazA9ZNKtdi+hG28kMv7HRYEY7jub5o9lL7fe+wXn0deQniHTCAP2ojfBkDGbrDkktImiwTF4v&#10;Q2w+B/Q/EEsDsf+Ssuz4OcyQx6miSmqGzkWlTzBSAk3mSlICoogNTLmXSnxFJ439g3EReyakWWnW&#10;F3y5yBZjOxglp7MXKMGTcrvDB1rpMTyVbAt+NhIHQcqD+N7pKq49STWuAaX0Xo1BgKMU/bAZovyP&#10;o5CCVDemuoc+IYIoQgx3LBpjf3PWY1AW3P3akYVM1AcNHSzT+TxM1riZL04zbOzhyebwhHQJKAiF&#10;I+VhufZxGgfe2lxiFtQypvmRyZ4zBuDY8OOwDhP2cB+9Hv9SVn8AAAD//wMAUEsDBBQABgAIAAAA&#10;IQBV2RSh3QAAAAYBAAAPAAAAZHJzL2Rvd25yZXYueG1sTI/BTsMwEETvSPyDtUjcWiellDZkUyGk&#10;QqVeIC3i6sZLHBGvo9htwt/jnuA4mtHMm3w92lacqfeNY4R0moAgrpxuuEY47DeTJQgfFGvVOiaE&#10;H/KwLq6vcpVpN/A7nctQi1jCPlMIJoQuk9JXhqzyU9cRR+/L9VaFKPta6l4Nsdy2cpYkC2lVw3HB&#10;qI6eDVXf5ckiNMbdf3zOl9u3unS715et1pthhXh7Mz49ggg0hr8wXPAjOhSR6ehOrL1oESZpGpMI&#10;8dDFfZjdgTgizBcrkEUu/+MXvwAAAP//AwBQSwECLQAUAAYACAAAACEAtoM4kv4AAADhAQAAEwAA&#10;AAAAAAAAAAAAAAAAAAAAW0NvbnRlbnRfVHlwZXNdLnhtbFBLAQItABQABgAIAAAAIQA4/SH/1gAA&#10;AJQBAAALAAAAAAAAAAAAAAAAAC8BAABfcmVscy8ucmVsc1BLAQItABQABgAIAAAAIQBonaLRuQIA&#10;AJoGAAAOAAAAAAAAAAAAAAAAAC4CAABkcnMvZTJvRG9jLnhtbFBLAQItABQABgAIAAAAIQBV2RSh&#10;3QAAAAYBAAAPAAAAAAAAAAAAAAAAABMFAABkcnMvZG93bnJldi54bWxQSwUGAAAAAAQABADzAAAA&#10;HQYAAAAA&#10;" fillcolor="#548dd4 [1951]" strokecolor="#548dd4 [1951]">
                      <v:fill color2="#548dd4 [1951]" rotate="t" angle="180" colors="0 #98baf6;.5 #c0d3f8;1 #e0e9fb" focus="100%" type="gradient"/>
                      <v:textbox>
                        <w:txbxContent>
                          <w:p w:rsidR="002C01DC" w:rsidRPr="004F4BF7" w:rsidRDefault="002C01DC" w:rsidP="004F4BF7">
                            <w:pPr>
                              <w:jc w:val="center"/>
                              <w:rPr>
                                <w:sz w:val="20"/>
                                <w:szCs w:val="20"/>
                              </w:rPr>
                            </w:pPr>
                            <w:r w:rsidRPr="004F4BF7">
                              <w:rPr>
                                <w:b/>
                                <w:i/>
                                <w:sz w:val="20"/>
                                <w:szCs w:val="20"/>
                                <w:lang w:val="en-US" w:eastAsia="it-IT"/>
                              </w:rPr>
                              <w:t>DENMARK</w:t>
                            </w:r>
                          </w:p>
                          <w:p w:rsidR="002C01DC" w:rsidRPr="00C24BDB" w:rsidRDefault="002C01DC" w:rsidP="004F4BF7">
                            <w:pPr>
                              <w:rPr>
                                <w:lang w:val="it-IT"/>
                              </w:rPr>
                            </w:pPr>
                          </w:p>
                          <w:p w:rsidR="002C01DC" w:rsidRPr="00C24BDB" w:rsidRDefault="002C01DC" w:rsidP="004F4BF7">
                            <w:pPr>
                              <w:rPr>
                                <w:lang w:val="it-IT"/>
                              </w:rPr>
                            </w:pPr>
                          </w:p>
                        </w:txbxContent>
                      </v:textbox>
                    </v:shape>
                  </w:pict>
                </mc:Fallback>
              </mc:AlternateContent>
            </w:r>
          </w:p>
          <w:p w:rsidR="004F4BF7" w:rsidRPr="004E5E44" w:rsidRDefault="004F4BF7" w:rsidP="004F4BF7">
            <w:pPr>
              <w:rPr>
                <w:sz w:val="20"/>
                <w:szCs w:val="20"/>
                <w:lang w:val="en-US" w:eastAsia="it-IT"/>
              </w:rPr>
            </w:pPr>
          </w:p>
        </w:tc>
        <w:tc>
          <w:tcPr>
            <w:tcW w:w="7655" w:type="dxa"/>
          </w:tcPr>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702272" behindDoc="0" locked="0" layoutInCell="1" allowOverlap="1" wp14:anchorId="17D8843C" wp14:editId="6855B993">
                      <wp:simplePos x="0" y="0"/>
                      <wp:positionH relativeFrom="column">
                        <wp:posOffset>15240</wp:posOffset>
                      </wp:positionH>
                      <wp:positionV relativeFrom="paragraph">
                        <wp:posOffset>140970</wp:posOffset>
                      </wp:positionV>
                      <wp:extent cx="4689475" cy="401955"/>
                      <wp:effectExtent l="57150" t="0" r="73025" b="13144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019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The projections are not segmented.</w:t>
                                  </w:r>
                                </w:p>
                                <w:p w:rsidR="002C01DC" w:rsidRPr="00F71123"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Anyway, the projections concern both public and private sector overall</w:t>
                                  </w:r>
                                  <w:r>
                                    <w:rPr>
                                      <w:rFonts w:ascii="Calibri" w:eastAsia="Times New Roman" w:hAnsi="Calibri"/>
                                      <w:color w:val="000000"/>
                                      <w:sz w:val="20"/>
                                      <w:szCs w:val="20"/>
                                      <w:lang w:val="en-US" w:eastAsia="it-IT"/>
                                    </w:rPr>
                                    <w:t>.</w:t>
                                  </w:r>
                                </w:p>
                                <w:p w:rsidR="002C01DC" w:rsidRPr="00F71123" w:rsidRDefault="002C01DC" w:rsidP="004F4BF7">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2pt;margin-top:11.1pt;width:369.25pt;height:3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rRkQIAAF4FAAAOAAAAZHJzL2Uyb0RvYy54bWy0VE1v2zAMvQ/YfxB0X+1kdpoYdYouXYcB&#10;3QfWDTvTshwLkyVPUmK3v34Unabpdhs2HwxRpJ7Ix0ddXI6dZnvpvLKm5LOzlDNphK2V2Zb829eb&#10;V0vOfABTg7ZGlvxeen65fvniYugLObet1bV0DEGML4a+5G0IfZEkXrSyA39me2nQ2VjXQUDTbZPa&#10;wYDonU7mabpIBuvq3lkhvcfd68nJ14TfNFKET03jZWC65JhboL+jfxX/yfoCiq2DvlXikAb8RRYd&#10;KIOXHqGuIQDbOfUHVKeEs9424UzYLrFNo4SkGrCaWfpbNXct9JJqQXJ8f6TJ/ztY8XH/2TFVl3zB&#10;mYEOW7QBL7UGVisWpA+WzSNLQ+8LDL7rMTyMb+yI3aaKfX9rxQ/PjN20YLbyyjk7tBJqzHIWTyYn&#10;RyccH0Gq4YOt8TrYBUtAY+O6SCGSwhAdu3V/7JAcAxO4mS2Wq+w850ygL0tnqzynK6B4PN07H95J&#10;27G4KLlDBRA67G99iNlA8RgSL/NWq/pGaU2G21Yb7dgeUC039B3Qn4Vpw4aSr/J5PhHwDCIKVx5B&#10;wjinGL3rsNoJeJHiF3GhwG2U57SdPW5jhiT/iEL5Pru8UwEHRquu5Mt44oAUCX9rakINoPS0Riht&#10;4kWSRgEZiIbdIcRdWw+s0jv3BbD5eYpgHFseOTsaOCc5pYUu0FsccBEcZ86G7yq0pM7YIaLuP9R9&#10;zJNYOCmBFBVFNMkpjNVIEn69iLRGuVW2vkeNYaYkJHygcNFa98DZgMNecv9zB05ypt8b1OlqlmXx&#10;dSAjy8/naLhTT3XqASMQquQBWaHlJtCLEnkw9gr13CiS2lMmhynAIaZaDg9OfCVObYp6ehbXvwAA&#10;AP//AwBQSwMEFAAGAAgAAAAhAP5IQgLbAAAABwEAAA8AAABkcnMvZG93bnJldi54bWxMjkFPwkAU&#10;hO8m/ofNM/EmWxtQKN0SgpjoESSeH91HW+2+rd0Fyr/3ecLTZDKTmS9fDK5VJ+pD49nA4ygBRVx6&#10;23BlYPfx+jAFFSKyxdYzGbhQgEVxe5NjZv2ZN3TaxkrJCIcMDdQxdpnWoazJYRj5jliyg+8dRrF9&#10;pW2PZxl3rU6T5Ek7bFgeauxoVVP5vT06A3p10C/B4+Udl+ufr89d8raxa2Pu74blHFSkIV7L8Icv&#10;6FAI094f2QbVGkjHUhRJU1ASP4+TGai9gelkArrI9X/+4hcAAP//AwBQSwECLQAUAAYACAAAACEA&#10;toM4kv4AAADhAQAAEwAAAAAAAAAAAAAAAAAAAAAAW0NvbnRlbnRfVHlwZXNdLnhtbFBLAQItABQA&#10;BgAIAAAAIQA4/SH/1gAAAJQBAAALAAAAAAAAAAAAAAAAAC8BAABfcmVscy8ucmVsc1BLAQItABQA&#10;BgAIAAAAIQDgA6rRkQIAAF4FAAAOAAAAAAAAAAAAAAAAAC4CAABkcnMvZTJvRG9jLnhtbFBLAQIt&#10;ABQABgAIAAAAIQD+SEIC2wAAAAcBAAAPAAAAAAAAAAAAAAAAAOsEAABkcnMvZG93bnJldi54bWxQ&#10;SwUGAAAAAAQABADzAAAA8wUAAAAA&#10;" strokecolor="#548dd4 [1951]">
                      <v:shadow on="t" color="#548dd4 [1951]" offset="0,4pt"/>
                      <v:textbox>
                        <w:txbxContent>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The projections are not segmented.</w:t>
                            </w:r>
                          </w:p>
                          <w:p w:rsidR="002C01DC" w:rsidRPr="00F71123"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Anyway, the projections concern both public and private sector overall</w:t>
                            </w:r>
                            <w:r>
                              <w:rPr>
                                <w:rFonts w:ascii="Calibri" w:eastAsia="Times New Roman" w:hAnsi="Calibri"/>
                                <w:color w:val="000000"/>
                                <w:sz w:val="20"/>
                                <w:szCs w:val="20"/>
                                <w:lang w:val="en-US" w:eastAsia="it-IT"/>
                              </w:rPr>
                              <w:t>.</w:t>
                            </w:r>
                          </w:p>
                          <w:p w:rsidR="002C01DC" w:rsidRPr="00F71123" w:rsidRDefault="002C01DC" w:rsidP="004F4BF7">
                            <w:pPr>
                              <w:rPr>
                                <w:sz w:val="20"/>
                                <w:szCs w:val="20"/>
                                <w:lang w:val="en-US"/>
                              </w:rPr>
                            </w:pPr>
                          </w:p>
                        </w:txbxContent>
                      </v:textbox>
                    </v:shape>
                  </w:pict>
                </mc:Fallback>
              </mc:AlternateContent>
            </w:r>
          </w:p>
        </w:tc>
      </w:tr>
      <w:tr w:rsidR="004F4BF7" w:rsidRPr="004E5E44" w:rsidTr="00BF779B">
        <w:trPr>
          <w:trHeight w:val="1603"/>
        </w:trPr>
        <w:tc>
          <w:tcPr>
            <w:tcW w:w="1951" w:type="dxa"/>
          </w:tcPr>
          <w:p w:rsidR="004F4BF7" w:rsidRPr="004E5E44" w:rsidRDefault="004F4BF7" w:rsidP="004F4BF7">
            <w:pPr>
              <w:rPr>
                <w:sz w:val="20"/>
                <w:szCs w:val="20"/>
                <w:lang w:val="en-US" w:eastAsia="it-IT"/>
              </w:rPr>
            </w:pPr>
          </w:p>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697152" behindDoc="0" locked="0" layoutInCell="1" allowOverlap="1" wp14:anchorId="3BBD3D0E" wp14:editId="65DC1734">
                      <wp:simplePos x="0" y="0"/>
                      <wp:positionH relativeFrom="column">
                        <wp:posOffset>-6350</wp:posOffset>
                      </wp:positionH>
                      <wp:positionV relativeFrom="paragraph">
                        <wp:posOffset>166370</wp:posOffset>
                      </wp:positionV>
                      <wp:extent cx="1101090" cy="269875"/>
                      <wp:effectExtent l="0" t="0" r="22860" b="15875"/>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F4BF7">
                                  <w:pPr>
                                    <w:jc w:val="center"/>
                                    <w:rPr>
                                      <w:sz w:val="20"/>
                                      <w:szCs w:val="20"/>
                                    </w:rPr>
                                  </w:pPr>
                                  <w:r w:rsidRPr="004F4BF7">
                                    <w:rPr>
                                      <w:b/>
                                      <w:i/>
                                      <w:sz w:val="20"/>
                                      <w:szCs w:val="20"/>
                                      <w:lang w:val="en-US" w:eastAsia="it-IT"/>
                                    </w:rPr>
                                    <w:t>ENGLAND</w:t>
                                  </w:r>
                                </w:p>
                                <w:p w:rsidR="002C01DC" w:rsidRPr="00A43524" w:rsidRDefault="002C01DC" w:rsidP="004F4BF7">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5pt;margin-top:13.1pt;width:86.7pt;height:2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uwIAAJoGAAAOAAAAZHJzL2Uyb0RvYy54bWy0VU1v2zAMvQ/YfxB0X524SdoYdYouXYcB&#10;3QfWDTszthwLkyVPUmJ3v35PcuoG663rcjAkinp6JB+Zi8u+UWwvrJNG53x6MuFM6MKUUm9z/v3b&#10;zZtzzpwnXZIyWuT8Xjh+uXr96qJrM5Ga2qhSWAYQ7bKuzXntfZsliStq0ZA7Ma3QOKyMbchja7dJ&#10;aakDeqOSdDJZJJ2xZWtNIZyD9Xo45KuIX1Wi8J+rygnPVM7Bzcevjd9N+CarC8q2ltpaFgca9AwW&#10;DUmNR0eoa/LEdlY+gWpkYY0zlT8pTJOYqpKFiDEgmunkr2juampFjAXJce2YJvdysMWn/RfLZJnz&#10;GWeaGpRoTU4oRayUzAvnDUtDlrrWZXC+a+Hu+7emR7VjxK69NcVPx7RZ16S34spa09WCSrCchpvJ&#10;0dUBxwWQTffRlHiOdt5EoL6yTUghksKAjmrdjxUSvWdFeHKKLC1xVOAsXSzPz+bxCcoebrfW+ffC&#10;NCwscm6hgIhO+1vnAxvKHlwO9SpvpFKsUhLy0xApZ9b4H9LXMf0PYW4d7scbjrUGsU2G6INQxVpZ&#10;tidIzPdpNKtdg+gG22KC3yA0mCHHwTx7NHup/cE3OA++jvwIMR0xQD/2RngyBrN1x6TmETRYRq+X&#10;ITabAfofiE0Dsf+SsvT0OcyQx7GiSmoG5aLSC4yUQJO5gpRAU0QBU+alEl+hpEE/GBdRMyHNSrMu&#10;58t5Oh/kYJQcz16gBE/K7Y4faKTH8FSyyfn5QBwEKQvN906Xce1JqmENKKUP3RgacGhF32/62P6n&#10;Z6G6oVU3prxHf6IJYhNiuGNRG/ubsw6DMufu144s2kR90OiD5XQ2C5M1bmbzsxQbe3yyOT4hXQAK&#10;jcKR8rBc+ziNA29trjALKhnT/MjkwBkDcBD8MKzDhD3eR6/Hv5TVHwAAAP//AwBQSwMEFAAGAAgA&#10;AAAhAJURgFneAAAACAEAAA8AAABkcnMvZG93bnJldi54bWxMj8FOwzAQRO9I/IO1SNxap1FJQ8im&#10;QkiFSlwggLi68RJHxOsodpvw97gnOI5mNPOm3M62FycafecYYbVMQBA3TnfcIry/7RY5CB8Ua9U7&#10;JoQf8rCtLi9KVWg38Sud6tCKWMK+UAgmhKGQ0jeGrPJLNxBH78uNVoUox1bqUU2x3PYyTZJMWtVx&#10;XDBqoAdDzXd9tAidcTcfn+t8/9LW7vnpca/1brpFvL6a7+9ABJrDXxjO+BEdqsh0cEfWXvQIi1W8&#10;EhDSLAVx9jfpGsQBIcs3IKtS/j9Q/QIAAP//AwBQSwECLQAUAAYACAAAACEAtoM4kv4AAADhAQAA&#10;EwAAAAAAAAAAAAAAAAAAAAAAW0NvbnRlbnRfVHlwZXNdLnhtbFBLAQItABQABgAIAAAAIQA4/SH/&#10;1gAAAJQBAAALAAAAAAAAAAAAAAAAAC8BAABfcmVscy8ucmVsc1BLAQItABQABgAIAAAAIQBO9m+/&#10;uwIAAJoGAAAOAAAAAAAAAAAAAAAAAC4CAABkcnMvZTJvRG9jLnhtbFBLAQItABQABgAIAAAAIQCV&#10;EYBZ3gAAAAg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4F4BF7">
                            <w:pPr>
                              <w:jc w:val="center"/>
                              <w:rPr>
                                <w:sz w:val="20"/>
                                <w:szCs w:val="20"/>
                              </w:rPr>
                            </w:pPr>
                            <w:r w:rsidRPr="004F4BF7">
                              <w:rPr>
                                <w:b/>
                                <w:i/>
                                <w:sz w:val="20"/>
                                <w:szCs w:val="20"/>
                                <w:lang w:val="en-US" w:eastAsia="it-IT"/>
                              </w:rPr>
                              <w:t>ENGLAND</w:t>
                            </w:r>
                          </w:p>
                          <w:p w:rsidR="002C01DC" w:rsidRPr="00A43524" w:rsidRDefault="002C01DC" w:rsidP="004F4BF7">
                            <w:pPr>
                              <w:rPr>
                                <w:lang w:val="it-IT"/>
                              </w:rPr>
                            </w:pPr>
                          </w:p>
                        </w:txbxContent>
                      </v:textbox>
                    </v:shape>
                  </w:pict>
                </mc:Fallback>
              </mc:AlternateContent>
            </w:r>
          </w:p>
          <w:p w:rsidR="004F4BF7" w:rsidRPr="004E5E44" w:rsidRDefault="004F4BF7" w:rsidP="004F4BF7">
            <w:pPr>
              <w:rPr>
                <w:sz w:val="20"/>
                <w:szCs w:val="20"/>
                <w:lang w:val="en-US" w:eastAsia="it-IT"/>
              </w:rPr>
            </w:pPr>
          </w:p>
        </w:tc>
        <w:tc>
          <w:tcPr>
            <w:tcW w:w="7655" w:type="dxa"/>
          </w:tcPr>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703296" behindDoc="0" locked="0" layoutInCell="1" allowOverlap="1" wp14:anchorId="47730CEB" wp14:editId="23C363D9">
                      <wp:simplePos x="0" y="0"/>
                      <wp:positionH relativeFrom="column">
                        <wp:posOffset>15240</wp:posOffset>
                      </wp:positionH>
                      <wp:positionV relativeFrom="paragraph">
                        <wp:posOffset>124460</wp:posOffset>
                      </wp:positionV>
                      <wp:extent cx="4689475" cy="755015"/>
                      <wp:effectExtent l="57150" t="0" r="73025" b="140335"/>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550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C90361" w:rsidRDefault="002C01DC" w:rsidP="00C90361">
                                  <w:pPr>
                                    <w:autoSpaceDE w:val="0"/>
                                    <w:autoSpaceDN w:val="0"/>
                                    <w:adjustRightInd w:val="0"/>
                                    <w:rPr>
                                      <w:rFonts w:ascii="Calibri" w:eastAsia="Times New Roman" w:hAnsi="Calibri"/>
                                      <w:color w:val="000000"/>
                                      <w:sz w:val="20"/>
                                      <w:szCs w:val="20"/>
                                      <w:lang w:val="en-US" w:eastAsia="it-IT"/>
                                    </w:rPr>
                                  </w:pPr>
                                  <w:r w:rsidRPr="00C90361">
                                    <w:rPr>
                                      <w:rFonts w:ascii="Calibri" w:eastAsia="Times New Roman" w:hAnsi="Calibri"/>
                                      <w:color w:val="000000"/>
                                      <w:sz w:val="20"/>
                                      <w:szCs w:val="20"/>
                                      <w:lang w:val="en-US" w:eastAsia="it-IT"/>
                                    </w:rPr>
                                    <w:t xml:space="preserve">Workforce demand and supply models are currently segmented by specialty and profession. </w:t>
                                  </w:r>
                                  <w:r>
                                    <w:rPr>
                                      <w:rFonts w:ascii="Calibri" w:eastAsia="Times New Roman" w:hAnsi="Calibri"/>
                                      <w:color w:val="000000"/>
                                      <w:sz w:val="20"/>
                                      <w:szCs w:val="20"/>
                                      <w:lang w:val="en-US" w:eastAsia="it-IT"/>
                                    </w:rPr>
                                    <w:t>They</w:t>
                                  </w:r>
                                  <w:r w:rsidRPr="00C90361">
                                    <w:rPr>
                                      <w:rFonts w:ascii="Calibri" w:eastAsia="Times New Roman" w:hAnsi="Calibri"/>
                                      <w:color w:val="000000"/>
                                      <w:sz w:val="20"/>
                                      <w:szCs w:val="20"/>
                                      <w:lang w:val="en-US" w:eastAsia="it-IT"/>
                                    </w:rPr>
                                    <w:t xml:space="preserve"> are developing approaches that model along a care pathway, which may include a number of care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2pt;margin-top:9.8pt;width:369.25pt;height:5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dRkAIAAF4FAAAOAAAAZHJzL2Uyb0RvYy54bWy0VE1v2zAMvQ/YfxB0X+1kcZsadYouXYcB&#10;3QfWDTvTkhwLkyVPUmK3v34Unabpdhs2HwxRpJ7Ix0ddXI6dYTvlg3a24rOTnDNlhZPabir+7evN&#10;qyVnIYKVYJxVFb9XgV+uXr64GPpSzV3rjFSeIYgN5dBXvI2xL7MsiFZ1EE5cryw6G+c7iGj6TSY9&#10;DIjemWye56fZ4LzsvRMqBNy9npx8RfhNo0T81DRBRWYqjrlF+nv61+mfrS6g3HjoWy32acBfZNGB&#10;tnjpAeoaIrCt139AdVp4F1wTT4TrMtc0WiiqAauZ5b9Vc9dCr6gWJCf0B5rCv4MVH3efPdOy4q85&#10;s9Bhi9YQlDHApGZRhejYPLE09KHE4Lsew+P4xo3Ybao49LdO/AjMunULdqOuvHdDq0BilrN0Mjs6&#10;OuGEBFIPH5zE62AbHQGNje8ShUgKQ3Ts1v2hQ2qMTODm4nR5vjgrOBPoOyuKfFbQFVA+nu59iO+U&#10;61haVNyjAggddrchpmygfAxJlwVntLzRxpDhN/XaeLYDVMsNfXv0Z2HGsqHi58W8mAh4BpGEqw4g&#10;cZxTjNl2WO0EfJrjl3ChxG2U57S9eNzGDEn+CYXyfXZ5pyMOjNFdxZfpxB4pEf7WSkKNoM20Rihj&#10;00WKRgEZSIbbIsRdKwdWm63/Atj8Ikcwji1PnB0MnJOC0kIXmA0OuIieM+/idx1bUmfqEFH3H+o+&#10;5EksHJVAikoimuQUx3qcJLxMtCa51U7eo8YwUxISPlC4aJ1/4GzAYa94+LkFrzgz7y3q9Hy2WKTX&#10;gYxFcTZHwx976mMPWIFQFY/ICi3XkV6UxIN1V6jnRpPUnjLZTwEOMdWyf3DSK3FsU9TTs7j6BQAA&#10;//8DAFBLAwQUAAYACAAAACEAdROU1dwAAAAIAQAADwAAAGRycy9kb3ducmV2LnhtbEyPQU/CQBCF&#10;7yb+h82YeJOtiAilW0IQEzmChPPQHdpqd7Z2Fyj/3vGkx3nv5c33snnvGnWmLtSeDTwOElDEhbc1&#10;lwZ2H28PE1AhIltsPJOBKwWY57c3GabWX3hD520slZRwSNFAFWObah2KihyGgW+JxTv6zmGUsyu1&#10;7fAi5a7RwyQZa4c1y4cKW1pWVHxtT86AXh71a/B4XeNi9f253yXvG7sy5v6uX8xARerjXxh+8QUd&#10;cmE6+BPboBoDw5EERZ6OQYn9MkqmoA4iPE2eQeeZ/j8g/wEAAP//AwBQSwECLQAUAAYACAAAACEA&#10;toM4kv4AAADhAQAAEwAAAAAAAAAAAAAAAAAAAAAAW0NvbnRlbnRfVHlwZXNdLnhtbFBLAQItABQA&#10;BgAIAAAAIQA4/SH/1gAAAJQBAAALAAAAAAAAAAAAAAAAAC8BAABfcmVscy8ucmVsc1BLAQItABQA&#10;BgAIAAAAIQDix2dRkAIAAF4FAAAOAAAAAAAAAAAAAAAAAC4CAABkcnMvZTJvRG9jLnhtbFBLAQIt&#10;ABQABgAIAAAAIQB1E5TV3AAAAAgBAAAPAAAAAAAAAAAAAAAAAOoEAABkcnMvZG93bnJldi54bWxQ&#10;SwUGAAAAAAQABADzAAAA8wUAAAAA&#10;" strokecolor="#548dd4 [1951]">
                      <v:shadow on="t" color="#548dd4 [1951]" offset="0,4pt"/>
                      <v:textbox>
                        <w:txbxContent>
                          <w:p w:rsidR="002C01DC" w:rsidRPr="00C90361" w:rsidRDefault="002C01DC" w:rsidP="00C90361">
                            <w:pPr>
                              <w:autoSpaceDE w:val="0"/>
                              <w:autoSpaceDN w:val="0"/>
                              <w:adjustRightInd w:val="0"/>
                              <w:rPr>
                                <w:rFonts w:ascii="Calibri" w:eastAsia="Times New Roman" w:hAnsi="Calibri"/>
                                <w:color w:val="000000"/>
                                <w:sz w:val="20"/>
                                <w:szCs w:val="20"/>
                                <w:lang w:val="en-US" w:eastAsia="it-IT"/>
                              </w:rPr>
                            </w:pPr>
                            <w:r w:rsidRPr="00C90361">
                              <w:rPr>
                                <w:rFonts w:ascii="Calibri" w:eastAsia="Times New Roman" w:hAnsi="Calibri"/>
                                <w:color w:val="000000"/>
                                <w:sz w:val="20"/>
                                <w:szCs w:val="20"/>
                                <w:lang w:val="en-US" w:eastAsia="it-IT"/>
                              </w:rPr>
                              <w:t xml:space="preserve">Workforce demand and supply models are currently segmented by specialty and profession. </w:t>
                            </w:r>
                            <w:r>
                              <w:rPr>
                                <w:rFonts w:ascii="Calibri" w:eastAsia="Times New Roman" w:hAnsi="Calibri"/>
                                <w:color w:val="000000"/>
                                <w:sz w:val="20"/>
                                <w:szCs w:val="20"/>
                                <w:lang w:val="en-US" w:eastAsia="it-IT"/>
                              </w:rPr>
                              <w:t>They</w:t>
                            </w:r>
                            <w:r w:rsidRPr="00C90361">
                              <w:rPr>
                                <w:rFonts w:ascii="Calibri" w:eastAsia="Times New Roman" w:hAnsi="Calibri"/>
                                <w:color w:val="000000"/>
                                <w:sz w:val="20"/>
                                <w:szCs w:val="20"/>
                                <w:lang w:val="en-US" w:eastAsia="it-IT"/>
                              </w:rPr>
                              <w:t xml:space="preserve"> are developing approaches that model along a care pathway, which may include a number of care settings.</w:t>
                            </w:r>
                          </w:p>
                        </w:txbxContent>
                      </v:textbox>
                    </v:shape>
                  </w:pict>
                </mc:Fallback>
              </mc:AlternateContent>
            </w:r>
          </w:p>
        </w:tc>
      </w:tr>
      <w:tr w:rsidR="004F4BF7" w:rsidRPr="004E5E44" w:rsidTr="00BF779B">
        <w:trPr>
          <w:trHeight w:val="1784"/>
        </w:trPr>
        <w:tc>
          <w:tcPr>
            <w:tcW w:w="1951" w:type="dxa"/>
          </w:tcPr>
          <w:p w:rsidR="004F4BF7" w:rsidRPr="004E5E44" w:rsidRDefault="004F4BF7" w:rsidP="004F4BF7">
            <w:pPr>
              <w:rPr>
                <w:sz w:val="20"/>
                <w:szCs w:val="20"/>
                <w:lang w:val="en-US" w:eastAsia="it-IT"/>
              </w:rPr>
            </w:pPr>
          </w:p>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698176" behindDoc="0" locked="0" layoutInCell="1" allowOverlap="1" wp14:anchorId="19DA3275" wp14:editId="62CE75F0">
                      <wp:simplePos x="0" y="0"/>
                      <wp:positionH relativeFrom="column">
                        <wp:posOffset>-6350</wp:posOffset>
                      </wp:positionH>
                      <wp:positionV relativeFrom="paragraph">
                        <wp:posOffset>153670</wp:posOffset>
                      </wp:positionV>
                      <wp:extent cx="1101090" cy="269875"/>
                      <wp:effectExtent l="0" t="0" r="22860" b="15875"/>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F4BF7">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pt;margin-top:12.1pt;width:86.7pt;height:2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rcuAIAAJsGAAAOAAAAZHJzL2Uyb0RvYy54bWy0VV1v2yAUfZ+0/4B4X524SdpYdaouXadJ&#10;3YfWTXsmGMdoGDwgsbtfvwOkbrS+dV0eLLhcDud+nJuLy6FVZC+sk0aXdHoyoURobiqptyX9/u3m&#10;zTklzjNdMWW0KOm9cPRy9frVRd8VIjeNUZWwBCDaFX1X0sb7rsgyxxvRMndiOqFxWBvbMo+t3WaV&#10;ZT3QW5Xlk8ki642tOmu4cA7W63RIVxG/rgX3n+vaCU9UScHNx6+N3034ZqsLVmwt6xrJDzTYM1i0&#10;TGo8OkJdM8/IzsonUK3k1jhT+xNu2szUteQixoBoppO/orlrWCdiLEiO68Y0uZeD5Z/2XyyRFWp3&#10;SolmLWq0Zk4oxUgliRfOG5KHNPWdK+B918HfD2/NgCsxZNfdGv7TEW3WDdNbcWWt6RvBKtCchpvZ&#10;0dWE4wLIpv9oKjzHdt5EoKG2bcghskKAjnLdjyUSgyc8PDlFmpY44jjLF8vzs3l8ghUPtzvr/Hth&#10;WhIWJbVogYjO9rfOBzaseHA5FKy6kUqRWkn0n0aXUmKN/yF9E/P/EObW4X684UhnENskRR86VayV&#10;JXuGHvNDHs1q1yK6ZFtM8EudBjP6MZlnj2YvtT/4Bufk65gfIaYjBuhHcYQnYzBbd0xqHkGDZfR6&#10;GWKzGaD/gdg0EPsvKctPn8MMeRwrqqQm6FxUeoGZEmgSx5kSQRUpZC+V+IpOSv2DeRF7JqRZadKX&#10;dDnP56kdjJLj2QuU4Em53fEDrfSYnkq2JT1PxEGQFUF873QV155JldaAUvqgxiDAJEU/bIao/9Nl&#10;CDVIdWOqe+gTIogixHTHojH2NyU9JmVJ3a8ds5CJ+qChg+V0NgujNW5m87McG3t8sjk+YZoDCkKh&#10;SHlYrn0cx4G3NleYBbWMaX5kcuCMCZgaPk3rMGKP99Hr8T9l9QcAAP//AwBQSwMEFAAGAAgAAAAh&#10;AI1y6ZreAAAACAEAAA8AAABkcnMvZG93bnJldi54bWxMj8FOwzAQRO9I/IO1SNxap1FIS8imQkiF&#10;SlwggLi68RJHxOsodpvw97gnOI5mNPOm3M62FycafecYYbVMQBA3TnfcIry/7RYbED4o1qp3TAg/&#10;5GFbXV6UqtBu4lc61aEVsYR9oRBMCEMhpW8MWeWXbiCO3pcbrQpRjq3Uo5piue1lmiS5tKrjuGDU&#10;QA+Gmu/6aBE6424+PrPN/qWt3fPT417r3XSLeH0139+BCDSHvzCc8SM6VJHp4I6svegRFqt4JSCk&#10;WQri7K/TDMQBIc/XIKtS/j9Q/QIAAP//AwBQSwECLQAUAAYACAAAACEAtoM4kv4AAADhAQAAEwAA&#10;AAAAAAAAAAAAAAAAAAAAW0NvbnRlbnRfVHlwZXNdLnhtbFBLAQItABQABgAIAAAAIQA4/SH/1gAA&#10;AJQBAAALAAAAAAAAAAAAAAAAAC8BAABfcmVscy8ucmVsc1BLAQItABQABgAIAAAAIQAm3XrcuAIA&#10;AJsGAAAOAAAAAAAAAAAAAAAAAC4CAABkcnMvZTJvRG9jLnhtbFBLAQItABQABgAIAAAAIQCNcuma&#10;3gAAAAgBAAAPAAAAAAAAAAAAAAAAABIFAABkcnMvZG93bnJldi54bWxQSwUGAAAAAAQABADzAAAA&#10;HQYAAAAA&#10;" fillcolor="#548dd4 [1951]" strokecolor="#548dd4 [1951]">
                      <v:fill color2="#548dd4 [1951]" rotate="t" angle="180" colors="0 #98baf6;.5 #c0d3f8;1 #e0e9fb" focus="100%" type="gradient"/>
                      <v:textbox>
                        <w:txbxContent>
                          <w:p w:rsidR="002C01DC" w:rsidRPr="004F4BF7" w:rsidRDefault="002C01DC" w:rsidP="004F4BF7">
                            <w:pPr>
                              <w:jc w:val="center"/>
                              <w:rPr>
                                <w:sz w:val="20"/>
                                <w:szCs w:val="20"/>
                                <w:lang w:val="it-IT"/>
                              </w:rPr>
                            </w:pPr>
                            <w:r w:rsidRPr="004F4BF7">
                              <w:rPr>
                                <w:b/>
                                <w:i/>
                                <w:sz w:val="20"/>
                                <w:szCs w:val="20"/>
                                <w:lang w:val="en-US" w:eastAsia="it-IT"/>
                              </w:rPr>
                              <w:t>FINLAND</w:t>
                            </w:r>
                          </w:p>
                        </w:txbxContent>
                      </v:textbox>
                    </v:shape>
                  </w:pict>
                </mc:Fallback>
              </mc:AlternateContent>
            </w:r>
          </w:p>
          <w:p w:rsidR="004F4BF7" w:rsidRPr="004E5E44" w:rsidRDefault="004F4BF7" w:rsidP="004F4BF7">
            <w:pPr>
              <w:rPr>
                <w:sz w:val="20"/>
                <w:szCs w:val="20"/>
                <w:lang w:val="en-US" w:eastAsia="it-IT"/>
              </w:rPr>
            </w:pPr>
          </w:p>
        </w:tc>
        <w:tc>
          <w:tcPr>
            <w:tcW w:w="7655" w:type="dxa"/>
          </w:tcPr>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704320" behindDoc="0" locked="0" layoutInCell="1" allowOverlap="1" wp14:anchorId="258F6450" wp14:editId="090808AA">
                      <wp:simplePos x="0" y="0"/>
                      <wp:positionH relativeFrom="column">
                        <wp:posOffset>15240</wp:posOffset>
                      </wp:positionH>
                      <wp:positionV relativeFrom="paragraph">
                        <wp:posOffset>129540</wp:posOffset>
                      </wp:positionV>
                      <wp:extent cx="4689475" cy="866140"/>
                      <wp:effectExtent l="57150" t="0" r="73025" b="12446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8661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The projectio</w:t>
                                  </w:r>
                                  <w:r>
                                    <w:rPr>
                                      <w:rFonts w:ascii="Calibri" w:eastAsia="Times New Roman" w:hAnsi="Calibri"/>
                                      <w:color w:val="000000"/>
                                      <w:sz w:val="20"/>
                                      <w:szCs w:val="20"/>
                                      <w:lang w:val="en-US" w:eastAsia="it-IT"/>
                                    </w:rPr>
                                    <w:t xml:space="preserve">ns are segmented by industries. </w:t>
                                  </w:r>
                                  <w:r w:rsidRPr="00F71123">
                                    <w:rPr>
                                      <w:rFonts w:ascii="Calibri" w:eastAsia="Times New Roman" w:hAnsi="Calibri"/>
                                      <w:color w:val="000000"/>
                                      <w:sz w:val="20"/>
                                      <w:szCs w:val="20"/>
                                      <w:lang w:val="en-US" w:eastAsia="it-IT"/>
                                    </w:rPr>
                                    <w:t>(Human health activitie</w:t>
                                  </w:r>
                                  <w:r>
                                    <w:rPr>
                                      <w:rFonts w:ascii="Calibri" w:eastAsia="Times New Roman" w:hAnsi="Calibri"/>
                                      <w:color w:val="000000"/>
                                      <w:sz w:val="20"/>
                                      <w:szCs w:val="20"/>
                                      <w:lang w:val="en-US" w:eastAsia="it-IT"/>
                                    </w:rPr>
                                    <w:t>s, Social work activities,….).</w:t>
                                  </w:r>
                                </w:p>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 xml:space="preserve">The educational needs are </w:t>
                                  </w:r>
                                  <w:r>
                                    <w:rPr>
                                      <w:rFonts w:ascii="Calibri" w:eastAsia="Times New Roman" w:hAnsi="Calibri"/>
                                      <w:color w:val="000000"/>
                                      <w:sz w:val="20"/>
                                      <w:szCs w:val="20"/>
                                      <w:lang w:val="en-US" w:eastAsia="it-IT"/>
                                    </w:rPr>
                                    <w:t xml:space="preserve">distinguished by </w:t>
                                  </w:r>
                                  <w:r w:rsidRPr="00F71123">
                                    <w:rPr>
                                      <w:rFonts w:ascii="Calibri" w:eastAsia="Times New Roman" w:hAnsi="Calibri"/>
                                      <w:color w:val="000000"/>
                                      <w:sz w:val="20"/>
                                      <w:szCs w:val="20"/>
                                      <w:lang w:val="en-US" w:eastAsia="it-IT"/>
                                    </w:rPr>
                                    <w:t>field of edu</w:t>
                                  </w:r>
                                  <w:r>
                                    <w:rPr>
                                      <w:rFonts w:ascii="Calibri" w:eastAsia="Times New Roman" w:hAnsi="Calibri"/>
                                      <w:color w:val="000000"/>
                                      <w:sz w:val="20"/>
                                      <w:szCs w:val="20"/>
                                      <w:lang w:val="en-US" w:eastAsia="it-IT"/>
                                    </w:rPr>
                                    <w:t xml:space="preserve">cation and level of education. </w:t>
                                  </w:r>
                                </w:p>
                                <w:p w:rsidR="002C01DC" w:rsidRPr="001A5146" w:rsidRDefault="002C01DC" w:rsidP="00AC61B4">
                                  <w:pPr>
                                    <w:rPr>
                                      <w:color w:val="FF0000"/>
                                      <w:sz w:val="20"/>
                                      <w:szCs w:val="20"/>
                                      <w:lang w:val="en-US"/>
                                    </w:rPr>
                                  </w:pPr>
                                  <w:r w:rsidRPr="001A5146">
                                    <w:rPr>
                                      <w:rFonts w:ascii="Calibri" w:eastAsia="Times New Roman" w:hAnsi="Calibri"/>
                                      <w:color w:val="FF0000"/>
                                      <w:sz w:val="20"/>
                                      <w:szCs w:val="20"/>
                                      <w:lang w:val="en-US" w:eastAsia="it-IT"/>
                                    </w:rPr>
                                    <w:t>Health care is dealt as a whole covering the public and private sectors as well as hospital care and primary health care.</w:t>
                                  </w:r>
                                </w:p>
                                <w:p w:rsidR="002C01DC" w:rsidRPr="00F71123" w:rsidRDefault="002C01DC" w:rsidP="004F4BF7">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2pt;margin-top:10.2pt;width:369.25pt;height:6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8WjgIAAF8FAAAOAAAAZHJzL2Uyb0RvYy54bWy0VE1v2zAMvQ/YfxB0X50ETtoGdYouXYcB&#10;+8K6YWdalmNhsuhJSuzu14+ikzTtbsPmgyGK4hP5+Kir66G1Yqd9MOgKOT2bSKGdwsq4TSG/fb17&#10;dSFFiOAqsOh0IR90kNerly+u+m6pZ9igrbQXBOLCsu8K2cTYLbMsqEa3EM6w046cNfoWIpl+k1Ue&#10;ekJvbTabTBZZj77qPCodAu3ejk65Yvy61ip+quugo7CFpNwi/z3/y/TPVlew3HjoGqP2acBfZNGC&#10;cXTpEeoWIoitN39AtUZ5DFjHM4VthnVtlOYaqJrp5Fk19w10mmshckJ3pCn8O1j1cffZC1NR73Ip&#10;HLTUozUEbS2IyoioQ0QxSzT1XVjS6fuOzsfhNQ4UwiWH7j2qH0E4XDfgNvrGe+wbDRWlOU2R2Uno&#10;iBMSSNl/wIqug21EBhpq3yYOiRVB6NSuh2OL9BCFos18cXGZn8+lUOS7WCymOfcwg+UhuvMhvtXY&#10;irQopCcJMDrs3oeYsoHl4Ui6LKA11Z2xlg2/KdfWix2QXO744wKeHbNO9IW8nM/mIwFPIJJy9REk&#10;DjM+Y7ctVTsCLyb0jcqjbdLnuJ0ftilD1n9C4Xyf5NiaSBNjTUv1p4g9UiL8jatYzxGMHdcEZV2q&#10;TPMsEANM8JYg7puqF6Xd+i9A3Z9PCExSyxNnR4MGZc5pkQvshiZcRS+Fx/jdxIblmTrE1P2HuvGQ&#10;J7NwUgIrKololFMcyoE1PIohya3E6oE0RpmykOiFokWD/pcUPU17IcPPLXgthX3nSKeX05xiRWQj&#10;n5/PyPCnnvLUA04RVCEjscLLdeQnJfHg8Ib0XBuW2mMm+ymgKeZa9i9OeiZObT71+C6ufgMAAP//&#10;AwBQSwMEFAAGAAgAAAAhABv+mT7bAAAACAEAAA8AAABkcnMvZG93bnJldi54bWxMj0FPwkAQhe8m&#10;/ofNmHiTXQki1m4JQUz0CBLPQ3doq93Z2l2g/HvHE55eJu/Lm/fy+eBbdaQ+NoEt3I8MKOIyuIYr&#10;C9uP17sZqJiQHbaBycKZIsyL66scMxdOvKbjJlVKQjhmaKFOqcu0jmVNHuModMTi7UPvMcnZV9r1&#10;eJJw3+qxMVPtsWH5UGNHy5rK783BW9DLvX6JAc/vuFj9fH1uzdvaray9vRkWz6ASDekCw199qQ6F&#10;dNqFA7uoWgvjiYAiRlTsx4l5ArUT7mE6A13k+v+A4hcAAP//AwBQSwECLQAUAAYACAAAACEAtoM4&#10;kv4AAADhAQAAEwAAAAAAAAAAAAAAAAAAAAAAW0NvbnRlbnRfVHlwZXNdLnhtbFBLAQItABQABgAI&#10;AAAAIQA4/SH/1gAAAJQBAAALAAAAAAAAAAAAAAAAAC8BAABfcmVscy8ucmVsc1BLAQItABQABgAI&#10;AAAAIQDIPX8WjgIAAF8FAAAOAAAAAAAAAAAAAAAAAC4CAABkcnMvZTJvRG9jLnhtbFBLAQItABQA&#10;BgAIAAAAIQAb/pk+2wAAAAgBAAAPAAAAAAAAAAAAAAAAAOgEAABkcnMvZG93bnJldi54bWxQSwUG&#10;AAAAAAQABADzAAAA8AUAAAAA&#10;" strokecolor="#548dd4 [1951]">
                      <v:shadow on="t" color="#548dd4 [1951]" offset="0,4pt"/>
                      <v:textbox>
                        <w:txbxContent>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The projectio</w:t>
                            </w:r>
                            <w:r>
                              <w:rPr>
                                <w:rFonts w:ascii="Calibri" w:eastAsia="Times New Roman" w:hAnsi="Calibri"/>
                                <w:color w:val="000000"/>
                                <w:sz w:val="20"/>
                                <w:szCs w:val="20"/>
                                <w:lang w:val="en-US" w:eastAsia="it-IT"/>
                              </w:rPr>
                              <w:t xml:space="preserve">ns are segmented by industries. </w:t>
                            </w:r>
                            <w:r w:rsidRPr="00F71123">
                              <w:rPr>
                                <w:rFonts w:ascii="Calibri" w:eastAsia="Times New Roman" w:hAnsi="Calibri"/>
                                <w:color w:val="000000"/>
                                <w:sz w:val="20"/>
                                <w:szCs w:val="20"/>
                                <w:lang w:val="en-US" w:eastAsia="it-IT"/>
                              </w:rPr>
                              <w:t>(Human health activitie</w:t>
                            </w:r>
                            <w:r>
                              <w:rPr>
                                <w:rFonts w:ascii="Calibri" w:eastAsia="Times New Roman" w:hAnsi="Calibri"/>
                                <w:color w:val="000000"/>
                                <w:sz w:val="20"/>
                                <w:szCs w:val="20"/>
                                <w:lang w:val="en-US" w:eastAsia="it-IT"/>
                              </w:rPr>
                              <w:t>s, Social work activities,….).</w:t>
                            </w:r>
                          </w:p>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 xml:space="preserve">The educational needs are </w:t>
                            </w:r>
                            <w:r>
                              <w:rPr>
                                <w:rFonts w:ascii="Calibri" w:eastAsia="Times New Roman" w:hAnsi="Calibri"/>
                                <w:color w:val="000000"/>
                                <w:sz w:val="20"/>
                                <w:szCs w:val="20"/>
                                <w:lang w:val="en-US" w:eastAsia="it-IT"/>
                              </w:rPr>
                              <w:t xml:space="preserve">distinguished by </w:t>
                            </w:r>
                            <w:r w:rsidRPr="00F71123">
                              <w:rPr>
                                <w:rFonts w:ascii="Calibri" w:eastAsia="Times New Roman" w:hAnsi="Calibri"/>
                                <w:color w:val="000000"/>
                                <w:sz w:val="20"/>
                                <w:szCs w:val="20"/>
                                <w:lang w:val="en-US" w:eastAsia="it-IT"/>
                              </w:rPr>
                              <w:t>field of edu</w:t>
                            </w:r>
                            <w:r>
                              <w:rPr>
                                <w:rFonts w:ascii="Calibri" w:eastAsia="Times New Roman" w:hAnsi="Calibri"/>
                                <w:color w:val="000000"/>
                                <w:sz w:val="20"/>
                                <w:szCs w:val="20"/>
                                <w:lang w:val="en-US" w:eastAsia="it-IT"/>
                              </w:rPr>
                              <w:t xml:space="preserve">cation and level of education. </w:t>
                            </w:r>
                          </w:p>
                          <w:p w:rsidR="002C01DC" w:rsidRPr="001A5146" w:rsidRDefault="002C01DC" w:rsidP="00AC61B4">
                            <w:pPr>
                              <w:rPr>
                                <w:color w:val="FF0000"/>
                                <w:sz w:val="20"/>
                                <w:szCs w:val="20"/>
                                <w:lang w:val="en-US"/>
                              </w:rPr>
                            </w:pPr>
                            <w:r w:rsidRPr="001A5146">
                              <w:rPr>
                                <w:rFonts w:ascii="Calibri" w:eastAsia="Times New Roman" w:hAnsi="Calibri"/>
                                <w:color w:val="FF0000"/>
                                <w:sz w:val="20"/>
                                <w:szCs w:val="20"/>
                                <w:lang w:val="en-US" w:eastAsia="it-IT"/>
                              </w:rPr>
                              <w:t>Health care is dealt as a whole covering the public and private sectors as well as hospital care and primary health care.</w:t>
                            </w:r>
                          </w:p>
                          <w:p w:rsidR="002C01DC" w:rsidRPr="00F71123" w:rsidRDefault="002C01DC" w:rsidP="004F4BF7">
                            <w:pPr>
                              <w:rPr>
                                <w:sz w:val="20"/>
                                <w:szCs w:val="20"/>
                                <w:lang w:val="en-US"/>
                              </w:rPr>
                            </w:pPr>
                          </w:p>
                        </w:txbxContent>
                      </v:textbox>
                    </v:shape>
                  </w:pict>
                </mc:Fallback>
              </mc:AlternateContent>
            </w:r>
          </w:p>
        </w:tc>
      </w:tr>
      <w:tr w:rsidR="004F4BF7" w:rsidRPr="004E5E44" w:rsidTr="00BF779B">
        <w:trPr>
          <w:trHeight w:val="1683"/>
        </w:trPr>
        <w:tc>
          <w:tcPr>
            <w:tcW w:w="1951" w:type="dxa"/>
          </w:tcPr>
          <w:p w:rsidR="004F4BF7" w:rsidRPr="004E5E44" w:rsidRDefault="004F4BF7" w:rsidP="004F4BF7">
            <w:pPr>
              <w:rPr>
                <w:sz w:val="20"/>
                <w:szCs w:val="20"/>
                <w:lang w:val="en-US" w:eastAsia="it-IT"/>
              </w:rPr>
            </w:pPr>
          </w:p>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699200" behindDoc="0" locked="0" layoutInCell="1" allowOverlap="1" wp14:anchorId="14410CB2" wp14:editId="1E90BF37">
                      <wp:simplePos x="0" y="0"/>
                      <wp:positionH relativeFrom="column">
                        <wp:posOffset>-6350</wp:posOffset>
                      </wp:positionH>
                      <wp:positionV relativeFrom="paragraph">
                        <wp:posOffset>140970</wp:posOffset>
                      </wp:positionV>
                      <wp:extent cx="1101090" cy="269875"/>
                      <wp:effectExtent l="0" t="0" r="22860" b="15875"/>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F4BF7">
                                  <w:pPr>
                                    <w:jc w:val="center"/>
                                    <w:rPr>
                                      <w:sz w:val="20"/>
                                      <w:szCs w:val="20"/>
                                    </w:rPr>
                                  </w:pPr>
                                  <w:r w:rsidRPr="004F4BF7">
                                    <w:rPr>
                                      <w:b/>
                                      <w:i/>
                                      <w:sz w:val="20"/>
                                      <w:szCs w:val="20"/>
                                      <w:lang w:val="en-US" w:eastAsia="it-IT"/>
                                    </w:rPr>
                                    <w:t>NETHERLANDS</w:t>
                                  </w:r>
                                </w:p>
                                <w:p w:rsidR="002C01DC" w:rsidRPr="00A43524" w:rsidRDefault="002C01DC" w:rsidP="004F4BF7">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5pt;margin-top:11.1pt;width:86.7pt;height:2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WLtwIAAJsGAAAOAAAAZHJzL2Uyb0RvYy54bWy0VV1v2yAUfZ+0/4B4Xx17TtpYdaouXadJ&#10;3YfWTXsmNo7RMHhAYre/fgdI3Wh967o8WHC5HM79ODfnF2MnyZ4bK7QqaXoyo4SrStdCbUv64/v1&#10;mzNKrGOqZlIrXtI7bunF6vWr86EveKZbLWtuCECULYa+pK1zfZEktmp5x+yJ7rnCYaNNxxy2ZpvU&#10;hg1A72SSzWaLZNCm7o2uuLWwXsVDugr4TcMr96VpLHdElhTcXPia8N34b7I6Z8XWsL4V1YEGewaL&#10;jgmFRyeoK+YY2RnxBKoTldFWN+6k0l2im0ZUPMSAaNLZX9HctqznIRYkx/ZTmuzLwVaf918NETVq&#10;N6dEsQ41WjPLpWSkFsRx6zTJfJqG3hbwvu3h78Z3esSVELLtb3T1yxKl1y1TW35pjB5azmrQTP3N&#10;5OhqxLEeZDN80jWeYzunA9DYmM7nEFkhQEe57qYS8dGRyj+ZIk1LHFU4yxbLs9N5eIIVD7d7Y90H&#10;rjviFyU1aIGAzvY31nk2rHhwORSsvhZSkkYK9J9Cl1JitPspXBvy/xDm1uJ+uGFJrxHbLEbvO5Wv&#10;pSF7hh5zYxbMctchumhbzPCLnQYz+jGa80ezE8odfL1z9LXMTRDphAH6QRz+yRDM1h6TmgdQb5m8&#10;XoZYngP6H4ilnth/SVn29jnMkMepolIogs5FpReYKZ4msRWT3KsihuyE5N/QSbF/MC9Cz/g0S0WG&#10;ki7n2Ty2g5ZiOnuBEjwptz1+oBMO01OKrqRnkTgIssKL772qw9oxIeMaUFId1OgFGKXoxs0Y9J+H&#10;UL1UN7q+gz4hgiBCTHcsWm3uKRkwKUtqf++YgUzkRwUdLNM896M1bPL5aYaNOT7ZHJ8wVQEKQqFI&#10;uV+uXRjHnrfSl5gFjQhpfmRy4IwJGBs+Tms/Yo/3wevxP2X1BwAA//8DAFBLAwQUAAYACAAAACEA&#10;wXrl5N4AAAAIAQAADwAAAGRycy9kb3ducmV2LnhtbEyPwU7DMBBE70j8g7VI3FqnUWhLyKZCSIVK&#10;XCCAuLrxEkfE6yh2m/D3dU/lOJrRzJtiM9lOHGnwrWOExTwBQVw73XKD8Pmxna1B+KBYq84xIfyR&#10;h015fVWoXLuR3+lYhUbEEva5QjAh9LmUvjZklZ+7njh6P26wKkQ5NFIPaozltpNpkiylVS3HBaN6&#10;ejJU/1YHi9Aad/f1na13b03lXl+ed1pvx3vE25vp8QFEoClcwnDGj+hQRqa9O7D2okOYLeKVgJCm&#10;KYizv0ozEHuEZbYCWRby/4HyBAAA//8DAFBLAQItABQABgAIAAAAIQC2gziS/gAAAOEBAAATAAAA&#10;AAAAAAAAAAAAAAAAAABbQ29udGVudF9UeXBlc10ueG1sUEsBAi0AFAAGAAgAAAAhADj9If/WAAAA&#10;lAEAAAsAAAAAAAAAAAAAAAAALwEAAF9yZWxzLy5yZWxzUEsBAi0AFAAGAAgAAAAhAHN4RYu3AgAA&#10;mwYAAA4AAAAAAAAAAAAAAAAALgIAAGRycy9lMm9Eb2MueG1sUEsBAi0AFAAGAAgAAAAhAMF65eTe&#10;AAAACAEAAA8AAAAAAAAAAAAAAAAAEQUAAGRycy9kb3ducmV2LnhtbFBLBQYAAAAABAAEAPMAAAAc&#10;BgAAAAA=&#10;" fillcolor="#548dd4 [1951]" strokecolor="#548dd4 [1951]">
                      <v:fill color2="#548dd4 [1951]" rotate="t" angle="180" colors="0 #98baf6;.5 #c0d3f8;1 #e0e9fb" focus="100%" type="gradient"/>
                      <v:textbox>
                        <w:txbxContent>
                          <w:p w:rsidR="002C01DC" w:rsidRPr="004F4BF7" w:rsidRDefault="002C01DC" w:rsidP="004F4BF7">
                            <w:pPr>
                              <w:jc w:val="center"/>
                              <w:rPr>
                                <w:sz w:val="20"/>
                                <w:szCs w:val="20"/>
                              </w:rPr>
                            </w:pPr>
                            <w:r w:rsidRPr="004F4BF7">
                              <w:rPr>
                                <w:b/>
                                <w:i/>
                                <w:sz w:val="20"/>
                                <w:szCs w:val="20"/>
                                <w:lang w:val="en-US" w:eastAsia="it-IT"/>
                              </w:rPr>
                              <w:t>NETHERLANDS</w:t>
                            </w:r>
                          </w:p>
                          <w:p w:rsidR="002C01DC" w:rsidRPr="00A43524" w:rsidRDefault="002C01DC" w:rsidP="004F4BF7">
                            <w:pPr>
                              <w:rPr>
                                <w:lang w:val="it-IT"/>
                              </w:rPr>
                            </w:pPr>
                          </w:p>
                        </w:txbxContent>
                      </v:textbox>
                    </v:shape>
                  </w:pict>
                </mc:Fallback>
              </mc:AlternateContent>
            </w:r>
          </w:p>
          <w:p w:rsidR="004F4BF7" w:rsidRPr="004E5E44" w:rsidRDefault="004F4BF7" w:rsidP="004F4BF7">
            <w:pPr>
              <w:rPr>
                <w:sz w:val="20"/>
                <w:szCs w:val="20"/>
                <w:lang w:val="en-US" w:eastAsia="it-IT"/>
              </w:rPr>
            </w:pPr>
          </w:p>
        </w:tc>
        <w:tc>
          <w:tcPr>
            <w:tcW w:w="7655" w:type="dxa"/>
          </w:tcPr>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705344" behindDoc="0" locked="0" layoutInCell="1" allowOverlap="1" wp14:anchorId="32045D73" wp14:editId="6C81CEA7">
                      <wp:simplePos x="0" y="0"/>
                      <wp:positionH relativeFrom="column">
                        <wp:posOffset>56515</wp:posOffset>
                      </wp:positionH>
                      <wp:positionV relativeFrom="paragraph">
                        <wp:posOffset>127000</wp:posOffset>
                      </wp:positionV>
                      <wp:extent cx="4648200" cy="873125"/>
                      <wp:effectExtent l="57150" t="0" r="76200" b="136525"/>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731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At the moment, there is no segmenting, since the ACMMP states that all medical and nursing professions ar</w:t>
                                  </w:r>
                                  <w:r>
                                    <w:rPr>
                                      <w:rFonts w:ascii="Calibri" w:eastAsia="Times New Roman" w:hAnsi="Calibri"/>
                                      <w:color w:val="000000"/>
                                      <w:sz w:val="20"/>
                                      <w:szCs w:val="20"/>
                                      <w:lang w:val="en-US" w:eastAsia="it-IT"/>
                                    </w:rPr>
                                    <w:t>e interlinked by substitution.</w:t>
                                  </w:r>
                                </w:p>
                                <w:p w:rsidR="002C01DC" w:rsidRPr="00F71123" w:rsidRDefault="002C01DC" w:rsidP="00F7112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There is a research program that break</w:t>
                                  </w:r>
                                  <w:r w:rsidRPr="00F71123">
                                    <w:rPr>
                                      <w:rFonts w:ascii="Calibri" w:eastAsia="Times New Roman" w:hAnsi="Calibri"/>
                                      <w:color w:val="000000"/>
                                      <w:sz w:val="20"/>
                                      <w:szCs w:val="20"/>
                                      <w:lang w:val="en-US" w:eastAsia="it-IT"/>
                                    </w:rPr>
                                    <w:t>s down the forecasts into 7 sectors: Hospitals, elderly care, handicapped care, mental care, youth care</w:t>
                                  </w:r>
                                  <w:r>
                                    <w:rPr>
                                      <w:rFonts w:ascii="Calibri" w:eastAsia="Times New Roman" w:hAnsi="Calibri"/>
                                      <w:color w:val="000000"/>
                                      <w:sz w:val="20"/>
                                      <w:szCs w:val="20"/>
                                      <w:lang w:val="en-US" w:eastAsia="it-IT"/>
                                    </w:rPr>
                                    <w:t>, child care, and others.</w:t>
                                  </w:r>
                                </w:p>
                                <w:p w:rsidR="002C01DC" w:rsidRPr="00F71123" w:rsidRDefault="002C01DC" w:rsidP="004F4BF7">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4.45pt;margin-top:10pt;width:366pt;height:6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XajQIAAF8FAAAOAAAAZHJzL2Uyb0RvYy54bWy0VE1v2zAMvQ/YfxB0X51kTtoadYouXYcB&#10;3QfWDTvTkhwLkyVPUmK3v34UnXrpehs2HwxRlB7Jx0ddXA6tYXvlg3a25POTGWfKCie13Zb829eb&#10;V2echQhWgnFWlfxeBX65fvniou8KtXCNM1J5hiA2FH1X8ibGrsiyIBrVQjhxnbLorJ1vIaLpt5n0&#10;0CN6a7LFbLbKeudl551QIeDu9ejka8KvayXip7oOKjJTcswt0t/Tv0r/bH0BxdZD12hxSAP+IosW&#10;tMWgE9Q1RGA7r59BtVp4F1wdT4RrM1fXWiiqAauZz/6o5q6BTlEtSE7oJprCv4MVH/efPdMSe7fi&#10;zEKLPdpAUMYAk5pFFaJji0RT34UCT991eD4Ob9yAV6jk0N068SMw6zYN2K268t71jQKJac7Tzezo&#10;6ogTEkjVf3ASw8EuOgIaat8mDpEVhujYrvupRWqITOBmvsrPsO+cCfSdnb6eL5YUAorH250P8Z1y&#10;LUuLknuUAKHD/jbElA0Uj0dSsOCMljfaGDL8ttoYz/aAcrmh74D+5JixrC/5+RJjP4dIylUTSBwW&#10;dMbsWqx2BF7N8Eu4UOA26nPczh+3MUPSf0KhfJ8Eb3XEiTG6xfrTjQNSIvytlYQaQZtxjVDGpkCK&#10;ZgEZSIbbIcRdI3tWmZ3/Atj95QzBOLY8cTYZOChLSgtdYLY44SJ6zryL33VsSJ6pQ0TCf6h7ypNY&#10;OCqBFJVENMopDtVAGs4npVZO3qPGMFMSEr5QuGicf+Csx2kvefi5A684M+8t6vR8nudYYyQjX54u&#10;0PDHnurYA1YgVMkjskLLTaQnJfFg3RXqudYktST8MZPDFOAUUy2HFyc9E8c2nfr9Lq5/AQAA//8D&#10;AFBLAwQUAAYACAAAACEA+TYA6doAAAAIAQAADwAAAGRycy9kb3ducmV2LnhtbEyPTU/CQBCG7yb+&#10;h82YeJNdjQiUbglBTPQIEs9Dd2ir3dnaXaD8e8eTHmfeJ+9Hvhh8q07UxyawhfuRAUVcBtdwZWH3&#10;/nI3BRUTssM2MFm4UIRFcX2VY+bCmTd02qZKiQnHDC3UKXWZ1rGsyWMchY5YtEPoPSY5+0q7Hs9i&#10;7lv9YMyT9tiwJNTY0aqm8mt79Bb06qCfY8DLGy7X358fO/O6cWtrb2+G5RxUoiH9wfBbX6pDIZ32&#10;4cguqtbCdCagBQkBJfLk0chjL9x4MgZd5Pr/gOIHAAD//wMAUEsBAi0AFAAGAAgAAAAhALaDOJL+&#10;AAAA4QEAABMAAAAAAAAAAAAAAAAAAAAAAFtDb250ZW50X1R5cGVzXS54bWxQSwECLQAUAAYACAAA&#10;ACEAOP0h/9YAAACUAQAACwAAAAAAAAAAAAAAAAAvAQAAX3JlbHMvLnJlbHNQSwECLQAUAAYACAAA&#10;ACEAA33F2o0CAABfBQAADgAAAAAAAAAAAAAAAAAuAgAAZHJzL2Uyb0RvYy54bWxQSwECLQAUAAYA&#10;CAAAACEA+TYA6doAAAAIAQAADwAAAAAAAAAAAAAAAADnBAAAZHJzL2Rvd25yZXYueG1sUEsFBgAA&#10;AAAEAAQA8wAAAO4FAAAAAA==&#10;" strokecolor="#548dd4 [1951]">
                      <v:shadow on="t" color="#548dd4 [1951]" offset="0,4pt"/>
                      <v:textbox>
                        <w:txbxContent>
                          <w:p w:rsidR="002C01DC" w:rsidRDefault="002C01DC" w:rsidP="00F71123">
                            <w:pPr>
                              <w:spacing w:line="240" w:lineRule="auto"/>
                              <w:rPr>
                                <w:rFonts w:ascii="Calibri" w:eastAsia="Times New Roman" w:hAnsi="Calibri"/>
                                <w:color w:val="000000"/>
                                <w:sz w:val="20"/>
                                <w:szCs w:val="20"/>
                                <w:lang w:val="en-US" w:eastAsia="it-IT"/>
                              </w:rPr>
                            </w:pPr>
                            <w:r w:rsidRPr="00F71123">
                              <w:rPr>
                                <w:rFonts w:ascii="Calibri" w:eastAsia="Times New Roman" w:hAnsi="Calibri"/>
                                <w:color w:val="000000"/>
                                <w:sz w:val="20"/>
                                <w:szCs w:val="20"/>
                                <w:lang w:val="en-US" w:eastAsia="it-IT"/>
                              </w:rPr>
                              <w:t>At the moment, there is no segmenting, since the ACMMP states that all medical and nursing professions ar</w:t>
                            </w:r>
                            <w:r>
                              <w:rPr>
                                <w:rFonts w:ascii="Calibri" w:eastAsia="Times New Roman" w:hAnsi="Calibri"/>
                                <w:color w:val="000000"/>
                                <w:sz w:val="20"/>
                                <w:szCs w:val="20"/>
                                <w:lang w:val="en-US" w:eastAsia="it-IT"/>
                              </w:rPr>
                              <w:t>e interlinked by substitution.</w:t>
                            </w:r>
                          </w:p>
                          <w:p w:rsidR="002C01DC" w:rsidRPr="00F71123" w:rsidRDefault="002C01DC" w:rsidP="00F71123">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There is a research program that break</w:t>
                            </w:r>
                            <w:r w:rsidRPr="00F71123">
                              <w:rPr>
                                <w:rFonts w:ascii="Calibri" w:eastAsia="Times New Roman" w:hAnsi="Calibri"/>
                                <w:color w:val="000000"/>
                                <w:sz w:val="20"/>
                                <w:szCs w:val="20"/>
                                <w:lang w:val="en-US" w:eastAsia="it-IT"/>
                              </w:rPr>
                              <w:t>s down the forecasts into 7 sectors: Hospitals, elderly care, handicapped care, mental care, youth care</w:t>
                            </w:r>
                            <w:r>
                              <w:rPr>
                                <w:rFonts w:ascii="Calibri" w:eastAsia="Times New Roman" w:hAnsi="Calibri"/>
                                <w:color w:val="000000"/>
                                <w:sz w:val="20"/>
                                <w:szCs w:val="20"/>
                                <w:lang w:val="en-US" w:eastAsia="it-IT"/>
                              </w:rPr>
                              <w:t>, child care, and others.</w:t>
                            </w:r>
                          </w:p>
                          <w:p w:rsidR="002C01DC" w:rsidRPr="00F71123" w:rsidRDefault="002C01DC" w:rsidP="004F4BF7">
                            <w:pPr>
                              <w:rPr>
                                <w:sz w:val="20"/>
                                <w:szCs w:val="20"/>
                                <w:lang w:val="en-US"/>
                              </w:rPr>
                            </w:pPr>
                          </w:p>
                        </w:txbxContent>
                      </v:textbox>
                    </v:shape>
                  </w:pict>
                </mc:Fallback>
              </mc:AlternateContent>
            </w:r>
          </w:p>
        </w:tc>
      </w:tr>
      <w:tr w:rsidR="004F4BF7" w:rsidRPr="004E5E44" w:rsidTr="00BF779B">
        <w:trPr>
          <w:trHeight w:val="1543"/>
        </w:trPr>
        <w:tc>
          <w:tcPr>
            <w:tcW w:w="1951" w:type="dxa"/>
          </w:tcPr>
          <w:p w:rsidR="004F4BF7" w:rsidRPr="004E5E44" w:rsidRDefault="004F4BF7" w:rsidP="004F4BF7">
            <w:pPr>
              <w:rPr>
                <w:sz w:val="20"/>
                <w:szCs w:val="20"/>
                <w:lang w:val="en-US" w:eastAsia="it-IT"/>
              </w:rPr>
            </w:pPr>
          </w:p>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700224" behindDoc="0" locked="0" layoutInCell="1" allowOverlap="1" wp14:anchorId="4AE1E09E" wp14:editId="5672E24B">
                      <wp:simplePos x="0" y="0"/>
                      <wp:positionH relativeFrom="column">
                        <wp:posOffset>-6350</wp:posOffset>
                      </wp:positionH>
                      <wp:positionV relativeFrom="paragraph">
                        <wp:posOffset>121285</wp:posOffset>
                      </wp:positionV>
                      <wp:extent cx="1101090" cy="269875"/>
                      <wp:effectExtent l="0" t="0" r="22860" b="158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F4BF7">
                                  <w:pPr>
                                    <w:jc w:val="center"/>
                                    <w:rPr>
                                      <w:sz w:val="20"/>
                                      <w:szCs w:val="20"/>
                                    </w:rPr>
                                  </w:pPr>
                                  <w:r w:rsidRPr="004F4BF7">
                                    <w:rPr>
                                      <w:b/>
                                      <w:i/>
                                      <w:sz w:val="20"/>
                                      <w:szCs w:val="20"/>
                                      <w:lang w:val="en-US" w:eastAsia="it-IT"/>
                                    </w:rPr>
                                    <w:t>NORWAY</w:t>
                                  </w:r>
                                </w:p>
                                <w:p w:rsidR="002C01DC" w:rsidRPr="00A43524" w:rsidRDefault="002C01DC" w:rsidP="004F4BF7">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5pt;margin-top:9.55pt;width:86.7pt;height:2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2FuQIAAJsGAAAOAAAAZHJzL2Uyb0RvYy54bWy0VV1v2yAUfZ+0/4B4Xx27TtpYdaouXadJ&#10;3YfWTXsmNo7RMHhAYne/fgdI3Wh967o8WHC5HM79ODcXl2MnyZ4bK7QqaXoyo4SrStdCbUv6/dvN&#10;m3NKrGOqZlIrXtJ7bunl6vWri6EveKZbLWtuCECULYa+pK1zfZEktmp5x+yJ7rnCYaNNxxy2ZpvU&#10;hg1A72SSzWaLZNCm7o2uuLWwXsdDugr4TcMr97lpLHdElhTcXPia8N34b7K6YMXWsL4V1YEGewaL&#10;jgmFRyeoa+YY2RnxBKoTldFWN+6k0l2im0ZUPMSAaNLZX9HctaznIRYkx/ZTmuzLwVaf9l8METVq&#10;d0aJYh1qtGaWS8lILYjj1mmS+TQNvS3gfdfD341v9YgrIWTb3+rqpyVKr1umtvzKGD20nNWgmfqb&#10;ydHViGM9yGb4qGs8x3ZOB6CxMZ3PIbJCgI5y3U8l4qMjlX8yRZqWOKpwli2W52fz8AQrHm73xrr3&#10;XHfEL0pq0AIBne1vrfNsWPHgcihYfSOkJI0U6D+FLqXEaPdDuDbk/yHMrcX9cMOSXiO2WYzedypf&#10;S0P2DD3mxiyY5a5DdNG2mOEXOw1m9GM0549mJ5Q7+Hrn6GuZmyDSCQP0gzj8kyGYrT0mNQ+g3jJ5&#10;vQyxPAf0PxBLPbH/krLs9DnMkMepolIogs5FpReYKZ4msRWT3KsihuyE5F/RSbF/MC9Cz/g0S0WG&#10;ki7n2Ty2g5ZiOnuBEjwptz1+oBMO01OKrqTnkTgIssKL752qw9oxIeMaUFId1OgFGKXoxs0Y9J+f&#10;+lC9VDe6voc+IYIgQkx3LFptflMyYFKW1P7aMQOZyA8KOlimee5Ha9jk87MMG3N8sjk+YaoCFIRC&#10;kXK/XLswjj1vpa8wCxoR0vzI5MAZEzA2fJzWfsQe74PX43/K6g8AAAD//wMAUEsDBBQABgAIAAAA&#10;IQABw0K33gAAAAgBAAAPAAAAZHJzL2Rvd25yZXYueG1sTI/BTsMwEETvSPyDtUjcWidVCW2IUyGk&#10;QiUuEFpxdeMljojXUew24e/ZnuA4O6uZN8Vmcp044xBaTwrSeQICqfampUbB/mM7W4EIUZPRnSdU&#10;8IMBNuX1VaFz40d6x3MVG8EhFHKtwMbY51KG2qLTYe57JPa+/OB0ZDk00gx65HDXyUWSZNLplrjB&#10;6h6fLNbf1ckpaK2/O3wuV7u3pvKvL887Y7bjWqnbm+nxAUTEKf49wwWf0aFkpqM/kQmiUzBLeUrk&#10;+zoFcfHvF0sQRwVZmoEsC/l/QPkLAAD//wMAUEsBAi0AFAAGAAgAAAAhALaDOJL+AAAA4QEAABMA&#10;AAAAAAAAAAAAAAAAAAAAAFtDb250ZW50X1R5cGVzXS54bWxQSwECLQAUAAYACAAAACEAOP0h/9YA&#10;AACUAQAACwAAAAAAAAAAAAAAAAAvAQAAX3JlbHMvLnJlbHNQSwECLQAUAAYACAAAACEATRwNhbkC&#10;AACbBgAADgAAAAAAAAAAAAAAAAAuAgAAZHJzL2Uyb0RvYy54bWxQSwECLQAUAAYACAAAACEAAcNC&#10;t94AAAAIAQAADwAAAAAAAAAAAAAAAAAT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4F4BF7">
                            <w:pPr>
                              <w:jc w:val="center"/>
                              <w:rPr>
                                <w:sz w:val="20"/>
                                <w:szCs w:val="20"/>
                              </w:rPr>
                            </w:pPr>
                            <w:r w:rsidRPr="004F4BF7">
                              <w:rPr>
                                <w:b/>
                                <w:i/>
                                <w:sz w:val="20"/>
                                <w:szCs w:val="20"/>
                                <w:lang w:val="en-US" w:eastAsia="it-IT"/>
                              </w:rPr>
                              <w:t>NORWAY</w:t>
                            </w:r>
                          </w:p>
                          <w:p w:rsidR="002C01DC" w:rsidRPr="00A43524" w:rsidRDefault="002C01DC" w:rsidP="004F4BF7">
                            <w:pPr>
                              <w:rPr>
                                <w:lang w:val="it-IT"/>
                              </w:rPr>
                            </w:pPr>
                          </w:p>
                        </w:txbxContent>
                      </v:textbox>
                    </v:shape>
                  </w:pict>
                </mc:Fallback>
              </mc:AlternateContent>
            </w:r>
          </w:p>
          <w:p w:rsidR="004F4BF7" w:rsidRPr="004E5E44" w:rsidRDefault="004F4BF7" w:rsidP="004F4BF7">
            <w:pPr>
              <w:rPr>
                <w:sz w:val="20"/>
                <w:szCs w:val="20"/>
                <w:lang w:val="en-US" w:eastAsia="it-IT"/>
              </w:rPr>
            </w:pPr>
          </w:p>
        </w:tc>
        <w:tc>
          <w:tcPr>
            <w:tcW w:w="7655" w:type="dxa"/>
          </w:tcPr>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706368" behindDoc="0" locked="0" layoutInCell="1" allowOverlap="1" wp14:anchorId="1060295F" wp14:editId="541FD7FC">
                      <wp:simplePos x="0" y="0"/>
                      <wp:positionH relativeFrom="column">
                        <wp:posOffset>56515</wp:posOffset>
                      </wp:positionH>
                      <wp:positionV relativeFrom="paragraph">
                        <wp:posOffset>105410</wp:posOffset>
                      </wp:positionV>
                      <wp:extent cx="4647565" cy="650875"/>
                      <wp:effectExtent l="57150" t="0" r="76835" b="130175"/>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50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F71123" w:rsidRDefault="002C01DC" w:rsidP="004F4BF7">
                                  <w:pPr>
                                    <w:spacing w:line="240" w:lineRule="exact"/>
                                    <w:rPr>
                                      <w:color w:val="FF0000"/>
                                      <w:sz w:val="20"/>
                                      <w:szCs w:val="20"/>
                                    </w:rPr>
                                  </w:pPr>
                                  <w:r>
                                    <w:rPr>
                                      <w:color w:val="FF0000"/>
                                      <w:sz w:val="20"/>
                                      <w:szCs w:val="20"/>
                                    </w:rPr>
                                    <w:t>TO ASK</w:t>
                                  </w:r>
                                </w:p>
                                <w:p w:rsidR="002C01DC" w:rsidRPr="00D36A0F" w:rsidRDefault="002C01DC" w:rsidP="004F4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4.45pt;margin-top:8.3pt;width:365.95pt;height:5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zckAIAAF8FAAAOAAAAZHJzL2Uyb0RvYy54bWy0VE1v2zAMvQ/YfxB0X50EdtoadYouXYcB&#10;3QfWDTvTkhwLkyVPUmJ3v34UnaTpdhs2HwxRpJ7Ix0ddXY+dYTvlg3a24vOzGWfKCie13VT865e7&#10;VxechQhWgnFWVfxRBX69evniauhLtXCtM1J5hiA2lENf8TbGvsyyIFrVQThzvbLobJzvIKLpN5n0&#10;MCB6Z7LFbLbMBudl751QIeDu7eTkK8JvGiXix6YJKjJTccwt0t/Tv07/bHUF5cZD32qxTwP+IosO&#10;tMVLj1C3EIFtvf4DqtPCu+CaeCZcl7mm0UJRDVjNfPZbNQ8t9IpqQXJCf6Qp/DtY8WH3yTMtsXfY&#10;KQsd9mgNQRkDTGoWVYiOLRJNQx9KjH7oMT6Or92IR6jk0N878T0w69Yt2I268d4NrQKJac7Tyezk&#10;6IQTEkg9vHcSr4NtdAQ0Nr5LHCIrDNGxXY/HFqkxMoGb+TI/L5YFZwJ9y2J2cV7QFVAeTvc+xLfK&#10;dSwtKu5RAoQOu/sQUzZQHkLSZcEZLe+0MWT4Tb02nu0A5XJH3x79WZixbKj4ZbEoJgKeQSTlqiNI&#10;HBcUY7YdVjsBL2f4JVwocRv1OW3nh23MkPSfUCjfZ5d3OuLEGN1V/CKd2CMlwt9YSagRtJnWCGVs&#10;ukjRLCADyXBbhHho5cBqs/WfAbuPTCIStjxxdjRwUApKC11gNjjhInrOvIvfdGxJnqlDRN1/qPuY&#10;J7FwUgIpKoloklMc65E0nOeJ1iS32slH1BhmSkLCFwoXrfM/ORtw2isefmzBK87MO4s6vZzneXoe&#10;yMiL8wUa/tRTn3rACoSqeERWaLmO9KQkHqy7QT03mqT2lMl+CnCKqZb9i5OeiVObop7exdUvAAAA&#10;//8DAFBLAwQUAAYACAAAACEAL+tV9twAAAAIAQAADwAAAGRycy9kb3ducmV2LnhtbEyPQU/CQBCF&#10;7yb+h82YeJNtjalQuyUEMdEjSDwP3aEtdGdrd4Hy7x1Pepz3Xt58r5iPrlNnGkLr2UA6SUARV962&#10;XBvYfr49TEGFiGyx80wGrhRgXt7eFJhbf+E1nTexVlLCIUcDTYx9rnWoGnIYJr4nFm/vB4dRzqHW&#10;dsCLlLtOPyZJph22LB8a7GnZUHXcnJwBvdzr1+Dx+oGL1ffha5u8r+3KmPu7cfECKtIY/8Lwiy/o&#10;UArTzp/YBtUZmM4kKHKWgRL7+SmRJTsR0lkKuiz0/wHlDwAAAP//AwBQSwECLQAUAAYACAAAACEA&#10;toM4kv4AAADhAQAAEwAAAAAAAAAAAAAAAAAAAAAAW0NvbnRlbnRfVHlwZXNdLnhtbFBLAQItABQA&#10;BgAIAAAAIQA4/SH/1gAAAJQBAAALAAAAAAAAAAAAAAAAAC8BAABfcmVscy8ucmVsc1BLAQItABQA&#10;BgAIAAAAIQDfDezckAIAAF8FAAAOAAAAAAAAAAAAAAAAAC4CAABkcnMvZTJvRG9jLnhtbFBLAQIt&#10;ABQABgAIAAAAIQAv61X23AAAAAgBAAAPAAAAAAAAAAAAAAAAAOoEAABkcnMvZG93bnJldi54bWxQ&#10;SwUGAAAAAAQABADzAAAA8wUAAAAA&#10;" strokecolor="#548dd4 [1951]">
                      <v:shadow on="t" color="#548dd4 [1951]" offset="0,4pt"/>
                      <v:textbox>
                        <w:txbxContent>
                          <w:p w:rsidR="002C01DC" w:rsidRPr="00F71123" w:rsidRDefault="002C01DC" w:rsidP="004F4BF7">
                            <w:pPr>
                              <w:spacing w:line="240" w:lineRule="exact"/>
                              <w:rPr>
                                <w:color w:val="FF0000"/>
                                <w:sz w:val="20"/>
                                <w:szCs w:val="20"/>
                              </w:rPr>
                            </w:pPr>
                            <w:r>
                              <w:rPr>
                                <w:color w:val="FF0000"/>
                                <w:sz w:val="20"/>
                                <w:szCs w:val="20"/>
                              </w:rPr>
                              <w:t>TO ASK</w:t>
                            </w:r>
                          </w:p>
                          <w:p w:rsidR="002C01DC" w:rsidRPr="00D36A0F" w:rsidRDefault="002C01DC" w:rsidP="004F4BF7"/>
                        </w:txbxContent>
                      </v:textbox>
                    </v:shape>
                  </w:pict>
                </mc:Fallback>
              </mc:AlternateContent>
            </w:r>
          </w:p>
        </w:tc>
      </w:tr>
      <w:tr w:rsidR="004F4BF7" w:rsidRPr="004E5E44" w:rsidTr="00BF779B">
        <w:trPr>
          <w:trHeight w:val="944"/>
        </w:trPr>
        <w:tc>
          <w:tcPr>
            <w:tcW w:w="1951" w:type="dxa"/>
          </w:tcPr>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701248" behindDoc="0" locked="0" layoutInCell="1" allowOverlap="1" wp14:anchorId="64ADBA68" wp14:editId="77D51C24">
                      <wp:simplePos x="0" y="0"/>
                      <wp:positionH relativeFrom="column">
                        <wp:posOffset>-6985</wp:posOffset>
                      </wp:positionH>
                      <wp:positionV relativeFrom="paragraph">
                        <wp:posOffset>153035</wp:posOffset>
                      </wp:positionV>
                      <wp:extent cx="1136015" cy="269875"/>
                      <wp:effectExtent l="0" t="0" r="26035" b="15875"/>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F4BF7">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55pt;margin-top:12.05pt;width:89.45pt;height:2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IuQIAAJsGAAAOAAAAZHJzL2Uyb0RvYy54bWy0Vclu2zAQvRfoPxC8N1oiO7YQOUidpiiQ&#10;Lmha9DymKIsoRaokbSn9+g5JRzGaW+r6IJDD4eOb5Y0vr8ZOkj03VmhV0ewspYQrpmuhthX9/u32&#10;zYIS60DVILXiFX3gll6tXr+6HPqS57rVsuaGIIiy5dBXtHWuL5PEspZ3YM90zxUeNtp04HBrtklt&#10;YED0TiZ5ms6TQZu6N5pxa9F6Ew/pKuA3DWfuc9NY7oisKHJz4WvCd+O/yeoSyq2BvhXsQANewKID&#10;ofDRCeoGHJCdEc+gOsGMtrpxZ0x3iW4awXiIAaPJ0r+iuW+h5yEWTI7tpzTZ08GyT/svhogaa7ek&#10;REGHNVqD5VICqQVx3DpNcp+mobclet/36O/Gt3rEKyFk299p9tMSpdctqC2/NkYPLYcaaWb+ZnJ0&#10;NeJYD7IZPuoan4Od0wFobEznc4hZIYiO5XqYSsRHR5h/Mjufp9mMEoZn+Xy5uJiFJ6B8vN0b695z&#10;3RG/qKjBFgjosL+zzrOB8tHlULD6VkhJGimw/xR2KSVGux/CtSH/j2FuLd4PNyzpNcaWxuh9p/K1&#10;NGQP2GNuzINZ7jqMLtrmKf5ip6EZ+zGaiyezE8odfL1z9LXgJohswkD6QRz+yRDM1h6TmgVQb5m8&#10;TkOsKBD6H4hlnth/SVl+/hJmmMepolIogp2LlZ7jTPE0iWUguVdFDNkJyb9iJ8X+wXkResanWSoy&#10;VHQ5y2exHbQU09kJSvCs3Pb4gU44nJ5SdBVdROJIEEovvneqDmsHQsY1Qkl1UKMXYJSiGzdj0H8R&#10;hOSlutH1A+oTRRBEiNMdF602vykZcFJW1P7agUGZyA8KdbDMisKP1rApZhc5bszxyeb4BBRDKBQK&#10;xZT75dqFcex5K32Ns6ARIc1PTA6ccQLGho/T2o/Y433wevpPWf0BAAD//wMAUEsDBBQABgAIAAAA&#10;IQDvBWKn3gAAAAgBAAAPAAAAZHJzL2Rvd25yZXYueG1sTI/BTsMwEETvSPyDtUjcWidVSUuIUyGk&#10;QiUuEEBc3XiJI+J1FLtN+PtuT+W0Gs1o9k2xmVwnjjiE1pOCdJ6AQKq9aalR8Pmxna1BhKjJ6M4T&#10;KvjDAJvy+qrQufEjveOxio3gEgq5VmBj7HMpQ23R6TD3PRJ7P35wOrIcGmkGPXK56+QiSTLpdEv8&#10;weoenyzWv9XBKWitv/v6Xq53b03lX1+ed8Zsx3ulbm+mxwcQEad4CcMZn9GhZKa9P5AJolMwS1NO&#10;Klgs+Z791Yqn7BVkWQayLOT/AeUJAAD//wMAUEsBAi0AFAAGAAgAAAAhALaDOJL+AAAA4QEAABMA&#10;AAAAAAAAAAAAAAAAAAAAAFtDb250ZW50X1R5cGVzXS54bWxQSwECLQAUAAYACAAAACEAOP0h/9YA&#10;AACUAQAACwAAAAAAAAAAAAAAAAAvAQAAX3JlbHMvLnJlbHNQSwECLQAUAAYACAAAACEATgfiSLkC&#10;AACbBgAADgAAAAAAAAAAAAAAAAAuAgAAZHJzL2Uyb0RvYy54bWxQSwECLQAUAAYACAAAACEA7wVi&#10;p94AAAAIAQAADwAAAAAAAAAAAAAAAAAT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4F4BF7">
                            <w:pPr>
                              <w:jc w:val="center"/>
                              <w:rPr>
                                <w:sz w:val="20"/>
                                <w:szCs w:val="20"/>
                                <w:lang w:val="it-IT"/>
                              </w:rPr>
                            </w:pPr>
                            <w:r w:rsidRPr="004F4BF7">
                              <w:rPr>
                                <w:b/>
                                <w:i/>
                                <w:sz w:val="20"/>
                                <w:szCs w:val="20"/>
                                <w:lang w:val="en-US" w:eastAsia="it-IT"/>
                              </w:rPr>
                              <w:t>SPAIN</w:t>
                            </w:r>
                          </w:p>
                        </w:txbxContent>
                      </v:textbox>
                    </v:shape>
                  </w:pict>
                </mc:Fallback>
              </mc:AlternateContent>
            </w:r>
          </w:p>
          <w:p w:rsidR="004F4BF7" w:rsidRPr="004E5E44" w:rsidRDefault="004F4BF7" w:rsidP="004F4BF7">
            <w:pPr>
              <w:rPr>
                <w:sz w:val="20"/>
                <w:szCs w:val="20"/>
                <w:lang w:val="en-US" w:eastAsia="it-IT"/>
              </w:rPr>
            </w:pPr>
          </w:p>
          <w:p w:rsidR="004F4BF7" w:rsidRPr="004E5E44" w:rsidRDefault="004F4BF7" w:rsidP="004F4BF7">
            <w:pPr>
              <w:rPr>
                <w:sz w:val="20"/>
                <w:szCs w:val="20"/>
                <w:lang w:val="en-US" w:eastAsia="it-IT"/>
              </w:rPr>
            </w:pPr>
          </w:p>
        </w:tc>
        <w:tc>
          <w:tcPr>
            <w:tcW w:w="7655" w:type="dxa"/>
          </w:tcPr>
          <w:p w:rsidR="004F4BF7" w:rsidRPr="004E5E44" w:rsidRDefault="00A462F6" w:rsidP="004F4BF7">
            <w:pPr>
              <w:rPr>
                <w:sz w:val="20"/>
                <w:szCs w:val="20"/>
                <w:lang w:val="en-US" w:eastAsia="it-IT"/>
              </w:rPr>
            </w:pPr>
            <w:r>
              <w:rPr>
                <w:noProof/>
                <w:sz w:val="20"/>
                <w:szCs w:val="20"/>
                <w:lang w:val="it-IT" w:eastAsia="it-IT"/>
              </w:rPr>
              <mc:AlternateContent>
                <mc:Choice Requires="wps">
                  <w:drawing>
                    <wp:anchor distT="0" distB="0" distL="114300" distR="114300" simplePos="0" relativeHeight="251707392" behindDoc="0" locked="0" layoutInCell="1" allowOverlap="1" wp14:anchorId="45A594A7" wp14:editId="7C44A301">
                      <wp:simplePos x="0" y="0"/>
                      <wp:positionH relativeFrom="column">
                        <wp:posOffset>56515</wp:posOffset>
                      </wp:positionH>
                      <wp:positionV relativeFrom="paragraph">
                        <wp:posOffset>152400</wp:posOffset>
                      </wp:positionV>
                      <wp:extent cx="4647565" cy="269875"/>
                      <wp:effectExtent l="57150" t="0" r="76835" b="130175"/>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269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F71123" w:rsidRDefault="002C01DC" w:rsidP="00F71123">
                                  <w:pPr>
                                    <w:spacing w:line="240" w:lineRule="auto"/>
                                    <w:rPr>
                                      <w:rFonts w:ascii="Calibri" w:eastAsia="Times New Roman" w:hAnsi="Calibri"/>
                                      <w:color w:val="FF0000"/>
                                      <w:sz w:val="20"/>
                                      <w:szCs w:val="20"/>
                                      <w:lang w:val="en-US" w:eastAsia="it-IT"/>
                                    </w:rPr>
                                  </w:pPr>
                                  <w:r w:rsidRPr="00F71123">
                                    <w:rPr>
                                      <w:rFonts w:ascii="Calibri" w:eastAsia="Times New Roman" w:hAnsi="Calibri"/>
                                      <w:color w:val="FF0000"/>
                                      <w:sz w:val="20"/>
                                      <w:szCs w:val="20"/>
                                      <w:lang w:val="en-US" w:eastAsia="it-IT"/>
                                    </w:rPr>
                                    <w:t>Projections are segmented by medical specialties (age and gender?)</w:t>
                                  </w:r>
                                </w:p>
                                <w:p w:rsidR="002C01DC" w:rsidRPr="004F4BF7" w:rsidRDefault="002C01DC" w:rsidP="004F4BF7">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45pt;margin-top:12pt;width:365.95pt;height:2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jRkQIAAF8FAAAOAAAAZHJzL2Uyb0RvYy54bWy0VE1v2zAMvQ/YfxB0X50YdtoYcYouXYcB&#10;3QfWDTvTshwLkyVPUmJ3v34UnabJdhs2HwxRlB7Jx0etrsdOs710XllT8vnFjDNphK2V2Zb865e7&#10;V1ec+QCmBm2NLPmj9Px6/fLFaugLmdrW6lo6hiDGF0Nf8jaEvkgSL1rZgb+wvTTobKzrIKDptknt&#10;YED0TifpbLZIBuvq3lkhvcfd28nJ14TfNFKEj03jZWC65JhboL+jfxX/yXoFxdZB3ypxSAP+IosO&#10;lMGgR6hbCMB2Tv0B1SnhrLdNuBC2S2zTKCGpBqxmPvutmocWekm1IDm+P9Lk/x2s+LD/5JiqS54i&#10;PQY67NEGvNQaWK1YkD5Ylkaaht4XePqhx/NhfG1HbDeV7Pt7K757ZuymBbOVN87ZoZVQY5rzeDM5&#10;uTrh+AhSDe9tjeFgFywBjY3rIofICkN0zOfx2CI5BiZwM1tkl/ki50ygL10sry5zCgHF0+3e+fBW&#10;2o7FRckdSoDQYX/vQ8wGiqcjMZi3WtV3Smsy3LbaaMf2gHK5o++AfnZMGzaUfJmn+UTAGURUrjyC&#10;hDGlM3rXYbUT8GKGX8SFArdRn9N29rSNGZL+Iwrlexa8UwEnRquu5FfxxgEpEv7G1IQaQOlpjVDa&#10;xECSZgEZiIbdIcRDWw+s0jv3GbD7+QzBOLY8cnY0cFBySgtdoLc44SI4zpwN31RoSZ6xQ0Tdf6j7&#10;mCexcFICKSqKaJJTGKuRNJwtIq1RbpWtH1FjmCkJCV8oXLTW/eRswGkvuf+xAyc50+8M6nQ5zzKs&#10;MZCR5ZdxGNyppzr1gBEIVfKArNByE+hJiTwYe4N6bhRJ7TmTwxTgFFMthxcnPhOnNp16fhfXvwAA&#10;AP//AwBQSwMEFAAGAAgAAAAhAKvY+d3bAAAABwEAAA8AAABkcnMvZG93bnJldi54bWxMj0FPwkAU&#10;hO8m/ofNM/EmWwlWKH0lBDHRI0g8P7pLW+2+rd0Fyr/3ecLjZCYz3+SLwbXqZPvQeEZ4HCWgLJfe&#10;NFwh7D5eH6agQiQ21Hq2CBcbYFHc3uSUGX/mjT1tY6WkhENGCHWMXaZ1KGvrKIx8Z1m8g+8dRZF9&#10;pU1PZyl3rR4nSaodNSwLNXV2Vdvye3t0CHp10C/B0+Wdluufr89d8rYxa8T7u2E5BxXtEK9h+MMX&#10;dCiEae+PbIJqEaYzCSKMJ/JI7OdJIk/2CGn6BLrI9X/+4hcAAP//AwBQSwECLQAUAAYACAAAACEA&#10;toM4kv4AAADhAQAAEwAAAAAAAAAAAAAAAAAAAAAAW0NvbnRlbnRfVHlwZXNdLnhtbFBLAQItABQA&#10;BgAIAAAAIQA4/SH/1gAAAJQBAAALAAAAAAAAAAAAAAAAAC8BAABfcmVscy8ucmVsc1BLAQItABQA&#10;BgAIAAAAIQCuLUjRkQIAAF8FAAAOAAAAAAAAAAAAAAAAAC4CAABkcnMvZTJvRG9jLnhtbFBLAQIt&#10;ABQABgAIAAAAIQCr2Pnd2wAAAAcBAAAPAAAAAAAAAAAAAAAAAOsEAABkcnMvZG93bnJldi54bWxQ&#10;SwUGAAAAAAQABADzAAAA8wUAAAAA&#10;" strokecolor="#548dd4 [1951]">
                      <v:shadow on="t" color="#548dd4 [1951]" offset="0,4pt"/>
                      <v:textbox>
                        <w:txbxContent>
                          <w:p w:rsidR="002C01DC" w:rsidRPr="00F71123" w:rsidRDefault="002C01DC" w:rsidP="00F71123">
                            <w:pPr>
                              <w:spacing w:line="240" w:lineRule="auto"/>
                              <w:rPr>
                                <w:rFonts w:ascii="Calibri" w:eastAsia="Times New Roman" w:hAnsi="Calibri"/>
                                <w:color w:val="FF0000"/>
                                <w:sz w:val="20"/>
                                <w:szCs w:val="20"/>
                                <w:lang w:val="en-US" w:eastAsia="it-IT"/>
                              </w:rPr>
                            </w:pPr>
                            <w:r w:rsidRPr="00F71123">
                              <w:rPr>
                                <w:rFonts w:ascii="Calibri" w:eastAsia="Times New Roman" w:hAnsi="Calibri"/>
                                <w:color w:val="FF0000"/>
                                <w:sz w:val="20"/>
                                <w:szCs w:val="20"/>
                                <w:lang w:val="en-US" w:eastAsia="it-IT"/>
                              </w:rPr>
                              <w:t>Projections are segmented by medical specialties (age and gender?)</w:t>
                            </w:r>
                          </w:p>
                          <w:p w:rsidR="002C01DC" w:rsidRPr="004F4BF7" w:rsidRDefault="002C01DC" w:rsidP="004F4BF7">
                            <w:pPr>
                              <w:rPr>
                                <w:sz w:val="20"/>
                                <w:szCs w:val="20"/>
                                <w:lang w:val="en-US"/>
                              </w:rPr>
                            </w:pPr>
                          </w:p>
                        </w:txbxContent>
                      </v:textbox>
                    </v:shape>
                  </w:pict>
                </mc:Fallback>
              </mc:AlternateContent>
            </w:r>
          </w:p>
        </w:tc>
      </w:tr>
      <w:tr w:rsidR="00BF779B" w:rsidRPr="004E5E44" w:rsidTr="005C0DC6">
        <w:trPr>
          <w:trHeight w:val="1978"/>
        </w:trPr>
        <w:tc>
          <w:tcPr>
            <w:tcW w:w="9606" w:type="dxa"/>
            <w:gridSpan w:val="2"/>
          </w:tcPr>
          <w:p w:rsidR="00BF779B" w:rsidRPr="004E5E44" w:rsidRDefault="00BF779B" w:rsidP="004F4BF7">
            <w:pPr>
              <w:rPr>
                <w:noProof/>
                <w:sz w:val="20"/>
                <w:szCs w:val="20"/>
                <w:lang w:val="en-US" w:eastAsia="it-IT"/>
              </w:rPr>
            </w:pPr>
          </w:p>
          <w:p w:rsidR="00BF779B" w:rsidRPr="004E5E44" w:rsidRDefault="00A462F6" w:rsidP="004F4BF7">
            <w:pPr>
              <w:rPr>
                <w:noProof/>
                <w:sz w:val="20"/>
                <w:szCs w:val="20"/>
                <w:lang w:val="en-US" w:eastAsia="it-IT"/>
              </w:rPr>
            </w:pPr>
            <w:r>
              <w:rPr>
                <w:noProof/>
                <w:lang w:val="it-IT" w:eastAsia="it-IT"/>
              </w:rPr>
              <mc:AlternateContent>
                <mc:Choice Requires="wps">
                  <w:drawing>
                    <wp:anchor distT="0" distB="0" distL="114300" distR="114300" simplePos="0" relativeHeight="251710464" behindDoc="0" locked="0" layoutInCell="1" allowOverlap="1" wp14:anchorId="702E637B" wp14:editId="3EAB6B48">
                      <wp:simplePos x="0" y="0"/>
                      <wp:positionH relativeFrom="column">
                        <wp:posOffset>55245</wp:posOffset>
                      </wp:positionH>
                      <wp:positionV relativeFrom="paragraph">
                        <wp:posOffset>76835</wp:posOffset>
                      </wp:positionV>
                      <wp:extent cx="5979160" cy="883285"/>
                      <wp:effectExtent l="57150" t="0" r="78740" b="126365"/>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88328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5C0DC6">
                                  <w:pPr>
                                    <w:jc w:val="center"/>
                                    <w:rPr>
                                      <w:b/>
                                      <w:i/>
                                      <w:color w:val="000000" w:themeColor="text1"/>
                                      <w:sz w:val="20"/>
                                      <w:szCs w:val="20"/>
                                    </w:rPr>
                                  </w:pPr>
                                  <w:r w:rsidRPr="004F4BF7">
                                    <w:rPr>
                                      <w:b/>
                                      <w:i/>
                                      <w:color w:val="000000" w:themeColor="text1"/>
                                      <w:sz w:val="20"/>
                                      <w:szCs w:val="20"/>
                                    </w:rPr>
                                    <w:t>EVIDENCES</w:t>
                                  </w:r>
                                </w:p>
                                <w:p w:rsidR="002C01DC" w:rsidRPr="009C31BF" w:rsidRDefault="002C01DC" w:rsidP="005C0DC6">
                                  <w:pPr>
                                    <w:spacing w:line="240" w:lineRule="auto"/>
                                    <w:jc w:val="left"/>
                                    <w:rPr>
                                      <w:color w:val="FF0000"/>
                                      <w:sz w:val="20"/>
                                      <w:szCs w:val="20"/>
                                    </w:rPr>
                                  </w:pPr>
                                  <w:r w:rsidRPr="005C0DC6">
                                    <w:rPr>
                                      <w:rFonts w:ascii="Calibri" w:eastAsia="Times New Roman" w:hAnsi="Calibri"/>
                                      <w:i/>
                                      <w:color w:val="000000"/>
                                      <w:sz w:val="20"/>
                                      <w:szCs w:val="20"/>
                                      <w:lang w:val="en-US" w:eastAsia="it-IT"/>
                                    </w:rPr>
                                    <w:t xml:space="preserve">Forecast diversification per service delivery settings or sector of employment in most of the models. The most common segmentations (as output) are connected to the training course, in terms of level of education and specialization. </w:t>
                                  </w:r>
                                  <w:proofErr w:type="spellStart"/>
                                  <w:r w:rsidRPr="005C0DC6">
                                    <w:rPr>
                                      <w:rFonts w:ascii="Calibri" w:eastAsia="Times New Roman" w:hAnsi="Calibri"/>
                                      <w:i/>
                                      <w:color w:val="000000"/>
                                      <w:sz w:val="20"/>
                                      <w:szCs w:val="20"/>
                                      <w:lang w:val="it-IT" w:eastAsia="it-IT"/>
                                    </w:rPr>
                                    <w:t>Difference</w:t>
                                  </w:r>
                                  <w:proofErr w:type="spellEnd"/>
                                  <w:r w:rsidRPr="005C0DC6">
                                    <w:rPr>
                                      <w:rFonts w:ascii="Calibri" w:eastAsia="Times New Roman" w:hAnsi="Calibri"/>
                                      <w:i/>
                                      <w:color w:val="000000"/>
                                      <w:sz w:val="20"/>
                                      <w:szCs w:val="20"/>
                                      <w:lang w:val="it-IT" w:eastAsia="it-IT"/>
                                    </w:rPr>
                                    <w:t xml:space="preserve"> per gender </w:t>
                                  </w:r>
                                  <w:proofErr w:type="spellStart"/>
                                  <w:r w:rsidRPr="005C0DC6">
                                    <w:rPr>
                                      <w:rFonts w:ascii="Calibri" w:eastAsia="Times New Roman" w:hAnsi="Calibri"/>
                                      <w:i/>
                                      <w:color w:val="000000"/>
                                      <w:sz w:val="20"/>
                                      <w:szCs w:val="20"/>
                                      <w:lang w:val="it-IT" w:eastAsia="it-IT"/>
                                    </w:rPr>
                                    <w:t>is</w:t>
                                  </w:r>
                                  <w:proofErr w:type="spellEnd"/>
                                  <w:r w:rsidRPr="005C0DC6">
                                    <w:rPr>
                                      <w:rFonts w:ascii="Calibri" w:eastAsia="Times New Roman" w:hAnsi="Calibri"/>
                                      <w:i/>
                                      <w:color w:val="000000"/>
                                      <w:sz w:val="20"/>
                                      <w:szCs w:val="20"/>
                                      <w:lang w:val="it-IT" w:eastAsia="it-IT"/>
                                    </w:rPr>
                                    <w:t xml:space="preserve"> </w:t>
                                  </w:r>
                                  <w:proofErr w:type="spellStart"/>
                                  <w:r w:rsidRPr="005C0DC6">
                                    <w:rPr>
                                      <w:rFonts w:ascii="Calibri" w:eastAsia="Times New Roman" w:hAnsi="Calibri"/>
                                      <w:i/>
                                      <w:color w:val="000000"/>
                                      <w:sz w:val="20"/>
                                      <w:szCs w:val="20"/>
                                      <w:lang w:val="it-IT" w:eastAsia="it-IT"/>
                                    </w:rPr>
                                    <w:t>also</w:t>
                                  </w:r>
                                  <w:proofErr w:type="spellEnd"/>
                                  <w:r w:rsidRPr="005C0DC6">
                                    <w:rPr>
                                      <w:rFonts w:ascii="Calibri" w:eastAsia="Times New Roman" w:hAnsi="Calibri"/>
                                      <w:i/>
                                      <w:color w:val="000000"/>
                                      <w:sz w:val="20"/>
                                      <w:szCs w:val="20"/>
                                      <w:lang w:val="it-IT" w:eastAsia="it-IT"/>
                                    </w:rPr>
                                    <w:t xml:space="preserve"> </w:t>
                                  </w:r>
                                  <w:proofErr w:type="spellStart"/>
                                  <w:r w:rsidRPr="005C0DC6">
                                    <w:rPr>
                                      <w:rFonts w:ascii="Calibri" w:eastAsia="Times New Roman" w:hAnsi="Calibri"/>
                                      <w:i/>
                                      <w:color w:val="000000"/>
                                      <w:sz w:val="20"/>
                                      <w:szCs w:val="20"/>
                                      <w:lang w:val="it-IT" w:eastAsia="it-IT"/>
                                    </w:rPr>
                                    <w:t>prevalent</w:t>
                                  </w:r>
                                  <w:proofErr w:type="spellEnd"/>
                                  <w:r w:rsidRPr="005C0DC6">
                                    <w:rPr>
                                      <w:rFonts w:ascii="Calibri" w:eastAsia="Times New Roman" w:hAnsi="Calibri"/>
                                      <w:i/>
                                      <w:color w:val="000000"/>
                                      <w:sz w:val="20"/>
                                      <w:szCs w:val="20"/>
                                      <w:lang w:val="it-IT" w:eastAsia="it-IT"/>
                                    </w:rPr>
                                    <w:t xml:space="preserve">. </w:t>
                                  </w:r>
                                  <w:r>
                                    <w:rPr>
                                      <w:color w:val="FF0000"/>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4.35pt;margin-top:6.05pt;width:470.8pt;height:6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5/wIAAGwHAAAOAAAAZHJzL2Uyb0RvYy54bWy0VVtv2yAUfp+0/4B4Xx27cS5WnapL12lS&#10;d1G7ac8nGMdoGDwgcbpfvwOkrtVKk1a1frCAAx/n8p2Ps/NDK8meGyu0Kml6MqGEK6YrobYl/fH9&#10;6t2CEutAVSC14iW945aer96+Oeu7gme60bLihiCIskXflbRxriuSxLKGt2BPdMcVGmttWnA4Nduk&#10;MtAjeiuTbDKZJb02VWc049bi6mU00lXAr2vO3Ne6ttwRWVL0zYW/Cf+N/yerMyi2BrpGsKMb8Awv&#10;WhAKLx2gLsEB2RnxBKoVzGira3fCdJvouhaMhxgwmnTyKJrbBjoeYsHk2G5Ik305WPZl/80QUZU0&#10;yyhR0GKN1mC5lEAqQRy3TpPMp6nvbIG7bzvc7w7v9QHLHUK23bVmvyxRet2A2vILY3TfcKjQzdSf&#10;TEZHI471IJv+s67wOtg5HYAOtWl9DjErBNGxXHdDifjBEYaL+XK+TGdoYmhbLE6zRR6ugOL+dGes&#10;+8h1S/ygpAYpENBhf22d9waK+y3HglVXQkpSS4H8U8hSSox2P4VrQv7vw9xaPB9OWNJpjG0So/dM&#10;5WtpyB6QY8AYV24WTHLXYoRxfTbBL7INl5GTcXn6sGwbqHhcPR2tghsw0jQ/gmAMoUP8vSGirR17&#10;5re9nnezOeLHUOxzvEu9d6/n3hE+NPZ/+IcpHSoshSLIZKz8DDXGO0ssA8mxSwKhoXBC8htkVuQT&#10;6kfgkK+BVKQv6TLP8kgPLcVgG2r2b674/IYEPymzHaO1wqF0StFiI0QvQ8y+8z6oKowdCBnHCCWV&#10;948HUTxSWe8Q4raperKRO3MDGGA+QTCKve+bZ5igYuaBq2gCuUWpZ8487pMXremT2AdfA+FHYQR5&#10;8YoStcUdNocgaNO5J6nXno2u7lBwsKuDquBzhYNGmz+U9Cj9JbW/d2Cw7+UnhY29TKdTjNOFyTSf&#10;ZzgxY8tmbAHFEKqkDjMThmsX3hefbKUvUNxqEXjy4MlRElHSY/PG58e/GeN52PXwSK7+AgAA//8D&#10;AFBLAwQUAAYACAAAACEAgkdI7eEAAAAIAQAADwAAAGRycy9kb3ducmV2LnhtbEyPQUvDQBCF74L/&#10;YRnBi9hNIrUxZlNCQQ/Fiq1FPG6zYxLMzobspo3+eseTHue9x5vv5cvJduKIg28dKYhnEQikypmW&#10;agX714frFIQPmozuHKGCL/SwLM7Pcp0Zd6ItHnehFlxCPtMKmhD6TEpfNWi1n7keib0PN1gd+Bxq&#10;aQZ94nLbySSKbqXVLfGHRve4arD63I1WwXp8e7lKV+/b4bHcfz8tyk2yfjZKXV5M5T2IgFP4C8Mv&#10;PqNDwUwHN5LxolOQLjjIchKDYPtuHt2AOLAwjxOQRS7/Dyh+AAAA//8DAFBLAQItABQABgAIAAAA&#10;IQC2gziS/gAAAOEBAAATAAAAAAAAAAAAAAAAAAAAAABbQ29udGVudF9UeXBlc10ueG1sUEsBAi0A&#10;FAAGAAgAAAAhADj9If/WAAAAlAEAAAsAAAAAAAAAAAAAAAAALwEAAF9yZWxzLy5yZWxzUEsBAi0A&#10;FAAGAAgAAAAhAFH56rn/AgAAbAcAAA4AAAAAAAAAAAAAAAAALgIAAGRycy9lMm9Eb2MueG1sUEsB&#10;Ai0AFAAGAAgAAAAhAIJHSO3hAAAACAEAAA8AAAAAAAAAAAAAAAAAWQUAAGRycy9kb3ducmV2Lnht&#10;bFBLBQYAAAAABAAEAPMAAABnBgAAAAA=&#10;" fillcolor="#fabf8f [1945]" strokecolor="#e36c0a [2409]">
                      <v:fill color2="#fabf8f [1945]" rotate="t" angle="180" colors="0 #976e4d;.5 #d9a071;1 #ffbf88" focus="100%" type="gradient"/>
                      <v:shadow on="t" color="#fabf8f [1945]" offset="0,4pt"/>
                      <v:textbox>
                        <w:txbxContent>
                          <w:p w:rsidR="002C01DC" w:rsidRPr="004F4BF7" w:rsidRDefault="002C01DC" w:rsidP="005C0DC6">
                            <w:pPr>
                              <w:jc w:val="center"/>
                              <w:rPr>
                                <w:b/>
                                <w:i/>
                                <w:color w:val="000000" w:themeColor="text1"/>
                                <w:sz w:val="20"/>
                                <w:szCs w:val="20"/>
                              </w:rPr>
                            </w:pPr>
                            <w:r w:rsidRPr="004F4BF7">
                              <w:rPr>
                                <w:b/>
                                <w:i/>
                                <w:color w:val="000000" w:themeColor="text1"/>
                                <w:sz w:val="20"/>
                                <w:szCs w:val="20"/>
                              </w:rPr>
                              <w:t>EVIDENCES</w:t>
                            </w:r>
                          </w:p>
                          <w:p w:rsidR="002C01DC" w:rsidRPr="009C31BF" w:rsidRDefault="002C01DC" w:rsidP="005C0DC6">
                            <w:pPr>
                              <w:spacing w:line="240" w:lineRule="auto"/>
                              <w:jc w:val="left"/>
                              <w:rPr>
                                <w:color w:val="FF0000"/>
                                <w:sz w:val="20"/>
                                <w:szCs w:val="20"/>
                              </w:rPr>
                            </w:pPr>
                            <w:r w:rsidRPr="005C0DC6">
                              <w:rPr>
                                <w:rFonts w:ascii="Calibri" w:eastAsia="Times New Roman" w:hAnsi="Calibri"/>
                                <w:i/>
                                <w:color w:val="000000"/>
                                <w:sz w:val="20"/>
                                <w:szCs w:val="20"/>
                                <w:lang w:val="en-US" w:eastAsia="it-IT"/>
                              </w:rPr>
                              <w:t xml:space="preserve">Forecast diversification per service delivery settings or sector of employment in most of the models. The most common segmentations (as output) are connected to the training course, in terms of level of education and specialization. </w:t>
                            </w:r>
                            <w:proofErr w:type="spellStart"/>
                            <w:r w:rsidRPr="005C0DC6">
                              <w:rPr>
                                <w:rFonts w:ascii="Calibri" w:eastAsia="Times New Roman" w:hAnsi="Calibri"/>
                                <w:i/>
                                <w:color w:val="000000"/>
                                <w:sz w:val="20"/>
                                <w:szCs w:val="20"/>
                                <w:lang w:val="it-IT" w:eastAsia="it-IT"/>
                              </w:rPr>
                              <w:t>Difference</w:t>
                            </w:r>
                            <w:proofErr w:type="spellEnd"/>
                            <w:r w:rsidRPr="005C0DC6">
                              <w:rPr>
                                <w:rFonts w:ascii="Calibri" w:eastAsia="Times New Roman" w:hAnsi="Calibri"/>
                                <w:i/>
                                <w:color w:val="000000"/>
                                <w:sz w:val="20"/>
                                <w:szCs w:val="20"/>
                                <w:lang w:val="it-IT" w:eastAsia="it-IT"/>
                              </w:rPr>
                              <w:t xml:space="preserve"> per gender </w:t>
                            </w:r>
                            <w:proofErr w:type="spellStart"/>
                            <w:r w:rsidRPr="005C0DC6">
                              <w:rPr>
                                <w:rFonts w:ascii="Calibri" w:eastAsia="Times New Roman" w:hAnsi="Calibri"/>
                                <w:i/>
                                <w:color w:val="000000"/>
                                <w:sz w:val="20"/>
                                <w:szCs w:val="20"/>
                                <w:lang w:val="it-IT" w:eastAsia="it-IT"/>
                              </w:rPr>
                              <w:t>is</w:t>
                            </w:r>
                            <w:proofErr w:type="spellEnd"/>
                            <w:r w:rsidRPr="005C0DC6">
                              <w:rPr>
                                <w:rFonts w:ascii="Calibri" w:eastAsia="Times New Roman" w:hAnsi="Calibri"/>
                                <w:i/>
                                <w:color w:val="000000"/>
                                <w:sz w:val="20"/>
                                <w:szCs w:val="20"/>
                                <w:lang w:val="it-IT" w:eastAsia="it-IT"/>
                              </w:rPr>
                              <w:t xml:space="preserve"> </w:t>
                            </w:r>
                            <w:proofErr w:type="spellStart"/>
                            <w:r w:rsidRPr="005C0DC6">
                              <w:rPr>
                                <w:rFonts w:ascii="Calibri" w:eastAsia="Times New Roman" w:hAnsi="Calibri"/>
                                <w:i/>
                                <w:color w:val="000000"/>
                                <w:sz w:val="20"/>
                                <w:szCs w:val="20"/>
                                <w:lang w:val="it-IT" w:eastAsia="it-IT"/>
                              </w:rPr>
                              <w:t>also</w:t>
                            </w:r>
                            <w:proofErr w:type="spellEnd"/>
                            <w:r w:rsidRPr="005C0DC6">
                              <w:rPr>
                                <w:rFonts w:ascii="Calibri" w:eastAsia="Times New Roman" w:hAnsi="Calibri"/>
                                <w:i/>
                                <w:color w:val="000000"/>
                                <w:sz w:val="20"/>
                                <w:szCs w:val="20"/>
                                <w:lang w:val="it-IT" w:eastAsia="it-IT"/>
                              </w:rPr>
                              <w:t xml:space="preserve"> </w:t>
                            </w:r>
                            <w:proofErr w:type="spellStart"/>
                            <w:r w:rsidRPr="005C0DC6">
                              <w:rPr>
                                <w:rFonts w:ascii="Calibri" w:eastAsia="Times New Roman" w:hAnsi="Calibri"/>
                                <w:i/>
                                <w:color w:val="000000"/>
                                <w:sz w:val="20"/>
                                <w:szCs w:val="20"/>
                                <w:lang w:val="it-IT" w:eastAsia="it-IT"/>
                              </w:rPr>
                              <w:t>prevalent</w:t>
                            </w:r>
                            <w:proofErr w:type="spellEnd"/>
                            <w:r w:rsidRPr="005C0DC6">
                              <w:rPr>
                                <w:rFonts w:ascii="Calibri" w:eastAsia="Times New Roman" w:hAnsi="Calibri"/>
                                <w:i/>
                                <w:color w:val="000000"/>
                                <w:sz w:val="20"/>
                                <w:szCs w:val="20"/>
                                <w:lang w:val="it-IT" w:eastAsia="it-IT"/>
                              </w:rPr>
                              <w:t xml:space="preserve">. </w:t>
                            </w:r>
                            <w:r>
                              <w:rPr>
                                <w:color w:val="FF0000"/>
                                <w:sz w:val="20"/>
                                <w:szCs w:val="20"/>
                              </w:rPr>
                              <w:t>(1)</w:t>
                            </w:r>
                          </w:p>
                        </w:txbxContent>
                      </v:textbox>
                    </v:shape>
                  </w:pict>
                </mc:Fallback>
              </mc:AlternateContent>
            </w:r>
          </w:p>
          <w:p w:rsidR="00BF779B" w:rsidRPr="004E5E44" w:rsidRDefault="00BF779B" w:rsidP="004F4BF7">
            <w:pPr>
              <w:rPr>
                <w:noProof/>
                <w:sz w:val="20"/>
                <w:szCs w:val="20"/>
                <w:lang w:val="en-US" w:eastAsia="it-IT"/>
              </w:rPr>
            </w:pPr>
          </w:p>
          <w:p w:rsidR="00BF779B" w:rsidRPr="004E5E44" w:rsidRDefault="00BF779B" w:rsidP="004F4BF7">
            <w:pPr>
              <w:rPr>
                <w:noProof/>
                <w:sz w:val="20"/>
                <w:szCs w:val="20"/>
                <w:lang w:val="en-US" w:eastAsia="it-IT"/>
              </w:rPr>
            </w:pPr>
          </w:p>
          <w:p w:rsidR="00BF779B" w:rsidRPr="004E5E44" w:rsidRDefault="00BF779B" w:rsidP="004F4BF7">
            <w:pPr>
              <w:rPr>
                <w:noProof/>
                <w:sz w:val="20"/>
                <w:szCs w:val="20"/>
                <w:lang w:val="en-US" w:eastAsia="it-IT"/>
              </w:rPr>
            </w:pPr>
          </w:p>
          <w:p w:rsidR="00BF779B" w:rsidRPr="004E5E44" w:rsidRDefault="00BF779B" w:rsidP="004F4BF7">
            <w:pPr>
              <w:rPr>
                <w:noProof/>
                <w:sz w:val="20"/>
                <w:szCs w:val="20"/>
                <w:lang w:val="en-US" w:eastAsia="it-IT"/>
              </w:rPr>
            </w:pPr>
          </w:p>
          <w:p w:rsidR="00BF779B" w:rsidRPr="004E5E44" w:rsidRDefault="00BF779B" w:rsidP="004F4BF7">
            <w:pPr>
              <w:rPr>
                <w:noProof/>
                <w:sz w:val="20"/>
                <w:szCs w:val="20"/>
                <w:lang w:val="en-US" w:eastAsia="it-IT"/>
              </w:rPr>
            </w:pPr>
          </w:p>
          <w:p w:rsidR="00BF779B" w:rsidRPr="004E5E44" w:rsidRDefault="00BF779B" w:rsidP="004F4BF7">
            <w:pPr>
              <w:rPr>
                <w:noProof/>
                <w:sz w:val="20"/>
                <w:szCs w:val="20"/>
                <w:lang w:val="en-US" w:eastAsia="it-IT"/>
              </w:rPr>
            </w:pPr>
          </w:p>
        </w:tc>
      </w:tr>
    </w:tbl>
    <w:p w:rsidR="009D0B7B" w:rsidRPr="00392ADC" w:rsidRDefault="00392ADC" w:rsidP="00EC020B">
      <w:pPr>
        <w:pStyle w:val="Paragrafoelenco"/>
        <w:numPr>
          <w:ilvl w:val="0"/>
          <w:numId w:val="10"/>
        </w:numPr>
        <w:rPr>
          <w:color w:val="FF0000"/>
          <w:lang w:val="en-US" w:eastAsia="it-IT"/>
        </w:rPr>
      </w:pPr>
      <w:r>
        <w:rPr>
          <w:color w:val="FF0000"/>
          <w:lang w:val="en-US" w:eastAsia="it-IT"/>
        </w:rPr>
        <w:t>This section of the grid is dedicated to</w:t>
      </w:r>
      <w:r w:rsidR="009D0B7B" w:rsidRPr="009D0B7B">
        <w:rPr>
          <w:color w:val="FF0000"/>
          <w:lang w:val="en-US" w:eastAsia="it-IT"/>
        </w:rPr>
        <w:t xml:space="preserve"> “projection segmented along different h</w:t>
      </w:r>
      <w:r w:rsidR="009D0B7B">
        <w:rPr>
          <w:color w:val="FF0000"/>
          <w:lang w:val="en-US" w:eastAsia="it-IT"/>
        </w:rPr>
        <w:t xml:space="preserve">ealth service delivery settings” </w:t>
      </w:r>
      <w:r>
        <w:rPr>
          <w:color w:val="FF0000"/>
          <w:lang w:val="en-US" w:eastAsia="it-IT"/>
        </w:rPr>
        <w:t>and</w:t>
      </w:r>
      <w:r w:rsidR="009D0B7B" w:rsidRPr="009D0B7B">
        <w:rPr>
          <w:color w:val="FF0000"/>
          <w:lang w:val="en-US" w:eastAsia="it-IT"/>
        </w:rPr>
        <w:t xml:space="preserve"> </w:t>
      </w:r>
      <w:r w:rsidR="009D0B7B">
        <w:rPr>
          <w:color w:val="FF0000"/>
          <w:lang w:val="en-US" w:eastAsia="it-IT"/>
        </w:rPr>
        <w:t>“</w:t>
      </w:r>
      <w:r w:rsidR="009D0B7B" w:rsidRPr="009D0B7B">
        <w:rPr>
          <w:color w:val="FF0000"/>
          <w:lang w:val="en-US" w:eastAsia="it-IT"/>
        </w:rPr>
        <w:t>Which delivery settings does the projection take into account</w:t>
      </w:r>
      <w:r w:rsidR="009D0B7B">
        <w:rPr>
          <w:color w:val="FF0000"/>
          <w:lang w:val="en-US" w:eastAsia="it-IT"/>
        </w:rPr>
        <w:t xml:space="preserve"> </w:t>
      </w:r>
      <w:r w:rsidR="009D0B7B" w:rsidRPr="009D0B7B">
        <w:rPr>
          <w:color w:val="FF0000"/>
          <w:lang w:val="en-US" w:eastAsia="it-IT"/>
        </w:rPr>
        <w:t>(e.g. Hospitals vs. Ambulatory Health Care; Public vs. Private Sector)</w:t>
      </w:r>
      <w:r w:rsidR="009D0B7B">
        <w:rPr>
          <w:color w:val="FF0000"/>
          <w:lang w:val="en-US" w:eastAsia="it-IT"/>
        </w:rPr>
        <w:t xml:space="preserve">”. </w:t>
      </w:r>
      <w:r w:rsidRPr="00392ADC">
        <w:rPr>
          <w:color w:val="FF0000"/>
          <w:lang w:val="en-US" w:eastAsia="it-IT"/>
        </w:rPr>
        <w:t>Evidences have to concern this kind of projections. Actual evidences aren’t in line with the contents of the grids of the seven models (where present)</w:t>
      </w:r>
      <w:r w:rsidR="005272B8" w:rsidRPr="00392ADC">
        <w:rPr>
          <w:color w:val="FF0000"/>
          <w:lang w:val="en-US" w:eastAsia="it-IT"/>
        </w:rPr>
        <w:t>.</w:t>
      </w:r>
    </w:p>
    <w:p w:rsidR="00EF7FD1" w:rsidRPr="00392ADC" w:rsidRDefault="00EF7FD1" w:rsidP="006F021B">
      <w:pPr>
        <w:rPr>
          <w:lang w:val="en-US" w:eastAsia="it-IT"/>
        </w:rPr>
      </w:pP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BF779B" w:rsidRPr="00392ADC" w:rsidTr="00F604D6">
        <w:trPr>
          <w:trHeight w:val="1315"/>
        </w:trPr>
        <w:tc>
          <w:tcPr>
            <w:tcW w:w="9606" w:type="dxa"/>
            <w:gridSpan w:val="2"/>
          </w:tcPr>
          <w:p w:rsidR="00BF779B" w:rsidRPr="00392ADC" w:rsidRDefault="00A462F6" w:rsidP="004573B7">
            <w:pPr>
              <w:rPr>
                <w:sz w:val="20"/>
                <w:szCs w:val="20"/>
                <w:lang w:val="en-US" w:eastAsia="it-IT"/>
              </w:rPr>
            </w:pPr>
            <w:r>
              <w:rPr>
                <w:noProof/>
                <w:lang w:val="it-IT" w:eastAsia="it-IT"/>
              </w:rPr>
              <mc:AlternateContent>
                <mc:Choice Requires="wps">
                  <w:drawing>
                    <wp:anchor distT="0" distB="0" distL="114300" distR="114300" simplePos="0" relativeHeight="251712512" behindDoc="0" locked="0" layoutInCell="1" allowOverlap="1" wp14:anchorId="513F7DE6" wp14:editId="0BCDCB1B">
                      <wp:simplePos x="0" y="0"/>
                      <wp:positionH relativeFrom="column">
                        <wp:posOffset>55245</wp:posOffset>
                      </wp:positionH>
                      <wp:positionV relativeFrom="paragraph">
                        <wp:posOffset>85090</wp:posOffset>
                      </wp:positionV>
                      <wp:extent cx="5887720" cy="622935"/>
                      <wp:effectExtent l="0" t="0" r="17780" b="24765"/>
                      <wp:wrapNone/>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62293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EF7FD1" w:rsidRDefault="002C01DC" w:rsidP="00EF7FD1">
                                  <w:pPr>
                                    <w:spacing w:line="240" w:lineRule="auto"/>
                                    <w:rPr>
                                      <w:rFonts w:ascii="Calibri" w:eastAsia="Times New Roman" w:hAnsi="Calibri"/>
                                      <w:b/>
                                      <w:bCs/>
                                      <w:color w:val="000000"/>
                                      <w:sz w:val="20"/>
                                      <w:szCs w:val="20"/>
                                      <w:lang w:val="en-US" w:eastAsia="it-IT"/>
                                    </w:rPr>
                                  </w:pPr>
                                  <w:r w:rsidRPr="00EF7FD1">
                                    <w:rPr>
                                      <w:rFonts w:ascii="Calibri" w:eastAsia="Times New Roman" w:hAnsi="Calibri"/>
                                      <w:b/>
                                      <w:bCs/>
                                      <w:color w:val="000000"/>
                                      <w:sz w:val="20"/>
                                      <w:szCs w:val="20"/>
                                      <w:lang w:val="en-US" w:eastAsia="it-IT"/>
                                    </w:rPr>
                                    <w:t>A forecasting model might take into account interaction between demand and supply and estimates specific effects such as a supply-induced demand</w:t>
                                  </w:r>
                                </w:p>
                                <w:p w:rsidR="002C01DC" w:rsidRPr="00EF7FD1" w:rsidRDefault="002C01DC" w:rsidP="00EF7FD1">
                                  <w:pPr>
                                    <w:rPr>
                                      <w:sz w:val="20"/>
                                      <w:szCs w:val="20"/>
                                      <w:lang w:val="en-US"/>
                                    </w:rPr>
                                  </w:pPr>
                                </w:p>
                                <w:p w:rsidR="002C01DC" w:rsidRPr="00EF7FD1" w:rsidRDefault="002C01DC" w:rsidP="00EF7FD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3" o:spid="_x0000_s1074" type="#_x0000_t202" style="position:absolute;left:0;text-align:left;margin-left:4.35pt;margin-top:6.7pt;width:463.6pt;height:4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giqwIAANkFAAAOAAAAZHJzL2Uyb0RvYy54bWysVE1v2zAMvQ/YfxB0X/2ROE2NOkWXrsOA&#10;7gPrhp0ZWbaFyZInqbGzXz9KctNguxTFfDAkUXwkH594eTX1kuy5sUKrimZnKSVcMV0L1Vb0+7fb&#10;N2tKrANVg9SKV/TALb3avH51OQ4lz3WnZc0NQRBly3GoaOfcUCaJZR3vwZ7pgSs0Ntr04HBr2qQ2&#10;MCJ6L5M8TVfJqE09GM24tXh6E410E/CbhjP3uWksd0RWFHNz4W/Cf+f/yeYSytbA0Ak2pwEvyKIH&#10;oTDoEeoGHJAHI/6B6gUz2urGnTHdJ7ppBOOhBqwmS/+q5r6DgYdakBw7HGmy/w+Wfdp/MUTUFc0X&#10;lCjosUdbsFxKILUgjlunCZqQp3GwJV6/H9DBTW/1hP0ONdvhTrOflii97UC1/NoYPXYcaswz857J&#10;iWvEsR5kN37UNcaDB6cD0NSY3pOItBBEx34djj3ikyMMD4v1+vw8RxND2yrPLxZFCAHlo/dgrHvP&#10;dU/8oqIGNRDQYX9nnc8Gyscrc8fqWyElaaRAASqUKSVGux/CdaEBj2W2Fv2DhyWDxtrSWL1pd1tp&#10;yB5QYhf5TVrM5x3UPJ4uUvyi1Cw4LDoeZ1kxn2NKNsKE9Fp7GsZfenao1Tlef3GozId6dqz5dnhC&#10;z64LSz0SKYUiKBgkeIVv2UcmloHkqMagGyidkPwrNjC2Dd9paJVnRyoyIt9FXsQuaCmOtpnLyHIA&#10;DpR4lk+v9cLh7JGir+g6hg+leOW+U3VYOxAyrtFZqlnKXr1Rx27aTeH1LNeedK/zna4PKG5UUFAw&#10;zkZcdNr8pmTEOVNR++sBDGpMflAoootsufSDKWyWRZC2ObXsTi2gGEJV1FEkzi+3Lgwzz4jS1/iQ&#10;GhHIespkzhnnR9RWnHV+QJ3uw62nibz5AwAA//8DAFBLAwQUAAYACAAAACEAXr0V+N4AAAAIAQAA&#10;DwAAAGRycy9kb3ducmV2LnhtbEyPwU7DMBBE70j8g7VIXBB1QklpQpwKIYrEBYkA4urGbhzVXke2&#10;m4a/ZznBcWdGs2/qzewsm3SIg0cB+SIDprHzasBewMf79noNLCaJSlqPWsC3jrBpzs9qWSl/wjc9&#10;talnVIKxkgJMSmPFeeyMdjIu/KiRvL0PTiY6Q89VkCcqd5bfZNmKOzkgfTBy1I9Gd4f26AS06nVv&#10;V4ft15N5/sSpdEV+FV6EuLyYH+6BJT2nvzD84hM6NMS080dUkVkB6zsKkry8BUZ2uSxKYDsS8rwA&#10;3tT8/4DmBwAA//8DAFBLAQItABQABgAIAAAAIQC2gziS/gAAAOEBAAATAAAAAAAAAAAAAAAAAAAA&#10;AABbQ29udGVudF9UeXBlc10ueG1sUEsBAi0AFAAGAAgAAAAhADj9If/WAAAAlAEAAAsAAAAAAAAA&#10;AAAAAAAALwEAAF9yZWxzLy5yZWxzUEsBAi0AFAAGAAgAAAAhAEFOuCKrAgAA2QUAAA4AAAAAAAAA&#10;AAAAAAAALgIAAGRycy9lMm9Eb2MueG1sUEsBAi0AFAAGAAgAAAAhAF69FfjeAAAACAEAAA8AAAAA&#10;AAAAAAAAAAAABQUAAGRycy9kb3ducmV2LnhtbFBLBQYAAAAABAAEAPMAAAAQBg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EF7FD1" w:rsidRDefault="002C01DC" w:rsidP="00EF7FD1">
                            <w:pPr>
                              <w:spacing w:line="240" w:lineRule="auto"/>
                              <w:rPr>
                                <w:rFonts w:ascii="Calibri" w:eastAsia="Times New Roman" w:hAnsi="Calibri"/>
                                <w:b/>
                                <w:bCs/>
                                <w:color w:val="000000"/>
                                <w:sz w:val="20"/>
                                <w:szCs w:val="20"/>
                                <w:lang w:val="en-US" w:eastAsia="it-IT"/>
                              </w:rPr>
                            </w:pPr>
                            <w:r w:rsidRPr="00EF7FD1">
                              <w:rPr>
                                <w:rFonts w:ascii="Calibri" w:eastAsia="Times New Roman" w:hAnsi="Calibri"/>
                                <w:b/>
                                <w:bCs/>
                                <w:color w:val="000000"/>
                                <w:sz w:val="20"/>
                                <w:szCs w:val="20"/>
                                <w:lang w:val="en-US" w:eastAsia="it-IT"/>
                              </w:rPr>
                              <w:t>A forecasting model might take into account interaction between demand and supply and estimates specific effects such as a supply-induced demand</w:t>
                            </w:r>
                          </w:p>
                          <w:p w:rsidR="002C01DC" w:rsidRPr="00EF7FD1" w:rsidRDefault="002C01DC" w:rsidP="00EF7FD1">
                            <w:pPr>
                              <w:rPr>
                                <w:sz w:val="20"/>
                                <w:szCs w:val="20"/>
                                <w:lang w:val="en-US"/>
                              </w:rPr>
                            </w:pPr>
                          </w:p>
                          <w:p w:rsidR="002C01DC" w:rsidRPr="00EF7FD1" w:rsidRDefault="002C01DC" w:rsidP="00EF7FD1">
                            <w:pPr>
                              <w:rPr>
                                <w:sz w:val="20"/>
                                <w:szCs w:val="20"/>
                                <w:lang w:val="en-US"/>
                              </w:rPr>
                            </w:pPr>
                          </w:p>
                        </w:txbxContent>
                      </v:textbox>
                    </v:shape>
                  </w:pict>
                </mc:Fallback>
              </mc:AlternateContent>
            </w:r>
          </w:p>
          <w:p w:rsidR="00BF779B" w:rsidRPr="00392ADC" w:rsidRDefault="00BF779B" w:rsidP="004573B7">
            <w:pPr>
              <w:rPr>
                <w:sz w:val="20"/>
                <w:szCs w:val="20"/>
                <w:lang w:val="en-US" w:eastAsia="it-IT"/>
              </w:rPr>
            </w:pPr>
          </w:p>
          <w:p w:rsidR="00BF779B" w:rsidRPr="00392ADC" w:rsidRDefault="00BF779B" w:rsidP="004573B7">
            <w:pPr>
              <w:rPr>
                <w:sz w:val="20"/>
                <w:szCs w:val="20"/>
                <w:lang w:val="en-US" w:eastAsia="it-IT"/>
              </w:rPr>
            </w:pPr>
          </w:p>
        </w:tc>
      </w:tr>
      <w:tr w:rsidR="00BF779B" w:rsidRPr="00392ADC" w:rsidTr="00F604D6">
        <w:trPr>
          <w:trHeight w:val="1315"/>
        </w:trPr>
        <w:tc>
          <w:tcPr>
            <w:tcW w:w="1951" w:type="dxa"/>
          </w:tcPr>
          <w:p w:rsidR="00BF779B" w:rsidRPr="00392ADC" w:rsidRDefault="00A462F6" w:rsidP="004573B7">
            <w:pPr>
              <w:rPr>
                <w:sz w:val="20"/>
                <w:szCs w:val="20"/>
                <w:lang w:val="en-US" w:eastAsia="it-IT"/>
              </w:rPr>
            </w:pPr>
            <w:r>
              <w:rPr>
                <w:noProof/>
                <w:sz w:val="20"/>
                <w:szCs w:val="20"/>
                <w:lang w:val="it-IT" w:eastAsia="it-IT"/>
              </w:rPr>
              <w:lastRenderedPageBreak/>
              <mc:AlternateContent>
                <mc:Choice Requires="wps">
                  <w:drawing>
                    <wp:anchor distT="0" distB="0" distL="114300" distR="114300" simplePos="0" relativeHeight="251714560" behindDoc="0" locked="0" layoutInCell="1" allowOverlap="1" wp14:anchorId="70F58985" wp14:editId="16A9B4CC">
                      <wp:simplePos x="0" y="0"/>
                      <wp:positionH relativeFrom="column">
                        <wp:posOffset>-5715</wp:posOffset>
                      </wp:positionH>
                      <wp:positionV relativeFrom="paragraph">
                        <wp:posOffset>240665</wp:posOffset>
                      </wp:positionV>
                      <wp:extent cx="1107440" cy="269875"/>
                      <wp:effectExtent l="0" t="0" r="16510" b="15875"/>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F7FD1">
                                  <w:pPr>
                                    <w:jc w:val="center"/>
                                    <w:rPr>
                                      <w:sz w:val="20"/>
                                      <w:szCs w:val="20"/>
                                    </w:rPr>
                                  </w:pPr>
                                  <w:r w:rsidRPr="004F4BF7">
                                    <w:rPr>
                                      <w:b/>
                                      <w:i/>
                                      <w:sz w:val="20"/>
                                      <w:szCs w:val="20"/>
                                      <w:lang w:val="en-US" w:eastAsia="it-IT"/>
                                    </w:rPr>
                                    <w:t>BELGIUM</w:t>
                                  </w:r>
                                </w:p>
                                <w:p w:rsidR="002C01DC" w:rsidRPr="00A43524" w:rsidRDefault="002C01DC" w:rsidP="00EF7FD1">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45pt;margin-top:18.95pt;width:87.2pt;height:2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W4uwIAAJsGAAAOAAAAZHJzL2Uyb0RvYy54bWy0Vclu2zAQvRfoPxC8N1piO7EQOUidpiiQ&#10;Lmha9DyWKIsoRark2FL69R2SjmI0tzT1QSCHw8c3yxtfXI6dYnthnTS65NlJypnQlaml3pb8+7eb&#10;N+ecOQRdgzJalPxeOH65ev3qYugLkZvWqFpYRiDaFUNf8haxL5LEVa3owJ2YXmg6bIztAGlrt0lt&#10;YSD0TiV5mi6Swdi6t6YSzpH1Oh7yVcBvGlHh56ZxApkqOXHD8LXhu/HfZHUBxdZC38rqQAOewaID&#10;qenRCeoaENjOyidQnayscabBk8p0iWkaWYkQA0WTpX9Fc9dCL0IslBzXT2lyLwdbfdp/sUzWJT+l&#10;SmnoqEZrcEIpYLVkKBwalvs0Db0ryPuuJ38c35qRyh1Cdv2tqX46ps26Bb0VV9aaoRVQE83M30yO&#10;rkYc50E2w0dT03OwQxOAxsZ2PoeUFUboVK77qURiRFb5J7P0bDajo4rO8sXy/GwenoDi4XZvHb4X&#10;pmN+UXJLLRDQYX/r0LOB4sHlULD6RirFGiWp/zR1KWfW4A+Jbcj/Q5hbR/fDDcd6Q7GlMXrfqWKt&#10;LNsD9RiOeTCrXUfRRdsipV/sNDJTP0bz7NGMUuPB1ztHXwc4QWQTBtEP4vBPhmC27pjUPIB6y+T1&#10;MsRmM4L+B2KZJ/ZfUpafPocZ5XGqqJKaUedSpRc0UzxN5ipQglQRGhgKlEp8pU6K/UPzIvSMT7PS&#10;bCj5cp7PYzsYJaezFyjBk3K74wc6iTQ9lexKfh6JE0EovPje6TqsEaSKa4JS+qBGL8AoRRw3Y9D/&#10;bOmr66W6MfU96ZNEEERI050WrbG/ORtoUpbc/dqBJZmoD5p0sMyCIDFsZvOznNJnj082xyegK4Ii&#10;oXBKuV+uMYxjz1ubK5oFjQxpfmRy4EwTMDZ8nNZ+xB7vg9fjf8rqDwAAAP//AwBQSwMEFAAGAAgA&#10;AAAhANnX4j3dAAAABwEAAA8AAABkcnMvZG93bnJldi54bWxMjsFOwzAQRO9I/IO1SNxaB9rSNGRT&#10;IaRCpV4gtOLqxkscEa+j2G3C3+Oe4DQazWjm5evRtuJMvW8cI9xNExDEldMN1wj7j80kBeGDYq1a&#10;x4TwQx7WxfVVrjLtBn6ncxlqEUfYZwrBhNBlUvrKkFV+6jrimH253qoQbV9L3ashjttW3ifJg7Sq&#10;4fhgVEfPhqrv8mQRGuMWh895un2rS7d7fdlqvRlWiLc349MjiEBj+CvDBT+iQxGZju7E2osWYbKK&#10;RYTZMuolXs4WII4IaTIHWeTyP3/xCwAA//8DAFBLAQItABQABgAIAAAAIQC2gziS/gAAAOEBAAAT&#10;AAAAAAAAAAAAAAAAAAAAAABbQ29udGVudF9UeXBlc10ueG1sUEsBAi0AFAAGAAgAAAAhADj9If/W&#10;AAAAlAEAAAsAAAAAAAAAAAAAAAAALwEAAF9yZWxzLy5yZWxzUEsBAi0AFAAGAAgAAAAhAKTRNbi7&#10;AgAAmwYAAA4AAAAAAAAAAAAAAAAALgIAAGRycy9lMm9Eb2MueG1sUEsBAi0AFAAGAAgAAAAhANnX&#10;4j3dAAAABwEAAA8AAAAAAAAAAAAAAAAAFQ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F7FD1">
                            <w:pPr>
                              <w:jc w:val="center"/>
                              <w:rPr>
                                <w:sz w:val="20"/>
                                <w:szCs w:val="20"/>
                              </w:rPr>
                            </w:pPr>
                            <w:r w:rsidRPr="004F4BF7">
                              <w:rPr>
                                <w:b/>
                                <w:i/>
                                <w:sz w:val="20"/>
                                <w:szCs w:val="20"/>
                                <w:lang w:val="en-US" w:eastAsia="it-IT"/>
                              </w:rPr>
                              <w:t>BELGIUM</w:t>
                            </w:r>
                          </w:p>
                          <w:p w:rsidR="002C01DC" w:rsidRPr="00A43524" w:rsidRDefault="002C01DC" w:rsidP="00EF7FD1">
                            <w:pPr>
                              <w:jc w:val="left"/>
                              <w:rPr>
                                <w:lang w:val="it-IT"/>
                              </w:rPr>
                            </w:pPr>
                          </w:p>
                        </w:txbxContent>
                      </v:textbox>
                    </v:shape>
                  </w:pict>
                </mc:Fallback>
              </mc:AlternateContent>
            </w:r>
          </w:p>
        </w:tc>
        <w:tc>
          <w:tcPr>
            <w:tcW w:w="7655" w:type="dxa"/>
          </w:tcPr>
          <w:p w:rsidR="00BF779B" w:rsidRPr="00392ADC" w:rsidRDefault="00A462F6" w:rsidP="004573B7">
            <w:pPr>
              <w:rPr>
                <w:noProof/>
                <w:sz w:val="20"/>
                <w:szCs w:val="20"/>
                <w:lang w:val="en-US" w:eastAsia="it-IT"/>
              </w:rPr>
            </w:pPr>
            <w:r>
              <w:rPr>
                <w:noProof/>
                <w:sz w:val="20"/>
                <w:szCs w:val="20"/>
                <w:lang w:val="it-IT" w:eastAsia="it-IT"/>
              </w:rPr>
              <mc:AlternateContent>
                <mc:Choice Requires="wps">
                  <w:drawing>
                    <wp:anchor distT="0" distB="0" distL="114300" distR="114300" simplePos="0" relativeHeight="251727872" behindDoc="0" locked="0" layoutInCell="1" allowOverlap="1" wp14:anchorId="0789A4CB" wp14:editId="4683B971">
                      <wp:simplePos x="0" y="0"/>
                      <wp:positionH relativeFrom="column">
                        <wp:posOffset>14605</wp:posOffset>
                      </wp:positionH>
                      <wp:positionV relativeFrom="paragraph">
                        <wp:posOffset>151130</wp:posOffset>
                      </wp:positionV>
                      <wp:extent cx="4689475" cy="491490"/>
                      <wp:effectExtent l="57150" t="0" r="73025" b="137160"/>
                      <wp:wrapNone/>
                      <wp:docPr id="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9149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07DE9" w:rsidRDefault="002C01DC" w:rsidP="00EF7FD1">
                                  <w:pPr>
                                    <w:spacing w:line="240" w:lineRule="auto"/>
                                    <w:rPr>
                                      <w:rFonts w:ascii="Calibri" w:eastAsia="Times New Roman" w:hAnsi="Calibri"/>
                                      <w:color w:val="FF0000"/>
                                      <w:sz w:val="20"/>
                                      <w:szCs w:val="20"/>
                                      <w:lang w:val="en-US" w:eastAsia="it-IT"/>
                                    </w:rPr>
                                  </w:pPr>
                                  <w:r w:rsidRPr="00EF7FD1">
                                    <w:rPr>
                                      <w:rFonts w:ascii="Calibri" w:eastAsia="Times New Roman" w:hAnsi="Calibri"/>
                                      <w:color w:val="000000"/>
                                      <w:sz w:val="20"/>
                                      <w:szCs w:val="20"/>
                                      <w:lang w:val="en-US" w:eastAsia="it-IT"/>
                                    </w:rPr>
                                    <w:t>A par</w:t>
                                  </w:r>
                                  <w:r>
                                    <w:rPr>
                                      <w:rFonts w:ascii="Calibri" w:eastAsia="Times New Roman" w:hAnsi="Calibri"/>
                                      <w:color w:val="000000"/>
                                      <w:sz w:val="20"/>
                                      <w:szCs w:val="20"/>
                                      <w:lang w:val="en-US" w:eastAsia="it-IT"/>
                                    </w:rPr>
                                    <w:t xml:space="preserve">ameter ‘supply-induced demand’ </w:t>
                                  </w:r>
                                  <w:r w:rsidRPr="00EF7FD1">
                                    <w:rPr>
                                      <w:rFonts w:ascii="Calibri" w:eastAsia="Times New Roman" w:hAnsi="Calibri"/>
                                      <w:color w:val="000000"/>
                                      <w:sz w:val="20"/>
                                      <w:szCs w:val="20"/>
                                      <w:lang w:val="en-US" w:eastAsia="it-IT"/>
                                    </w:rPr>
                                    <w:t>is available but not cu</w:t>
                                  </w:r>
                                  <w:r>
                                    <w:rPr>
                                      <w:rFonts w:ascii="Calibri" w:eastAsia="Times New Roman" w:hAnsi="Calibri"/>
                                      <w:color w:val="000000"/>
                                      <w:sz w:val="20"/>
                                      <w:szCs w:val="20"/>
                                      <w:lang w:val="en-US" w:eastAsia="it-IT"/>
                                    </w:rPr>
                                    <w:t xml:space="preserve">rrently it is not activated in </w:t>
                                  </w:r>
                                  <w:r w:rsidRPr="00EF7FD1">
                                    <w:rPr>
                                      <w:rFonts w:ascii="Calibri" w:eastAsia="Times New Roman" w:hAnsi="Calibri"/>
                                      <w:color w:val="000000"/>
                                      <w:sz w:val="20"/>
                                      <w:szCs w:val="20"/>
                                      <w:lang w:val="en-US" w:eastAsia="it-IT"/>
                                    </w:rPr>
                                    <w:t>planning scenarios</w:t>
                                  </w:r>
                                  <w:r>
                                    <w:rPr>
                                      <w:rFonts w:ascii="Calibri" w:eastAsia="Times New Roman" w:hAnsi="Calibri"/>
                                      <w:color w:val="000000"/>
                                      <w:sz w:val="20"/>
                                      <w:szCs w:val="20"/>
                                      <w:lang w:val="en-US" w:eastAsia="it-IT"/>
                                    </w:rPr>
                                    <w:t>.</w:t>
                                  </w:r>
                                  <w:r>
                                    <w:rPr>
                                      <w:rFonts w:ascii="Calibri" w:eastAsia="Times New Roman" w:hAnsi="Calibri"/>
                                      <w:color w:val="FF0000"/>
                                      <w:sz w:val="20"/>
                                      <w:szCs w:val="20"/>
                                      <w:lang w:val="en-US" w:eastAsia="it-IT"/>
                                    </w:rPr>
                                    <w:t>(1)</w:t>
                                  </w:r>
                                </w:p>
                                <w:p w:rsidR="002C01DC" w:rsidRPr="00F71123" w:rsidRDefault="002C01DC" w:rsidP="00EF7FD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15pt;margin-top:11.9pt;width:369.25pt;height:3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JQkAIAAF8FAAAOAAAAZHJzL2Uyb0RvYy54bWy0VE1v2zAMvQ/YfxB0X5xkdpsYdYouXYYB&#10;3QfWDTvTshwLkyVPUmJ3v34UnaRpdxs2HwxRlJ7Ix0deXQ+tZnvpvLKm4LPJlDNphK2U2Rb829fN&#10;qwVnPoCpQFsjC/4gPb9evXxx1Xe5nNvG6ko6hiDG531X8CaELk8SLxrZgp/YThp01ta1ENB026Ry&#10;0CN6q5P5dHqR9NZVnbNCeo+7t6OTrwi/rqUIn+ray8B0wTG2QH9H/zL+k9UV5FsHXaPEIQz4iyha&#10;UAYfPUHdQgC2c+oPqFYJZ72tw0TYNrF1rYSkHDCb2fRZNvcNdJJyQXJ8d6LJ/ztY8XH/2TFVFfz1&#10;kjMDLdZoDV5qDaxSLEgfLJtHmvrO53j6vsPzYXhjByw3pey7Oyt+eGbsugGzlTfO2b6RUGGYs3gz&#10;Obs64vgIUvYfbIXPwS5YAhpq10YOkRWG6Fiuh1OJ5BCYwM30YrFMLzPOBPrS5SxdUg0TyI+3O+fD&#10;O2lbFhcFdygBQof9nQ8xGsiPR+Jj3mpVbZTWZLhtudaO7QHlsqGPEnh2TBvWF3yZzbORgCcQUbny&#10;BBKGOZ3RuxazHYEvpviNysNt1Oe4nR63MULSf0SheJ/E2KqAHaNVW/BFvHFAioS/NRXpOYDS4xqh&#10;tImZSeoFZIAI3iHEfVP1rNQ79wWw+tkUwTiWPHJ2MrBRMgoLXaC32OEiOM6cDd9VaEiesUJE3X/I&#10;2x7jJBbOUiBFRRGNcgpDOZCGMyIjyq201QNqDCMlIeGEwkVj3S/Oeuz2gvufO3CSM/3eoE5RSGkc&#10;D2Sk2eUcDXfuKc89YARCFTwgK7RcBxopkQdjb1DPtSKpPUZy6ALsYsrlMHHimDi36dTjXFz9BgAA&#10;//8DAFBLAwQUAAYACAAAACEABBdDDdsAAAAIAQAADwAAAGRycy9kb3ducmV2LnhtbEyPQU/DMAyF&#10;70j8h8hI3FiyggCVptM0hgTHjYmz13htoXFKk23dv8c7sZNtvafn7xWz0XfqQENsA1uYTgwo4iq4&#10;lmsLm8+3u2dQMSE77AKThRNFmJXXVwXmLhx5RYd1qpWEcMzRQpNSn2sdq4Y8xknoiUXbhcFjknOo&#10;tRvwKOG+05kxj9pjy/KhwZ4WDVU/6723oBc7/RoDnj5wvvz9/tqY95VbWnt7M85fQCUa078ZzviC&#10;DqUwbcOeXVSdhexejOchBUR+ejCybMVnphnostCXBco/AAAA//8DAFBLAQItABQABgAIAAAAIQC2&#10;gziS/gAAAOEBAAATAAAAAAAAAAAAAAAAAAAAAABbQ29udGVudF9UeXBlc10ueG1sUEsBAi0AFAAG&#10;AAgAAAAhADj9If/WAAAAlAEAAAsAAAAAAAAAAAAAAAAALwEAAF9yZWxzLy5yZWxzUEsBAi0AFAAG&#10;AAgAAAAhACmg4lCQAgAAXwUAAA4AAAAAAAAAAAAAAAAALgIAAGRycy9lMm9Eb2MueG1sUEsBAi0A&#10;FAAGAAgAAAAhAAQXQw3bAAAACAEAAA8AAAAAAAAAAAAAAAAA6gQAAGRycy9kb3ducmV2LnhtbFBL&#10;BQYAAAAABAAEAPMAAADyBQAAAAA=&#10;" strokecolor="#548dd4 [1951]">
                      <v:shadow on="t" color="#548dd4 [1951]" offset="0,4pt"/>
                      <v:textbox>
                        <w:txbxContent>
                          <w:p w:rsidR="002C01DC" w:rsidRPr="00B07DE9" w:rsidRDefault="002C01DC" w:rsidP="00EF7FD1">
                            <w:pPr>
                              <w:spacing w:line="240" w:lineRule="auto"/>
                              <w:rPr>
                                <w:rFonts w:ascii="Calibri" w:eastAsia="Times New Roman" w:hAnsi="Calibri"/>
                                <w:color w:val="FF0000"/>
                                <w:sz w:val="20"/>
                                <w:szCs w:val="20"/>
                                <w:lang w:val="en-US" w:eastAsia="it-IT"/>
                              </w:rPr>
                            </w:pPr>
                            <w:r w:rsidRPr="00EF7FD1">
                              <w:rPr>
                                <w:rFonts w:ascii="Calibri" w:eastAsia="Times New Roman" w:hAnsi="Calibri"/>
                                <w:color w:val="000000"/>
                                <w:sz w:val="20"/>
                                <w:szCs w:val="20"/>
                                <w:lang w:val="en-US" w:eastAsia="it-IT"/>
                              </w:rPr>
                              <w:t>A par</w:t>
                            </w:r>
                            <w:r>
                              <w:rPr>
                                <w:rFonts w:ascii="Calibri" w:eastAsia="Times New Roman" w:hAnsi="Calibri"/>
                                <w:color w:val="000000"/>
                                <w:sz w:val="20"/>
                                <w:szCs w:val="20"/>
                                <w:lang w:val="en-US" w:eastAsia="it-IT"/>
                              </w:rPr>
                              <w:t xml:space="preserve">ameter ‘supply-induced demand’ </w:t>
                            </w:r>
                            <w:r w:rsidRPr="00EF7FD1">
                              <w:rPr>
                                <w:rFonts w:ascii="Calibri" w:eastAsia="Times New Roman" w:hAnsi="Calibri"/>
                                <w:color w:val="000000"/>
                                <w:sz w:val="20"/>
                                <w:szCs w:val="20"/>
                                <w:lang w:val="en-US" w:eastAsia="it-IT"/>
                              </w:rPr>
                              <w:t>is available but not cu</w:t>
                            </w:r>
                            <w:r>
                              <w:rPr>
                                <w:rFonts w:ascii="Calibri" w:eastAsia="Times New Roman" w:hAnsi="Calibri"/>
                                <w:color w:val="000000"/>
                                <w:sz w:val="20"/>
                                <w:szCs w:val="20"/>
                                <w:lang w:val="en-US" w:eastAsia="it-IT"/>
                              </w:rPr>
                              <w:t xml:space="preserve">rrently it is not activated in </w:t>
                            </w:r>
                            <w:r w:rsidRPr="00EF7FD1">
                              <w:rPr>
                                <w:rFonts w:ascii="Calibri" w:eastAsia="Times New Roman" w:hAnsi="Calibri"/>
                                <w:color w:val="000000"/>
                                <w:sz w:val="20"/>
                                <w:szCs w:val="20"/>
                                <w:lang w:val="en-US" w:eastAsia="it-IT"/>
                              </w:rPr>
                              <w:t>planning scenarios</w:t>
                            </w:r>
                            <w:r>
                              <w:rPr>
                                <w:rFonts w:ascii="Calibri" w:eastAsia="Times New Roman" w:hAnsi="Calibri"/>
                                <w:color w:val="000000"/>
                                <w:sz w:val="20"/>
                                <w:szCs w:val="20"/>
                                <w:lang w:val="en-US" w:eastAsia="it-IT"/>
                              </w:rPr>
                              <w:t>.</w:t>
                            </w:r>
                            <w:r>
                              <w:rPr>
                                <w:rFonts w:ascii="Calibri" w:eastAsia="Times New Roman" w:hAnsi="Calibri"/>
                                <w:color w:val="FF0000"/>
                                <w:sz w:val="20"/>
                                <w:szCs w:val="20"/>
                                <w:lang w:val="en-US" w:eastAsia="it-IT"/>
                              </w:rPr>
                              <w:t>(1)</w:t>
                            </w:r>
                          </w:p>
                          <w:p w:rsidR="002C01DC" w:rsidRPr="00F71123" w:rsidRDefault="002C01DC" w:rsidP="00EF7FD1">
                            <w:pPr>
                              <w:rPr>
                                <w:lang w:val="en-US"/>
                              </w:rPr>
                            </w:pPr>
                          </w:p>
                        </w:txbxContent>
                      </v:textbox>
                    </v:shape>
                  </w:pict>
                </mc:Fallback>
              </mc:AlternateContent>
            </w:r>
          </w:p>
        </w:tc>
      </w:tr>
    </w:tbl>
    <w:p w:rsidR="00B07DE9" w:rsidRPr="00B07DE9" w:rsidRDefault="00B07DE9" w:rsidP="00EC020B">
      <w:pPr>
        <w:pStyle w:val="Paragrafoelenco"/>
        <w:numPr>
          <w:ilvl w:val="0"/>
          <w:numId w:val="11"/>
        </w:numPr>
        <w:rPr>
          <w:color w:val="FF0000"/>
        </w:rPr>
      </w:pPr>
      <w:r>
        <w:rPr>
          <w:color w:val="FF0000"/>
        </w:rPr>
        <w:t xml:space="preserve">See: </w:t>
      </w:r>
      <w:hyperlink r:id="rId28" w:history="1">
        <w:r w:rsidRPr="00B07DE9">
          <w:rPr>
            <w:rStyle w:val="Collegamentoipertestuale"/>
            <w:lang w:val="en-US"/>
          </w:rPr>
          <w:t>http://www.euhwforce.eu/web_documents/JAHWF_130521_WP6_workshop/JAHWF_130527_WP6DOC_Eindproduct_FR_Gegevenswoordenboek_geharmoniseerdeplanningsmodel080526.pdf</w:t>
        </w:r>
      </w:hyperlink>
      <w:r w:rsidRPr="00B07DE9">
        <w:rPr>
          <w:color w:val="FF0000"/>
          <w:lang w:val="en-US"/>
        </w:rPr>
        <w:t xml:space="preserve"> </w:t>
      </w:r>
      <w:r w:rsidR="00EB556A">
        <w:rPr>
          <w:color w:val="FF0000"/>
          <w:lang w:val="en-US"/>
        </w:rPr>
        <w:t xml:space="preserve"> - </w:t>
      </w:r>
      <w:proofErr w:type="spellStart"/>
      <w:r w:rsidR="00EB556A">
        <w:rPr>
          <w:color w:val="FF0000"/>
          <w:lang w:val="en-US"/>
        </w:rPr>
        <w:t>pag</w:t>
      </w:r>
      <w:proofErr w:type="spellEnd"/>
      <w:r w:rsidRPr="00B07DE9">
        <w:rPr>
          <w:color w:val="FF0000"/>
          <w:lang w:val="en-US"/>
        </w:rPr>
        <w:t xml:space="preserve">. </w:t>
      </w:r>
      <w:r w:rsidR="00EB556A">
        <w:rPr>
          <w:color w:val="FF0000"/>
          <w:lang w:val="en-US"/>
        </w:rPr>
        <w:t>63</w:t>
      </w: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EF7FD1" w:rsidRPr="009C31BF" w:rsidTr="00F604D6">
        <w:trPr>
          <w:trHeight w:val="1122"/>
        </w:trPr>
        <w:tc>
          <w:tcPr>
            <w:tcW w:w="1951" w:type="dxa"/>
          </w:tcPr>
          <w:p w:rsidR="00EF7FD1" w:rsidRPr="009C31BF" w:rsidRDefault="00EF7FD1" w:rsidP="004573B7">
            <w:pPr>
              <w:rPr>
                <w:sz w:val="20"/>
                <w:szCs w:val="20"/>
                <w:lang w:val="en-US" w:eastAsia="it-IT"/>
              </w:rPr>
            </w:pPr>
          </w:p>
          <w:p w:rsidR="00EF7FD1" w:rsidRPr="009C31BF"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15584" behindDoc="0" locked="0" layoutInCell="1" allowOverlap="1" wp14:anchorId="466DF8A5" wp14:editId="03E8AE8F">
                      <wp:simplePos x="0" y="0"/>
                      <wp:positionH relativeFrom="column">
                        <wp:posOffset>-6985</wp:posOffset>
                      </wp:positionH>
                      <wp:positionV relativeFrom="paragraph">
                        <wp:posOffset>0</wp:posOffset>
                      </wp:positionV>
                      <wp:extent cx="1101090" cy="297815"/>
                      <wp:effectExtent l="0" t="0" r="22860" b="26035"/>
                      <wp:wrapNone/>
                      <wp:docPr id="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F7FD1">
                                  <w:pPr>
                                    <w:jc w:val="center"/>
                                    <w:rPr>
                                      <w:sz w:val="20"/>
                                      <w:szCs w:val="20"/>
                                    </w:rPr>
                                  </w:pPr>
                                  <w:r w:rsidRPr="004F4BF7">
                                    <w:rPr>
                                      <w:b/>
                                      <w:i/>
                                      <w:sz w:val="20"/>
                                      <w:szCs w:val="20"/>
                                      <w:lang w:val="en-US" w:eastAsia="it-IT"/>
                                    </w:rPr>
                                    <w:t>DENMARK</w:t>
                                  </w:r>
                                </w:p>
                                <w:p w:rsidR="002C01DC" w:rsidRPr="00C24BDB" w:rsidRDefault="002C01DC" w:rsidP="00EF7FD1">
                                  <w:pPr>
                                    <w:rPr>
                                      <w:lang w:val="it-IT"/>
                                    </w:rPr>
                                  </w:pPr>
                                </w:p>
                                <w:p w:rsidR="002C01DC" w:rsidRPr="00C24BDB" w:rsidRDefault="002C01DC" w:rsidP="00EF7FD1">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55pt;margin-top:0;width:86.7pt;height:2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IOuQIAAJsGAAAOAAAAZHJzL2Uyb0RvYy54bWy0VU1v2zAMvQ/YfxB0Xx17SdsYdYouXYcB&#10;+8K6YWfGlmNhsuRJSuzu1+9JTt1gvXVdDoZEUU+P5CNzcTm0iu2FddLogqcnM86ELk0l9bbg37/d&#10;vDrnzHnSFSmjRcHvhOOXq5cvLvouF5lpjKqEZQDRLu+7gjfed3mSuLIRLbkT0wmNw9rYljy2dptU&#10;lnqgtyrJZrPTpDe26qwphXOwXo+HfBXx61qU/nNdO+GZKji4+fi18bsJ32R1QfnWUtfI8kCDnsCi&#10;Janx6AR1TZ7YzspHUK0srXGm9ielaRNT17IUMQZEk87+iua2oU7EWJAc101pcs8HW37af7FMVgWf&#10;Iz2aWtRoTU4oRaySzAvnDctCmvrO5fC+7eDvhzdmQLljyK77YMqfjmmzbkhvxZW1pm8EVaCZhpvJ&#10;0dURxwWQTf/RVHiOdt5EoKG2bcghssKADj53U4nE4FkZnkyRpiWOSpxly7PzdBGfoPz+dmedfydM&#10;y8Ki4BYSiOi0/+B8YEP5vcuhYNWNVIrVSkJ/GirlzBr/Q/om5v8+zK3D/XjDsc4gttkYfVCqWCvL&#10;9gSN+SGLZrVrEd1oO53hNyoNZuhxNM8fzF5qf/ANzqOvIz9BpBMG6MfmCE/GYLbumNQiggbL5PU8&#10;xOZzQP8DsTQQ+y8py14/hRnyOFVUSc2gXFT6FDMl0GSuJCXQFVHAlHupxFcoadQP5kXUTEiz0qwv&#10;+HKRLUY5GCWns2cowaNyu+MHWukxPZVsC34+EgdBykPzvdVVXHuSalwDSulDN4YGHFvRD5sh9v8i&#10;hhpadWOqO/QnmiA2IaY7Fo2xvznrMSkL7n7tyKJN1HuNPlim8zA7fNzMF2cZNvb4ZHN8QroEFBqF&#10;I+VhufZxHAfe2lxhFtQypvmByYEzJuAo+HFahxF7vI9eD/8pqz8AAAD//wMAUEsDBBQABgAIAAAA&#10;IQBV2RSh3QAAAAYBAAAPAAAAZHJzL2Rvd25yZXYueG1sTI/BTsMwEETvSPyDtUjcWiellDZkUyGk&#10;QqVeIC3i6sZLHBGvo9htwt/jnuA4mtHMm3w92lacqfeNY4R0moAgrpxuuEY47DeTJQgfFGvVOiaE&#10;H/KwLq6vcpVpN/A7nctQi1jCPlMIJoQuk9JXhqzyU9cRR+/L9VaFKPta6l4Nsdy2cpYkC2lVw3HB&#10;qI6eDVXf5ckiNMbdf3zOl9u3unS715et1pthhXh7Mz49ggg0hr8wXPAjOhSR6ehOrL1oESZpGpMI&#10;8dDFfZjdgTgizBcrkEUu/+MXvwAAAP//AwBQSwECLQAUAAYACAAAACEAtoM4kv4AAADhAQAAEwAA&#10;AAAAAAAAAAAAAAAAAAAAW0NvbnRlbnRfVHlwZXNdLnhtbFBLAQItABQABgAIAAAAIQA4/SH/1gAA&#10;AJQBAAALAAAAAAAAAAAAAAAAAC8BAABfcmVscy8ucmVsc1BLAQItABQABgAIAAAAIQBjlpIOuQIA&#10;AJsGAAAOAAAAAAAAAAAAAAAAAC4CAABkcnMvZTJvRG9jLnhtbFBLAQItABQABgAIAAAAIQBV2RSh&#10;3QAAAAYBAAAPAAAAAAAAAAAAAAAAABMFAABkcnMvZG93bnJldi54bWxQSwUGAAAAAAQABADzAAAA&#10;HQYAAAAA&#10;" fillcolor="#548dd4 [1951]" strokecolor="#548dd4 [1951]">
                      <v:fill color2="#548dd4 [1951]" rotate="t" angle="180" colors="0 #98baf6;.5 #c0d3f8;1 #e0e9fb" focus="100%" type="gradient"/>
                      <v:textbox>
                        <w:txbxContent>
                          <w:p w:rsidR="002C01DC" w:rsidRPr="004F4BF7" w:rsidRDefault="002C01DC" w:rsidP="00EF7FD1">
                            <w:pPr>
                              <w:jc w:val="center"/>
                              <w:rPr>
                                <w:sz w:val="20"/>
                                <w:szCs w:val="20"/>
                              </w:rPr>
                            </w:pPr>
                            <w:r w:rsidRPr="004F4BF7">
                              <w:rPr>
                                <w:b/>
                                <w:i/>
                                <w:sz w:val="20"/>
                                <w:szCs w:val="20"/>
                                <w:lang w:val="en-US" w:eastAsia="it-IT"/>
                              </w:rPr>
                              <w:t>DENMARK</w:t>
                            </w:r>
                          </w:p>
                          <w:p w:rsidR="002C01DC" w:rsidRPr="00C24BDB" w:rsidRDefault="002C01DC" w:rsidP="00EF7FD1">
                            <w:pPr>
                              <w:rPr>
                                <w:lang w:val="it-IT"/>
                              </w:rPr>
                            </w:pPr>
                          </w:p>
                          <w:p w:rsidR="002C01DC" w:rsidRPr="00C24BDB" w:rsidRDefault="002C01DC" w:rsidP="00EF7FD1">
                            <w:pPr>
                              <w:rPr>
                                <w:lang w:val="it-IT"/>
                              </w:rPr>
                            </w:pPr>
                          </w:p>
                        </w:txbxContent>
                      </v:textbox>
                    </v:shape>
                  </w:pict>
                </mc:Fallback>
              </mc:AlternateContent>
            </w:r>
          </w:p>
          <w:p w:rsidR="00EF7FD1" w:rsidRPr="009C31BF" w:rsidRDefault="00EF7FD1" w:rsidP="004573B7">
            <w:pPr>
              <w:rPr>
                <w:sz w:val="20"/>
                <w:szCs w:val="20"/>
                <w:lang w:val="en-US" w:eastAsia="it-IT"/>
              </w:rPr>
            </w:pPr>
          </w:p>
        </w:tc>
        <w:tc>
          <w:tcPr>
            <w:tcW w:w="7655" w:type="dxa"/>
          </w:tcPr>
          <w:p w:rsidR="00EF7FD1" w:rsidRPr="009C31BF"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21728" behindDoc="0" locked="0" layoutInCell="1" allowOverlap="1" wp14:anchorId="107D448C" wp14:editId="30BB62DC">
                      <wp:simplePos x="0" y="0"/>
                      <wp:positionH relativeFrom="column">
                        <wp:posOffset>15240</wp:posOffset>
                      </wp:positionH>
                      <wp:positionV relativeFrom="paragraph">
                        <wp:posOffset>138430</wp:posOffset>
                      </wp:positionV>
                      <wp:extent cx="4689475" cy="339090"/>
                      <wp:effectExtent l="57150" t="0" r="73025" b="137160"/>
                      <wp:wrapNone/>
                      <wp:docPr id="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3909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5272B8" w:rsidRDefault="002C01DC" w:rsidP="00EF7FD1">
                                  <w:pPr>
                                    <w:spacing w:line="240" w:lineRule="auto"/>
                                    <w:rPr>
                                      <w:rFonts w:ascii="Calibri" w:eastAsia="Times New Roman" w:hAnsi="Calibri"/>
                                      <w:color w:val="FF0000"/>
                                      <w:sz w:val="20"/>
                                      <w:szCs w:val="20"/>
                                      <w:lang w:val="en-US" w:eastAsia="it-IT"/>
                                    </w:rPr>
                                  </w:pPr>
                                  <w:r w:rsidRPr="00EF7FD1">
                                    <w:rPr>
                                      <w:rFonts w:ascii="Calibri" w:eastAsia="Times New Roman" w:hAnsi="Calibri"/>
                                      <w:color w:val="000000"/>
                                      <w:sz w:val="20"/>
                                      <w:szCs w:val="20"/>
                                      <w:lang w:val="en-US" w:eastAsia="it-IT"/>
                                    </w:rPr>
                                    <w:t xml:space="preserve">Currently no interaction between demand and supply </w:t>
                                  </w:r>
                                  <w:r>
                                    <w:rPr>
                                      <w:rFonts w:ascii="Calibri" w:eastAsia="Times New Roman" w:hAnsi="Calibri"/>
                                      <w:color w:val="000000"/>
                                      <w:sz w:val="20"/>
                                      <w:szCs w:val="20"/>
                                      <w:lang w:val="en-US" w:eastAsia="it-IT"/>
                                    </w:rPr>
                                    <w:t xml:space="preserve">is </w:t>
                                  </w:r>
                                  <w:r w:rsidRPr="00EF7FD1">
                                    <w:rPr>
                                      <w:rFonts w:ascii="Calibri" w:eastAsia="Times New Roman" w:hAnsi="Calibri"/>
                                      <w:color w:val="000000"/>
                                      <w:sz w:val="20"/>
                                      <w:szCs w:val="20"/>
                                      <w:lang w:val="en-US" w:eastAsia="it-IT"/>
                                    </w:rPr>
                                    <w:t>included in the model</w:t>
                                  </w:r>
                                  <w:r>
                                    <w:rPr>
                                      <w:rFonts w:ascii="Calibri" w:eastAsia="Times New Roman" w:hAnsi="Calibri"/>
                                      <w:color w:val="000000"/>
                                      <w:sz w:val="20"/>
                                      <w:szCs w:val="20"/>
                                      <w:lang w:val="en-US" w:eastAsia="it-IT"/>
                                    </w:rPr>
                                    <w:t>.</w:t>
                                  </w:r>
                                </w:p>
                                <w:p w:rsidR="002C01DC" w:rsidRPr="00EF7FD1" w:rsidRDefault="002C01DC" w:rsidP="00EF7FD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2pt;margin-top:10.9pt;width:369.25pt;height:2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DmkQIAAF8FAAAOAAAAZHJzL2Uyb0RvYy54bWy0VE1v2zAMvQ/YfxB0X+2kdpsYdYouXYcB&#10;3QfWDTvTshwLkyVPUmJ3v34UnWRpdxs2HwxRlJ7Ix0deXY+dZjvpvLKm5LOzlDNphK2V2ZT865e7&#10;VwvOfABTg7ZGlvxRen69evniaugLObet1bV0DEGML4a+5G0IfZEkXrSyA39me2nQ2VjXQUDTbZLa&#10;wYDonU7maXqRDNbVvbNCeo+7t5OTrwi/aaQIH5vGy8B0yTG2QH9H/yr+k9UVFBsHfavEPgz4iyg6&#10;UAYfPULdQgC2deoPqE4JZ71twpmwXWKbRglJOWA2s/RZNg8t9JJyQXJ8f6TJ/ztY8WH3yTFVlzyb&#10;cWagwxqtwUutgdWKBemDZfNI09D7Ak8/9Hg+jK/tiOWmlH1/b8V3z4xdt2A28sY5O7QSagxzFm8m&#10;J1cnHB9BquG9rfE52AZLQGPjusghssIQHcv1eCyRHAMTuJldLJbZZc6ZQN/5+TJdUg0TKA63e+fD&#10;W2k7FhcldygBQofdvQ8xGigOR+Jj3mpV3ymtyXCbaq0d2wHK5Y4+SuDZMW3YUPJlPs8nAp5AROXK&#10;I0gY53RGbzvMdgK+SPGblIfbqM9pOztsY4Sk/4hC8T6JsVMBO0arruSLeGOPFAl/Y2rScwClpzVC&#10;aRMzk9QLyAARvEWIh7YeWKW37jNg9fMUwTiWPHJ2NLBRcgoLXaA32OEiOM6cDd9UaEmesUJE3X/I&#10;2x7iJBZOUiBFRRFNcgpjNZKG86NSK1s/osYwUhISTihctNb95GzAbi+5/7EFJznT7wzqdDnLsjge&#10;yMjyyzka7tRTnXrACIQqeUBWaLkONFIiD8beoJ4bRVKLwp8i2XcBdjHlsp84cUyc2nTq91xc/QIA&#10;AP//AwBQSwMEFAAGAAgAAAAhAL5tON/bAAAABwEAAA8AAABkcnMvZG93bnJldi54bWxMj09PwzAM&#10;xe9IfIfISNxYsmr8K02naQwJjhsTZ6/x2kLjlCbbum+POcHJtt7T8+8V89F36khDbANbmE4MKOIq&#10;uJZrC9v3l5sHUDEhO+wCk4UzRZiXlxcF5i6ceE3HTaqVhHDM0UKTUp9rHauGPMZJ6IlF24fBY5Jz&#10;qLUb8CThvtOZMXfaY8vyocGelg1VX5uDt6CXe/0cA57fcLH6/vzYmte1W1l7fTUunkAlGtOfGX7x&#10;BR1KYdqFA7uoOgvZTIwyplJA5PuZeQS1k+U2A10W+j9/+QMAAP//AwBQSwECLQAUAAYACAAAACEA&#10;toM4kv4AAADhAQAAEwAAAAAAAAAAAAAAAAAAAAAAW0NvbnRlbnRfVHlwZXNdLnhtbFBLAQItABQA&#10;BgAIAAAAIQA4/SH/1gAAAJQBAAALAAAAAAAAAAAAAAAAAC8BAABfcmVscy8ucmVsc1BLAQItABQA&#10;BgAIAAAAIQDA4wDmkQIAAF8FAAAOAAAAAAAAAAAAAAAAAC4CAABkcnMvZTJvRG9jLnhtbFBLAQIt&#10;ABQABgAIAAAAIQC+bTjf2wAAAAcBAAAPAAAAAAAAAAAAAAAAAOsEAABkcnMvZG93bnJldi54bWxQ&#10;SwUGAAAAAAQABADzAAAA8wUAAAAA&#10;" strokecolor="#548dd4 [1951]">
                      <v:shadow on="t" color="#548dd4 [1951]" offset="0,4pt"/>
                      <v:textbox>
                        <w:txbxContent>
                          <w:p w:rsidR="002C01DC" w:rsidRPr="005272B8" w:rsidRDefault="002C01DC" w:rsidP="00EF7FD1">
                            <w:pPr>
                              <w:spacing w:line="240" w:lineRule="auto"/>
                              <w:rPr>
                                <w:rFonts w:ascii="Calibri" w:eastAsia="Times New Roman" w:hAnsi="Calibri"/>
                                <w:color w:val="FF0000"/>
                                <w:sz w:val="20"/>
                                <w:szCs w:val="20"/>
                                <w:lang w:val="en-US" w:eastAsia="it-IT"/>
                              </w:rPr>
                            </w:pPr>
                            <w:r w:rsidRPr="00EF7FD1">
                              <w:rPr>
                                <w:rFonts w:ascii="Calibri" w:eastAsia="Times New Roman" w:hAnsi="Calibri"/>
                                <w:color w:val="000000"/>
                                <w:sz w:val="20"/>
                                <w:szCs w:val="20"/>
                                <w:lang w:val="en-US" w:eastAsia="it-IT"/>
                              </w:rPr>
                              <w:t xml:space="preserve">Currently no interaction between demand and supply </w:t>
                            </w:r>
                            <w:r>
                              <w:rPr>
                                <w:rFonts w:ascii="Calibri" w:eastAsia="Times New Roman" w:hAnsi="Calibri"/>
                                <w:color w:val="000000"/>
                                <w:sz w:val="20"/>
                                <w:szCs w:val="20"/>
                                <w:lang w:val="en-US" w:eastAsia="it-IT"/>
                              </w:rPr>
                              <w:t xml:space="preserve">is </w:t>
                            </w:r>
                            <w:r w:rsidRPr="00EF7FD1">
                              <w:rPr>
                                <w:rFonts w:ascii="Calibri" w:eastAsia="Times New Roman" w:hAnsi="Calibri"/>
                                <w:color w:val="000000"/>
                                <w:sz w:val="20"/>
                                <w:szCs w:val="20"/>
                                <w:lang w:val="en-US" w:eastAsia="it-IT"/>
                              </w:rPr>
                              <w:t>included in the model</w:t>
                            </w:r>
                            <w:r>
                              <w:rPr>
                                <w:rFonts w:ascii="Calibri" w:eastAsia="Times New Roman" w:hAnsi="Calibri"/>
                                <w:color w:val="000000"/>
                                <w:sz w:val="20"/>
                                <w:szCs w:val="20"/>
                                <w:lang w:val="en-US" w:eastAsia="it-IT"/>
                              </w:rPr>
                              <w:t>.</w:t>
                            </w:r>
                          </w:p>
                          <w:p w:rsidR="002C01DC" w:rsidRPr="00EF7FD1" w:rsidRDefault="002C01DC" w:rsidP="00EF7FD1">
                            <w:pPr>
                              <w:rPr>
                                <w:sz w:val="20"/>
                                <w:szCs w:val="20"/>
                                <w:lang w:val="en-US"/>
                              </w:rPr>
                            </w:pPr>
                          </w:p>
                        </w:txbxContent>
                      </v:textbox>
                    </v:shape>
                  </w:pict>
                </mc:Fallback>
              </mc:AlternateContent>
            </w:r>
          </w:p>
        </w:tc>
      </w:tr>
      <w:tr w:rsidR="00EF7FD1" w:rsidRPr="00392ADC" w:rsidTr="00F604D6">
        <w:trPr>
          <w:trHeight w:val="1265"/>
        </w:trPr>
        <w:tc>
          <w:tcPr>
            <w:tcW w:w="1951" w:type="dxa"/>
          </w:tcPr>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16608" behindDoc="0" locked="0" layoutInCell="1" allowOverlap="1" wp14:anchorId="1FCC6E03" wp14:editId="00A525A3">
                      <wp:simplePos x="0" y="0"/>
                      <wp:positionH relativeFrom="column">
                        <wp:posOffset>-13335</wp:posOffset>
                      </wp:positionH>
                      <wp:positionV relativeFrom="paragraph">
                        <wp:posOffset>157480</wp:posOffset>
                      </wp:positionV>
                      <wp:extent cx="1101090" cy="269875"/>
                      <wp:effectExtent l="0" t="0" r="22860" b="15875"/>
                      <wp:wrapNone/>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F7FD1">
                                  <w:pPr>
                                    <w:jc w:val="center"/>
                                    <w:rPr>
                                      <w:sz w:val="20"/>
                                      <w:szCs w:val="20"/>
                                    </w:rPr>
                                  </w:pPr>
                                  <w:r w:rsidRPr="004F4BF7">
                                    <w:rPr>
                                      <w:b/>
                                      <w:i/>
                                      <w:sz w:val="20"/>
                                      <w:szCs w:val="20"/>
                                      <w:lang w:val="en-US" w:eastAsia="it-IT"/>
                                    </w:rPr>
                                    <w:t>ENGLAND</w:t>
                                  </w:r>
                                </w:p>
                                <w:p w:rsidR="002C01DC" w:rsidRPr="00A43524" w:rsidRDefault="002C01DC" w:rsidP="00EF7FD1">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05pt;margin-top:12.4pt;width:86.7pt;height:2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GouwIAAJsGAAAOAAAAZHJzL2Uyb0RvYy54bWy0VU1v2zAMvQ/YfxB0X524SdoYdYouXYcB&#10;3QfWDTszthwLkyVPUmJ3v35PcuoG663rcjAkinp6JB+Zi8u+UWwvrJNG53x6MuFM6MKUUm9z/v3b&#10;zZtzzpwnXZIyWuT8Xjh+uXr96qJrM5Ga2qhSWAYQ7bKuzXntfZsliStq0ZA7Ma3QOKyMbchja7dJ&#10;aakDeqOSdDJZJJ2xZWtNIZyD9Xo45KuIX1Wi8J+rygnPVM7Bzcevjd9N+CarC8q2ltpaFgca9AwW&#10;DUmNR0eoa/LEdlY+gWpkYY0zlT8pTJOYqpKFiDEgmunkr2juampFjAXJce2YJvdysMWn/RfLZJnz&#10;WcqZpgY1WpMTShErJfPCecPSkKaudRm871r4+/6t6VHuGLJrb03x0zFt1jXprbiy1nS1oBI0p+Fm&#10;cnR1wHEBZNN9NCWeo503EaivbBNyiKwwoKNc92OJRO9ZEZ6cIk1LHBU4SxfL87N5fIKyh9utdf69&#10;MA0Li5xbSCCi0/7W+cCGsgeXQ8HKG6kUq5SE/jRUypk1/of0dcz/Q5hbh/vxhmOtQWyTIfqgVLFW&#10;lu0JGvN9Gs1q1yC6wbaY4DcoDWbocTDPHs1ean/wDc6DryM/QkxHDNCPzRGejMFs3TGpeQQNltHr&#10;ZYjNZoD+B2LTQOy/pCw9fQ4z5HGsqJKaQbmo9AIzJdBkriAl0BVRwJR5qcRXKGnQD+ZF1ExIs9Ks&#10;y/lyns4HORglx7MXKMGTcrvjBxrpMT2VbHJ+PhAHQcpC873TZVx7kmpYA0rpQzeGBhxa0febPvb/&#10;/DRUN7TqxpT36E80QWxCTHcsamN/c9ZhUubc/dqRRZuoDxp9sJzOZmG0xs1sfpZiY49PNscnpAtA&#10;oVE4Uh6Wax/HceCtzRVmQSVjmh+ZHDhjAg6CH6Z1GLHH++j1+J+y+gMAAP//AwBQSwMEFAAGAAgA&#10;AAAhADpdPlLeAAAACAEAAA8AAABkcnMvZG93bnJldi54bWxMj8FOwzAQRO9I/IO1SNxaJ2lpS8im&#10;QkiFSlwggLi68RJHxOsodpvw97gnOI5mNPOm2E62EycafOsYIZ0nIIhrp1tuEN7fdrMNCB8Ua9U5&#10;JoQf8rAtLy8KlWs38iudqtCIWMI+VwgmhD6X0teGrPJz1xNH78sNVoUoh0bqQY2x3HYyS5KVtKrl&#10;uGBUTw+G6u/qaBFa424+Ppeb/UtTueenx73Wu/EW8fpqur8DEWgKf2E440d0KCPTwR1Ze9EhzLI0&#10;JhGyZXxw9tfpAsQBYbVegCwL+f9A+QsAAP//AwBQSwECLQAUAAYACAAAACEAtoM4kv4AAADhAQAA&#10;EwAAAAAAAAAAAAAAAAAAAAAAW0NvbnRlbnRfVHlwZXNdLnhtbFBLAQItABQABgAIAAAAIQA4/SH/&#10;1gAAAJQBAAALAAAAAAAAAAAAAAAAAC8BAABfcmVscy8ucmVsc1BLAQItABQABgAIAAAAIQBTdfGo&#10;uwIAAJsGAAAOAAAAAAAAAAAAAAAAAC4CAABkcnMvZTJvRG9jLnhtbFBLAQItABQABgAIAAAAIQA6&#10;XT5S3gAAAAg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EF7FD1">
                            <w:pPr>
                              <w:jc w:val="center"/>
                              <w:rPr>
                                <w:sz w:val="20"/>
                                <w:szCs w:val="20"/>
                              </w:rPr>
                            </w:pPr>
                            <w:r w:rsidRPr="004F4BF7">
                              <w:rPr>
                                <w:b/>
                                <w:i/>
                                <w:sz w:val="20"/>
                                <w:szCs w:val="20"/>
                                <w:lang w:val="en-US" w:eastAsia="it-IT"/>
                              </w:rPr>
                              <w:t>ENGLAND</w:t>
                            </w:r>
                          </w:p>
                          <w:p w:rsidR="002C01DC" w:rsidRPr="00A43524" w:rsidRDefault="002C01DC" w:rsidP="00EF7FD1">
                            <w:pPr>
                              <w:rPr>
                                <w:lang w:val="it-IT"/>
                              </w:rPr>
                            </w:pPr>
                          </w:p>
                        </w:txbxContent>
                      </v:textbox>
                    </v:shape>
                  </w:pict>
                </mc:Fallback>
              </mc:AlternateContent>
            </w:r>
          </w:p>
          <w:p w:rsidR="00EF7FD1" w:rsidRPr="00392ADC" w:rsidRDefault="00EF7FD1" w:rsidP="004573B7">
            <w:pPr>
              <w:rPr>
                <w:sz w:val="20"/>
                <w:szCs w:val="20"/>
                <w:lang w:eastAsia="it-IT"/>
              </w:rPr>
            </w:pPr>
          </w:p>
          <w:p w:rsidR="00EF7FD1" w:rsidRPr="00392ADC" w:rsidRDefault="00EF7FD1" w:rsidP="004573B7">
            <w:pPr>
              <w:rPr>
                <w:sz w:val="20"/>
                <w:szCs w:val="20"/>
                <w:lang w:eastAsia="it-IT"/>
              </w:rPr>
            </w:pPr>
          </w:p>
        </w:tc>
        <w:tc>
          <w:tcPr>
            <w:tcW w:w="7655" w:type="dxa"/>
          </w:tcPr>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22752" behindDoc="0" locked="0" layoutInCell="1" allowOverlap="1" wp14:anchorId="5AA188B3" wp14:editId="0206147F">
                      <wp:simplePos x="0" y="0"/>
                      <wp:positionH relativeFrom="column">
                        <wp:posOffset>15240</wp:posOffset>
                      </wp:positionH>
                      <wp:positionV relativeFrom="paragraph">
                        <wp:posOffset>126365</wp:posOffset>
                      </wp:positionV>
                      <wp:extent cx="4689475" cy="387985"/>
                      <wp:effectExtent l="57150" t="0" r="73025" b="126365"/>
                      <wp:wrapNone/>
                      <wp:docPr id="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879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F7FD1" w:rsidRDefault="002C01DC" w:rsidP="00EF7FD1">
                                  <w:pPr>
                                    <w:spacing w:line="240" w:lineRule="auto"/>
                                    <w:rPr>
                                      <w:rFonts w:ascii="Calibri" w:eastAsia="Times New Roman" w:hAnsi="Calibri"/>
                                      <w:color w:val="000000"/>
                                      <w:sz w:val="20"/>
                                      <w:szCs w:val="20"/>
                                      <w:lang w:val="en-US" w:eastAsia="it-IT"/>
                                    </w:rPr>
                                  </w:pPr>
                                  <w:r w:rsidRPr="00EF7FD1">
                                    <w:rPr>
                                      <w:rFonts w:ascii="Calibri" w:eastAsia="Times New Roman" w:hAnsi="Calibri"/>
                                      <w:color w:val="000000"/>
                                      <w:sz w:val="20"/>
                                      <w:szCs w:val="20"/>
                                      <w:lang w:val="en-US" w:eastAsia="it-IT"/>
                                    </w:rPr>
                                    <w:t>Currently no interaction between demand and supply included in the model</w:t>
                                  </w:r>
                                  <w:r>
                                    <w:rPr>
                                      <w:rFonts w:ascii="Calibri" w:eastAsia="Times New Roman" w:hAnsi="Calibri"/>
                                      <w:color w:val="000000"/>
                                      <w:sz w:val="20"/>
                                      <w:szCs w:val="20"/>
                                      <w:lang w:val="en-US" w:eastAsia="it-IT"/>
                                    </w:rPr>
                                    <w:t>.</w:t>
                                  </w:r>
                                </w:p>
                                <w:p w:rsidR="002C01DC" w:rsidRPr="00EF7FD1" w:rsidRDefault="002C01DC" w:rsidP="00EF7FD1">
                                  <w:pPr>
                                    <w:spacing w:line="-240" w:lineRule="auto"/>
                                    <w:rPr>
                                      <w:sz w:val="20"/>
                                      <w:szCs w:val="20"/>
                                      <w:lang w:val="en-US"/>
                                    </w:rPr>
                                  </w:pPr>
                                </w:p>
                                <w:p w:rsidR="002C01DC" w:rsidRPr="00EF7FD1" w:rsidRDefault="002C01DC" w:rsidP="00EF7FD1">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2pt;margin-top:9.95pt;width:369.25pt;height:3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ddkgIAAF8FAAAOAAAAZHJzL2Uyb0RvYy54bWy0VE1v2zAMvQ/YfxB0X5ykdpsYdYouXYYB&#10;3QfWDTvTshwLkyVPUmJ3v34UnaTpdhs2HwxRpJ7Ix0dd3wytZnvpvLKm4LPJlDNphK2U2Rb865fN&#10;qwVnPoCpQFsjC/4oPb9ZvXxx3Xe5nNvG6ko6hiDG531X8CaELk8SLxrZgp/YThp01ta1ENB026Ry&#10;0CN6q5P5dHqZ9NZVnbNCeo+7d6OTrwi/rqUIH+vay8B0wTG3QH9H/zL+k9U15FsHXaPEIQ34iyxa&#10;UAYvPUHdQQC2c+oPqFYJZ72tw0TYNrF1rYSkGrCa2fS3ah4a6CTVguT47kST/3ew4sP+k2OqKnh6&#10;wZmBFnu0Bi+1BlYpFqQPls0jTX3nc4x+6DA+DK/tgO2mkn13b8V3z4xdN2C28tY52zcSKkxzFk8m&#10;Z0dHHB9Byv69rfA62AVLQEPt2sghssIQHdv1eGqRHAITuJleLpbpVcaZQN/F4mq5yOgKyI+nO+fD&#10;W2lbFhcFdygBQof9vQ8xG8iPIfEyb7WqNkprMty2XGvH9oBy2dB3QH8Wpg3rC77M5tlIwDOIqFx5&#10;AgnDnGL0rsVqR+DLKX4RF3LcRn2O2+lxGzMk/UcUyvfZ5a0KODFatQVfxBMHpEj4G1MRagClxzVC&#10;aRMvkjQLyEA07A4hHpqqZ6Xeuc+A3c+mCMax5ZGzk4GDklFa6AK9xQkXwXHmbPimQkPyjB0i6v5D&#10;3ac8iYWzEkhRUUSjnMJQDqThLI20RrmVtnpEjWGmJCR8oXDRWPeTsx6nveD+xw6c5Ey/M6jT5SxN&#10;4/NARppdzdFw557y3ANGIFTBA7JCy3WgJyXyYOwt6rlWJLWnTA5TgFNMtRxenPhMnNsU9fQurn4B&#10;AAD//wMAUEsDBBQABgAIAAAAIQC0dkqt2wAAAAcBAAAPAAAAZHJzL2Rvd25yZXYueG1sTI5BT8JA&#10;EIXvJv6HzZh4k10IUajdEoKY6BEknofu0Fa7s7W7QPn3jie5vXnv5c2XLwbfqhP1sQlsYTwyoIjL&#10;4BquLOw+Xh9moGJCdtgGJgsXirAobm9yzFw484ZO21QpGeGYoYU6pS7TOpY1eYyj0BFLdgi9xyRn&#10;X2nX41nGfasnxjxqjw3Lhxo7WtVUfm+P3oJeHfRLDHh5x+X65+tzZ942bm3t/d2wfAaVaEj/ZfjD&#10;F3QohGkfjuyiai1MplIUez4HJfHT1IjYW5iNDegi19f8xS8AAAD//wMAUEsBAi0AFAAGAAgAAAAh&#10;ALaDOJL+AAAA4QEAABMAAAAAAAAAAAAAAAAAAAAAAFtDb250ZW50X1R5cGVzXS54bWxQSwECLQAU&#10;AAYACAAAACEAOP0h/9YAAACUAQAACwAAAAAAAAAAAAAAAAAvAQAAX3JlbHMvLnJlbHNQSwECLQAU&#10;AAYACAAAACEAKCcXXZICAABfBQAADgAAAAAAAAAAAAAAAAAuAgAAZHJzL2Uyb0RvYy54bWxQSwEC&#10;LQAUAAYACAAAACEAtHZKrdsAAAAHAQAADwAAAAAAAAAAAAAAAADsBAAAZHJzL2Rvd25yZXYueG1s&#10;UEsFBgAAAAAEAAQA8wAAAPQFAAAAAA==&#10;" strokecolor="#548dd4 [1951]">
                      <v:shadow on="t" color="#548dd4 [1951]" offset="0,4pt"/>
                      <v:textbox>
                        <w:txbxContent>
                          <w:p w:rsidR="002C01DC" w:rsidRPr="00EF7FD1" w:rsidRDefault="002C01DC" w:rsidP="00EF7FD1">
                            <w:pPr>
                              <w:spacing w:line="240" w:lineRule="auto"/>
                              <w:rPr>
                                <w:rFonts w:ascii="Calibri" w:eastAsia="Times New Roman" w:hAnsi="Calibri"/>
                                <w:color w:val="000000"/>
                                <w:sz w:val="20"/>
                                <w:szCs w:val="20"/>
                                <w:lang w:val="en-US" w:eastAsia="it-IT"/>
                              </w:rPr>
                            </w:pPr>
                            <w:r w:rsidRPr="00EF7FD1">
                              <w:rPr>
                                <w:rFonts w:ascii="Calibri" w:eastAsia="Times New Roman" w:hAnsi="Calibri"/>
                                <w:color w:val="000000"/>
                                <w:sz w:val="20"/>
                                <w:szCs w:val="20"/>
                                <w:lang w:val="en-US" w:eastAsia="it-IT"/>
                              </w:rPr>
                              <w:t>Currently no interaction between demand and supply included in the model</w:t>
                            </w:r>
                            <w:r>
                              <w:rPr>
                                <w:rFonts w:ascii="Calibri" w:eastAsia="Times New Roman" w:hAnsi="Calibri"/>
                                <w:color w:val="000000"/>
                                <w:sz w:val="20"/>
                                <w:szCs w:val="20"/>
                                <w:lang w:val="en-US" w:eastAsia="it-IT"/>
                              </w:rPr>
                              <w:t>.</w:t>
                            </w:r>
                          </w:p>
                          <w:p w:rsidR="002C01DC" w:rsidRPr="00EF7FD1" w:rsidRDefault="002C01DC" w:rsidP="00EF7FD1">
                            <w:pPr>
                              <w:spacing w:line="-240" w:lineRule="auto"/>
                              <w:rPr>
                                <w:sz w:val="20"/>
                                <w:szCs w:val="20"/>
                                <w:lang w:val="en-US"/>
                              </w:rPr>
                            </w:pPr>
                          </w:p>
                          <w:p w:rsidR="002C01DC" w:rsidRPr="00EF7FD1" w:rsidRDefault="002C01DC" w:rsidP="00EF7FD1">
                            <w:pPr>
                              <w:rPr>
                                <w:sz w:val="20"/>
                                <w:szCs w:val="20"/>
                              </w:rPr>
                            </w:pPr>
                          </w:p>
                        </w:txbxContent>
                      </v:textbox>
                    </v:shape>
                  </w:pict>
                </mc:Fallback>
              </mc:AlternateContent>
            </w:r>
          </w:p>
        </w:tc>
      </w:tr>
      <w:tr w:rsidR="00EF7FD1" w:rsidRPr="00392ADC" w:rsidTr="00F604D6">
        <w:trPr>
          <w:trHeight w:val="976"/>
        </w:trPr>
        <w:tc>
          <w:tcPr>
            <w:tcW w:w="1951" w:type="dxa"/>
          </w:tcPr>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17632" behindDoc="0" locked="0" layoutInCell="1" allowOverlap="1" wp14:anchorId="3E4D066E" wp14:editId="2BFC8FF1">
                      <wp:simplePos x="0" y="0"/>
                      <wp:positionH relativeFrom="column">
                        <wp:posOffset>-6350</wp:posOffset>
                      </wp:positionH>
                      <wp:positionV relativeFrom="paragraph">
                        <wp:posOffset>144780</wp:posOffset>
                      </wp:positionV>
                      <wp:extent cx="1101090" cy="269875"/>
                      <wp:effectExtent l="0" t="0" r="22860" b="15875"/>
                      <wp:wrapNone/>
                      <wp:docPr id="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F7FD1">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5pt;margin-top:11.4pt;width:86.7pt;height:2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m6uQIAAJsGAAAOAAAAZHJzL2Uyb0RvYy54bWy0VV1v0zAUfUfiP1h+Z2lD2q3R0ml0DCHx&#10;JQbi+TZxGgvHDra7ZPx6jp0uq9jbGH2I7Ovr43M/zu35xdAqdiusk0YXfH4y40zo0lRS7wr+/dv1&#10;qzPOnCddkTJaFPxOOH6xfvnivO9ykZrGqEpYBhDt8r4reON9lyeJKxvRkjsxndA4rI1tyWNrd0ll&#10;qQd6q5J0NlsmvbFVZ00pnIP1ajzk64hf16L0n+vaCc9UwcHNx6+N3234JutzyneWukaWBxr0BBYt&#10;SY1HJ6gr8sT2Vj6CamVpjTO1PylNm5i6lqWIMSCa+eyvaG4a6kSMBclx3ZQm93yw5afbL5bJquBZ&#10;xpmmFjXakBNKEask88J5w9KQpr5zObxvOvj74Y0ZUO4Ysus+mPKnY9psGtI7cWmt6RtBFWjOw83k&#10;6OqI4wLItv9oKjxHe28i0FDbNuQQWWFAR7nuphKJwbMyPDlHmlY4KnGWLldnp4v4BOX3tzvr/Dth&#10;WhYWBbdogYhOtx+cD2wov3c5FKy6lkqxWkn0n0aXcmaN/yF9E/N/H+bO4X684VhnENtsjD50qtgo&#10;y24JPeaHNJrVvkV0o205w2/sNJjRj6M5ezB7qf3BNziPvo78BDGfMEA/iiM8GYPZuWNSiwgaLJPX&#10;8xDLMkD/A7F5IPZfUpa+fgoz5HGqqJKaoXNR6SVmSqDJXElKQBWxgSn3Uomv6KSxfzAvYs+ENCvN&#10;+oKvFulibAej5HT2DCV4VG53/EArPaankm3Bz0biIEh5EN9bXcW1J6nGNaCUPqgxCHCUoh+2Q9T/&#10;IgopSHVrqjvoEyKIIsR0x6Ix9jdnPSZlwd2vPVnIRL3X0MFqnmVhtMZNtjhNsbHHJ9vjE9IloCAU&#10;jpSH5cbHcRx4a3OJWVDLmOYHJgfOmIBjw4/TOozY4330evhPWf8BAAD//wMAUEsDBBQABgAIAAAA&#10;IQAgUtrp3wAAAAgBAAAPAAAAZHJzL2Rvd25yZXYueG1sTI/BTsMwEETvSPyDtUjcWqehLSVkUyGk&#10;QqVeIC3i6sZLHBGvo9htwt/jnuC4mtXMe/l6tK04U+8bxwizaQKCuHK64RrhsN9MViB8UKxV65gQ&#10;fsjDuri+ylWm3cDvdC5DLWIJ+0whmBC6TEpfGbLKT11HHLMv11sV4tnXUvdqiOW2lWmSLKVVDccF&#10;ozp6NlR9lyeL0Bi3+Picr7Zvdel2ry9brTfDA+Ltzfj0CCLQGP6e4YIf0aGITEd3Yu1FizCZRZWA&#10;kKbR4JLfp3MQR4Tl4g5kkcv/AsUvAAAA//8DAFBLAQItABQABgAIAAAAIQC2gziS/gAAAOEBAAAT&#10;AAAAAAAAAAAAAAAAAAAAAABbQ29udGVudF9UeXBlc10ueG1sUEsBAi0AFAAGAAgAAAAhADj9If/W&#10;AAAAlAEAAAsAAAAAAAAAAAAAAAAALwEAAF9yZWxzLy5yZWxzUEsBAi0AFAAGAAgAAAAhABHZKbq5&#10;AgAAmwYAAA4AAAAAAAAAAAAAAAAALgIAAGRycy9lMm9Eb2MueG1sUEsBAi0AFAAGAAgAAAAhACBS&#10;2unfAAAACAEAAA8AAAAAAAAAAAAAAAAAE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F7FD1">
                            <w:pPr>
                              <w:jc w:val="center"/>
                              <w:rPr>
                                <w:sz w:val="20"/>
                                <w:szCs w:val="20"/>
                                <w:lang w:val="it-IT"/>
                              </w:rPr>
                            </w:pPr>
                            <w:r w:rsidRPr="004F4BF7">
                              <w:rPr>
                                <w:b/>
                                <w:i/>
                                <w:sz w:val="20"/>
                                <w:szCs w:val="20"/>
                                <w:lang w:val="en-US" w:eastAsia="it-IT"/>
                              </w:rPr>
                              <w:t>FINLAND</w:t>
                            </w:r>
                          </w:p>
                        </w:txbxContent>
                      </v:textbox>
                    </v:shape>
                  </w:pict>
                </mc:Fallback>
              </mc:AlternateContent>
            </w:r>
          </w:p>
          <w:p w:rsidR="00EF7FD1" w:rsidRPr="00392ADC" w:rsidRDefault="00EF7FD1" w:rsidP="004573B7">
            <w:pPr>
              <w:rPr>
                <w:sz w:val="20"/>
                <w:szCs w:val="20"/>
                <w:lang w:eastAsia="it-IT"/>
              </w:rPr>
            </w:pPr>
          </w:p>
          <w:p w:rsidR="00EF7FD1" w:rsidRPr="00392ADC" w:rsidRDefault="00EF7FD1" w:rsidP="004573B7">
            <w:pPr>
              <w:rPr>
                <w:sz w:val="20"/>
                <w:szCs w:val="20"/>
                <w:lang w:eastAsia="it-IT"/>
              </w:rPr>
            </w:pPr>
          </w:p>
        </w:tc>
        <w:tc>
          <w:tcPr>
            <w:tcW w:w="7655" w:type="dxa"/>
          </w:tcPr>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23776" behindDoc="0" locked="0" layoutInCell="1" allowOverlap="1" wp14:anchorId="132AE333" wp14:editId="6F5ADC6A">
                      <wp:simplePos x="0" y="0"/>
                      <wp:positionH relativeFrom="column">
                        <wp:posOffset>15240</wp:posOffset>
                      </wp:positionH>
                      <wp:positionV relativeFrom="paragraph">
                        <wp:posOffset>127635</wp:posOffset>
                      </wp:positionV>
                      <wp:extent cx="4689475" cy="290830"/>
                      <wp:effectExtent l="57150" t="0" r="73025" b="128270"/>
                      <wp:wrapNone/>
                      <wp:docPr id="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908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F7FD1" w:rsidRDefault="002C01DC" w:rsidP="00EF7FD1">
                                  <w:pPr>
                                    <w:spacing w:line="240" w:lineRule="auto"/>
                                    <w:rPr>
                                      <w:rFonts w:ascii="Calibri" w:eastAsia="Times New Roman" w:hAnsi="Calibri"/>
                                      <w:color w:val="000000"/>
                                      <w:sz w:val="20"/>
                                      <w:szCs w:val="20"/>
                                      <w:lang w:val="en-US" w:eastAsia="it-IT"/>
                                    </w:rPr>
                                  </w:pPr>
                                  <w:r w:rsidRPr="00EF7FD1">
                                    <w:rPr>
                                      <w:rFonts w:ascii="Calibri" w:eastAsia="Times New Roman" w:hAnsi="Calibri"/>
                                      <w:color w:val="000000"/>
                                      <w:sz w:val="20"/>
                                      <w:szCs w:val="20"/>
                                      <w:lang w:val="en-US" w:eastAsia="it-IT"/>
                                    </w:rPr>
                                    <w:t>Currently no interaction between demand and supply included in the model</w:t>
                                  </w:r>
                                </w:p>
                                <w:p w:rsidR="002C01DC" w:rsidRPr="00EF7FD1" w:rsidRDefault="002C01DC" w:rsidP="00EF7FD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2pt;margin-top:10.05pt;width:369.25pt;height:2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o/kQIAAF8FAAAOAAAAZHJzL2Uyb0RvYy54bWy0VE2P0zAQvSPxHyzf2aQh7bbRpqulyyIk&#10;vsSCODuO01g4nmC7TZZfz3jSlu5yQ5BD5PHH85s3b3x1PXaG7ZXzGmzJZxcpZ8pKqLXdlvzrl7sX&#10;S858ELYWBqwq+YPy/Hr9/NnV0BcqgxZMrRxDEOuLoS95G0JfJImXreqEv4BeWVxswHUiYOi2Se3E&#10;gOidSbI0XSQDuLp3IJX3OHs7LfI14TeNkuFj03gVmCk5cgv0d/Sv4j9ZX4li60TfanmgIf6CRSe0&#10;xUtPULciCLZz+g+oTksHHppwIaFLoGm0VJQDZjNLn2Rz34peUS4oju9PMvl/Bys/7D85puuS53PO&#10;rOiwRhvhlTGC1ZoF5QOwLMo09L7A3fc97g/jKxix3JSy79+B/O6ZhU0r7FbdOAdDq0SNNGfxZHJ2&#10;dMLxEaQa3kON14ldAAIaG9dFDVEVhuhYrodTidQYmMTJfLFc5ZdIVeJatkqXL6mGiSiOp3vnwxsF&#10;HYuDkju0AKGL/TsfIhtRHLfEyzwYXd9pYyhw22pjHNsLtMsdfZTAk23GsqHkq3k2nwR4BBGdq04g&#10;Ycxoj9l1mO0EvEjxm5yH0+jPaTo/TiND8n9EIb6POHY6YMcY3ZV8GU8ckKLgr21Nfg5Cm2mMUMbG&#10;zBT1AipAAu8Q4r6tB1aZnfsssPrzFME4ljxqdgqwUeZEC5eE2WKHy+A4cxC+6dCSPWOFSLr/kDcc&#10;eZIKZymQo6KJJjuFsRrJw/PF0akV1A/oMWRKRsIXCgctuJ+cDdjtJfc/dsIpzsxbiz5dzfI8Pg8U&#10;5PPLDAN3vlKdrwgrEarkAVWh4SbQkxJ1sHCDfm40WS0af2Jy6ALsYsrl8OLEZ+I8pl2/38X1LwAA&#10;AP//AwBQSwMEFAAGAAgAAAAhAKgHNY/bAAAABwEAAA8AAABkcnMvZG93bnJldi54bWxMjkFPwkAU&#10;hO8m/ofNM/EmuxBEqd0SgpjoESSeH91HW+2+rd0Fyr/3edLTZDKTmS9fDL5VJ+pjE9jCeGRAEZfB&#10;NVxZ2L2/3D2CignZYRuYLFwowqK4vsoxc+HMGzptU6VkhGOGFuqUukzrWNbkMY5CRyzZIfQek9i+&#10;0q7Hs4z7Vk+MmWmPDctDjR2taiq/tkdvQa8O+jkGvLzhcv39+bEzrxu3tvb2Zlg+gUo0pL8y/OIL&#10;OhTCtA9HdlG1FiZTKYqYMSiJH6ZmDmpvYXY/B13k+j9/8QMAAP//AwBQSwECLQAUAAYACAAAACEA&#10;toM4kv4AAADhAQAAEwAAAAAAAAAAAAAAAAAAAAAAW0NvbnRlbnRfVHlwZXNdLnhtbFBLAQItABQA&#10;BgAIAAAAIQA4/SH/1gAAAJQBAAALAAAAAAAAAAAAAAAAAC8BAABfcmVscy8ucmVsc1BLAQItABQA&#10;BgAIAAAAIQCYvto/kQIAAF8FAAAOAAAAAAAAAAAAAAAAAC4CAABkcnMvZTJvRG9jLnhtbFBLAQIt&#10;ABQABgAIAAAAIQCoBzWP2wAAAAcBAAAPAAAAAAAAAAAAAAAAAOsEAABkcnMvZG93bnJldi54bWxQ&#10;SwUGAAAAAAQABADzAAAA8wUAAAAA&#10;" strokecolor="#548dd4 [1951]">
                      <v:shadow on="t" color="#548dd4 [1951]" offset="0,4pt"/>
                      <v:textbox>
                        <w:txbxContent>
                          <w:p w:rsidR="002C01DC" w:rsidRPr="00EF7FD1" w:rsidRDefault="002C01DC" w:rsidP="00EF7FD1">
                            <w:pPr>
                              <w:spacing w:line="240" w:lineRule="auto"/>
                              <w:rPr>
                                <w:rFonts w:ascii="Calibri" w:eastAsia="Times New Roman" w:hAnsi="Calibri"/>
                                <w:color w:val="000000"/>
                                <w:sz w:val="20"/>
                                <w:szCs w:val="20"/>
                                <w:lang w:val="en-US" w:eastAsia="it-IT"/>
                              </w:rPr>
                            </w:pPr>
                            <w:r w:rsidRPr="00EF7FD1">
                              <w:rPr>
                                <w:rFonts w:ascii="Calibri" w:eastAsia="Times New Roman" w:hAnsi="Calibri"/>
                                <w:color w:val="000000"/>
                                <w:sz w:val="20"/>
                                <w:szCs w:val="20"/>
                                <w:lang w:val="en-US" w:eastAsia="it-IT"/>
                              </w:rPr>
                              <w:t>Currently no interaction between demand and supply included in the model</w:t>
                            </w:r>
                          </w:p>
                          <w:p w:rsidR="002C01DC" w:rsidRPr="00EF7FD1" w:rsidRDefault="002C01DC" w:rsidP="00EF7FD1">
                            <w:pPr>
                              <w:rPr>
                                <w:sz w:val="20"/>
                                <w:szCs w:val="20"/>
                                <w:lang w:val="en-US"/>
                              </w:rPr>
                            </w:pPr>
                          </w:p>
                        </w:txbxContent>
                      </v:textbox>
                    </v:shape>
                  </w:pict>
                </mc:Fallback>
              </mc:AlternateContent>
            </w:r>
          </w:p>
        </w:tc>
      </w:tr>
      <w:tr w:rsidR="00EF7FD1" w:rsidRPr="00392ADC" w:rsidTr="00F604D6">
        <w:trPr>
          <w:trHeight w:val="1119"/>
        </w:trPr>
        <w:tc>
          <w:tcPr>
            <w:tcW w:w="1951" w:type="dxa"/>
          </w:tcPr>
          <w:p w:rsidR="00EF7FD1" w:rsidRPr="00392ADC" w:rsidRDefault="00EF7FD1" w:rsidP="004573B7">
            <w:pPr>
              <w:rPr>
                <w:sz w:val="20"/>
                <w:szCs w:val="20"/>
                <w:lang w:eastAsia="it-IT"/>
              </w:rPr>
            </w:pPr>
          </w:p>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18656" behindDoc="0" locked="0" layoutInCell="1" allowOverlap="1" wp14:anchorId="0BC6B3E4" wp14:editId="60EFDC29">
                      <wp:simplePos x="0" y="0"/>
                      <wp:positionH relativeFrom="column">
                        <wp:posOffset>-6350</wp:posOffset>
                      </wp:positionH>
                      <wp:positionV relativeFrom="paragraph">
                        <wp:posOffset>-5080</wp:posOffset>
                      </wp:positionV>
                      <wp:extent cx="1101090" cy="269875"/>
                      <wp:effectExtent l="0" t="0" r="22860" b="15875"/>
                      <wp:wrapNone/>
                      <wp:docPr id="4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F7FD1">
                                  <w:pPr>
                                    <w:jc w:val="center"/>
                                    <w:rPr>
                                      <w:sz w:val="20"/>
                                      <w:szCs w:val="20"/>
                                    </w:rPr>
                                  </w:pPr>
                                  <w:r w:rsidRPr="004F4BF7">
                                    <w:rPr>
                                      <w:b/>
                                      <w:i/>
                                      <w:sz w:val="20"/>
                                      <w:szCs w:val="20"/>
                                      <w:lang w:val="en-US" w:eastAsia="it-IT"/>
                                    </w:rPr>
                                    <w:t>NETHERLANDS</w:t>
                                  </w:r>
                                </w:p>
                                <w:p w:rsidR="002C01DC" w:rsidRPr="00A43524" w:rsidRDefault="002C01DC" w:rsidP="00EF7FD1">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5pt;margin-top:-.4pt;width:86.7pt;height:2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G0uwIAAJsGAAAOAAAAZHJzL2Uyb0RvYy54bWy0VU1v2zAMvQ/YfxB0X514SdoYdYouXYcB&#10;3QfWDTszthwLkyVPUmK3v35PcuoG663rcjAkinp6JB+Z84u+UWwvrJNG53x6MuFM6MKUUm9z/uP7&#10;9ZszzpwnXZIyWuT8Tjh+sXr96rxrM5Ga2qhSWAYQ7bKuzXntfZsliStq0ZA7Ma3QOKyMbchja7dJ&#10;aakDeqOSdDJZJJ2xZWtNIZyD9Wo45KuIX1Wi8F+qygnPVM7Bzcevjd9N+Carc8q2ltpaFgca9AwW&#10;DUmNR0eoK/LEdlY+gWpkYY0zlT8pTJOYqpKFiDEgmunkr2hua2pFjAXJce2YJvdysMXn/VfLZJnz&#10;2YIzTQ1qtCYnlCJWSuaF84alIU1d6zJ437bw9/0706PcMWTX3pjil2ParGvSW3FprelqQSVoTsPN&#10;5OjqgOMCyKb7ZEo8RztvIlBf2SbkEFlhQEe57sYSid6zIjw5RZqWOCpwli6WZ6fz+ARlD7db6/wH&#10;YRoWFjm3kEBEp/2N84ENZQ8uh4KV11IpVikJ/WmolDNr/E/p65j/hzC3DvfjDcdag9gmQ/RBqWKt&#10;LNsTNOb7NJrVrkF0g20xwW9QGszQ42CePZq91P7gG5wHX0d+hJiOGKAfmyM8GYPZumNS8wgaLKPX&#10;yxCbzQD9D8Smgdh/SVn69jnMkMexokpqBuWi0gvMlECTuYKUQFdEAVPmpRLfoKRBP5gXUTMhzUqz&#10;LufLeTof5GCUHM9eoARPyu2OH2ikx/RUssn52UAcBCkLzfdel3HtSaphDSilD90YGnBoRd9v+tj/&#10;89NQ3dCqG1PeoT/RBLEJMd2xqI2956zDpMy5+70jizZRHzX6YDmdzcJojZvZ/DTFxh6fbI5PSBeA&#10;QqNwpDws1z6O48Bbm0vMgkrGND8yOXDGBBwEP0zrMGKP99Hr8T9l9QcAAP//AwBQSwMEFAAGAAgA&#10;AAAhAHOTvgneAAAABwEAAA8AAABkcnMvZG93bnJldi54bWxMj8FOwzAQRO9I/IO1SNxaJ1WgbYhT&#10;IaRCJS4lUHF14yWOiNdR7Dbh79me4DRazWrmTbGZXCfOOITWk4J0noBAqr1pqVHw8b6drUCEqMno&#10;zhMq+MEAm/L6qtC58SO94bmKjeAQCrlWYGPscylDbdHpMPc9EntffnA68jk00gx65HDXyUWS3Eun&#10;W+IGq3t8slh/VyenoLX+7vCZrXb7pvKvL887Y7bjWqnbm+nxAUTEKf49wwWf0aFkpqM/kQmiUzBL&#10;eUpk5QEXe7nIQBwVZOkSZFnI//zlLwAAAP//AwBQSwECLQAUAAYACAAAACEAtoM4kv4AAADhAQAA&#10;EwAAAAAAAAAAAAAAAAAAAAAAW0NvbnRlbnRfVHlwZXNdLnhtbFBLAQItABQABgAIAAAAIQA4/SH/&#10;1gAAAJQBAAALAAAAAAAAAAAAAAAAAC8BAABfcmVscy8ucmVsc1BLAQItABQABgAIAAAAIQAvvWG0&#10;uwIAAJsGAAAOAAAAAAAAAAAAAAAAAC4CAABkcnMvZTJvRG9jLnhtbFBLAQItABQABgAIAAAAIQBz&#10;k74J3gAAAAc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EF7FD1">
                            <w:pPr>
                              <w:jc w:val="center"/>
                              <w:rPr>
                                <w:sz w:val="20"/>
                                <w:szCs w:val="20"/>
                              </w:rPr>
                            </w:pPr>
                            <w:r w:rsidRPr="004F4BF7">
                              <w:rPr>
                                <w:b/>
                                <w:i/>
                                <w:sz w:val="20"/>
                                <w:szCs w:val="20"/>
                                <w:lang w:val="en-US" w:eastAsia="it-IT"/>
                              </w:rPr>
                              <w:t>NETHERLANDS</w:t>
                            </w:r>
                          </w:p>
                          <w:p w:rsidR="002C01DC" w:rsidRPr="00A43524" w:rsidRDefault="002C01DC" w:rsidP="00EF7FD1">
                            <w:pPr>
                              <w:rPr>
                                <w:lang w:val="it-IT"/>
                              </w:rPr>
                            </w:pPr>
                          </w:p>
                        </w:txbxContent>
                      </v:textbox>
                    </v:shape>
                  </w:pict>
                </mc:Fallback>
              </mc:AlternateContent>
            </w:r>
          </w:p>
          <w:p w:rsidR="00EF7FD1" w:rsidRPr="00392ADC" w:rsidRDefault="00EF7FD1" w:rsidP="004573B7">
            <w:pPr>
              <w:rPr>
                <w:sz w:val="20"/>
                <w:szCs w:val="20"/>
                <w:lang w:eastAsia="it-IT"/>
              </w:rPr>
            </w:pPr>
          </w:p>
        </w:tc>
        <w:tc>
          <w:tcPr>
            <w:tcW w:w="7655" w:type="dxa"/>
          </w:tcPr>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24800" behindDoc="0" locked="0" layoutInCell="1" allowOverlap="1" wp14:anchorId="6CDE02C8" wp14:editId="1C1DB675">
                      <wp:simplePos x="0" y="0"/>
                      <wp:positionH relativeFrom="column">
                        <wp:posOffset>56515</wp:posOffset>
                      </wp:positionH>
                      <wp:positionV relativeFrom="paragraph">
                        <wp:posOffset>125095</wp:posOffset>
                      </wp:positionV>
                      <wp:extent cx="4648200" cy="353060"/>
                      <wp:effectExtent l="57150" t="0" r="76200" b="142240"/>
                      <wp:wrapNone/>
                      <wp:docPr id="4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530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F7FD1" w:rsidRDefault="002C01DC" w:rsidP="00EF7FD1">
                                  <w:pPr>
                                    <w:spacing w:line="240" w:lineRule="auto"/>
                                    <w:rPr>
                                      <w:rFonts w:ascii="Calibri" w:eastAsia="Times New Roman" w:hAnsi="Calibri"/>
                                      <w:color w:val="000000"/>
                                      <w:sz w:val="20"/>
                                      <w:szCs w:val="20"/>
                                      <w:lang w:val="en-US" w:eastAsia="it-IT"/>
                                    </w:rPr>
                                  </w:pPr>
                                  <w:r w:rsidRPr="00EF7FD1">
                                    <w:rPr>
                                      <w:rFonts w:ascii="Calibri" w:eastAsia="Times New Roman" w:hAnsi="Calibri"/>
                                      <w:color w:val="000000"/>
                                      <w:sz w:val="20"/>
                                      <w:szCs w:val="20"/>
                                      <w:lang w:val="en-US" w:eastAsia="it-IT"/>
                                    </w:rPr>
                                    <w:t>Currently no interaction between demand and supply included in the model</w:t>
                                  </w:r>
                                </w:p>
                                <w:p w:rsidR="002C01DC" w:rsidRPr="00EF7FD1" w:rsidRDefault="002C01DC" w:rsidP="00EF7FD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4.45pt;margin-top:9.85pt;width:366pt;height:2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LkQIAAF8FAAAOAAAAZHJzL2Uyb0RvYy54bWy0VE1v2zAMvQ/YfxB0X+2kdpoadYouXYcB&#10;3QfWDTvLshwLk0VPUmJ3v34UnWRpdxs2HwxRpJ7Ix0ddXY+dYTvlvAZb8tlZypmyEmptNyX/+uXu&#10;1ZIzH4SthQGrSv6oPL9evXxxNfSFmkMLplaOIYj1xdCXvA2hL5LEy1Z1wp9Bryw6G3CdCGi6TVI7&#10;MSB6Z5J5mi6SAVzdO5DKe9y9nZx8RfhNo2T42DReBWZKjrkF+jv6V/GfrK5EsXGib7XcpyH+IotO&#10;aIuXHqFuRRBs6/QfUJ2WDjw04UxCl0DTaKmoBqxmlj6r5qEVvaJakBzfH2ny/w5Wfth9ckzXJc8u&#10;OLOiwx6thVfGCFZrFpQPwOaRpqH3BUY/9BgfxtcwYrupZN/fg/zumYV1K+xG3TgHQ6tEjWnO4snk&#10;5OiE4yNINbyHGq8T2wAENDauixwiKwzRsV2PxxapMTCJm9kiW2LfOZPoO8/P0wX1MBHF4XTvfHir&#10;oGNxUXKHEiB0sbv3IWYjikNIvMyD0fWdNoYMt6nWxrGdQLnc0UcFPAszlg0lv8zn+UTAE4ioXHUE&#10;CeOcYsy2w2on4EWK36Q83EZ9TtvZYRszJP1HFMr3SY6dDjgxRnclX8YTe6RI+Btbk56D0GZaI5Sx&#10;sTJFs4AMEMFbhHho64FVZus+C+x+niIYx5ZHzo4GDkpOaaFLmA1OuAyOMwfhmw4tyTN2iKj7D3XD&#10;IU9i4aQEUlQU0SSnMFYjaThfHpRaQf2IGsNMSUj4QuGiBfeTswGnveT+x1Y4xZl5Z1Gnl7MswxoD&#10;GVl+MUfDnXqqU4+wEqFKHpAVWq4DPSmRBws3qOdGk9Si8KdM9lOAU0y17F+c+Eyc2hT1+11c/QIA&#10;AP//AwBQSwMEFAAGAAgAAAAhAH3Jhz3ZAAAABwEAAA8AAABkcnMvZG93bnJldi54bWxMjk1PwkAQ&#10;hu8m/ofNmHiTXT+B2i0hiIkcQeJ56A5ttTtbuwuUf+940tu8H3nnyWeDb9WR+tgEtnA7MqCIy+Aa&#10;rixs319vJqBiQnbYBiYLZ4owKy4vcsxcOPGajptUKRnhmKGFOqUu0zqWNXmMo9ARS7YPvccksq+0&#10;6/Ek477Vd8Y8aY8Ny4caO1rUVH5tDt6CXuz1Swx4XuF8+f35sTVva7e09vpqmD+DSjSkvzL84gs6&#10;FMK0Cwd2UbUWJlMpij0dg5J4/GDE2MnxeA+6yPV//uIHAAD//wMAUEsBAi0AFAAGAAgAAAAhALaD&#10;OJL+AAAA4QEAABMAAAAAAAAAAAAAAAAAAAAAAFtDb250ZW50X1R5cGVzXS54bWxQSwECLQAUAAYA&#10;CAAAACEAOP0h/9YAAACUAQAACwAAAAAAAAAAAAAAAAAvAQAAX3JlbHMvLnJlbHNQSwECLQAUAAYA&#10;CAAAACEAM/9gi5ECAABfBQAADgAAAAAAAAAAAAAAAAAuAgAAZHJzL2Uyb0RvYy54bWxQSwECLQAU&#10;AAYACAAAACEAfcmHPdkAAAAHAQAADwAAAAAAAAAAAAAAAADrBAAAZHJzL2Rvd25yZXYueG1sUEsF&#10;BgAAAAAEAAQA8wAAAPEFAAAAAA==&#10;" strokecolor="#548dd4 [1951]">
                      <v:shadow on="t" color="#548dd4 [1951]" offset="0,4pt"/>
                      <v:textbox>
                        <w:txbxContent>
                          <w:p w:rsidR="002C01DC" w:rsidRPr="00EF7FD1" w:rsidRDefault="002C01DC" w:rsidP="00EF7FD1">
                            <w:pPr>
                              <w:spacing w:line="240" w:lineRule="auto"/>
                              <w:rPr>
                                <w:rFonts w:ascii="Calibri" w:eastAsia="Times New Roman" w:hAnsi="Calibri"/>
                                <w:color w:val="000000"/>
                                <w:sz w:val="20"/>
                                <w:szCs w:val="20"/>
                                <w:lang w:val="en-US" w:eastAsia="it-IT"/>
                              </w:rPr>
                            </w:pPr>
                            <w:r w:rsidRPr="00EF7FD1">
                              <w:rPr>
                                <w:rFonts w:ascii="Calibri" w:eastAsia="Times New Roman" w:hAnsi="Calibri"/>
                                <w:color w:val="000000"/>
                                <w:sz w:val="20"/>
                                <w:szCs w:val="20"/>
                                <w:lang w:val="en-US" w:eastAsia="it-IT"/>
                              </w:rPr>
                              <w:t>Currently no interaction between demand and supply included in the model</w:t>
                            </w:r>
                          </w:p>
                          <w:p w:rsidR="002C01DC" w:rsidRPr="00EF7FD1" w:rsidRDefault="002C01DC" w:rsidP="00EF7FD1">
                            <w:pPr>
                              <w:rPr>
                                <w:sz w:val="20"/>
                                <w:szCs w:val="20"/>
                                <w:lang w:val="en-US"/>
                              </w:rPr>
                            </w:pPr>
                          </w:p>
                        </w:txbxContent>
                      </v:textbox>
                    </v:shape>
                  </w:pict>
                </mc:Fallback>
              </mc:AlternateContent>
            </w:r>
          </w:p>
        </w:tc>
      </w:tr>
      <w:tr w:rsidR="00EF7FD1" w:rsidRPr="00392ADC" w:rsidTr="00F604D6">
        <w:trPr>
          <w:trHeight w:val="979"/>
        </w:trPr>
        <w:tc>
          <w:tcPr>
            <w:tcW w:w="1951" w:type="dxa"/>
          </w:tcPr>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19680" behindDoc="0" locked="0" layoutInCell="1" allowOverlap="1" wp14:anchorId="3AED6D76" wp14:editId="418D223B">
                      <wp:simplePos x="0" y="0"/>
                      <wp:positionH relativeFrom="column">
                        <wp:posOffset>-6350</wp:posOffset>
                      </wp:positionH>
                      <wp:positionV relativeFrom="paragraph">
                        <wp:posOffset>112395</wp:posOffset>
                      </wp:positionV>
                      <wp:extent cx="1101090" cy="269875"/>
                      <wp:effectExtent l="0" t="0" r="22860" b="15875"/>
                      <wp:wrapNone/>
                      <wp:docPr id="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F7FD1">
                                  <w:pPr>
                                    <w:jc w:val="center"/>
                                    <w:rPr>
                                      <w:sz w:val="20"/>
                                      <w:szCs w:val="20"/>
                                    </w:rPr>
                                  </w:pPr>
                                  <w:r w:rsidRPr="004F4BF7">
                                    <w:rPr>
                                      <w:b/>
                                      <w:i/>
                                      <w:sz w:val="20"/>
                                      <w:szCs w:val="20"/>
                                      <w:lang w:val="en-US" w:eastAsia="it-IT"/>
                                    </w:rPr>
                                    <w:t>NORWAY</w:t>
                                  </w:r>
                                </w:p>
                                <w:p w:rsidR="002C01DC" w:rsidRPr="00A43524" w:rsidRDefault="002C01DC" w:rsidP="00EF7FD1">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5pt;margin-top:8.85pt;width:86.7pt;height:2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ifuwIAAJsGAAAOAAAAZHJzL2Uyb0RvYy54bWy0VU1v2zAMvQ/YfxB0X514SdoYdYouXYcB&#10;3QfWDTszthwLkyVPUmK3v35PcuoG663rcjAkinp6JB+Z84u+UWwvrJNG53x6MuFM6MKUUm9z/uP7&#10;9ZszzpwnXZIyWuT8Tjh+sXr96rxrM5Ga2qhSWAYQ7bKuzXntfZsliStq0ZA7Ma3QOKyMbchja7dJ&#10;aakDeqOSdDJZJJ2xZWtNIZyD9Wo45KuIX1Wi8F+qygnPVM7Bzcevjd9N+Carc8q2ltpaFgca9AwW&#10;DUmNR0eoK/LEdlY+gWpkYY0zlT8pTJOYqpKFiDEgmunkr2hua2pFjAXJce2YJvdysMXn/VfLZJnz&#10;GSqlqUGN1uSEUsRKybxw3rA0pKlrXQbv2xb+vn9nepQ7huzaG1P8ckybdU16Ky6tNV0tqATNabiZ&#10;HF0dcFwA2XSfTInnaOdNBOor24QcIisM6CjX3Vgi0XtWhCenSNMSRwXO0sXy7HQen6Ds4XZrnf8g&#10;TMPCIucWEojotL9xPrCh7MHlULDyWirFKiWhPw2VcmaN/yl9HfP/EObW4X684VhrENtkiD4oVayV&#10;ZXuCxnyfRrPaNYhusC0m+A1Kgxl6HMyzR7OX2h98g/Pg68iPENMRA/Rjc4QnYzBbd0xqHkGDZfR6&#10;GWKzGaD/gdg0EPsvKUvfPocZ8jhWVEnNoFxUeoGZEmgyV5AS6IooYMq8VOIblDToB/MiaiakWWnW&#10;5Xw5T+eDHIyS49kLlOBJud3xA430mJ5KNjk/G4iDIGWh+d7rMq49STWsAaX0oRtDAw6t6PtNH/t/&#10;vgzVDa26MeUd+hNNEJsQ0x2L2th7zjpMypy73zuyaBP1UaMPltPZLIzWuJnNT1Ns7PHJ5viEdAEo&#10;NApHysNy7eM4Dry1ucQsqGRM8yOTA2dMwEHww7QOI/Z4H70e/1NWfwAAAP//AwBQSwMEFAAGAAgA&#10;AAAhAOfR6ZreAAAACAEAAA8AAABkcnMvZG93bnJldi54bWxMj8FOwzAQRO9I/IO1SNxap1FpSohT&#10;IaRCJS4QQFy38RJHxOsodpvw93VP5Tg7q5k3xWaynTjS4FvHChbzBARx7XTLjYLPj+1sDcIHZI2d&#10;Y1LwRx425fVVgbl2I7/TsQqNiCHsc1RgQuhzKX1tyKKfu544ej9usBiiHBqpBxxjuO1kmiQrabHl&#10;2GCwpydD9W91sApa4+6+vpfr3VtTudeX553W2/Feqdub6fEBRKApXJ7hjB/RoYxMe3dg7UWnYLaI&#10;U0K8ZxmIs5+lSxB7BaskBVkW8v+A8gQAAP//AwBQSwECLQAUAAYACAAAACEAtoM4kv4AAADhAQAA&#10;EwAAAAAAAAAAAAAAAAAAAAAAW0NvbnRlbnRfVHlwZXNdLnhtbFBLAQItABQABgAIAAAAIQA4/SH/&#10;1gAAAJQBAAALAAAAAAAAAAAAAAAAAC8BAABfcmVscy8ucmVsc1BLAQItABQABgAIAAAAIQCVgZif&#10;uwIAAJsGAAAOAAAAAAAAAAAAAAAAAC4CAABkcnMvZTJvRG9jLnhtbFBLAQItABQABgAIAAAAIQDn&#10;0ema3gAAAAg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EF7FD1">
                            <w:pPr>
                              <w:jc w:val="center"/>
                              <w:rPr>
                                <w:sz w:val="20"/>
                                <w:szCs w:val="20"/>
                              </w:rPr>
                            </w:pPr>
                            <w:r w:rsidRPr="004F4BF7">
                              <w:rPr>
                                <w:b/>
                                <w:i/>
                                <w:sz w:val="20"/>
                                <w:szCs w:val="20"/>
                                <w:lang w:val="en-US" w:eastAsia="it-IT"/>
                              </w:rPr>
                              <w:t>NORWAY</w:t>
                            </w:r>
                          </w:p>
                          <w:p w:rsidR="002C01DC" w:rsidRPr="00A43524" w:rsidRDefault="002C01DC" w:rsidP="00EF7FD1">
                            <w:pPr>
                              <w:rPr>
                                <w:lang w:val="it-IT"/>
                              </w:rPr>
                            </w:pPr>
                          </w:p>
                        </w:txbxContent>
                      </v:textbox>
                    </v:shape>
                  </w:pict>
                </mc:Fallback>
              </mc:AlternateContent>
            </w:r>
          </w:p>
          <w:p w:rsidR="00EF7FD1" w:rsidRPr="00392ADC" w:rsidRDefault="00EF7FD1" w:rsidP="004573B7">
            <w:pPr>
              <w:rPr>
                <w:sz w:val="20"/>
                <w:szCs w:val="20"/>
                <w:lang w:eastAsia="it-IT"/>
              </w:rPr>
            </w:pPr>
          </w:p>
          <w:p w:rsidR="00EF7FD1" w:rsidRPr="00392ADC" w:rsidRDefault="00EF7FD1" w:rsidP="004573B7">
            <w:pPr>
              <w:rPr>
                <w:sz w:val="20"/>
                <w:szCs w:val="20"/>
                <w:lang w:eastAsia="it-IT"/>
              </w:rPr>
            </w:pPr>
          </w:p>
        </w:tc>
        <w:tc>
          <w:tcPr>
            <w:tcW w:w="7655" w:type="dxa"/>
          </w:tcPr>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25824" behindDoc="0" locked="0" layoutInCell="1" allowOverlap="1" wp14:anchorId="5E670D85" wp14:editId="327E8A39">
                      <wp:simplePos x="0" y="0"/>
                      <wp:positionH relativeFrom="column">
                        <wp:posOffset>56515</wp:posOffset>
                      </wp:positionH>
                      <wp:positionV relativeFrom="paragraph">
                        <wp:posOffset>107315</wp:posOffset>
                      </wp:positionV>
                      <wp:extent cx="4647565" cy="353060"/>
                      <wp:effectExtent l="57150" t="0" r="76835" b="142240"/>
                      <wp:wrapNone/>
                      <wp:docPr id="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530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F7FD1" w:rsidRDefault="002C01DC" w:rsidP="00EF7FD1">
                                  <w:pPr>
                                    <w:spacing w:line="240" w:lineRule="auto"/>
                                    <w:rPr>
                                      <w:rFonts w:ascii="Calibri" w:eastAsia="Times New Roman" w:hAnsi="Calibri"/>
                                      <w:color w:val="FF0000"/>
                                      <w:sz w:val="20"/>
                                      <w:szCs w:val="20"/>
                                      <w:lang w:val="en-US" w:eastAsia="it-IT"/>
                                    </w:rPr>
                                  </w:pPr>
                                  <w:r w:rsidRPr="00EF7FD1">
                                    <w:rPr>
                                      <w:rFonts w:ascii="Calibri" w:eastAsia="Times New Roman" w:hAnsi="Calibri"/>
                                      <w:color w:val="FF0000"/>
                                      <w:sz w:val="20"/>
                                      <w:szCs w:val="20"/>
                                      <w:lang w:val="en-US" w:eastAsia="it-IT"/>
                                    </w:rPr>
                                    <w:t>The forecasting model takes into account interaction between demand and supply</w:t>
                                  </w:r>
                                  <w:r>
                                    <w:rPr>
                                      <w:rFonts w:ascii="Calibri" w:eastAsia="Times New Roman" w:hAnsi="Calibri"/>
                                      <w:color w:val="FF0000"/>
                                      <w:sz w:val="20"/>
                                      <w:szCs w:val="20"/>
                                      <w:lang w:val="en-US" w:eastAsia="it-IT"/>
                                    </w:rPr>
                                    <w:t>.</w:t>
                                  </w:r>
                                  <w:r w:rsidRPr="00EF7FD1">
                                    <w:rPr>
                                      <w:rFonts w:ascii="Calibri" w:eastAsia="Times New Roman" w:hAnsi="Calibri"/>
                                      <w:color w:val="FF0000"/>
                                      <w:sz w:val="20"/>
                                      <w:szCs w:val="20"/>
                                      <w:lang w:val="en-US" w:eastAsia="it-IT"/>
                                    </w:rPr>
                                    <w:t xml:space="preserve"> </w:t>
                                  </w:r>
                                </w:p>
                                <w:p w:rsidR="002C01DC" w:rsidRPr="00EF7FD1" w:rsidRDefault="002C01DC" w:rsidP="00EF7FD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4.45pt;margin-top:8.45pt;width:365.95pt;height:2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uvkAIAAF8FAAAOAAAAZHJzL2Uyb0RvYy54bWy0VE1v2zAMvQ/YfxB0X+2kdtoadYouXYcB&#10;3QfWDTvTshwLkyVPUmK3v34UnaRpdxs2HwxRlJ7Ix0deXo2dZlvpvLKm5LOTlDNphK2VWZf8+7fb&#10;N+ec+QCmBm2NLPmD9Pxq+frV5dAXcm5bq2vpGIIYXwx9ydsQ+iJJvGhlB/7E9tKgs7Gug4CmWye1&#10;gwHRO53M03SRDNbVvbNCeo+7N5OTLwm/aaQIn5vGy8B0yTG2QH9H/yr+k+UlFGsHfavELgz4iyg6&#10;UAYfPUDdQAC2ceoPqE4JZ71twomwXWKbRglJOWA2s/RFNvct9JJyQXJ8f6DJ/ztY8Wn7xTFVlzy7&#10;4MxAhzVagZdaA6sVC9IHy+aRpqH3BZ6+7/F8GN/aEctNKfv+zoqfnhm7asGs5bVzdmgl1BjmLN5M&#10;jq5OOD6CVMNHW+NzsAmWgMbGdZFDZIUhOpbr4VAiOQYmcDNbZGf5IudMoO80P00XVMMEiv3t3vnw&#10;XtqOxUXJHUqA0GF750OMBor9kfiYt1rVt0prMty6WmnHtoByuaWPEnhxTBs2lPwin+cTAc8gonLl&#10;ASSMczqjNx1mOwEvUvwm5eE26nPazvbbGCHpP6JQvM9i7FTAjtGqK/l5vLFDioS/MzXpOYDS0xqh&#10;tImZSeoFZIAI3iDEfVsPrNIb9xWw+nmKYBxLHjk7GNgoOYWFLtBr7HARHGfOhh8qtCTPWCGi7j/k&#10;bfdxEgtHKZCioogmOYWxGknDkxii3CpbP6DGMFISEk4oXLTWPXI2YLeX3P/agJOc6Q8GdXoxy7I4&#10;HsjI8rM5Gu7YUx17wAiEKnlAVmi5CjRSIg/GXqOeG0VSe4pk1wXYxZTLbuLEMXFs06mnubj8DQAA&#10;//8DAFBLAwQUAAYACAAAACEAz/1nftsAAAAHAQAADwAAAGRycy9kb3ducmV2LnhtbEyPT0/CQBDF&#10;7yZ+h82YeJNdiSLUbglBTPQIEs5Dd2ir3dnaXaB8e8eTnubPe3nzm3w++FadqI9NYAv3IwOKuAyu&#10;4crC9uP1bgoqJmSHbWCycKEI8+L6KsfMhTOv6bRJlZIQjhlaqFPqMq1jWZPHOAodsWiH0HtMMvaV&#10;dj2eJdy3emzMRHtsWC7U2NGypvJrc/QW9PKgX2LAyzsuVt+fu615W7uVtbc3w+IZVKIh/ZnhF1/Q&#10;oRCmfTiyi6q1MJ2JUdYTqSI/PRj5ZC/N+BF0kev//MUPAAAA//8DAFBLAQItABQABgAIAAAAIQC2&#10;gziS/gAAAOEBAAATAAAAAAAAAAAAAAAAAAAAAABbQ29udGVudF9UeXBlc10ueG1sUEsBAi0AFAAG&#10;AAgAAAAhADj9If/WAAAAlAEAAAsAAAAAAAAAAAAAAAAALwEAAF9yZWxzLy5yZWxzUEsBAi0AFAAG&#10;AAgAAAAhAK4e26+QAgAAXwUAAA4AAAAAAAAAAAAAAAAALgIAAGRycy9lMm9Eb2MueG1sUEsBAi0A&#10;FAAGAAgAAAAhAM/9Z37bAAAABwEAAA8AAAAAAAAAAAAAAAAA6gQAAGRycy9kb3ducmV2LnhtbFBL&#10;BQYAAAAABAAEAPMAAADyBQAAAAA=&#10;" strokecolor="#548dd4 [1951]">
                      <v:shadow on="t" color="#548dd4 [1951]" offset="0,4pt"/>
                      <v:textbox>
                        <w:txbxContent>
                          <w:p w:rsidR="002C01DC" w:rsidRPr="00EF7FD1" w:rsidRDefault="002C01DC" w:rsidP="00EF7FD1">
                            <w:pPr>
                              <w:spacing w:line="240" w:lineRule="auto"/>
                              <w:rPr>
                                <w:rFonts w:ascii="Calibri" w:eastAsia="Times New Roman" w:hAnsi="Calibri"/>
                                <w:color w:val="FF0000"/>
                                <w:sz w:val="20"/>
                                <w:szCs w:val="20"/>
                                <w:lang w:val="en-US" w:eastAsia="it-IT"/>
                              </w:rPr>
                            </w:pPr>
                            <w:r w:rsidRPr="00EF7FD1">
                              <w:rPr>
                                <w:rFonts w:ascii="Calibri" w:eastAsia="Times New Roman" w:hAnsi="Calibri"/>
                                <w:color w:val="FF0000"/>
                                <w:sz w:val="20"/>
                                <w:szCs w:val="20"/>
                                <w:lang w:val="en-US" w:eastAsia="it-IT"/>
                              </w:rPr>
                              <w:t>The forecasting model takes into account interaction between demand and supply</w:t>
                            </w:r>
                            <w:r>
                              <w:rPr>
                                <w:rFonts w:ascii="Calibri" w:eastAsia="Times New Roman" w:hAnsi="Calibri"/>
                                <w:color w:val="FF0000"/>
                                <w:sz w:val="20"/>
                                <w:szCs w:val="20"/>
                                <w:lang w:val="en-US" w:eastAsia="it-IT"/>
                              </w:rPr>
                              <w:t>.</w:t>
                            </w:r>
                            <w:r w:rsidRPr="00EF7FD1">
                              <w:rPr>
                                <w:rFonts w:ascii="Calibri" w:eastAsia="Times New Roman" w:hAnsi="Calibri"/>
                                <w:color w:val="FF0000"/>
                                <w:sz w:val="20"/>
                                <w:szCs w:val="20"/>
                                <w:lang w:val="en-US" w:eastAsia="it-IT"/>
                              </w:rPr>
                              <w:t xml:space="preserve"> </w:t>
                            </w:r>
                          </w:p>
                          <w:p w:rsidR="002C01DC" w:rsidRPr="00EF7FD1" w:rsidRDefault="002C01DC" w:rsidP="00EF7FD1">
                            <w:pPr>
                              <w:rPr>
                                <w:lang w:val="en-US"/>
                              </w:rPr>
                            </w:pPr>
                          </w:p>
                        </w:txbxContent>
                      </v:textbox>
                    </v:shape>
                  </w:pict>
                </mc:Fallback>
              </mc:AlternateContent>
            </w:r>
          </w:p>
        </w:tc>
      </w:tr>
      <w:tr w:rsidR="00EF7FD1" w:rsidRPr="00392ADC" w:rsidTr="00F604D6">
        <w:trPr>
          <w:trHeight w:val="944"/>
        </w:trPr>
        <w:tc>
          <w:tcPr>
            <w:tcW w:w="1951" w:type="dxa"/>
          </w:tcPr>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20704" behindDoc="0" locked="0" layoutInCell="1" allowOverlap="1" wp14:anchorId="3B897D8E" wp14:editId="24A28A0D">
                      <wp:simplePos x="0" y="0"/>
                      <wp:positionH relativeFrom="column">
                        <wp:posOffset>-6985</wp:posOffset>
                      </wp:positionH>
                      <wp:positionV relativeFrom="paragraph">
                        <wp:posOffset>153035</wp:posOffset>
                      </wp:positionV>
                      <wp:extent cx="1136015" cy="269875"/>
                      <wp:effectExtent l="0" t="0" r="26035" b="15875"/>
                      <wp:wrapNone/>
                      <wp:docPr id="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F7FD1">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55pt;margin-top:12.05pt;width:89.45pt;height:2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bDuwIAAJsGAAAOAAAAZHJzL2Uyb0RvYy54bWy0VU1v2zAMvQ/YfxB0X/3ROE2NOkWXrsOA&#10;7gPrhp0ZWY6FyZInKbG7Xz9KSp1gvXVZDoZEUU+P5CNzdT12kuy4sUKrimZnKSVcMV0Ltano9293&#10;bxaUWAeqBqkVr+gjt/R6+frV1dCXPNetljU3BEGULYe+oq1zfZkklrW8A3ume67wsNGmA4dbs0lq&#10;AwOidzLJ03SeDNrUvdGMW4vW23hIlwG/aThzn5vGckdkRZGbC18Tvmv/TZZXUG4M9K1gexrwAhYd&#10;CIWPTlC34IBsjXgG1QlmtNWNO2O6S3TTCMZDDBhNlv4VzUMLPQ+xYHJsP6XJng6Wfdp9MUTUFS0w&#10;PQo6rNEKLJcSSC2I49Zpkvs0Db0t0fuhR383vtUjljuEbPt7zX5aovSqBbXhN8booeVQI83M30yO&#10;rkYc60HWw0dd43OwdToAjY3pfA4xKwTRkc/jVCI+OsL8k9n5PM0KShie5fPLxUURnoDy6XZvrHvP&#10;dUf8oqIGJRDQYXdvnWcD5ZPLvmD1nZCSNFKg/hSqlBKj3Q/h2pD/pzA3Fu+HG5b0GmNLY/ReqXwl&#10;DdkBasyNeTDLbYfRRds8xV9UGppRj9E8O5idUG7v652jrwU3QWQTBtIPzeGfDMFs7DGpIoB6y+R1&#10;GmKzGUL/A7HME/svKcvPX8IM8zhVVApFULlY6TnOFE+TWAaSY1cEAUPphORfUUlRPzgvgmZ8mqUi&#10;Q0Uvi7yIctBSTGcnKMGzctvjBzrhcHpK0VV0EYkjQSh9871TdVg7EDKuEUqqfTf6Boyt6Mb1GPp/&#10;HkL1rbrW9SP2JzZBaEKc7rhotflNyYCTsqL21xYMton8oLAPLrPZzI/WsJkVFzluzPHJ+vgEFEMo&#10;bBSKKffLlQvj2PNW+gZnQSNCmg9M9pxxAkbBx2ntR+zxPngd/lOWfwAAAP//AwBQSwMEFAAGAAgA&#10;AAAhAO8FYqfeAAAACAEAAA8AAABkcnMvZG93bnJldi54bWxMj8FOwzAQRO9I/IO1SNxaJ1VJS4hT&#10;IaRCJS4QQFzdeIkj4nUUu034+25P5bQazWj2TbGZXCeOOITWk4J0noBAqr1pqVHw+bGdrUGEqMno&#10;zhMq+MMAm/L6qtC58SO947GKjeASCrlWYGPscylDbdHpMPc9Ens/fnA6shwaaQY9crnr5CJJMul0&#10;S/zB6h6fLNa/1cEpaK2/+/perndvTeVfX553xmzHe6Vub6bHBxARp3gJwxmf0aFkpr0/kAmiUzBL&#10;U04qWCz5nv3ViqfsFWRZBrIs5P8B5QkAAP//AwBQSwECLQAUAAYACAAAACEAtoM4kv4AAADhAQAA&#10;EwAAAAAAAAAAAAAAAAAAAAAAW0NvbnRlbnRfVHlwZXNdLnhtbFBLAQItABQABgAIAAAAIQA4/SH/&#10;1gAAAJQBAAALAAAAAAAAAAAAAAAAAC8BAABfcmVscy8ucmVsc1BLAQItABQABgAIAAAAIQAZAkbD&#10;uwIAAJsGAAAOAAAAAAAAAAAAAAAAAC4CAABkcnMvZTJvRG9jLnhtbFBLAQItABQABgAIAAAAIQDv&#10;BWKn3gAAAAg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EF7FD1">
                            <w:pPr>
                              <w:jc w:val="center"/>
                              <w:rPr>
                                <w:sz w:val="20"/>
                                <w:szCs w:val="20"/>
                                <w:lang w:val="it-IT"/>
                              </w:rPr>
                            </w:pPr>
                            <w:r w:rsidRPr="004F4BF7">
                              <w:rPr>
                                <w:b/>
                                <w:i/>
                                <w:sz w:val="20"/>
                                <w:szCs w:val="20"/>
                                <w:lang w:val="en-US" w:eastAsia="it-IT"/>
                              </w:rPr>
                              <w:t>SPAIN</w:t>
                            </w:r>
                          </w:p>
                        </w:txbxContent>
                      </v:textbox>
                    </v:shape>
                  </w:pict>
                </mc:Fallback>
              </mc:AlternateContent>
            </w:r>
          </w:p>
          <w:p w:rsidR="00EF7FD1" w:rsidRPr="00392ADC" w:rsidRDefault="00EF7FD1" w:rsidP="004573B7">
            <w:pPr>
              <w:rPr>
                <w:sz w:val="20"/>
                <w:szCs w:val="20"/>
                <w:lang w:eastAsia="it-IT"/>
              </w:rPr>
            </w:pPr>
          </w:p>
          <w:p w:rsidR="00EF7FD1" w:rsidRPr="00392ADC" w:rsidRDefault="00EF7FD1" w:rsidP="004573B7">
            <w:pPr>
              <w:rPr>
                <w:sz w:val="20"/>
                <w:szCs w:val="20"/>
                <w:lang w:eastAsia="it-IT"/>
              </w:rPr>
            </w:pPr>
          </w:p>
        </w:tc>
        <w:tc>
          <w:tcPr>
            <w:tcW w:w="7655" w:type="dxa"/>
          </w:tcPr>
          <w:p w:rsidR="00EF7FD1" w:rsidRPr="00392ADC"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726848" behindDoc="0" locked="0" layoutInCell="1" allowOverlap="1" wp14:anchorId="0A96E9EB" wp14:editId="5A98A400">
                      <wp:simplePos x="0" y="0"/>
                      <wp:positionH relativeFrom="column">
                        <wp:posOffset>56515</wp:posOffset>
                      </wp:positionH>
                      <wp:positionV relativeFrom="paragraph">
                        <wp:posOffset>152400</wp:posOffset>
                      </wp:positionV>
                      <wp:extent cx="4647565" cy="269875"/>
                      <wp:effectExtent l="57150" t="0" r="76835" b="130175"/>
                      <wp:wrapNone/>
                      <wp:docPr id="5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269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F7FD1" w:rsidRDefault="002C01DC" w:rsidP="00EF7FD1">
                                  <w:pPr>
                                    <w:spacing w:line="240" w:lineRule="auto"/>
                                    <w:rPr>
                                      <w:rFonts w:ascii="Calibri" w:eastAsia="Times New Roman" w:hAnsi="Calibri"/>
                                      <w:color w:val="FF0000"/>
                                      <w:sz w:val="20"/>
                                      <w:szCs w:val="20"/>
                                      <w:lang w:val="en-US" w:eastAsia="it-IT"/>
                                    </w:rPr>
                                  </w:pPr>
                                  <w:r w:rsidRPr="00EF7FD1">
                                    <w:rPr>
                                      <w:rFonts w:ascii="Calibri" w:eastAsia="Times New Roman" w:hAnsi="Calibri"/>
                                      <w:color w:val="FF0000"/>
                                      <w:sz w:val="20"/>
                                      <w:szCs w:val="20"/>
                                      <w:lang w:val="en-US" w:eastAsia="it-IT"/>
                                    </w:rPr>
                                    <w:t>Currently no interaction between demand and supply included in the model</w:t>
                                  </w:r>
                                  <w:r>
                                    <w:rPr>
                                      <w:rFonts w:ascii="Calibri" w:eastAsia="Times New Roman" w:hAnsi="Calibri"/>
                                      <w:color w:val="FF0000"/>
                                      <w:sz w:val="20"/>
                                      <w:szCs w:val="20"/>
                                      <w:lang w:val="en-US" w:eastAsia="it-IT"/>
                                    </w:rPr>
                                    <w:t>.</w:t>
                                  </w:r>
                                </w:p>
                                <w:p w:rsidR="002C01DC" w:rsidRPr="00EF7FD1" w:rsidRDefault="002C01DC" w:rsidP="00EF7FD1">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4.45pt;margin-top:12pt;width:365.95pt;height:2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VjwIAAF8FAAAOAAAAZHJzL2Uyb0RvYy54bWy0VE1v1DAQvSPxHyzfaXajzbaNmq3KliIk&#10;vkRBnCe2s7Fw7GB7Nym/nvFkG7ZwQ5BD5PGMn2fevPHV9dgZdlA+aGcrvjxbcKascFLbXcW/fL57&#10;ccFZiGAlGGdVxR9U4Neb58+uhr5UuWudkcozBLGhHPqKtzH2ZZYF0aoOwpnrlUVn43wHEU2/y6SH&#10;AdE7k+WLxTobnJe9d0KFgLu3k5NvCL9plIgfmiaoyEzFMbdIf0//Ov2zzRWUOw99q8UxDfiLLDrQ&#10;Fi+doW4hAtt7/QdUp4V3wTXxTLguc02jhaIasJrl4rdq7lvoFdWC5IR+pin8O1jx/vDRMy0rXiw5&#10;s9Bhj7YQlDHApGZRhehYnmga+lBi9H2P8XF86UZsN5Uc+rdOfAvMum0LdqduvHdDq0Bimst0Mjs5&#10;OuGEBFIP75zE62AfHQGNje8Sh8gKQ3Rs18PcIjVGJnBztV6dF+uCM4G+fH15cV7QFVA+nu59iK+V&#10;61haVNyjBAgdDm9DTNlA+RiSLgvOaHmnjSHD7+qt8ewAKJc7+o7oT8KMZUPFL4u8mAh4ApGUq2aQ&#10;OOYUY/YdVjsBrxf4JVwocRv1OW2vHrcxQ9J/QqF8n1ze6YgTY3RX8Yt04oiUCH9lJaFG0GZaI5Sx&#10;6SJFs4AMJMPtEeK+lQOrzd5/gtT9BYJxbHnibDZwUApKC11gdjjhInrOvItfdWxJnqlDRN1/qHvO&#10;k1g4KYEUlUQ0ySmO9UgaXs9KrZ18QI1hpiQkfKFw0Tr/g7MBp73i4fsevOLMvLGo08vlapWeBzJW&#10;xXmOhj/11KcesAKhKh6RFVpuIz0piQfrblDPjSapJeFPmRynAKeYajm+OOmZOLUp6te7uPkJAAD/&#10;/wMAUEsDBBQABgAIAAAAIQCr2Pnd2wAAAAcBAAAPAAAAZHJzL2Rvd25yZXYueG1sTI9BT8JAFITv&#10;Jv6HzTPxJlsJVih9JQQx0SNIPD+6S1vtvq3dBcq/93nC42QmM9/ki8G16mT70HhGeBwloCyX3jRc&#10;Iew+Xh+moEIkNtR6tggXG2BR3N7klBl/5o09bWOlpIRDRgh1jF2mdShr6yiMfGdZvIPvHUWRfaVN&#10;T2cpd60eJ0mqHTUsCzV1dlXb8nt7dAh6ddAvwdPlnZbrn6/PXfK2MWvE+7thOQcV7RCvYfjDF3Qo&#10;hGnvj2yCahGmMwkijCfySOznSSJP9ghp+gS6yPV//uIXAAD//wMAUEsBAi0AFAAGAAgAAAAhALaD&#10;OJL+AAAA4QEAABMAAAAAAAAAAAAAAAAAAAAAAFtDb250ZW50X1R5cGVzXS54bWxQSwECLQAUAAYA&#10;CAAAACEAOP0h/9YAAACUAQAACwAAAAAAAAAAAAAAAAAvAQAAX3JlbHMvLnJlbHNQSwECLQAUAAYA&#10;CAAAACEAI0MP1Y8CAABfBQAADgAAAAAAAAAAAAAAAAAuAgAAZHJzL2Uyb0RvYy54bWxQSwECLQAU&#10;AAYACAAAACEAq9j53dsAAAAHAQAADwAAAAAAAAAAAAAAAADpBAAAZHJzL2Rvd25yZXYueG1sUEsF&#10;BgAAAAAEAAQA8wAAAPEFAAAAAA==&#10;" strokecolor="#548dd4 [1951]">
                      <v:shadow on="t" color="#548dd4 [1951]" offset="0,4pt"/>
                      <v:textbox>
                        <w:txbxContent>
                          <w:p w:rsidR="002C01DC" w:rsidRPr="00EF7FD1" w:rsidRDefault="002C01DC" w:rsidP="00EF7FD1">
                            <w:pPr>
                              <w:spacing w:line="240" w:lineRule="auto"/>
                              <w:rPr>
                                <w:rFonts w:ascii="Calibri" w:eastAsia="Times New Roman" w:hAnsi="Calibri"/>
                                <w:color w:val="FF0000"/>
                                <w:sz w:val="20"/>
                                <w:szCs w:val="20"/>
                                <w:lang w:val="en-US" w:eastAsia="it-IT"/>
                              </w:rPr>
                            </w:pPr>
                            <w:r w:rsidRPr="00EF7FD1">
                              <w:rPr>
                                <w:rFonts w:ascii="Calibri" w:eastAsia="Times New Roman" w:hAnsi="Calibri"/>
                                <w:color w:val="FF0000"/>
                                <w:sz w:val="20"/>
                                <w:szCs w:val="20"/>
                                <w:lang w:val="en-US" w:eastAsia="it-IT"/>
                              </w:rPr>
                              <w:t>Currently no interaction between demand and supply included in the model</w:t>
                            </w:r>
                            <w:r>
                              <w:rPr>
                                <w:rFonts w:ascii="Calibri" w:eastAsia="Times New Roman" w:hAnsi="Calibri"/>
                                <w:color w:val="FF0000"/>
                                <w:sz w:val="20"/>
                                <w:szCs w:val="20"/>
                                <w:lang w:val="en-US" w:eastAsia="it-IT"/>
                              </w:rPr>
                              <w:t>.</w:t>
                            </w:r>
                          </w:p>
                          <w:p w:rsidR="002C01DC" w:rsidRPr="00EF7FD1" w:rsidRDefault="002C01DC" w:rsidP="00EF7FD1">
                            <w:pPr>
                              <w:rPr>
                                <w:color w:val="FF0000"/>
                                <w:sz w:val="20"/>
                                <w:szCs w:val="20"/>
                                <w:lang w:val="en-US"/>
                              </w:rPr>
                            </w:pPr>
                          </w:p>
                        </w:txbxContent>
                      </v:textbox>
                    </v:shape>
                  </w:pict>
                </mc:Fallback>
              </mc:AlternateContent>
            </w:r>
          </w:p>
        </w:tc>
      </w:tr>
      <w:tr w:rsidR="00705051" w:rsidRPr="00392ADC" w:rsidTr="00F604D6">
        <w:trPr>
          <w:trHeight w:val="944"/>
        </w:trPr>
        <w:tc>
          <w:tcPr>
            <w:tcW w:w="9606" w:type="dxa"/>
            <w:gridSpan w:val="2"/>
          </w:tcPr>
          <w:p w:rsidR="00705051" w:rsidRPr="00392ADC" w:rsidRDefault="00A462F6" w:rsidP="004573B7">
            <w:pPr>
              <w:rPr>
                <w:noProof/>
                <w:sz w:val="20"/>
                <w:szCs w:val="20"/>
                <w:lang w:eastAsia="it-IT"/>
              </w:rPr>
            </w:pPr>
            <w:r>
              <w:rPr>
                <w:noProof/>
                <w:lang w:val="it-IT" w:eastAsia="it-IT"/>
              </w:rPr>
              <mc:AlternateContent>
                <mc:Choice Requires="wps">
                  <w:drawing>
                    <wp:anchor distT="0" distB="0" distL="114300" distR="114300" simplePos="0" relativeHeight="251729920" behindDoc="0" locked="0" layoutInCell="1" allowOverlap="1" wp14:anchorId="2CD886B7" wp14:editId="09B4F7D8">
                      <wp:simplePos x="0" y="0"/>
                      <wp:positionH relativeFrom="column">
                        <wp:posOffset>130810</wp:posOffset>
                      </wp:positionH>
                      <wp:positionV relativeFrom="paragraph">
                        <wp:posOffset>162560</wp:posOffset>
                      </wp:positionV>
                      <wp:extent cx="5903595" cy="535940"/>
                      <wp:effectExtent l="57150" t="0" r="78105" b="130810"/>
                      <wp:wrapNone/>
                      <wp:docPr id="5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3594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5C0DC6">
                                  <w:pPr>
                                    <w:jc w:val="center"/>
                                    <w:rPr>
                                      <w:b/>
                                      <w:i/>
                                      <w:color w:val="000000" w:themeColor="text1"/>
                                      <w:sz w:val="20"/>
                                      <w:szCs w:val="20"/>
                                    </w:rPr>
                                  </w:pPr>
                                  <w:r w:rsidRPr="004F4BF7">
                                    <w:rPr>
                                      <w:b/>
                                      <w:i/>
                                      <w:color w:val="000000" w:themeColor="text1"/>
                                      <w:sz w:val="20"/>
                                      <w:szCs w:val="20"/>
                                    </w:rPr>
                                    <w:t>EVIDENCES</w:t>
                                  </w:r>
                                </w:p>
                                <w:p w:rsidR="002C01DC" w:rsidRPr="00EB556A" w:rsidRDefault="002C01DC" w:rsidP="005C0DC6">
                                  <w:pPr>
                                    <w:spacing w:line="240" w:lineRule="auto"/>
                                    <w:jc w:val="left"/>
                                    <w:rPr>
                                      <w:b/>
                                      <w:i/>
                                      <w:color w:val="FF0000"/>
                                      <w:sz w:val="20"/>
                                      <w:szCs w:val="20"/>
                                      <w:lang w:val="en-US"/>
                                    </w:rPr>
                                  </w:pPr>
                                  <w:r w:rsidRPr="005C0DC6">
                                    <w:rPr>
                                      <w:rFonts w:ascii="Calibri" w:eastAsia="Times New Roman" w:hAnsi="Calibri"/>
                                      <w:i/>
                                      <w:color w:val="000000"/>
                                      <w:sz w:val="20"/>
                                      <w:szCs w:val="20"/>
                                      <w:lang w:val="en-US" w:eastAsia="it-IT"/>
                                    </w:rPr>
                                    <w:t>Except for the Norwegian model (to verify) no model considers at present this interaction.</w:t>
                                  </w:r>
                                  <w:r>
                                    <w:rPr>
                                      <w:b/>
                                      <w:i/>
                                      <w:color w:val="FF0000"/>
                                      <w:sz w:val="20"/>
                                      <w:szCs w:val="20"/>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0.3pt;margin-top:12.8pt;width:464.85pt;height:4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xBAQMAAGwHAAAOAAAAZHJzL2Uyb0RvYy54bWy0VV1P2zAUfZ+0/2D5fSQtTaERKWJlTJPY&#10;h2DTnm8dp7Hm2JntkrJfv+ubNkQgTRqCPlT2vfbJ/Tj3+Ox812h2J51X1hR8cpRyJo2wpTKbgv/4&#10;fvXulDMfwJSgrZEFv5eeny/fvjnr2lxObW11KR1DEOPzri14HUKbJ4kXtWzAH9lWGnRW1jUQcOs2&#10;SemgQ/RGJ9M0nSeddWXrrJDeo/Wyd/Il4VeVFOFrVXkZmC44xhbo39H/Ov4nyzPINw7aWol9GPCM&#10;KBpQBj86QF1CALZ16glUo4Sz3lbhSNgmsVWlhKQcMJtJ+iib2xpaSblgcXw7lMm/HKz4cvfNMVUW&#10;PJtyZqDBHq3AS62BlYoF6YNl01imrvU5nr5t8XzYvbc7bDel7NtrK355ZuyqBrORF87ZrpZQYpiT&#10;eDMZXe1xfARZd59tiZ+DbbAEtKtcE2uIVWGIju26H1okd4EJNGaL9DhbZJwJ9GW4nFEPE8gPt1vn&#10;w0dpGxYXBXdIAUKHu2sfYjSQH47sG1ZeKa1ZpRXyzyBLOXM2/FShpvof0tx4vE83PGst5pb22Uem&#10;ypV27A6QYyCENGFOLr1tMMPePk/x17MNzcjJ3jx7MPsaStlbj0dWCAPGZJLtQTAHmpD4Xcpo48eR&#10;xWOvF938BPH7VPxzopvE6F4vvD08DfZ/xIclHTqslWHIZOz8HDUmBsu8AC1xSojQkAel5Q0yq+cT&#10;6gdxKPZAG9YVfJFNs54eVqvBN/Ts31yJ9T2werhCbfZjtEYFlE6tmoKf9lFSznHyPpiS1gGU7teY&#10;njYxPkmiuKey3SLEbV12bK237gaiDKQIxnH24/AMG1TMjLiKLtAblHoR3OM5edGePqH4ECtVYpQG&#10;yUtUlF5bwm69I0GbHx9ka23LexQcnGpSFXyucFFb94ezDqW/4P73FhzOvf5kcLAXkxmqCgu0mWUn&#10;U9y4sWc99oARCFXwgJWh5SrQ+xKLbewFiluliCdRBftIMIO4QUnvh7d/fuKbMd7TqYdHcvkXAAD/&#10;/wMAUEsDBBQABgAIAAAAIQBfbzCd4QAAAAkBAAAPAAAAZHJzL2Rvd25yZXYueG1sTI9BS8NAEIXv&#10;gv9hGcGL2N1GWmvMpoSCHooVW4t43GbHJJidDdlNG/31jic9PYb38ea9bDm6VhyxD40nDdOJAoFU&#10;ettQpWH/+nC9ABGiIWtaT6jhCwMs8/OzzKTWn2iLx12sBIdQSI2GOsYulTKUNToTJr5DYu/D985E&#10;PvtK2t6cONy1MlFqLp1piD/UpsNVjeXnbnAa1sPby9Vi9b7tH4v999NtsUnWz1bry4uxuAcRcYx/&#10;MPzW5+qQc6eDH8gG0WpI1JxJ1hkr+3czdQPiwOBUKZB5Jv8vyH8AAAD//wMAUEsBAi0AFAAGAAgA&#10;AAAhALaDOJL+AAAA4QEAABMAAAAAAAAAAAAAAAAAAAAAAFtDb250ZW50X1R5cGVzXS54bWxQSwEC&#10;LQAUAAYACAAAACEAOP0h/9YAAACUAQAACwAAAAAAAAAAAAAAAAAvAQAAX3JlbHMvLnJlbHNQSwEC&#10;LQAUAAYACAAAACEASjqsQQEDAABsBwAADgAAAAAAAAAAAAAAAAAuAgAAZHJzL2Uyb0RvYy54bWxQ&#10;SwECLQAUAAYACAAAACEAX28wneEAAAAJAQAADwAAAAAAAAAAAAAAAABbBQAAZHJzL2Rvd25yZXYu&#10;eG1sUEsFBgAAAAAEAAQA8wAAAGkGAAAAAA==&#10;" fillcolor="#fabf8f [1945]" strokecolor="#e36c0a [2409]">
                      <v:fill color2="#fabf8f [1945]" rotate="t" angle="180" colors="0 #976e4d;.5 #d9a071;1 #ffbf88" focus="100%" type="gradient"/>
                      <v:shadow on="t" color="#fabf8f [1945]" offset="0,4pt"/>
                      <v:textbox>
                        <w:txbxContent>
                          <w:p w:rsidR="002C01DC" w:rsidRPr="004F4BF7" w:rsidRDefault="002C01DC" w:rsidP="005C0DC6">
                            <w:pPr>
                              <w:jc w:val="center"/>
                              <w:rPr>
                                <w:b/>
                                <w:i/>
                                <w:color w:val="000000" w:themeColor="text1"/>
                                <w:sz w:val="20"/>
                                <w:szCs w:val="20"/>
                              </w:rPr>
                            </w:pPr>
                            <w:r w:rsidRPr="004F4BF7">
                              <w:rPr>
                                <w:b/>
                                <w:i/>
                                <w:color w:val="000000" w:themeColor="text1"/>
                                <w:sz w:val="20"/>
                                <w:szCs w:val="20"/>
                              </w:rPr>
                              <w:t>EVIDENCES</w:t>
                            </w:r>
                          </w:p>
                          <w:p w:rsidR="002C01DC" w:rsidRPr="00EB556A" w:rsidRDefault="002C01DC" w:rsidP="005C0DC6">
                            <w:pPr>
                              <w:spacing w:line="240" w:lineRule="auto"/>
                              <w:jc w:val="left"/>
                              <w:rPr>
                                <w:b/>
                                <w:i/>
                                <w:color w:val="FF0000"/>
                                <w:sz w:val="20"/>
                                <w:szCs w:val="20"/>
                                <w:lang w:val="en-US"/>
                              </w:rPr>
                            </w:pPr>
                            <w:r w:rsidRPr="005C0DC6">
                              <w:rPr>
                                <w:rFonts w:ascii="Calibri" w:eastAsia="Times New Roman" w:hAnsi="Calibri"/>
                                <w:i/>
                                <w:color w:val="000000"/>
                                <w:sz w:val="20"/>
                                <w:szCs w:val="20"/>
                                <w:lang w:val="en-US" w:eastAsia="it-IT"/>
                              </w:rPr>
                              <w:t>Except for the Norwegian model (to verify) no model considers at present this interaction.</w:t>
                            </w:r>
                            <w:r>
                              <w:rPr>
                                <w:b/>
                                <w:i/>
                                <w:color w:val="FF0000"/>
                                <w:sz w:val="20"/>
                                <w:szCs w:val="20"/>
                                <w:lang w:val="en-US"/>
                              </w:rPr>
                              <w:t>(1)</w:t>
                            </w:r>
                          </w:p>
                        </w:txbxContent>
                      </v:textbox>
                    </v:shape>
                  </w:pict>
                </mc:Fallback>
              </mc:AlternateContent>
            </w:r>
          </w:p>
          <w:p w:rsidR="00705051" w:rsidRPr="00392ADC" w:rsidRDefault="00705051" w:rsidP="004573B7">
            <w:pPr>
              <w:rPr>
                <w:noProof/>
                <w:sz w:val="20"/>
                <w:szCs w:val="20"/>
                <w:lang w:eastAsia="it-IT"/>
              </w:rPr>
            </w:pPr>
          </w:p>
          <w:p w:rsidR="00705051" w:rsidRPr="00392ADC" w:rsidRDefault="00705051" w:rsidP="004573B7">
            <w:pPr>
              <w:rPr>
                <w:noProof/>
                <w:sz w:val="20"/>
                <w:szCs w:val="20"/>
                <w:lang w:eastAsia="it-IT"/>
              </w:rPr>
            </w:pPr>
          </w:p>
          <w:p w:rsidR="00705051" w:rsidRDefault="00705051" w:rsidP="004573B7">
            <w:pPr>
              <w:rPr>
                <w:noProof/>
                <w:sz w:val="20"/>
                <w:szCs w:val="20"/>
                <w:lang w:eastAsia="it-IT"/>
              </w:rPr>
            </w:pPr>
          </w:p>
          <w:p w:rsidR="005C0DC6" w:rsidRPr="00392ADC" w:rsidRDefault="005C0DC6" w:rsidP="004573B7">
            <w:pPr>
              <w:rPr>
                <w:noProof/>
                <w:sz w:val="20"/>
                <w:szCs w:val="20"/>
                <w:lang w:eastAsia="it-IT"/>
              </w:rPr>
            </w:pPr>
          </w:p>
          <w:p w:rsidR="00392ADC" w:rsidRDefault="00392ADC" w:rsidP="00392ADC">
            <w:pPr>
              <w:pStyle w:val="Paragrafoelenco"/>
              <w:numPr>
                <w:ilvl w:val="0"/>
                <w:numId w:val="12"/>
              </w:numPr>
              <w:rPr>
                <w:noProof/>
                <w:color w:val="FF0000"/>
                <w:sz w:val="20"/>
                <w:szCs w:val="20"/>
                <w:lang w:val="en-US" w:eastAsia="it-IT"/>
              </w:rPr>
            </w:pPr>
            <w:r w:rsidRPr="00392ADC">
              <w:rPr>
                <w:noProof/>
                <w:color w:val="FF0000"/>
                <w:sz w:val="20"/>
                <w:szCs w:val="20"/>
                <w:lang w:eastAsia="it-IT"/>
              </w:rPr>
              <w:t>Mention however the Belgium case and the study</w:t>
            </w:r>
            <w:r w:rsidR="00EB556A" w:rsidRPr="00392ADC">
              <w:rPr>
                <w:noProof/>
                <w:color w:val="FF0000"/>
                <w:sz w:val="20"/>
                <w:szCs w:val="20"/>
                <w:lang w:eastAsia="it-IT"/>
              </w:rPr>
              <w:t xml:space="preserve"> “Physician workforce supply in Belgium. </w:t>
            </w:r>
            <w:r w:rsidR="00EB556A" w:rsidRPr="005C0DC6">
              <w:rPr>
                <w:noProof/>
                <w:color w:val="FF0000"/>
                <w:sz w:val="20"/>
                <w:szCs w:val="20"/>
                <w:lang w:val="en-US" w:eastAsia="it-IT"/>
              </w:rPr>
              <w:t xml:space="preserve">Current situation and challenges. </w:t>
            </w:r>
            <w:r w:rsidR="00EB556A" w:rsidRPr="00392ADC">
              <w:rPr>
                <w:noProof/>
                <w:color w:val="FF0000"/>
                <w:sz w:val="20"/>
                <w:szCs w:val="20"/>
                <w:lang w:val="en-US" w:eastAsia="it-IT"/>
              </w:rPr>
              <w:t>KCE reports 72C”</w:t>
            </w:r>
          </w:p>
          <w:p w:rsidR="00705051" w:rsidRPr="00392ADC" w:rsidRDefault="00EB556A" w:rsidP="00392ADC">
            <w:pPr>
              <w:pStyle w:val="Paragrafoelenco"/>
              <w:rPr>
                <w:noProof/>
                <w:color w:val="FF0000"/>
                <w:sz w:val="20"/>
                <w:szCs w:val="20"/>
                <w:lang w:val="en-US" w:eastAsia="it-IT"/>
              </w:rPr>
            </w:pPr>
            <w:r w:rsidRPr="00392ADC">
              <w:rPr>
                <w:noProof/>
                <w:color w:val="FF0000"/>
                <w:sz w:val="20"/>
                <w:szCs w:val="20"/>
                <w:lang w:val="en-US" w:eastAsia="it-IT"/>
              </w:rPr>
              <w:t xml:space="preserve"> (</w:t>
            </w:r>
            <w:hyperlink r:id="rId29" w:history="1">
              <w:r w:rsidRPr="00392ADC">
                <w:rPr>
                  <w:rStyle w:val="Collegamentoipertestuale"/>
                  <w:noProof/>
                  <w:sz w:val="20"/>
                  <w:szCs w:val="20"/>
                  <w:lang w:val="en-US" w:eastAsia="it-IT"/>
                </w:rPr>
                <w:t>https://kce.fgov.be/sites/default/files/page_documents/d20081027309.pdf</w:t>
              </w:r>
            </w:hyperlink>
            <w:r w:rsidRPr="00392ADC">
              <w:rPr>
                <w:noProof/>
                <w:color w:val="FF0000"/>
                <w:sz w:val="20"/>
                <w:szCs w:val="20"/>
                <w:lang w:val="en-US" w:eastAsia="it-IT"/>
              </w:rPr>
              <w:t xml:space="preserve">) </w:t>
            </w:r>
            <w:r w:rsidR="00392ADC" w:rsidRPr="00392ADC">
              <w:rPr>
                <w:noProof/>
                <w:color w:val="FF0000"/>
                <w:sz w:val="20"/>
                <w:szCs w:val="20"/>
                <w:lang w:val="en-US" w:eastAsia="it-IT"/>
              </w:rPr>
              <w:t>whcih goes depth in detail the theme</w:t>
            </w:r>
            <w:r w:rsidRPr="00392ADC">
              <w:rPr>
                <w:noProof/>
                <w:color w:val="FF0000"/>
                <w:sz w:val="20"/>
                <w:szCs w:val="20"/>
                <w:lang w:val="en-US" w:eastAsia="it-IT"/>
              </w:rPr>
              <w:t xml:space="preserve"> “supply inducing demand”</w:t>
            </w:r>
          </w:p>
          <w:p w:rsidR="00705051" w:rsidRPr="00392ADC" w:rsidRDefault="00705051" w:rsidP="004573B7">
            <w:pPr>
              <w:rPr>
                <w:noProof/>
                <w:sz w:val="20"/>
                <w:szCs w:val="20"/>
                <w:lang w:val="en-US" w:eastAsia="it-IT"/>
              </w:rPr>
            </w:pPr>
          </w:p>
        </w:tc>
      </w:tr>
      <w:tr w:rsidR="00F604D6" w:rsidRPr="00392ADC" w:rsidTr="00F604D6">
        <w:trPr>
          <w:trHeight w:val="1092"/>
        </w:trPr>
        <w:tc>
          <w:tcPr>
            <w:tcW w:w="9606" w:type="dxa"/>
            <w:gridSpan w:val="2"/>
          </w:tcPr>
          <w:p w:rsidR="00F604D6" w:rsidRPr="00392ADC" w:rsidRDefault="00F604D6" w:rsidP="004573B7">
            <w:pPr>
              <w:rPr>
                <w:sz w:val="20"/>
                <w:szCs w:val="20"/>
                <w:lang w:val="en-US" w:eastAsia="it-IT"/>
              </w:rPr>
            </w:pPr>
          </w:p>
          <w:p w:rsidR="00F604D6" w:rsidRPr="00392ADC" w:rsidRDefault="00A462F6" w:rsidP="004573B7">
            <w:pPr>
              <w:rPr>
                <w:sz w:val="20"/>
                <w:szCs w:val="20"/>
                <w:lang w:val="en-US" w:eastAsia="it-IT"/>
              </w:rPr>
            </w:pPr>
            <w:r>
              <w:rPr>
                <w:noProof/>
                <w:lang w:val="it-IT" w:eastAsia="it-IT"/>
              </w:rPr>
              <mc:AlternateContent>
                <mc:Choice Requires="wps">
                  <w:drawing>
                    <wp:anchor distT="0" distB="0" distL="114300" distR="114300" simplePos="0" relativeHeight="251731968" behindDoc="0" locked="0" layoutInCell="1" allowOverlap="1" wp14:anchorId="7E94D961" wp14:editId="2F645C1F">
                      <wp:simplePos x="0" y="0"/>
                      <wp:positionH relativeFrom="column">
                        <wp:posOffset>53975</wp:posOffset>
                      </wp:positionH>
                      <wp:positionV relativeFrom="paragraph">
                        <wp:posOffset>15875</wp:posOffset>
                      </wp:positionV>
                      <wp:extent cx="5887720" cy="699135"/>
                      <wp:effectExtent l="0" t="0" r="17780" b="24765"/>
                      <wp:wrapNone/>
                      <wp:docPr id="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69913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91737B" w:rsidRDefault="002C01DC" w:rsidP="0091737B">
                                  <w:pPr>
                                    <w:spacing w:line="240" w:lineRule="auto"/>
                                    <w:rPr>
                                      <w:rFonts w:ascii="Calibri" w:eastAsia="Times New Roman" w:hAnsi="Calibri"/>
                                      <w:b/>
                                      <w:bCs/>
                                      <w:color w:val="000000"/>
                                      <w:sz w:val="20"/>
                                      <w:szCs w:val="20"/>
                                      <w:lang w:val="en-US" w:eastAsia="it-IT"/>
                                    </w:rPr>
                                  </w:pPr>
                                  <w:r w:rsidRPr="0091737B">
                                    <w:rPr>
                                      <w:rFonts w:ascii="Calibri" w:eastAsia="Times New Roman" w:hAnsi="Calibri"/>
                                      <w:b/>
                                      <w:bCs/>
                                      <w:color w:val="000000"/>
                                      <w:sz w:val="20"/>
                                      <w:szCs w:val="20"/>
                                      <w:lang w:val="en-US" w:eastAsia="it-IT"/>
                                    </w:rPr>
                                    <w:t>The projection period might be different depending on the p</w:t>
                                  </w:r>
                                  <w:r>
                                    <w:rPr>
                                      <w:rFonts w:ascii="Calibri" w:eastAsia="Times New Roman" w:hAnsi="Calibri"/>
                                      <w:b/>
                                      <w:bCs/>
                                      <w:color w:val="000000"/>
                                      <w:sz w:val="20"/>
                                      <w:szCs w:val="20"/>
                                      <w:lang w:val="en-US" w:eastAsia="it-IT"/>
                                    </w:rPr>
                                    <w:t>arameters, professions considere</w:t>
                                  </w:r>
                                  <w:r w:rsidRPr="0091737B">
                                    <w:rPr>
                                      <w:rFonts w:ascii="Calibri" w:eastAsia="Times New Roman" w:hAnsi="Calibri"/>
                                      <w:b/>
                                      <w:bCs/>
                                      <w:color w:val="000000"/>
                                      <w:sz w:val="20"/>
                                      <w:szCs w:val="20"/>
                                      <w:lang w:val="en-US" w:eastAsia="it-IT"/>
                                    </w:rPr>
                                    <w:t>d, goals defined, etc.</w:t>
                                  </w:r>
                                </w:p>
                                <w:p w:rsidR="002C01DC" w:rsidRPr="0091737B" w:rsidRDefault="002C01DC" w:rsidP="0091737B">
                                  <w:pPr>
                                    <w:rPr>
                                      <w:sz w:val="20"/>
                                      <w:szCs w:val="20"/>
                                      <w:lang w:val="en-US"/>
                                    </w:rPr>
                                  </w:pPr>
                                </w:p>
                                <w:p w:rsidR="002C01DC" w:rsidRPr="0091737B" w:rsidRDefault="002C01DC" w:rsidP="0091737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4.25pt;margin-top:1.25pt;width:463.6pt;height:55.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iQqwIAANgFAAAOAAAAZHJzL2Uyb0RvYy54bWysVE1v2zAMvQ/YfxB0X22ncZoYcYouXYcB&#10;3QfWDTszsmwLkyVPUmN3v36U5KTBdgmK+WBIIvVIPj5xfT12kuy5sUKrkmYXKSVcMV0J1ZT0+7e7&#10;N0tKrANVgdSKl/SJW3q9ef1qPfQFn+lWy4obgiDKFkNf0ta5vkgSy1regb3QPVdorLXpwOHWNEll&#10;YED0TiazNF0kgzZVbzTj1uLpbTTSTcCva87c57q23BFZUszNhb8J/53/J5s1FI2BvhVsSgNekEUH&#10;QmHQI9QtOCCPRvwD1QlmtNW1u2C6S3RdC8ZDDVhNlv5VzUMLPQ+1IDm2P9Jk/x8s+7T/YoioSppf&#10;UqKgwx5twXIpgVSCOG6dJjNP09DbAr0fevR341s9YrtDyba/1+ynJUpvW1ANvzFGDy2HCtPM/M3k&#10;5GrEsR5kN3zUFYaDR6cD0FibznOIrBBEx3Y9HVvER0cYHubL5dXVDE0MbYvVKrvMQwgoDrd7Y917&#10;rjviFyU1KIGADvt763w2UBxcpoZVd0JKUkuB+lOoUkqMdj+EawP/hzIbi/fDDUt6jbWlsXrT7LbS&#10;kD2gwlaz2zSfzluoeDy9TPGLSrPgsOh4nGX5dI4p2QgT0mvsaRjvdHaoxRW6vzhU5kOdHWvyDi/o&#10;7Lqw1CORUiiCgkGCF/iUfWRiGUiOYgy6gcIJyb9iA2Pb8JmGVnl2pCID8p3P8tgFLcXRNnEZWQ7A&#10;gRLP8qlbJxyOHim6ki5j+FCKV+47VYW1AyHjGi9LNUnZqzfq2I27MTyexdyT7nW+09UTihsVFBSM&#10;oxEXrTa/KRlwzJTU/noEgxqTHxSKaJXN534uhc08D9I2p5bdqQUUQ6iSOorE+eXWhVnmGVH6Bh9S&#10;LQJZz5lMOeP4iNqKo87Pp9N98HoeyJs/AAAA//8DAFBLAwQUAAYACAAAACEAVaHRyt0AAAAHAQAA&#10;DwAAAGRycy9kb3ducmV2LnhtbEyOUUvDMBSF3wX/Q7iCL7KlrbRutekQcYIvA+vE16zJmrLkpjRZ&#10;V/+91yd9uhzOx7lftZmdZZMeQ+9RQLpMgGlsveqxE7D/2C5WwEKUqKT1qAV86wCb+vqqkqXyF3zX&#10;UxM7RiMYSinAxDiUnIfWaCfD0g8aqTv60clIcey4GuWFxp3lWZIU3Mke6YORg342uj01ZyegUbuj&#10;LU7brxfz+onT2uXp3fgmxO3N/PQILOo5/sHwq0/qUJPTwZ9RBWYFrHICBWR0qF3f5w/ADoSlWQG8&#10;rvh///oHAAD//wMAUEsBAi0AFAAGAAgAAAAhALaDOJL+AAAA4QEAABMAAAAAAAAAAAAAAAAAAAAA&#10;AFtDb250ZW50X1R5cGVzXS54bWxQSwECLQAUAAYACAAAACEAOP0h/9YAAACUAQAACwAAAAAAAAAA&#10;AAAAAAAvAQAAX3JlbHMvLnJlbHNQSwECLQAUAAYACAAAACEA4hD4kKsCAADYBQAADgAAAAAAAAAA&#10;AAAAAAAuAgAAZHJzL2Uyb0RvYy54bWxQSwECLQAUAAYACAAAACEAVaHRyt0AAAAHAQAADwAAAAAA&#10;AAAAAAAAAAAFBQAAZHJzL2Rvd25yZXYueG1sUEsFBgAAAAAEAAQA8wAAAA8GA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91737B" w:rsidRDefault="002C01DC" w:rsidP="0091737B">
                            <w:pPr>
                              <w:spacing w:line="240" w:lineRule="auto"/>
                              <w:rPr>
                                <w:rFonts w:ascii="Calibri" w:eastAsia="Times New Roman" w:hAnsi="Calibri"/>
                                <w:b/>
                                <w:bCs/>
                                <w:color w:val="000000"/>
                                <w:sz w:val="20"/>
                                <w:szCs w:val="20"/>
                                <w:lang w:val="en-US" w:eastAsia="it-IT"/>
                              </w:rPr>
                            </w:pPr>
                            <w:r w:rsidRPr="0091737B">
                              <w:rPr>
                                <w:rFonts w:ascii="Calibri" w:eastAsia="Times New Roman" w:hAnsi="Calibri"/>
                                <w:b/>
                                <w:bCs/>
                                <w:color w:val="000000"/>
                                <w:sz w:val="20"/>
                                <w:szCs w:val="20"/>
                                <w:lang w:val="en-US" w:eastAsia="it-IT"/>
                              </w:rPr>
                              <w:t>The projection period might be different depending on the p</w:t>
                            </w:r>
                            <w:r>
                              <w:rPr>
                                <w:rFonts w:ascii="Calibri" w:eastAsia="Times New Roman" w:hAnsi="Calibri"/>
                                <w:b/>
                                <w:bCs/>
                                <w:color w:val="000000"/>
                                <w:sz w:val="20"/>
                                <w:szCs w:val="20"/>
                                <w:lang w:val="en-US" w:eastAsia="it-IT"/>
                              </w:rPr>
                              <w:t>arameters, professions considere</w:t>
                            </w:r>
                            <w:r w:rsidRPr="0091737B">
                              <w:rPr>
                                <w:rFonts w:ascii="Calibri" w:eastAsia="Times New Roman" w:hAnsi="Calibri"/>
                                <w:b/>
                                <w:bCs/>
                                <w:color w:val="000000"/>
                                <w:sz w:val="20"/>
                                <w:szCs w:val="20"/>
                                <w:lang w:val="en-US" w:eastAsia="it-IT"/>
                              </w:rPr>
                              <w:t>d, goals defined, etc.</w:t>
                            </w:r>
                          </w:p>
                          <w:p w:rsidR="002C01DC" w:rsidRPr="0091737B" w:rsidRDefault="002C01DC" w:rsidP="0091737B">
                            <w:pPr>
                              <w:rPr>
                                <w:sz w:val="20"/>
                                <w:szCs w:val="20"/>
                                <w:lang w:val="en-US"/>
                              </w:rPr>
                            </w:pPr>
                          </w:p>
                          <w:p w:rsidR="002C01DC" w:rsidRPr="0091737B" w:rsidRDefault="002C01DC" w:rsidP="0091737B">
                            <w:pPr>
                              <w:rPr>
                                <w:sz w:val="20"/>
                                <w:szCs w:val="20"/>
                                <w:lang w:val="en-US"/>
                              </w:rPr>
                            </w:pPr>
                          </w:p>
                        </w:txbxContent>
                      </v:textbox>
                    </v:shape>
                  </w:pict>
                </mc:Fallback>
              </mc:AlternateContent>
            </w:r>
          </w:p>
          <w:p w:rsidR="00F604D6" w:rsidRPr="00392ADC" w:rsidRDefault="00F604D6" w:rsidP="004573B7">
            <w:pPr>
              <w:rPr>
                <w:sz w:val="20"/>
                <w:szCs w:val="20"/>
                <w:lang w:val="en-US" w:eastAsia="it-IT"/>
              </w:rPr>
            </w:pPr>
          </w:p>
          <w:p w:rsidR="00F604D6" w:rsidRPr="00392ADC" w:rsidRDefault="00F604D6" w:rsidP="004573B7">
            <w:pPr>
              <w:rPr>
                <w:sz w:val="20"/>
                <w:szCs w:val="20"/>
                <w:lang w:val="en-US" w:eastAsia="it-IT"/>
              </w:rPr>
            </w:pPr>
          </w:p>
          <w:p w:rsidR="00F604D6" w:rsidRPr="00392ADC" w:rsidRDefault="00F604D6" w:rsidP="004573B7">
            <w:pPr>
              <w:rPr>
                <w:sz w:val="20"/>
                <w:szCs w:val="20"/>
                <w:lang w:val="en-US" w:eastAsia="it-IT"/>
              </w:rPr>
            </w:pPr>
          </w:p>
          <w:p w:rsidR="00F604D6" w:rsidRPr="00392ADC" w:rsidRDefault="00F604D6" w:rsidP="004573B7">
            <w:pPr>
              <w:rPr>
                <w:sz w:val="20"/>
                <w:szCs w:val="20"/>
                <w:lang w:val="en-US" w:eastAsia="it-IT"/>
              </w:rPr>
            </w:pPr>
          </w:p>
        </w:tc>
      </w:tr>
      <w:tr w:rsidR="00F604D6" w:rsidRPr="00392ADC" w:rsidTr="00F604D6">
        <w:trPr>
          <w:trHeight w:val="1092"/>
        </w:trPr>
        <w:tc>
          <w:tcPr>
            <w:tcW w:w="1951" w:type="dxa"/>
          </w:tcPr>
          <w:p w:rsidR="00F604D6" w:rsidRPr="00392ADC"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34016" behindDoc="0" locked="0" layoutInCell="1" allowOverlap="1" wp14:anchorId="382ECABC" wp14:editId="76244DFC">
                      <wp:simplePos x="0" y="0"/>
                      <wp:positionH relativeFrom="column">
                        <wp:posOffset>-26035</wp:posOffset>
                      </wp:positionH>
                      <wp:positionV relativeFrom="paragraph">
                        <wp:posOffset>173990</wp:posOffset>
                      </wp:positionV>
                      <wp:extent cx="1107440" cy="269875"/>
                      <wp:effectExtent l="0" t="0" r="16510" b="15875"/>
                      <wp:wrapNone/>
                      <wp:docPr id="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1737B">
                                  <w:pPr>
                                    <w:jc w:val="center"/>
                                    <w:rPr>
                                      <w:sz w:val="20"/>
                                      <w:szCs w:val="20"/>
                                    </w:rPr>
                                  </w:pPr>
                                  <w:r w:rsidRPr="004F4BF7">
                                    <w:rPr>
                                      <w:b/>
                                      <w:i/>
                                      <w:sz w:val="20"/>
                                      <w:szCs w:val="20"/>
                                      <w:lang w:val="en-US" w:eastAsia="it-IT"/>
                                    </w:rPr>
                                    <w:t>BELGIUM</w:t>
                                  </w:r>
                                </w:p>
                                <w:p w:rsidR="002C01DC" w:rsidRPr="00A43524" w:rsidRDefault="002C01DC" w:rsidP="0091737B">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05pt;margin-top:13.7pt;width:87.2pt;height:2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p+uQIAAJsGAAAOAAAAZHJzL2Uyb0RvYy54bWy0Vclu2zAQvRfoPxC8N1oqO4kQOUidpijQ&#10;DU2LnscUZRGlSJUcW0q/vkPKUYzmlqY+CORw+PhmeeOLy7HTbC+dV9ZUPDtJOZNG2FqZbcW/f7t5&#10;dcaZRzA1aGtkxe+k55erly8uhr6UuW2trqVjBGJ8OfQVbxH7Mkm8aGUH/sT20tBhY10HSFu3TWoH&#10;A6F3OsnTdJkM1tW9s0J6T9br6ZCvIn7TSIGfm8ZLZLrixA3j18XvJnyT1QWUWwd9q8SBBjyBRQfK&#10;0KMz1DUgsJ1Tj6A6JZz1tsETYbvENo0SMsZA0WTpX9HcttDLGAslx/dzmvzzwYpP+y+Oqbrii4Iz&#10;Ax3VaA1eag2sVgylR8vykKah9yV53/bkj+MbO1K5Y8i+/2DFT8+MXbdgtvLKOTu0EmqimYWbydHV&#10;CccHkM3w0db0HOzQRqCxcV3IIWWFETqV624ukRyRifBklp4WBR0JOsuX52eni/gElPe3e+fxnbQd&#10;C4uKO2qBiA77Dx4DGyjvXQ4Fq2+U1qzRivrPUJdy5iz+UNjG/N+HufV0P97wrLcUWzpFHzpVrrVj&#10;e6AewzGPZr3rKLrJtkzpN3UamakfJ3PxYEZl8OAbnCdfDzhDZDMG0Y/iCE/GYLb+mNQiggbL7PU8&#10;xIqCoP+BWBaI/ZeU5a+fwozyOFdUK8Ooc6nSS5opgSbzArQkVcQGhhKVll+pk6b+oXkReyakWRs2&#10;VPx8kS+mdrBazWfPUIJH5fbHD3QKaXpq1VX8bCJOBKEM4ntr6rhGUHpaE5Q2BzUGAU5SxHEzRv0v&#10;o5CCVDe2viN9kgiiCGm606K17jdnA03KivtfO3AkE/3ekA7OsyhIjJticZpT+tzxyeb4BIwgKBIK&#10;p5SH5RrjOA68jb2iWdComOYHJgfONAGnhp+mdRixx/vo9fCfsvoDAAD//wMAUEsDBBQABgAIAAAA&#10;IQDH22Fa3gAAAAgBAAAPAAAAZHJzL2Rvd25yZXYueG1sTI/BTsMwEETvSPyDtUjcWqcltE3IpkJI&#10;hUpcIIC4uvESR8TrKHab8Pe4JziOZjTzpthOthMnGnzrGGExT0AQ10633CC8v+1mGxA+KNaqc0wI&#10;P+RhW15eFCrXbuRXOlWhEbGEfa4QTAh9LqWvDVnl564njt6XG6wKUQ6N1IMaY7nt5DJJVtKqluOC&#10;UT09GKq/q6NFaI27/fhMN/uXpnLPT497rXdjhnh9Nd3fgQg0hb8wnPEjOpSR6eCOrL3oEGbpIiYR&#10;lusUxNlfJzcgDgirLANZFvL/gfIXAAD//wMAUEsBAi0AFAAGAAgAAAAhALaDOJL+AAAA4QEAABMA&#10;AAAAAAAAAAAAAAAAAAAAAFtDb250ZW50X1R5cGVzXS54bWxQSwECLQAUAAYACAAAACEAOP0h/9YA&#10;AACUAQAACwAAAAAAAAAAAAAAAAAvAQAAX3JlbHMvLnJlbHNQSwECLQAUAAYACAAAACEATQKafrkC&#10;AACbBgAADgAAAAAAAAAAAAAAAAAuAgAAZHJzL2Uyb0RvYy54bWxQSwECLQAUAAYACAAAACEAx9th&#10;Wt4AAAAIAQAADwAAAAAAAAAAAAAAAAAT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91737B">
                            <w:pPr>
                              <w:jc w:val="center"/>
                              <w:rPr>
                                <w:sz w:val="20"/>
                                <w:szCs w:val="20"/>
                              </w:rPr>
                            </w:pPr>
                            <w:r w:rsidRPr="004F4BF7">
                              <w:rPr>
                                <w:b/>
                                <w:i/>
                                <w:sz w:val="20"/>
                                <w:szCs w:val="20"/>
                                <w:lang w:val="en-US" w:eastAsia="it-IT"/>
                              </w:rPr>
                              <w:t>BELGIUM</w:t>
                            </w:r>
                          </w:p>
                          <w:p w:rsidR="002C01DC" w:rsidRPr="00A43524" w:rsidRDefault="002C01DC" w:rsidP="0091737B">
                            <w:pPr>
                              <w:jc w:val="left"/>
                              <w:rPr>
                                <w:lang w:val="it-IT"/>
                              </w:rPr>
                            </w:pPr>
                          </w:p>
                        </w:txbxContent>
                      </v:textbox>
                    </v:shape>
                  </w:pict>
                </mc:Fallback>
              </mc:AlternateContent>
            </w:r>
          </w:p>
        </w:tc>
        <w:tc>
          <w:tcPr>
            <w:tcW w:w="7655" w:type="dxa"/>
          </w:tcPr>
          <w:p w:rsidR="00F604D6" w:rsidRPr="00392ADC" w:rsidRDefault="00A462F6" w:rsidP="004573B7">
            <w:pPr>
              <w:rPr>
                <w:noProof/>
                <w:sz w:val="20"/>
                <w:szCs w:val="20"/>
                <w:lang w:val="en-US" w:eastAsia="it-IT"/>
              </w:rPr>
            </w:pPr>
            <w:r>
              <w:rPr>
                <w:noProof/>
                <w:sz w:val="20"/>
                <w:szCs w:val="20"/>
                <w:lang w:val="it-IT" w:eastAsia="it-IT"/>
              </w:rPr>
              <mc:AlternateContent>
                <mc:Choice Requires="wps">
                  <w:drawing>
                    <wp:anchor distT="0" distB="0" distL="114300" distR="114300" simplePos="0" relativeHeight="251747328" behindDoc="0" locked="0" layoutInCell="1" allowOverlap="1" wp14:anchorId="69D0A585" wp14:editId="046ACB97">
                      <wp:simplePos x="0" y="0"/>
                      <wp:positionH relativeFrom="column">
                        <wp:posOffset>20955</wp:posOffset>
                      </wp:positionH>
                      <wp:positionV relativeFrom="paragraph">
                        <wp:posOffset>130810</wp:posOffset>
                      </wp:positionV>
                      <wp:extent cx="4689475" cy="682625"/>
                      <wp:effectExtent l="57150" t="0" r="73025" b="136525"/>
                      <wp:wrapNone/>
                      <wp:docPr id="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6826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91737B"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The projection period is 50 years (From 2004 to 2054) with 5 years intervals</w:t>
                                  </w:r>
                                  <w:r>
                                    <w:rPr>
                                      <w:rFonts w:ascii="Calibri" w:eastAsia="Times New Roman" w:hAnsi="Calibri"/>
                                      <w:color w:val="000000"/>
                                      <w:sz w:val="20"/>
                                      <w:szCs w:val="20"/>
                                      <w:lang w:val="en-US" w:eastAsia="it-IT"/>
                                    </w:rPr>
                                    <w:t>.</w:t>
                                  </w:r>
                                </w:p>
                                <w:p w:rsidR="002C01DC" w:rsidRPr="00EB556A" w:rsidRDefault="002C01DC" w:rsidP="00EC020B">
                                  <w:pPr>
                                    <w:pStyle w:val="Paragrafoelenco"/>
                                    <w:numPr>
                                      <w:ilvl w:val="0"/>
                                      <w:numId w:val="13"/>
                                    </w:numPr>
                                    <w:rPr>
                                      <w:color w:val="FF0000"/>
                                      <w:lang w:val="en-US"/>
                                    </w:rPr>
                                  </w:pPr>
                                  <w:r>
                                    <w:rPr>
                                      <w:color w:val="FF0000"/>
                                      <w:lang w:val="en-US"/>
                                    </w:rPr>
                                    <w:t>No differences in the projection period for the different planned professions? Why 50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65pt;margin-top:10.3pt;width:369.25pt;height:5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tujgIAAF8FAAAOAAAAZHJzL2Uyb0RvYy54bWy0VE1v2zAMvQ/YfxB0X50YSZoadYouXYcB&#10;+8K6YWdalmNhsuhJSuzu149i0jRdb8PmgyHq45F8fOTl1dhZsdM+GHSlnJ5NpNBOYW3cppTfvt6+&#10;WkoRIrgaLDpdynsd5NXq5YvLoS90ji3aWntBIC4UQ1/KNsa+yLKgWt1BOMNeOzps0HcQyfSbrPYw&#10;EHpns3wyWWQD+rr3qHQItHuzP5Qrxm8areKnpgk6CltKii3y3/O/Sv9sdQnFxkPfGnUIA/4iig6M&#10;I6dHqBuIILbePIPqjPIYsIlnCrsMm8YozTlQNtPJH9nctdBrzoXICf2RpvDvYNXH3WcvTF3K+VwK&#10;Bx3VaA1BWwuiNiLqEFHkiaahDwXdvuvpfhxf40jl5pRD/x7VjyAcrltwG33tPQ6thprCnKaX2cnT&#10;PU5IINXwAWtyB9uIDDQ2vkscEiuC0Klc98cS6TEKRZuzxfJidk6hKjpbLPNFPmcXUDy87n2IbzV2&#10;Ii1K6UkCjA679yGmaKB4uJKcBbSmvjXWsuE31dp6sQOSyy1/B/Qn16wTQykv5uT7OURSrj6CxDHn&#10;O3bbUbZ74MWEvoQLBW2TPvfbs4dtipD1n1A43ifOOxOpY6zpSrlMLw5IifA3rmbUCMbu1wRlXXKk&#10;uReIgWTgliDu2noQld36L5CqPyEwSSVPnB0NapQ5h0VHYDfU4Sp6KTzG7ya2LM9UISbhP+R9jJNZ&#10;OEmBFZVEtJdTHKuRNbxYJFqT3Cqs70ljFCkLiSYULVr0v6QYqNtLGX5uwWsp7DtHOr2YzmZpPLAx&#10;m5/nZPjTk+r0BJwiqFJGYoWX68gjJfHg8Jr03BiW2mMkhy6gLuZcDhMnjYlTm289zsXVbwAAAP//&#10;AwBQSwMEFAAGAAgAAAAhAErsL4vcAAAACAEAAA8AAABkcnMvZG93bnJldi54bWxMj0FPwkAQhe8m&#10;/ofNmHiTbYtBUrslBDHRI0g8D92hrXZna3eB8u8dT3KcvC9vvlcsRtepEw2h9WwgnSSgiCtvW64N&#10;7D5eH+agQkS22HkmAxcKsChvbwrMrT/zhk7bWCsp4ZCjgSbGPtc6VA05DBPfE0t28IPDKOdQazvg&#10;Wcpdp7MkmWmHLcuHBntaNVR9b4/OgF4d9EvweHnH5frn63OXvG3s2pj7u3H5DCrSGP9h+NMXdSjF&#10;ae+PbIPqDEynAhrIkhkoiZ8eU1myFy6bp6DLQl8PKH8BAAD//wMAUEsBAi0AFAAGAAgAAAAhALaD&#10;OJL+AAAA4QEAABMAAAAAAAAAAAAAAAAAAAAAAFtDb250ZW50X1R5cGVzXS54bWxQSwECLQAUAAYA&#10;CAAAACEAOP0h/9YAAACUAQAACwAAAAAAAAAAAAAAAAAvAQAAX3JlbHMvLnJlbHNQSwECLQAUAAYA&#10;CAAAACEAtgsLbo4CAABfBQAADgAAAAAAAAAAAAAAAAAuAgAAZHJzL2Uyb0RvYy54bWxQSwECLQAU&#10;AAYACAAAACEASuwvi9wAAAAIAQAADwAAAAAAAAAAAAAAAADoBAAAZHJzL2Rvd25yZXYueG1sUEsF&#10;BgAAAAAEAAQA8wAAAPEFAAAAAA==&#10;" strokecolor="#548dd4 [1951]">
                      <v:shadow on="t" color="#548dd4 [1951]" offset="0,4pt"/>
                      <v:textbox>
                        <w:txbxContent>
                          <w:p w:rsidR="002C01DC" w:rsidRPr="0091737B"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The projection period is 50 years (From 2004 to 2054) with 5 years intervals</w:t>
                            </w:r>
                            <w:r>
                              <w:rPr>
                                <w:rFonts w:ascii="Calibri" w:eastAsia="Times New Roman" w:hAnsi="Calibri"/>
                                <w:color w:val="000000"/>
                                <w:sz w:val="20"/>
                                <w:szCs w:val="20"/>
                                <w:lang w:val="en-US" w:eastAsia="it-IT"/>
                              </w:rPr>
                              <w:t>.</w:t>
                            </w:r>
                          </w:p>
                          <w:p w:rsidR="002C01DC" w:rsidRPr="00EB556A" w:rsidRDefault="002C01DC" w:rsidP="00EC020B">
                            <w:pPr>
                              <w:pStyle w:val="Paragrafoelenco"/>
                              <w:numPr>
                                <w:ilvl w:val="0"/>
                                <w:numId w:val="13"/>
                              </w:numPr>
                              <w:rPr>
                                <w:color w:val="FF0000"/>
                                <w:lang w:val="en-US"/>
                              </w:rPr>
                            </w:pPr>
                            <w:r>
                              <w:rPr>
                                <w:color w:val="FF0000"/>
                                <w:lang w:val="en-US"/>
                              </w:rPr>
                              <w:t>No differences in the projection period for the different planned professions? Why 50 years?</w:t>
                            </w:r>
                          </w:p>
                        </w:txbxContent>
                      </v:textbox>
                    </v:shape>
                  </w:pict>
                </mc:Fallback>
              </mc:AlternateContent>
            </w:r>
          </w:p>
        </w:tc>
      </w:tr>
    </w:tbl>
    <w:p w:rsidR="00C37FB3" w:rsidRPr="00392ADC" w:rsidRDefault="00C37FB3">
      <w:pPr>
        <w:rPr>
          <w:lang w:val="en-US"/>
        </w:rPr>
      </w:pP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91737B" w:rsidRPr="00392ADC" w:rsidTr="00F604D6">
        <w:trPr>
          <w:trHeight w:val="994"/>
        </w:trPr>
        <w:tc>
          <w:tcPr>
            <w:tcW w:w="1951" w:type="dxa"/>
          </w:tcPr>
          <w:p w:rsidR="0091737B" w:rsidRPr="00392ADC" w:rsidRDefault="0091737B" w:rsidP="004573B7">
            <w:pPr>
              <w:rPr>
                <w:sz w:val="20"/>
                <w:szCs w:val="20"/>
                <w:lang w:val="en-US" w:eastAsia="it-IT"/>
              </w:rPr>
            </w:pPr>
          </w:p>
          <w:p w:rsidR="0091737B" w:rsidRPr="00392ADC" w:rsidRDefault="0091737B" w:rsidP="004573B7">
            <w:pPr>
              <w:rPr>
                <w:sz w:val="20"/>
                <w:szCs w:val="20"/>
                <w:lang w:val="en-US" w:eastAsia="it-IT"/>
              </w:rPr>
            </w:pPr>
          </w:p>
          <w:p w:rsidR="0091737B" w:rsidRPr="00392ADC" w:rsidRDefault="001D41CE"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35040" behindDoc="0" locked="0" layoutInCell="1" allowOverlap="1" wp14:anchorId="10112564" wp14:editId="7CD43661">
                      <wp:simplePos x="0" y="0"/>
                      <wp:positionH relativeFrom="column">
                        <wp:posOffset>-26670</wp:posOffset>
                      </wp:positionH>
                      <wp:positionV relativeFrom="paragraph">
                        <wp:posOffset>176530</wp:posOffset>
                      </wp:positionV>
                      <wp:extent cx="1101090" cy="297815"/>
                      <wp:effectExtent l="0" t="0" r="22860" b="26035"/>
                      <wp:wrapNone/>
                      <wp:docPr id="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1737B">
                                  <w:pPr>
                                    <w:jc w:val="center"/>
                                    <w:rPr>
                                      <w:sz w:val="20"/>
                                      <w:szCs w:val="20"/>
                                    </w:rPr>
                                  </w:pPr>
                                  <w:r w:rsidRPr="004F4BF7">
                                    <w:rPr>
                                      <w:b/>
                                      <w:i/>
                                      <w:sz w:val="20"/>
                                      <w:szCs w:val="20"/>
                                      <w:lang w:val="en-US" w:eastAsia="it-IT"/>
                                    </w:rPr>
                                    <w:t>DENMARK</w:t>
                                  </w:r>
                                </w:p>
                                <w:p w:rsidR="002C01DC" w:rsidRPr="00C24BDB" w:rsidRDefault="002C01DC" w:rsidP="0091737B">
                                  <w:pPr>
                                    <w:rPr>
                                      <w:lang w:val="it-IT"/>
                                    </w:rPr>
                                  </w:pPr>
                                </w:p>
                                <w:p w:rsidR="002C01DC" w:rsidRPr="00C24BDB" w:rsidRDefault="002C01DC" w:rsidP="0091737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1pt;margin-top:13.9pt;width:86.7pt;height:2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JBuwIAAJsGAAAOAAAAZHJzL2Uyb0RvYy54bWy0VU1v2zAMvQ/YfxB0Xx17SdoYdYouXYcB&#10;+8K6YWfGlmNhsuRJSu3u1+9JTt1gvXVdDoZEUU+P5CNzfjG0it0K66TRBU9PZpwJXZpK6l3Bv3+7&#10;fnXGmfOkK1JGi4LfCccv1i9fnPddLjLTGFUJywCiXd53BW+87/IkcWUjWnInphMah7WxLXls7S6p&#10;LPVAb1WSzWbLpDe26qwphXOwXo2HfB3x61qU/nNdO+GZKji4+fi18bsN32R9TvnOUtfI8kCDnsCi&#10;Janx6AR1RZ7Y3spHUK0srXGm9ielaRNT17IUMQZEk87+iuamoU7EWJAc101pcs8HW366/WKZrAq+&#10;WHKmqUWNNuSEUsQqybxw3rAspKnvXA7vmw7+fnhjBpQ7huy6D6b86Zg2m4b0Tlxaa/pGUAWaabiZ&#10;HF0dcVwA2fYfTYXnaO9NBBpq24YcIisM6CjX3VQiMXhWhidTpGmFoxJn2er0LF3EJyi/v91Z598J&#10;07KwKLiFBCI63X5wPrCh/N7lULDqWirFaiWhPw2VcmaN/yF9E/N/H+bO4X684VhnENtsjD4oVWyU&#10;ZbcEjfkhi2a1bxHdaFvO8BuVBjP0OJrnD2YvtT/4BufR15GfINIJA/Rjc4QnYzA7d0xqEUGDZfJ6&#10;HmLzOaD/gVgaiP2XlGWvn8IMeZwqqqRmUC4qvcRMCTSZK0kJdEUUMOVeKvEVShr1g3kRNRPSrDTr&#10;C75aZItRDkbJ6ewZSvCo3O74gVZ6TE8l24KfjcRBkPLQfG91FdeepBrXgFL60I2hAcdW9MN2iP2/&#10;PA3VDa26NdUd+hNNEJsQ0x2LxtjfnPWYlAV3v/Zk0SbqvUYfrNL5PIzWuJkvTjNs7PHJ9viEdAko&#10;NApHysNy4+M4Dry1ucQsqGVM8wOTA2dMwFHw47QOI/Z4H70e/lPWfwAAAP//AwBQSwMEFAAGAAgA&#10;AAAhAO0+jtDeAAAACAEAAA8AAABkcnMvZG93bnJldi54bWxMj8FOwzAQRO9I/IO1SNxahyg0bYhT&#10;IaRCJS4QQFzdeIkj4nUUu034e7YnOO7MaPZNuZ1dL044hs6TgptlAgKp8aajVsH7226xBhGiJqN7&#10;T6jgBwNsq8uLUhfGT/SKpzq2gksoFFqBjXEopAyNRafD0g9I7H350enI59hKM+qJy10v0yRZSac7&#10;4g9WD/hgsfmuj05BZ/3tx2e23r+0tX9+etwbs5s2Sl1fzfd3ICLO8S8MZ3xGh4qZDv5IJohewSJL&#10;OakgzXnB2V9tWDgoyLMcZFXK/wOqXwAAAP//AwBQSwECLQAUAAYACAAAACEAtoM4kv4AAADhAQAA&#10;EwAAAAAAAAAAAAAAAAAAAAAAW0NvbnRlbnRfVHlwZXNdLnhtbFBLAQItABQABgAIAAAAIQA4/SH/&#10;1gAAAJQBAAALAAAAAAAAAAAAAAAAAC8BAABfcmVscy8ucmVsc1BLAQItABQABgAIAAAAIQB4qRJB&#10;uwIAAJsGAAAOAAAAAAAAAAAAAAAAAC4CAABkcnMvZTJvRG9jLnhtbFBLAQItABQABgAIAAAAIQDt&#10;Po7Q3gAAAAg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91737B">
                            <w:pPr>
                              <w:jc w:val="center"/>
                              <w:rPr>
                                <w:sz w:val="20"/>
                                <w:szCs w:val="20"/>
                              </w:rPr>
                            </w:pPr>
                            <w:r w:rsidRPr="004F4BF7">
                              <w:rPr>
                                <w:b/>
                                <w:i/>
                                <w:sz w:val="20"/>
                                <w:szCs w:val="20"/>
                                <w:lang w:val="en-US" w:eastAsia="it-IT"/>
                              </w:rPr>
                              <w:t>DENMARK</w:t>
                            </w:r>
                          </w:p>
                          <w:p w:rsidR="002C01DC" w:rsidRPr="00C24BDB" w:rsidRDefault="002C01DC" w:rsidP="0091737B">
                            <w:pPr>
                              <w:rPr>
                                <w:lang w:val="it-IT"/>
                              </w:rPr>
                            </w:pPr>
                          </w:p>
                          <w:p w:rsidR="002C01DC" w:rsidRPr="00C24BDB" w:rsidRDefault="002C01DC" w:rsidP="0091737B">
                            <w:pPr>
                              <w:rPr>
                                <w:lang w:val="it-IT"/>
                              </w:rPr>
                            </w:pPr>
                          </w:p>
                        </w:txbxContent>
                      </v:textbox>
                    </v:shape>
                  </w:pict>
                </mc:Fallback>
              </mc:AlternateContent>
            </w:r>
          </w:p>
        </w:tc>
        <w:tc>
          <w:tcPr>
            <w:tcW w:w="7655" w:type="dxa"/>
          </w:tcPr>
          <w:p w:rsidR="0091737B" w:rsidRPr="00392ADC"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41184" behindDoc="0" locked="0" layoutInCell="1" allowOverlap="1" wp14:anchorId="74372B42" wp14:editId="03838548">
                      <wp:simplePos x="0" y="0"/>
                      <wp:positionH relativeFrom="column">
                        <wp:posOffset>17731</wp:posOffset>
                      </wp:positionH>
                      <wp:positionV relativeFrom="paragraph">
                        <wp:posOffset>136720</wp:posOffset>
                      </wp:positionV>
                      <wp:extent cx="4689475" cy="1354016"/>
                      <wp:effectExtent l="57150" t="0" r="73025" b="132080"/>
                      <wp:wrapNone/>
                      <wp:docPr id="5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354016"/>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D41CE">
                                  <w:pPr>
                                    <w:spacing w:line="240" w:lineRule="auto"/>
                                    <w:rPr>
                                      <w:rFonts w:ascii="Calibri" w:eastAsia="Times New Roman" w:hAnsi="Calibri"/>
                                      <w:color w:val="FF0000"/>
                                      <w:sz w:val="20"/>
                                      <w:szCs w:val="20"/>
                                      <w:lang w:val="en-US" w:eastAsia="it-IT"/>
                                    </w:rPr>
                                  </w:pPr>
                                  <w:r w:rsidRPr="0091737B">
                                    <w:rPr>
                                      <w:rFonts w:ascii="Calibri" w:eastAsia="Times New Roman" w:hAnsi="Calibri"/>
                                      <w:color w:val="000000"/>
                                      <w:sz w:val="20"/>
                                      <w:szCs w:val="20"/>
                                      <w:lang w:val="en-US" w:eastAsia="it-IT"/>
                                    </w:rPr>
                                    <w:t>The projection period is 20-25 years.</w:t>
                                  </w:r>
                                  <w:r>
                                    <w:rPr>
                                      <w:rFonts w:ascii="Calibri" w:eastAsia="Times New Roman" w:hAnsi="Calibri"/>
                                      <w:color w:val="000000"/>
                                      <w:sz w:val="20"/>
                                      <w:szCs w:val="20"/>
                                      <w:lang w:val="en-US" w:eastAsia="it-IT"/>
                                    </w:rPr>
                                    <w:t xml:space="preserve"> </w:t>
                                  </w:r>
                                  <w:r w:rsidRPr="00397D48">
                                    <w:rPr>
                                      <w:rFonts w:ascii="Calibri" w:eastAsia="Times New Roman" w:hAnsi="Calibri"/>
                                      <w:color w:val="FF0000"/>
                                      <w:sz w:val="20"/>
                                      <w:szCs w:val="20"/>
                                      <w:lang w:val="en-US" w:eastAsia="it-IT"/>
                                    </w:rPr>
                                    <w:t xml:space="preserve">This time horizon is necessary in accordance to the planning of </w:t>
                                  </w:r>
                                  <w:r>
                                    <w:rPr>
                                      <w:rFonts w:ascii="Calibri" w:eastAsia="Times New Roman" w:hAnsi="Calibri"/>
                                      <w:color w:val="FF0000"/>
                                      <w:sz w:val="20"/>
                                      <w:szCs w:val="20"/>
                                      <w:lang w:val="en-US" w:eastAsia="it-IT"/>
                                    </w:rPr>
                                    <w:t xml:space="preserve">the intake at the universities and </w:t>
                                  </w:r>
                                  <w:r w:rsidRPr="00397D48">
                                    <w:rPr>
                                      <w:rFonts w:ascii="Calibri" w:eastAsia="Times New Roman" w:hAnsi="Calibri"/>
                                      <w:color w:val="FF0000"/>
                                      <w:sz w:val="20"/>
                                      <w:szCs w:val="20"/>
                                      <w:lang w:val="en-US" w:eastAsia="it-IT"/>
                                    </w:rPr>
                                    <w:t>postgraduate medical and dental education</w:t>
                                  </w:r>
                                  <w:r>
                                    <w:rPr>
                                      <w:rFonts w:ascii="Calibri" w:eastAsia="Times New Roman" w:hAnsi="Calibri"/>
                                      <w:color w:val="FF0000"/>
                                      <w:sz w:val="20"/>
                                      <w:szCs w:val="20"/>
                                      <w:lang w:val="en-US" w:eastAsia="it-IT"/>
                                    </w:rPr>
                                    <w:t>. Current projections are to 2035, for both medical doctors and dentists.</w:t>
                                  </w:r>
                                </w:p>
                                <w:p w:rsidR="002C01DC" w:rsidRDefault="002C01DC" w:rsidP="001D41CE">
                                  <w:pPr>
                                    <w:spacing w:line="240" w:lineRule="auto"/>
                                    <w:rPr>
                                      <w:rFonts w:ascii="Calibri" w:eastAsia="Times New Roman" w:hAnsi="Calibri"/>
                                      <w:color w:val="FF0000"/>
                                      <w:sz w:val="20"/>
                                      <w:szCs w:val="20"/>
                                      <w:lang w:val="en-US" w:eastAsia="it-IT"/>
                                    </w:rPr>
                                  </w:pPr>
                                </w:p>
                                <w:p w:rsidR="002C01DC" w:rsidRPr="00B90EFD" w:rsidRDefault="002C01DC" w:rsidP="001D41CE">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If a forecast is to be used as a basis for decision making regarding intake at the universities and the postgraduate medical and dental education there has to be a long time-horizon. </w:t>
                                  </w:r>
                                </w:p>
                                <w:p w:rsidR="002C01DC" w:rsidRPr="00B90EFD" w:rsidRDefault="002C01DC" w:rsidP="00B90EFD">
                                  <w:pPr>
                                    <w:spacing w:line="240" w:lineRule="auto"/>
                                    <w:rPr>
                                      <w:rFonts w:ascii="Calibri" w:eastAsia="Times New Roman" w:hAnsi="Calibri"/>
                                      <w:color w:val="FF0000"/>
                                      <w:sz w:val="20"/>
                                      <w:szCs w:val="20"/>
                                      <w:lang w:val="en-US" w:eastAsia="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4pt;margin-top:10.75pt;width:369.25pt;height:10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1QkQIAAGAFAAAOAAAAZHJzL2Uyb0RvYy54bWy0VE1v2zAMvQ/YfxB0X+1kTpoadYouXYcB&#10;+8K6YWdakmNhsuRJSuzu14+i0zTdbsPmgyHq45F8fOTl1dgZtlc+aGcrPjvLOVNWOKnttuJfv9y+&#10;WHEWIlgJxllV8XsV+NX6+bPLoS/V3LXOSOUZgthQDn3F2xj7MsuCaFUH4cz1yuJh43wHEU2/zaSH&#10;AdE7k83zfJkNzsveO6FCwN2b6ZCvCb9plIgfmyaoyEzFMbZIf0//Ov2z9SWUWw99q8UhDPiLKDrQ&#10;Fp0eoW4gAtt5/QdUp4V3wTXxTLguc02jhaIcMJtZ/ls2dy30inJBckJ/pCn8O1jxYf/JMy0rvjjn&#10;zEKHNdpAUMYAk5pFFaJj80TT0IcSb9/1eD+Or9yI5aaUQ//Oie+BWbdpwW7VtfduaBVIDHOWXmYn&#10;TyeckEDq4b2T6A520RHQ2PgucYisMETHct0fS6TGyARuFsvVRXG+4Ezg2ezloshnS/IB5cPz3of4&#10;RrmOpUXFPWqA4GH/LsQUDpQPV5K34IyWt9oYMvy23hjP9oB6uaXvgP7kmrFsqPjFYr6YGHgCkaSr&#10;jiBxnNMds+sw3Ql4meOXcKHEbRTotF08bGOE1AAJheJ94rzTEVvG6K7iq/TigJQYf20loUbQZloj&#10;lLHJkaJmQAaS4XYIcdfKgdVm5z9DKn+OYBxrnjg7GtgpSDE5YWC22OIies68i990bEmfqURE3X/I&#10;+xgnsXCSAkkqqWjSUxzrkUS8XCVak95qJ+9RZBgpKQlHFC5a539yNmC7Vzz82IFXnJm3FoV6MSuK&#10;NB/IKBbnczT86Ul9egJWIFTFI2fTchNppiQerLtGQTeapPYYyaENsI0pl8PISXPi1KZbj4Nx/QsA&#10;AP//AwBQSwMEFAAGAAgAAAAhAIBtG+fdAAAACAEAAA8AAABkcnMvZG93bnJldi54bWxMj0FPwkAQ&#10;he8m/ofNmHiTbQGF1G4JQUz0CBLOQ3doq93Z2l2g/HvHk54mb97kvW/yxeBadaY+NJ4NpKMEFHHp&#10;bcOVgd3H68McVIjIFlvPZOBKARbF7U2OmfUX3tB5GyslIRwyNFDH2GVah7Imh2HkO2Lxjr53GEX2&#10;lbY9XiTctXqcJE/aYcPSUGNHq5rKr+3JGdCro34JHq/vuFx/f+53ydvGro25vxuWz6AiDfHvGH7x&#10;BR0KYTr4E9ugWgNjAY8y0kdQYs+m6QTUQRaT6Qx0kev/DxQ/AAAA//8DAFBLAQItABQABgAIAAAA&#10;IQC2gziS/gAAAOEBAAATAAAAAAAAAAAAAAAAAAAAAABbQ29udGVudF9UeXBlc10ueG1sUEsBAi0A&#10;FAAGAAgAAAAhADj9If/WAAAAlAEAAAsAAAAAAAAAAAAAAAAALwEAAF9yZWxzLy5yZWxzUEsBAi0A&#10;FAAGAAgAAAAhAHKZ3VCRAgAAYAUAAA4AAAAAAAAAAAAAAAAALgIAAGRycy9lMm9Eb2MueG1sUEsB&#10;Ai0AFAAGAAgAAAAhAIBtG+fdAAAACAEAAA8AAAAAAAAAAAAAAAAA6wQAAGRycy9kb3ducmV2Lnht&#10;bFBLBQYAAAAABAAEAPMAAAD1BQAAAAA=&#10;" strokecolor="#548dd4 [1951]">
                      <v:shadow on="t" color="#548dd4 [1951]" offset="0,4pt"/>
                      <v:textbox>
                        <w:txbxContent>
                          <w:p w:rsidR="002C01DC" w:rsidRDefault="002C01DC" w:rsidP="001D41CE">
                            <w:pPr>
                              <w:spacing w:line="240" w:lineRule="auto"/>
                              <w:rPr>
                                <w:rFonts w:ascii="Calibri" w:eastAsia="Times New Roman" w:hAnsi="Calibri"/>
                                <w:color w:val="FF0000"/>
                                <w:sz w:val="20"/>
                                <w:szCs w:val="20"/>
                                <w:lang w:val="en-US" w:eastAsia="it-IT"/>
                              </w:rPr>
                            </w:pPr>
                            <w:r w:rsidRPr="0091737B">
                              <w:rPr>
                                <w:rFonts w:ascii="Calibri" w:eastAsia="Times New Roman" w:hAnsi="Calibri"/>
                                <w:color w:val="000000"/>
                                <w:sz w:val="20"/>
                                <w:szCs w:val="20"/>
                                <w:lang w:val="en-US" w:eastAsia="it-IT"/>
                              </w:rPr>
                              <w:t>The projection period is 20-25 years.</w:t>
                            </w:r>
                            <w:r>
                              <w:rPr>
                                <w:rFonts w:ascii="Calibri" w:eastAsia="Times New Roman" w:hAnsi="Calibri"/>
                                <w:color w:val="000000"/>
                                <w:sz w:val="20"/>
                                <w:szCs w:val="20"/>
                                <w:lang w:val="en-US" w:eastAsia="it-IT"/>
                              </w:rPr>
                              <w:t xml:space="preserve"> </w:t>
                            </w:r>
                            <w:r w:rsidRPr="00397D48">
                              <w:rPr>
                                <w:rFonts w:ascii="Calibri" w:eastAsia="Times New Roman" w:hAnsi="Calibri"/>
                                <w:color w:val="FF0000"/>
                                <w:sz w:val="20"/>
                                <w:szCs w:val="20"/>
                                <w:lang w:val="en-US" w:eastAsia="it-IT"/>
                              </w:rPr>
                              <w:t xml:space="preserve">This time horizon is necessary in accordance to the planning of </w:t>
                            </w:r>
                            <w:r>
                              <w:rPr>
                                <w:rFonts w:ascii="Calibri" w:eastAsia="Times New Roman" w:hAnsi="Calibri"/>
                                <w:color w:val="FF0000"/>
                                <w:sz w:val="20"/>
                                <w:szCs w:val="20"/>
                                <w:lang w:val="en-US" w:eastAsia="it-IT"/>
                              </w:rPr>
                              <w:t xml:space="preserve">the intake at the universities and </w:t>
                            </w:r>
                            <w:r w:rsidRPr="00397D48">
                              <w:rPr>
                                <w:rFonts w:ascii="Calibri" w:eastAsia="Times New Roman" w:hAnsi="Calibri"/>
                                <w:color w:val="FF0000"/>
                                <w:sz w:val="20"/>
                                <w:szCs w:val="20"/>
                                <w:lang w:val="en-US" w:eastAsia="it-IT"/>
                              </w:rPr>
                              <w:t>postgraduate medical and dental education</w:t>
                            </w:r>
                            <w:r>
                              <w:rPr>
                                <w:rFonts w:ascii="Calibri" w:eastAsia="Times New Roman" w:hAnsi="Calibri"/>
                                <w:color w:val="FF0000"/>
                                <w:sz w:val="20"/>
                                <w:szCs w:val="20"/>
                                <w:lang w:val="en-US" w:eastAsia="it-IT"/>
                              </w:rPr>
                              <w:t>. Current projections are to 2035, for both medical doctors and dentists.</w:t>
                            </w:r>
                          </w:p>
                          <w:p w:rsidR="002C01DC" w:rsidRDefault="002C01DC" w:rsidP="001D41CE">
                            <w:pPr>
                              <w:spacing w:line="240" w:lineRule="auto"/>
                              <w:rPr>
                                <w:rFonts w:ascii="Calibri" w:eastAsia="Times New Roman" w:hAnsi="Calibri"/>
                                <w:color w:val="FF0000"/>
                                <w:sz w:val="20"/>
                                <w:szCs w:val="20"/>
                                <w:lang w:val="en-US" w:eastAsia="it-IT"/>
                              </w:rPr>
                            </w:pPr>
                          </w:p>
                          <w:p w:rsidR="002C01DC" w:rsidRPr="00B90EFD" w:rsidRDefault="002C01DC" w:rsidP="001D41CE">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If a forecast is to be used as a basis for decision making regarding intake at the universities and the postgraduate medical and dental education there has to be a long time-horizon. </w:t>
                            </w:r>
                          </w:p>
                          <w:p w:rsidR="002C01DC" w:rsidRPr="00B90EFD" w:rsidRDefault="002C01DC" w:rsidP="00B90EFD">
                            <w:pPr>
                              <w:spacing w:line="240" w:lineRule="auto"/>
                              <w:rPr>
                                <w:rFonts w:ascii="Calibri" w:eastAsia="Times New Roman" w:hAnsi="Calibri"/>
                                <w:color w:val="FF0000"/>
                                <w:sz w:val="20"/>
                                <w:szCs w:val="20"/>
                                <w:lang w:val="en-US" w:eastAsia="it-IT"/>
                              </w:rPr>
                            </w:pPr>
                          </w:p>
                        </w:txbxContent>
                      </v:textbox>
                    </v:shape>
                  </w:pict>
                </mc:Fallback>
              </mc:AlternateContent>
            </w:r>
          </w:p>
        </w:tc>
      </w:tr>
    </w:tbl>
    <w:p w:rsidR="00397D48" w:rsidRDefault="00397D48">
      <w:pPr>
        <w:rPr>
          <w:lang w:val="en-US"/>
        </w:rPr>
      </w:pPr>
    </w:p>
    <w:p w:rsidR="001D41CE" w:rsidRDefault="001D41CE">
      <w:pPr>
        <w:rPr>
          <w:lang w:val="en-US"/>
        </w:rPr>
      </w:pPr>
    </w:p>
    <w:p w:rsidR="001D41CE" w:rsidRDefault="001D41CE">
      <w:pPr>
        <w:rPr>
          <w:lang w:val="en-US"/>
        </w:rPr>
      </w:pPr>
    </w:p>
    <w:p w:rsidR="001D41CE" w:rsidRDefault="001D41CE">
      <w:pPr>
        <w:rPr>
          <w:lang w:val="en-US"/>
        </w:rPr>
      </w:pPr>
    </w:p>
    <w:p w:rsidR="001D41CE" w:rsidRDefault="001D41CE">
      <w:pPr>
        <w:rPr>
          <w:lang w:val="en-US"/>
        </w:rPr>
      </w:pPr>
    </w:p>
    <w:p w:rsidR="001D41CE" w:rsidRPr="00392ADC" w:rsidRDefault="001D41CE">
      <w:pPr>
        <w:rPr>
          <w:lang w:val="en-US"/>
        </w:rPr>
      </w:pPr>
    </w:p>
    <w:p w:rsidR="00397D48" w:rsidRPr="00392ADC" w:rsidRDefault="00397D48">
      <w:pPr>
        <w:rPr>
          <w:lang w:val="en-US"/>
        </w:rPr>
      </w:pPr>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91737B" w:rsidRPr="00F3426B" w:rsidTr="00997808">
        <w:trPr>
          <w:trHeight w:val="2557"/>
        </w:trPr>
        <w:tc>
          <w:tcPr>
            <w:tcW w:w="1951" w:type="dxa"/>
          </w:tcPr>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36064" behindDoc="0" locked="0" layoutInCell="1" allowOverlap="1" wp14:anchorId="679CC9D6" wp14:editId="04F7F6CE">
                      <wp:simplePos x="0" y="0"/>
                      <wp:positionH relativeFrom="column">
                        <wp:posOffset>-13335</wp:posOffset>
                      </wp:positionH>
                      <wp:positionV relativeFrom="paragraph">
                        <wp:posOffset>164465</wp:posOffset>
                      </wp:positionV>
                      <wp:extent cx="1101090" cy="269875"/>
                      <wp:effectExtent l="0" t="0" r="22860" b="15875"/>
                      <wp:wrapNone/>
                      <wp:docPr id="5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1737B">
                                  <w:pPr>
                                    <w:jc w:val="center"/>
                                    <w:rPr>
                                      <w:sz w:val="20"/>
                                      <w:szCs w:val="20"/>
                                    </w:rPr>
                                  </w:pPr>
                                  <w:r w:rsidRPr="004F4BF7">
                                    <w:rPr>
                                      <w:b/>
                                      <w:i/>
                                      <w:sz w:val="20"/>
                                      <w:szCs w:val="20"/>
                                      <w:lang w:val="en-US" w:eastAsia="it-IT"/>
                                    </w:rPr>
                                    <w:t>ENGLAND</w:t>
                                  </w:r>
                                </w:p>
                                <w:p w:rsidR="002C01DC" w:rsidRPr="00A43524" w:rsidRDefault="002C01DC" w:rsidP="0091737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05pt;margin-top:12.95pt;width:86.7pt;height:2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DCuwIAAJsGAAAOAAAAZHJzL2Uyb0RvYy54bWy0VU1v2zAMvQ/YfxB0X514SdoYdYouXYcB&#10;3QfWDTszthwLkyVPUmK3v35PcuoG663rcjAkinp6JB+Z84u+UWwvrJNG53x6MuFM6MKUUm9z/uP7&#10;9ZszzpwnXZIyWuT8Tjh+sXr96rxrM5Ga2qhSWAYQ7bKuzXntfZsliStq0ZA7Ma3QOKyMbchja7dJ&#10;aakDeqOSdDJZJJ2xZWtNIZyD9Wo45KuIX1Wi8F+qygnPVM7Bzcevjd9N+Carc8q2ltpaFgca9AwW&#10;DUmNR0eoK/LEdlY+gWpkYY0zlT8pTJOYqpKFiDEgmunkr2hua2pFjAXJce2YJvdysMXn/VfLZJnz&#10;OSqlqUGN1uSEUsRKybxw3rA0pKlrXQbv2xb+vn9nepQ7huzaG1P8ckybdU16Ky6tNV0tqATNabiZ&#10;HF0dcFwA2XSfTInnaOdNBOor24QcIisM6CjX3Vgi0XtWhCenSNMSRwXO0sXy7HQen6Ds4XZrnf8g&#10;TMPCIucWEojotL9xPrCh7MHlULDyWirFKiWhPw2VcmaN/yl9HfP/EObW4X684VhrENtkiD4oVayV&#10;ZXuCxnyfRrPaNYhusC0m+A1Kgxl6HMyzR7OX2h98g/Pg68iPENMRA/Rjc4QnYzBbd0xqHkGDZfR6&#10;GWKzGaD/gdg0EPsvKUvfPocZ8jhWVEnNoFxUeoGZEmgyV5AS6IooYMq8VOIblDToB/MiaiakWWnW&#10;5Xw5T+eDHIyS49kLlOBJud3xA430mJ5KNjk/G4iDIGWh+d7rMq49STWsAaX0oRtDAw6t6PtNH/t/&#10;sQzVDa26MeUd+hNNEJsQ0x2L2th7zjpMypy73zuyaBP1UaMPltPZLIzWuJnNT1Ns7PHJ5viEdAEo&#10;NApHysNy7eM4Dry1ucQsqGRM8yOTA2dMwEHww7QOI/Z4H70e/1NWfwAAAP//AwBQSwMEFAAGAAgA&#10;AAAhANplH3HfAAAACAEAAA8AAABkcnMvZG93bnJldi54bWxMj81OwzAQhO9IvIO1SNxaJ6E/acim&#10;QkiFSlwgBXF14yWJiNdR7Dbh7XFPcBzNaOabfDuZTpxpcK1lhHgegSCurG65Rng/7GYpCOcVa9VZ&#10;JoQfcrAtrq9ylWk78hudS1+LUMIuUwiN930mpasaMsrNbU8cvC87GOWDHGqpBzWGctPJJIpW0qiW&#10;w0KjenpsqPouTwahbezy43OR7l/r0r48P+213o0bxNub6eEehKfJ/4Xhgh/QoQhMR3ti7USHMEvi&#10;kERIlhsQF38d34E4IqzSBcgil/8PFL8AAAD//wMAUEsBAi0AFAAGAAgAAAAhALaDOJL+AAAA4QEA&#10;ABMAAAAAAAAAAAAAAAAAAAAAAFtDb250ZW50X1R5cGVzXS54bWxQSwECLQAUAAYACAAAACEAOP0h&#10;/9YAAACUAQAACwAAAAAAAAAAAAAAAAAvAQAAX3JlbHMvLnJlbHNQSwECLQAUAAYACAAAACEAzBLA&#10;wrsCAACbBgAADgAAAAAAAAAAAAAAAAAuAgAAZHJzL2Uyb0RvYy54bWxQSwECLQAUAAYACAAAACEA&#10;2mUfcd8AAAAIAQAADwAAAAAAAAAAAAAAAAAV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91737B">
                            <w:pPr>
                              <w:jc w:val="center"/>
                              <w:rPr>
                                <w:sz w:val="20"/>
                                <w:szCs w:val="20"/>
                              </w:rPr>
                            </w:pPr>
                            <w:r w:rsidRPr="004F4BF7">
                              <w:rPr>
                                <w:b/>
                                <w:i/>
                                <w:sz w:val="20"/>
                                <w:szCs w:val="20"/>
                                <w:lang w:val="en-US" w:eastAsia="it-IT"/>
                              </w:rPr>
                              <w:t>ENGLAND</w:t>
                            </w:r>
                          </w:p>
                          <w:p w:rsidR="002C01DC" w:rsidRPr="00A43524" w:rsidRDefault="002C01DC" w:rsidP="0091737B">
                            <w:pPr>
                              <w:rPr>
                                <w:lang w:val="it-IT"/>
                              </w:rPr>
                            </w:pPr>
                          </w:p>
                        </w:txbxContent>
                      </v:textbox>
                    </v:shape>
                  </w:pict>
                </mc:Fallback>
              </mc:AlternateContent>
            </w:r>
          </w:p>
          <w:p w:rsidR="0091737B" w:rsidRPr="00F3426B" w:rsidRDefault="0091737B" w:rsidP="004573B7">
            <w:pPr>
              <w:rPr>
                <w:sz w:val="20"/>
                <w:szCs w:val="20"/>
                <w:lang w:val="en-US" w:eastAsia="it-IT"/>
              </w:rPr>
            </w:pPr>
          </w:p>
          <w:p w:rsidR="0091737B" w:rsidRDefault="0091737B" w:rsidP="004573B7">
            <w:pPr>
              <w:rPr>
                <w:sz w:val="20"/>
                <w:szCs w:val="20"/>
                <w:lang w:val="en-US" w:eastAsia="it-IT"/>
              </w:rPr>
            </w:pPr>
          </w:p>
          <w:p w:rsidR="00997808" w:rsidRDefault="00997808" w:rsidP="004573B7">
            <w:pPr>
              <w:rPr>
                <w:sz w:val="20"/>
                <w:szCs w:val="20"/>
                <w:lang w:val="en-US" w:eastAsia="it-IT"/>
              </w:rPr>
            </w:pPr>
          </w:p>
          <w:p w:rsidR="00997808" w:rsidRDefault="00997808" w:rsidP="004573B7">
            <w:pPr>
              <w:rPr>
                <w:sz w:val="20"/>
                <w:szCs w:val="20"/>
                <w:lang w:val="en-US" w:eastAsia="it-IT"/>
              </w:rPr>
            </w:pPr>
          </w:p>
          <w:p w:rsidR="00997808" w:rsidRDefault="00997808" w:rsidP="004573B7">
            <w:pPr>
              <w:rPr>
                <w:sz w:val="20"/>
                <w:szCs w:val="20"/>
                <w:lang w:val="en-US" w:eastAsia="it-IT"/>
              </w:rPr>
            </w:pPr>
          </w:p>
          <w:p w:rsidR="00997808" w:rsidRDefault="00997808" w:rsidP="004573B7">
            <w:pPr>
              <w:rPr>
                <w:sz w:val="20"/>
                <w:szCs w:val="20"/>
                <w:lang w:val="en-US" w:eastAsia="it-IT"/>
              </w:rPr>
            </w:pPr>
          </w:p>
          <w:p w:rsidR="00997808" w:rsidRDefault="00997808" w:rsidP="004573B7">
            <w:pPr>
              <w:rPr>
                <w:sz w:val="20"/>
                <w:szCs w:val="20"/>
                <w:lang w:val="en-US" w:eastAsia="it-IT"/>
              </w:rPr>
            </w:pPr>
          </w:p>
          <w:p w:rsidR="00997808" w:rsidRDefault="00997808" w:rsidP="004573B7">
            <w:pPr>
              <w:rPr>
                <w:sz w:val="20"/>
                <w:szCs w:val="20"/>
                <w:lang w:val="en-US" w:eastAsia="it-IT"/>
              </w:rPr>
            </w:pPr>
          </w:p>
          <w:p w:rsidR="00997808" w:rsidRPr="00997808" w:rsidRDefault="00997808" w:rsidP="004573B7">
            <w:pPr>
              <w:rPr>
                <w:sz w:val="20"/>
                <w:szCs w:val="20"/>
                <w:lang w:eastAsia="it-IT"/>
              </w:rPr>
            </w:pPr>
          </w:p>
        </w:tc>
        <w:tc>
          <w:tcPr>
            <w:tcW w:w="7655" w:type="dxa"/>
          </w:tcPr>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42208" behindDoc="0" locked="0" layoutInCell="1" allowOverlap="1" wp14:anchorId="37C3EB11" wp14:editId="721DC7C9">
                      <wp:simplePos x="0" y="0"/>
                      <wp:positionH relativeFrom="column">
                        <wp:posOffset>15240</wp:posOffset>
                      </wp:positionH>
                      <wp:positionV relativeFrom="paragraph">
                        <wp:posOffset>123825</wp:posOffset>
                      </wp:positionV>
                      <wp:extent cx="4689475" cy="1350645"/>
                      <wp:effectExtent l="57150" t="0" r="73025" b="135255"/>
                      <wp:wrapNone/>
                      <wp:docPr id="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3506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50694B" w:rsidRDefault="002C01DC" w:rsidP="005C0DC6">
                                  <w:pPr>
                                    <w:spacing w:line="240" w:lineRule="auto"/>
                                    <w:rPr>
                                      <w:rFonts w:ascii="Calibri" w:eastAsia="Times New Roman" w:hAnsi="Calibri"/>
                                      <w:color w:val="FF0000"/>
                                      <w:sz w:val="20"/>
                                      <w:szCs w:val="20"/>
                                      <w:lang w:val="en-US" w:eastAsia="it-IT"/>
                                    </w:rPr>
                                  </w:pPr>
                                  <w:r w:rsidRPr="0050694B">
                                    <w:rPr>
                                      <w:rFonts w:ascii="Calibri" w:eastAsia="Times New Roman" w:hAnsi="Calibri"/>
                                      <w:color w:val="FF0000"/>
                                      <w:sz w:val="20"/>
                                      <w:szCs w:val="20"/>
                                      <w:lang w:val="en-US" w:eastAsia="it-IT"/>
                                    </w:rPr>
                                    <w:t>The projections period of the local planning (provider forecast and LETB aggregate provider forecast</w:t>
                                  </w:r>
                                  <w:r>
                                    <w:rPr>
                                      <w:rFonts w:ascii="Calibri" w:eastAsia="Times New Roman" w:hAnsi="Calibri"/>
                                      <w:color w:val="FF0000"/>
                                      <w:sz w:val="20"/>
                                      <w:szCs w:val="20"/>
                                      <w:lang w:val="en-US" w:eastAsia="it-IT"/>
                                    </w:rPr>
                                    <w:t>) is 5 years (2013 plans foresee up to 2018. (1)</w:t>
                                  </w:r>
                                </w:p>
                                <w:p w:rsidR="002C01DC" w:rsidRPr="00245851" w:rsidRDefault="002C01DC" w:rsidP="005C0DC6">
                                  <w:pPr>
                                    <w:spacing w:line="240" w:lineRule="auto"/>
                                    <w:rPr>
                                      <w:color w:val="FF0000"/>
                                      <w:sz w:val="20"/>
                                      <w:szCs w:val="20"/>
                                    </w:rPr>
                                  </w:pPr>
                                  <w:r w:rsidRPr="0091737B">
                                    <w:rPr>
                                      <w:rFonts w:ascii="Calibri" w:eastAsia="Times New Roman" w:hAnsi="Calibri"/>
                                      <w:color w:val="000000"/>
                                      <w:sz w:val="20"/>
                                      <w:szCs w:val="20"/>
                                      <w:lang w:val="en-US" w:eastAsia="it-IT"/>
                                    </w:rPr>
                                    <w:t xml:space="preserve">The projection periods in </w:t>
                                  </w:r>
                                  <w:proofErr w:type="spellStart"/>
                                  <w:r w:rsidRPr="0091737B">
                                    <w:rPr>
                                      <w:rFonts w:ascii="Calibri" w:eastAsia="Times New Roman" w:hAnsi="Calibri"/>
                                      <w:color w:val="000000"/>
                                      <w:sz w:val="20"/>
                                      <w:szCs w:val="20"/>
                                      <w:lang w:val="en-US" w:eastAsia="it-IT"/>
                                    </w:rPr>
                                    <w:t>CfWI</w:t>
                                  </w:r>
                                  <w:proofErr w:type="spellEnd"/>
                                  <w:r w:rsidRPr="0091737B">
                                    <w:rPr>
                                      <w:rFonts w:ascii="Calibri" w:eastAsia="Times New Roman" w:hAnsi="Calibri"/>
                                      <w:color w:val="000000"/>
                                      <w:sz w:val="20"/>
                                      <w:szCs w:val="20"/>
                                      <w:lang w:val="en-US" w:eastAsia="it-IT"/>
                                    </w:rPr>
                                    <w:t xml:space="preserve"> workforce projects </w:t>
                                  </w:r>
                                  <w:r>
                                    <w:rPr>
                                      <w:rFonts w:ascii="Calibri" w:eastAsia="Times New Roman" w:hAnsi="Calibri"/>
                                      <w:color w:val="FF0000"/>
                                      <w:sz w:val="20"/>
                                      <w:szCs w:val="20"/>
                                      <w:lang w:val="en-US" w:eastAsia="it-IT"/>
                                    </w:rPr>
                                    <w:t xml:space="preserve">(national planning) </w:t>
                                  </w:r>
                                  <w:r w:rsidRPr="0091737B">
                                    <w:rPr>
                                      <w:rFonts w:ascii="Calibri" w:eastAsia="Times New Roman" w:hAnsi="Calibri"/>
                                      <w:color w:val="000000"/>
                                      <w:sz w:val="20"/>
                                      <w:szCs w:val="20"/>
                                      <w:lang w:val="en-US" w:eastAsia="it-IT"/>
                                    </w:rPr>
                                    <w:t>vary depending on the characteristics of the particular workforce and are typically from 15 to 30 years</w:t>
                                  </w:r>
                                  <w:r>
                                    <w:rPr>
                                      <w:rFonts w:ascii="Calibri" w:eastAsia="Times New Roman" w:hAnsi="Calibri"/>
                                      <w:color w:val="000000"/>
                                      <w:sz w:val="20"/>
                                      <w:szCs w:val="20"/>
                                      <w:lang w:val="en-US" w:eastAsia="it-IT"/>
                                    </w:rPr>
                                    <w:t xml:space="preserve"> </w:t>
                                  </w:r>
                                  <w:r w:rsidRPr="00FE6B99">
                                    <w:rPr>
                                      <w:rFonts w:ascii="Calibri" w:eastAsia="Times New Roman" w:hAnsi="Calibri"/>
                                      <w:color w:val="FF0000"/>
                                      <w:sz w:val="20"/>
                                      <w:szCs w:val="20"/>
                                      <w:lang w:val="en-US" w:eastAsia="it-IT"/>
                                    </w:rPr>
                                    <w:t>[</w:t>
                                  </w:r>
                                  <w:r>
                                    <w:rPr>
                                      <w:rFonts w:ascii="Calibri" w:eastAsia="Times New Roman" w:hAnsi="Calibri"/>
                                      <w:color w:val="FF0000"/>
                                      <w:sz w:val="20"/>
                                      <w:szCs w:val="20"/>
                                      <w:lang w:val="en-US" w:eastAsia="it-IT"/>
                                    </w:rPr>
                                    <w:t xml:space="preserve">it will be important to have </w:t>
                                  </w:r>
                                  <w:r w:rsidRPr="00FE6B99">
                                    <w:rPr>
                                      <w:rFonts w:ascii="Calibri" w:eastAsia="Times New Roman" w:hAnsi="Calibri"/>
                                      <w:color w:val="FF0000"/>
                                      <w:sz w:val="20"/>
                                      <w:szCs w:val="20"/>
                                      <w:lang w:val="en-US" w:eastAsia="it-IT"/>
                                    </w:rPr>
                                    <w:t>so</w:t>
                                  </w:r>
                                  <w:r>
                                    <w:rPr>
                                      <w:rFonts w:ascii="Calibri" w:eastAsia="Times New Roman" w:hAnsi="Calibri"/>
                                      <w:color w:val="FF0000"/>
                                      <w:sz w:val="20"/>
                                      <w:szCs w:val="20"/>
                                      <w:lang w:val="en-US" w:eastAsia="it-IT"/>
                                    </w:rPr>
                                    <w:t>m</w:t>
                                  </w:r>
                                  <w:r w:rsidRPr="00FE6B99">
                                    <w:rPr>
                                      <w:rFonts w:ascii="Calibri" w:eastAsia="Times New Roman" w:hAnsi="Calibri"/>
                                      <w:color w:val="FF0000"/>
                                      <w:sz w:val="20"/>
                                      <w:szCs w:val="20"/>
                                      <w:lang w:val="en-US" w:eastAsia="it-IT"/>
                                    </w:rPr>
                                    <w:t>e examples of this variety</w:t>
                                  </w:r>
                                  <w:r>
                                    <w:rPr>
                                      <w:rFonts w:ascii="Calibri" w:eastAsia="Times New Roman" w:hAnsi="Calibri"/>
                                      <w:color w:val="FF0000"/>
                                      <w:sz w:val="20"/>
                                      <w:szCs w:val="20"/>
                                      <w:lang w:val="en-US" w:eastAsia="it-IT"/>
                                    </w:rPr>
                                    <w:t>, especially for the 5 professions in focus of the Joint Action</w:t>
                                  </w:r>
                                  <w:r w:rsidRPr="00FE6B99">
                                    <w:rPr>
                                      <w:rFonts w:ascii="Calibri" w:eastAsia="Times New Roman" w:hAnsi="Calibri"/>
                                      <w:color w:val="FF0000"/>
                                      <w:sz w:val="20"/>
                                      <w:szCs w:val="20"/>
                                      <w:lang w:val="en-US" w:eastAsia="it-IT"/>
                                    </w:rPr>
                                    <w:t>]</w:t>
                                  </w:r>
                                  <w:r w:rsidRPr="0091737B">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In</w:t>
                                  </w:r>
                                  <w:r w:rsidRPr="00642595">
                                    <w:rPr>
                                      <w:rFonts w:ascii="Calibri" w:eastAsia="Times New Roman" w:hAnsi="Calibri"/>
                                      <w:color w:val="FF0000"/>
                                      <w:sz w:val="20"/>
                                      <w:szCs w:val="20"/>
                                      <w:lang w:val="en-US" w:eastAsia="it-IT"/>
                                    </w:rPr>
                                    <w:t xml:space="preserve"> the case of medical doctors, for example</w:t>
                                  </w:r>
                                  <w:r>
                                    <w:rPr>
                                      <w:rFonts w:ascii="Calibri" w:eastAsia="Times New Roman" w:hAnsi="Calibri"/>
                                      <w:color w:val="FF0000"/>
                                      <w:sz w:val="20"/>
                                      <w:szCs w:val="20"/>
                                      <w:lang w:val="en-US" w:eastAsia="it-IT"/>
                                    </w:rPr>
                                    <w:t>, the forecasting model calculates each variable over a 30-year period (currently up to 2040</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(2)</w:t>
                                  </w:r>
                                </w:p>
                                <w:p w:rsidR="002C01DC" w:rsidRPr="00F71123" w:rsidRDefault="002C01DC" w:rsidP="0091737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2pt;margin-top:9.75pt;width:369.25pt;height:106.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f7kQIAAGAFAAAOAAAAZHJzL2Uyb0RvYy54bWy0VE1v2zAMvQ/YfxB0X+1kdpoYdYouXYcB&#10;3QfWDTvTshwLkyVPUmK3v34Unabpdhs2HwxRpJ7Ix0ddXI6dZnvpvLKm5LOzlDNphK2V2Zb829eb&#10;V0vOfABTg7ZGlvxeen65fvniYugLObet1bV0DEGML4a+5G0IfZEkXrSyA39me2nQ2VjXQUDTbZPa&#10;wYDonU7mabpIBuvq3lkhvcfd68nJ14TfNFKET03jZWC65JhboL+jfxX/yfoCiq2DvlXikAb8RRYd&#10;KIOXHqGuIQDbOfUHVKeEs9424UzYLrFNo4SkGrCaWfpbNXct9JJqQXJ8f6TJ/ztY8XH/2TFVlzxf&#10;cWagwx5twEutgdWKBemDZfNI09D7AqPveowP4xs7YrupZN/fWvHDM2M3LZitvHLODq2EGtOcxZPJ&#10;ydEJx0eQavhga7wOdsES0Ni4LnKIrDBEx3bdH1skx8AEbmaL5So7zzkT6Ju9ztNFltMdUDwe750P&#10;76TtWFyU3KEGCB72tz7EdKB4DIm3eatVfaO0JsNtq412bA+olxv6DujPwrRhQ8lX+TyfGHgGEaUr&#10;jyBhnFOM3nVY7gS8SPGLuFDgNgp02s4etzFDGoCIQvk+u7xTAUdGq67ky3jigBQZf2tqQg2g9LRG&#10;KG3iRZKGARmIht0hxF1bD6zSO/cFYvtTBOPY88jZ0cBJySktdIHe4oiL4DhzNnxXoSV9xhYRdf+h&#10;7mOexMJJCSSpqKJJT2GsRhLxOZER9VbZ+h5FhpmSkvCJwkVr3QNnA457yf3PHTjJmX5vUKirWZbF&#10;94GMLD+fo+FOPdWpB4xAqJIHZIWWm0BvSuTB2CsUdKNIak+ZHMYAx5hqOTw58Z04tSnq6WFc/wIA&#10;AP//AwBQSwMEFAAGAAgAAAAhACCqpqvcAAAACAEAAA8AAABkcnMvZG93bnJldi54bWxMj0FPwkAQ&#10;he8m/ofNmHiTrRUVareEICZyBAnnoTu01e5s7S5Q/r3jSY/z3sub7+WzwbXqRH1oPBu4HyWgiEtv&#10;G64MbD/e7iagQkS22HomAxcKMCuur3LMrD/zmk6bWCkp4ZChgTrGLtM6lDU5DCPfEYt38L3DKGdf&#10;advjWcpdq9MkedIOG5YPNXa0qKn82hydAb046Nfg8bLC+fL7c7dN3td2acztzTB/ARVpiH9h+MUX&#10;dCiEae+PbINqDaRjCYo8fQQl9vM4mYLai/6QpqCLXP8fUPwAAAD//wMAUEsBAi0AFAAGAAgAAAAh&#10;ALaDOJL+AAAA4QEAABMAAAAAAAAAAAAAAAAAAAAAAFtDb250ZW50X1R5cGVzXS54bWxQSwECLQAU&#10;AAYACAAAACEAOP0h/9YAAACUAQAACwAAAAAAAAAAAAAAAAAvAQAAX3JlbHMvLnJlbHNQSwECLQAU&#10;AAYACAAAACEAyFxn+5ECAABgBQAADgAAAAAAAAAAAAAAAAAuAgAAZHJzL2Uyb0RvYy54bWxQSwEC&#10;LQAUAAYACAAAACEAIKqmq9wAAAAIAQAADwAAAAAAAAAAAAAAAADrBAAAZHJzL2Rvd25yZXYueG1s&#10;UEsFBgAAAAAEAAQA8wAAAPQFAAAAAA==&#10;" strokecolor="#548dd4 [1951]">
                      <v:shadow on="t" color="#548dd4 [1951]" offset="0,4pt"/>
                      <v:textbox>
                        <w:txbxContent>
                          <w:p w:rsidR="002C01DC" w:rsidRPr="0050694B" w:rsidRDefault="002C01DC" w:rsidP="005C0DC6">
                            <w:pPr>
                              <w:spacing w:line="240" w:lineRule="auto"/>
                              <w:rPr>
                                <w:rFonts w:ascii="Calibri" w:eastAsia="Times New Roman" w:hAnsi="Calibri"/>
                                <w:color w:val="FF0000"/>
                                <w:sz w:val="20"/>
                                <w:szCs w:val="20"/>
                                <w:lang w:val="en-US" w:eastAsia="it-IT"/>
                              </w:rPr>
                            </w:pPr>
                            <w:r w:rsidRPr="0050694B">
                              <w:rPr>
                                <w:rFonts w:ascii="Calibri" w:eastAsia="Times New Roman" w:hAnsi="Calibri"/>
                                <w:color w:val="FF0000"/>
                                <w:sz w:val="20"/>
                                <w:szCs w:val="20"/>
                                <w:lang w:val="en-US" w:eastAsia="it-IT"/>
                              </w:rPr>
                              <w:t>The projections period of the local planning (provider forecast and LETB aggregate provider forecast</w:t>
                            </w:r>
                            <w:r>
                              <w:rPr>
                                <w:rFonts w:ascii="Calibri" w:eastAsia="Times New Roman" w:hAnsi="Calibri"/>
                                <w:color w:val="FF0000"/>
                                <w:sz w:val="20"/>
                                <w:szCs w:val="20"/>
                                <w:lang w:val="en-US" w:eastAsia="it-IT"/>
                              </w:rPr>
                              <w:t>) is 5 years (2013 plans foresee up to 2018. (1)</w:t>
                            </w:r>
                          </w:p>
                          <w:p w:rsidR="002C01DC" w:rsidRPr="00245851" w:rsidRDefault="002C01DC" w:rsidP="005C0DC6">
                            <w:pPr>
                              <w:spacing w:line="240" w:lineRule="auto"/>
                              <w:rPr>
                                <w:color w:val="FF0000"/>
                                <w:sz w:val="20"/>
                                <w:szCs w:val="20"/>
                              </w:rPr>
                            </w:pPr>
                            <w:r w:rsidRPr="0091737B">
                              <w:rPr>
                                <w:rFonts w:ascii="Calibri" w:eastAsia="Times New Roman" w:hAnsi="Calibri"/>
                                <w:color w:val="000000"/>
                                <w:sz w:val="20"/>
                                <w:szCs w:val="20"/>
                                <w:lang w:val="en-US" w:eastAsia="it-IT"/>
                              </w:rPr>
                              <w:t xml:space="preserve">The projection periods in </w:t>
                            </w:r>
                            <w:proofErr w:type="spellStart"/>
                            <w:r w:rsidRPr="0091737B">
                              <w:rPr>
                                <w:rFonts w:ascii="Calibri" w:eastAsia="Times New Roman" w:hAnsi="Calibri"/>
                                <w:color w:val="000000"/>
                                <w:sz w:val="20"/>
                                <w:szCs w:val="20"/>
                                <w:lang w:val="en-US" w:eastAsia="it-IT"/>
                              </w:rPr>
                              <w:t>CfWI</w:t>
                            </w:r>
                            <w:proofErr w:type="spellEnd"/>
                            <w:r w:rsidRPr="0091737B">
                              <w:rPr>
                                <w:rFonts w:ascii="Calibri" w:eastAsia="Times New Roman" w:hAnsi="Calibri"/>
                                <w:color w:val="000000"/>
                                <w:sz w:val="20"/>
                                <w:szCs w:val="20"/>
                                <w:lang w:val="en-US" w:eastAsia="it-IT"/>
                              </w:rPr>
                              <w:t xml:space="preserve"> workforce projects </w:t>
                            </w:r>
                            <w:r>
                              <w:rPr>
                                <w:rFonts w:ascii="Calibri" w:eastAsia="Times New Roman" w:hAnsi="Calibri"/>
                                <w:color w:val="FF0000"/>
                                <w:sz w:val="20"/>
                                <w:szCs w:val="20"/>
                                <w:lang w:val="en-US" w:eastAsia="it-IT"/>
                              </w:rPr>
                              <w:t xml:space="preserve">(national planning) </w:t>
                            </w:r>
                            <w:r w:rsidRPr="0091737B">
                              <w:rPr>
                                <w:rFonts w:ascii="Calibri" w:eastAsia="Times New Roman" w:hAnsi="Calibri"/>
                                <w:color w:val="000000"/>
                                <w:sz w:val="20"/>
                                <w:szCs w:val="20"/>
                                <w:lang w:val="en-US" w:eastAsia="it-IT"/>
                              </w:rPr>
                              <w:t>vary depending on the characteristics of the particular workforce and are typically from 15 to 30 years</w:t>
                            </w:r>
                            <w:r>
                              <w:rPr>
                                <w:rFonts w:ascii="Calibri" w:eastAsia="Times New Roman" w:hAnsi="Calibri"/>
                                <w:color w:val="000000"/>
                                <w:sz w:val="20"/>
                                <w:szCs w:val="20"/>
                                <w:lang w:val="en-US" w:eastAsia="it-IT"/>
                              </w:rPr>
                              <w:t xml:space="preserve"> </w:t>
                            </w:r>
                            <w:r w:rsidRPr="00FE6B99">
                              <w:rPr>
                                <w:rFonts w:ascii="Calibri" w:eastAsia="Times New Roman" w:hAnsi="Calibri"/>
                                <w:color w:val="FF0000"/>
                                <w:sz w:val="20"/>
                                <w:szCs w:val="20"/>
                                <w:lang w:val="en-US" w:eastAsia="it-IT"/>
                              </w:rPr>
                              <w:t>[</w:t>
                            </w:r>
                            <w:r>
                              <w:rPr>
                                <w:rFonts w:ascii="Calibri" w:eastAsia="Times New Roman" w:hAnsi="Calibri"/>
                                <w:color w:val="FF0000"/>
                                <w:sz w:val="20"/>
                                <w:szCs w:val="20"/>
                                <w:lang w:val="en-US" w:eastAsia="it-IT"/>
                              </w:rPr>
                              <w:t xml:space="preserve">it will be important to have </w:t>
                            </w:r>
                            <w:r w:rsidRPr="00FE6B99">
                              <w:rPr>
                                <w:rFonts w:ascii="Calibri" w:eastAsia="Times New Roman" w:hAnsi="Calibri"/>
                                <w:color w:val="FF0000"/>
                                <w:sz w:val="20"/>
                                <w:szCs w:val="20"/>
                                <w:lang w:val="en-US" w:eastAsia="it-IT"/>
                              </w:rPr>
                              <w:t>so</w:t>
                            </w:r>
                            <w:r>
                              <w:rPr>
                                <w:rFonts w:ascii="Calibri" w:eastAsia="Times New Roman" w:hAnsi="Calibri"/>
                                <w:color w:val="FF0000"/>
                                <w:sz w:val="20"/>
                                <w:szCs w:val="20"/>
                                <w:lang w:val="en-US" w:eastAsia="it-IT"/>
                              </w:rPr>
                              <w:t>m</w:t>
                            </w:r>
                            <w:r w:rsidRPr="00FE6B99">
                              <w:rPr>
                                <w:rFonts w:ascii="Calibri" w:eastAsia="Times New Roman" w:hAnsi="Calibri"/>
                                <w:color w:val="FF0000"/>
                                <w:sz w:val="20"/>
                                <w:szCs w:val="20"/>
                                <w:lang w:val="en-US" w:eastAsia="it-IT"/>
                              </w:rPr>
                              <w:t>e examples of this variety</w:t>
                            </w:r>
                            <w:r>
                              <w:rPr>
                                <w:rFonts w:ascii="Calibri" w:eastAsia="Times New Roman" w:hAnsi="Calibri"/>
                                <w:color w:val="FF0000"/>
                                <w:sz w:val="20"/>
                                <w:szCs w:val="20"/>
                                <w:lang w:val="en-US" w:eastAsia="it-IT"/>
                              </w:rPr>
                              <w:t>, especially for the 5 professions in focus of the Joint Action</w:t>
                            </w:r>
                            <w:r w:rsidRPr="00FE6B99">
                              <w:rPr>
                                <w:rFonts w:ascii="Calibri" w:eastAsia="Times New Roman" w:hAnsi="Calibri"/>
                                <w:color w:val="FF0000"/>
                                <w:sz w:val="20"/>
                                <w:szCs w:val="20"/>
                                <w:lang w:val="en-US" w:eastAsia="it-IT"/>
                              </w:rPr>
                              <w:t>]</w:t>
                            </w:r>
                            <w:r w:rsidRPr="0091737B">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In</w:t>
                            </w:r>
                            <w:r w:rsidRPr="00642595">
                              <w:rPr>
                                <w:rFonts w:ascii="Calibri" w:eastAsia="Times New Roman" w:hAnsi="Calibri"/>
                                <w:color w:val="FF0000"/>
                                <w:sz w:val="20"/>
                                <w:szCs w:val="20"/>
                                <w:lang w:val="en-US" w:eastAsia="it-IT"/>
                              </w:rPr>
                              <w:t xml:space="preserve"> the case of medical doctors, for example</w:t>
                            </w:r>
                            <w:r>
                              <w:rPr>
                                <w:rFonts w:ascii="Calibri" w:eastAsia="Times New Roman" w:hAnsi="Calibri"/>
                                <w:color w:val="FF0000"/>
                                <w:sz w:val="20"/>
                                <w:szCs w:val="20"/>
                                <w:lang w:val="en-US" w:eastAsia="it-IT"/>
                              </w:rPr>
                              <w:t>, the forecasting model calculates each variable over a 30-year period (currently up to 2040</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(2)</w:t>
                            </w:r>
                          </w:p>
                          <w:p w:rsidR="002C01DC" w:rsidRPr="00F71123" w:rsidRDefault="002C01DC" w:rsidP="0091737B">
                            <w:pPr>
                              <w:rPr>
                                <w:sz w:val="20"/>
                                <w:szCs w:val="20"/>
                              </w:rPr>
                            </w:pPr>
                          </w:p>
                        </w:txbxContent>
                      </v:textbox>
                    </v:shape>
                  </w:pict>
                </mc:Fallback>
              </mc:AlternateContent>
            </w:r>
          </w:p>
        </w:tc>
      </w:tr>
    </w:tbl>
    <w:p w:rsidR="00997808" w:rsidRDefault="00997808" w:rsidP="006801B6">
      <w:pPr>
        <w:pStyle w:val="Paragrafoelenco"/>
        <w:numPr>
          <w:ilvl w:val="0"/>
          <w:numId w:val="46"/>
        </w:numPr>
        <w:rPr>
          <w:color w:val="FF0000"/>
        </w:rPr>
      </w:pPr>
      <w:r>
        <w:rPr>
          <w:color w:val="FF0000"/>
        </w:rPr>
        <w:t xml:space="preserve">See “Investing in People for Health and Healthcare” </w:t>
      </w:r>
      <w:hyperlink r:id="rId30" w:history="1">
        <w:r w:rsidRPr="00683B56">
          <w:rPr>
            <w:rStyle w:val="Collegamentoipertestuale"/>
          </w:rPr>
          <w:t>http://hee.nhs.uk/wp-content/uploads/sites/321/2013/12/Workforce-plan-investing-in-people.pdf</w:t>
        </w:r>
      </w:hyperlink>
      <w:r>
        <w:rPr>
          <w:color w:val="FF0000"/>
        </w:rPr>
        <w:t xml:space="preserve">. </w:t>
      </w:r>
    </w:p>
    <w:p w:rsidR="00997808" w:rsidRDefault="00997808" w:rsidP="006801B6">
      <w:pPr>
        <w:pStyle w:val="Paragrafoelenco"/>
        <w:numPr>
          <w:ilvl w:val="0"/>
          <w:numId w:val="46"/>
        </w:numPr>
        <w:rPr>
          <w:color w:val="FF0000"/>
        </w:rPr>
      </w:pPr>
      <w:r w:rsidRPr="00245851">
        <w:rPr>
          <w:color w:val="FF0000"/>
        </w:rPr>
        <w:t xml:space="preserve">See </w:t>
      </w:r>
      <w:r>
        <w:rPr>
          <w:color w:val="FF0000"/>
        </w:rPr>
        <w:t>“</w:t>
      </w:r>
      <w:r w:rsidRPr="00245851">
        <w:rPr>
          <w:color w:val="FF0000"/>
        </w:rPr>
        <w:t>Robust workforce planning</w:t>
      </w:r>
      <w:r>
        <w:rPr>
          <w:color w:val="FF0000"/>
        </w:rPr>
        <w:t xml:space="preserve">: </w:t>
      </w:r>
      <w:r w:rsidRPr="00245851">
        <w:rPr>
          <w:color w:val="FF0000"/>
        </w:rPr>
        <w:t>Medical model technical description</w:t>
      </w:r>
      <w:r>
        <w:rPr>
          <w:color w:val="FF0000"/>
        </w:rPr>
        <w:t xml:space="preserve">”, p. 12 </w:t>
      </w:r>
      <w:hyperlink r:id="rId31" w:history="1">
        <w:r w:rsidRPr="00683B56">
          <w:rPr>
            <w:rStyle w:val="Collegamentoipertestuale"/>
          </w:rPr>
          <w:t>http://www.cfwi.org.uk/publications/robust-workforce-planning-medical-model-technical-description</w:t>
        </w:r>
      </w:hyperlink>
      <w:r>
        <w:rPr>
          <w:color w:val="FF0000"/>
        </w:rPr>
        <w:t xml:space="preserve"> </w:t>
      </w:r>
    </w:p>
    <w:p w:rsidR="00997808" w:rsidRDefault="00997808"/>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91737B" w:rsidRPr="00F3426B" w:rsidTr="00F604D6">
        <w:trPr>
          <w:trHeight w:val="1266"/>
        </w:trPr>
        <w:tc>
          <w:tcPr>
            <w:tcW w:w="1951" w:type="dxa"/>
          </w:tcPr>
          <w:p w:rsidR="0091737B" w:rsidRPr="00F3426B" w:rsidRDefault="0091737B" w:rsidP="004573B7">
            <w:pPr>
              <w:rPr>
                <w:sz w:val="20"/>
                <w:szCs w:val="20"/>
                <w:lang w:val="en-US" w:eastAsia="it-IT"/>
              </w:rPr>
            </w:pPr>
          </w:p>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37088" behindDoc="0" locked="0" layoutInCell="1" allowOverlap="1" wp14:anchorId="7B865756" wp14:editId="6BD17F0B">
                      <wp:simplePos x="0" y="0"/>
                      <wp:positionH relativeFrom="column">
                        <wp:posOffset>-6350</wp:posOffset>
                      </wp:positionH>
                      <wp:positionV relativeFrom="paragraph">
                        <wp:posOffset>29210</wp:posOffset>
                      </wp:positionV>
                      <wp:extent cx="1101090" cy="269875"/>
                      <wp:effectExtent l="0" t="0" r="22860" b="15875"/>
                      <wp:wrapNone/>
                      <wp:docPr id="6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1737B">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5pt;margin-top:2.3pt;width:86.7pt;height:2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ZnugIAAJsGAAAOAAAAZHJzL2Uyb0RvYy54bWy0VU1v2zAMvQ/YfxB0X514SdoYdYouXYcB&#10;3QfWDTszthwLkyVPUmK3v35PcuoG663rcjAkinp6JB+Z84u+UWwvrJNG53x6MuFM6MKUUm9z/uP7&#10;9ZszzpwnXZIyWuT8Tjh+sXr96rxrM5Ga2qhSWAYQ7bKuzXntfZsliStq0ZA7Ma3QOKyMbchja7dJ&#10;aakDeqOSdDJZJJ2xZWtNIZyD9Wo45KuIX1Wi8F+qygnPVM7Bzcevjd9N+Carc8q2ltpaFgca9AwW&#10;DUmNR0eoK/LEdlY+gWpkYY0zlT8pTJOYqpKFiDEgmunkr2hua2pFjAXJce2YJvdysMXn/VfLZJnz&#10;BdKjqUGN1uSEUsRKybxw3rA0pKlrXQbv2xb+vn9nepQ7huzaG1P8ckybdU16Ky6tNV0tqATNabiZ&#10;HF0dcFwA2XSfTInnaOdNBOor24QcIisM6OBzN5ZI9J4V4ckp0rTEUYGzdLE8O53HJyh7uN1a5z8I&#10;07CwyLmFBCI67W+cD2woe3A5FKy8lkqxSknoT0OlnFnjf0pfx/w/hLl1uB9vONYaxDYZog9KFWtl&#10;2Z6gMd+n0ax2DaIbbIsJfoPSYIYeB/Ps0eyl9gff4Dz4OvIjxHTEAP3YHOHJGMzWHZOaR9BgGb1e&#10;hthsBuh/IDYNxP5LytK3z2GGPI4VVVIzKBeVXmCmBJrMFaQEuiIKmDIvlfgGJQ36wbyImglpVpp1&#10;OV/O0/kgB6PkePYCJXhSbnf8QCM9pqeSTc7PBuIgSFlovve6jGtPUg1rQCl96MbQgEMr+n7Tx/4/&#10;jaGGVt2Y8g79iSaITYjpjkVt7D1nHSZlzt3vHVm0ifqo0QfL6WyGjPm4mc1PU2zs8cnm+IR0ASg0&#10;CkfKw3Lt4zgOvLW5xCyoZEzzI5MDZ0zAQfDDtA4j9ngfvR7/U1Z/AAAA//8DAFBLAwQUAAYACAAA&#10;ACEAu6VLl90AAAAHAQAADwAAAGRycy9kb3ducmV2LnhtbEyPwU7DMBBE70j8g7VI3FonVWhLiFMh&#10;pEIlLhBAXN14iSPidRS7Tfj7bk/lOJrRzJtiM7lOHHEIrScF6TwBgVR701Kj4PNjO1uDCFGT0Z0n&#10;VPCHATbl9VWhc+NHesdjFRvBJRRyrcDG2OdShtqi02HueyT2fvzgdGQ5NNIMeuRy18lFkiyl0y3x&#10;gtU9Plmsf6uDU9Baf/f1na13b03lX1+ed8Zsx3ulbm+mxwcQEad4CcMZn9GhZKa9P5AJolMwS/lK&#10;VJAtQZzt1SIDsWe9SkGWhfzPX54AAAD//wMAUEsBAi0AFAAGAAgAAAAhALaDOJL+AAAA4QEAABMA&#10;AAAAAAAAAAAAAAAAAAAAAFtDb250ZW50X1R5cGVzXS54bWxQSwECLQAUAAYACAAAACEAOP0h/9YA&#10;AACUAQAACwAAAAAAAAAAAAAAAAAvAQAAX3JlbHMvLnJlbHNQSwECLQAUAAYACAAAACEAokTWZ7oC&#10;AACbBgAADgAAAAAAAAAAAAAAAAAuAgAAZHJzL2Uyb0RvYy54bWxQSwECLQAUAAYACAAAACEAu6VL&#10;l90AAAAHAQAADwAAAAAAAAAAAAAAAAAU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91737B">
                            <w:pPr>
                              <w:jc w:val="center"/>
                              <w:rPr>
                                <w:sz w:val="20"/>
                                <w:szCs w:val="20"/>
                                <w:lang w:val="it-IT"/>
                              </w:rPr>
                            </w:pPr>
                            <w:r w:rsidRPr="004F4BF7">
                              <w:rPr>
                                <w:b/>
                                <w:i/>
                                <w:sz w:val="20"/>
                                <w:szCs w:val="20"/>
                                <w:lang w:val="en-US" w:eastAsia="it-IT"/>
                              </w:rPr>
                              <w:t>FINLAND</w:t>
                            </w:r>
                          </w:p>
                        </w:txbxContent>
                      </v:textbox>
                    </v:shape>
                  </w:pict>
                </mc:Fallback>
              </mc:AlternateContent>
            </w:r>
          </w:p>
          <w:p w:rsidR="0091737B" w:rsidRPr="00F3426B" w:rsidRDefault="0091737B" w:rsidP="004573B7">
            <w:pPr>
              <w:rPr>
                <w:sz w:val="20"/>
                <w:szCs w:val="20"/>
                <w:lang w:val="en-US" w:eastAsia="it-IT"/>
              </w:rPr>
            </w:pPr>
          </w:p>
        </w:tc>
        <w:tc>
          <w:tcPr>
            <w:tcW w:w="7655" w:type="dxa"/>
          </w:tcPr>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43232" behindDoc="0" locked="0" layoutInCell="1" allowOverlap="1" wp14:anchorId="5F03AC20" wp14:editId="2AEF2D74">
                      <wp:simplePos x="0" y="0"/>
                      <wp:positionH relativeFrom="column">
                        <wp:posOffset>15240</wp:posOffset>
                      </wp:positionH>
                      <wp:positionV relativeFrom="paragraph">
                        <wp:posOffset>132080</wp:posOffset>
                      </wp:positionV>
                      <wp:extent cx="4689475" cy="470535"/>
                      <wp:effectExtent l="57150" t="0" r="73025" b="139065"/>
                      <wp:wrapNone/>
                      <wp:docPr id="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7053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91737B"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The projection period is until 2025. On the basis of these forecasts the present entrant targets have been adopted for 2011-2016</w:t>
                                  </w:r>
                                  <w:r>
                                    <w:rPr>
                                      <w:rFonts w:ascii="Calibri" w:eastAsia="Times New Roman" w:hAnsi="Calibri"/>
                                      <w:color w:val="000000"/>
                                      <w:sz w:val="20"/>
                                      <w:szCs w:val="20"/>
                                      <w:lang w:val="en-US" w:eastAsia="it-IT"/>
                                    </w:rPr>
                                    <w:t>.</w:t>
                                  </w:r>
                                </w:p>
                                <w:p w:rsidR="002C01DC" w:rsidRPr="00F71123" w:rsidRDefault="002C01DC" w:rsidP="0091737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2pt;margin-top:10.4pt;width:369.25pt;height:37.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ZgkQIAAF8FAAAOAAAAZHJzL2Uyb0RvYy54bWy0VE1v1DAQvSPxHyzfabJLsttGzVZlSxFS&#10;+RAFcZ44zsbCsYPt3aT8esaTbdjCDUEOkcczfp5588aXV2On2UE6r6wp+eIs5UwaYWtldiX/8vn2&#10;xTlnPoCpQVsjS/4gPb/aPH92OfSFXNrW6lo6hiDGF0Nf8jaEvkgSL1rZgT+zvTTobKzrIKDpdknt&#10;YED0TifLNF0lg3V176yQ3uPuzeTkG8JvGinCh6bxMjBdcswt0N/Rv4r/ZHMJxc5B3ypxTAP+IosO&#10;lMFLZ6gbCMD2Tv0B1SnhrLdNOBO2S2zTKCGpBqxmkf5WzX0LvaRakBzfzzT5fwcr3h8+Oqbqkq8W&#10;nBnosEdb8FJrYLViQfpg2TLSNPS+wOj7HuPD+MqO2G4q2fd3VnzzzNhtC2Ynr52zQyuhxjQX8WRy&#10;cnTC8RGkGt7ZGq+DfbAENDauixwiKwzRsV0Pc4vkGJjAzWx1fpGtc84E+rJ1mr/M6QooHk/3zoc3&#10;0nYsLkruUAKEDoc7H2I2UDyGxMu81aq+VVqT4XbVVjt2AJTLLX1H9Cdh2rCh5Bf5Mp8IeAIRlStn&#10;kDAuKUbvO6x2Al6l+EVcKHAb9TltZ4/bmCHpP6JQvk8u71TAidGqK/l5PHFEioS/NjWhBlB6WiOU&#10;NvEiSbOADETD7hHivq0HVum9+wTY/TxFMI4tj5zNBg5KTmmhC/QOJ1wEx5mz4asKLckzdoio+w91&#10;z3kSCyclkKKiiCY5hbEaScPrWamVrR9QY5gpCQlfKFy01v3gbMBpL7n/vgcnOdNvDer0YpFl8Xkg&#10;I8vXSzTcqac69YARCFXygKzQchvoSYk8GHuNem4USS0Kf8rkOAU4xVTL8cWJz8SpTVG/3sXNTwAA&#10;AP//AwBQSwMEFAAGAAgAAAAhAHvWl0PbAAAABwEAAA8AAABkcnMvZG93bnJldi54bWxMj81OwzAQ&#10;hO9IvIO1SNyoTRUBCXGqqhQJji0V5228TQLxOsTu39uznOhptJrRzLfl7OR7daAxdoEt3E8MKOI6&#10;uI4bC5uP17snUDEhO+wDk4UzRZhV11clFi4ceUWHdWqUlHAs0EKb0lBoHeuWPMZJGIjF24XRY5Jz&#10;bLQb8SjlvtdTYx60x45locWBFi3V3+u9t6AXO/0SA57fcb78+frcmLeVW1p7e3OaP4NKdEr/YfjD&#10;F3SohGkb9uyi6i1MMwmKGHlA7MfM5KC2FvIsB12V+pK/+gUAAP//AwBQSwECLQAUAAYACAAAACEA&#10;toM4kv4AAADhAQAAEwAAAAAAAAAAAAAAAAAAAAAAW0NvbnRlbnRfVHlwZXNdLnhtbFBLAQItABQA&#10;BgAIAAAAIQA4/SH/1gAAAJQBAAALAAAAAAAAAAAAAAAAAC8BAABfcmVscy8ucmVsc1BLAQItABQA&#10;BgAIAAAAIQDkYtZgkQIAAF8FAAAOAAAAAAAAAAAAAAAAAC4CAABkcnMvZTJvRG9jLnhtbFBLAQIt&#10;ABQABgAIAAAAIQB71pdD2wAAAAcBAAAPAAAAAAAAAAAAAAAAAOsEAABkcnMvZG93bnJldi54bWxQ&#10;SwUGAAAAAAQABADzAAAA8wUAAAAA&#10;" strokecolor="#548dd4 [1951]">
                      <v:shadow on="t" color="#548dd4 [1951]" offset="0,4pt"/>
                      <v:textbox>
                        <w:txbxContent>
                          <w:p w:rsidR="002C01DC" w:rsidRPr="0091737B"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The projection period is until 2025. On the basis of these forecasts the present entrant targets have been adopted for 2011-2016</w:t>
                            </w:r>
                            <w:r>
                              <w:rPr>
                                <w:rFonts w:ascii="Calibri" w:eastAsia="Times New Roman" w:hAnsi="Calibri"/>
                                <w:color w:val="000000"/>
                                <w:sz w:val="20"/>
                                <w:szCs w:val="20"/>
                                <w:lang w:val="en-US" w:eastAsia="it-IT"/>
                              </w:rPr>
                              <w:t>.</w:t>
                            </w:r>
                          </w:p>
                          <w:p w:rsidR="002C01DC" w:rsidRPr="00F71123" w:rsidRDefault="002C01DC" w:rsidP="0091737B">
                            <w:pPr>
                              <w:rPr>
                                <w:sz w:val="20"/>
                                <w:szCs w:val="20"/>
                                <w:lang w:val="en-US"/>
                              </w:rPr>
                            </w:pPr>
                          </w:p>
                        </w:txbxContent>
                      </v:textbox>
                    </v:shape>
                  </w:pict>
                </mc:Fallback>
              </mc:AlternateContent>
            </w:r>
          </w:p>
        </w:tc>
      </w:tr>
      <w:tr w:rsidR="0091737B" w:rsidRPr="00F3426B" w:rsidTr="00F604D6">
        <w:trPr>
          <w:trHeight w:val="1827"/>
        </w:trPr>
        <w:tc>
          <w:tcPr>
            <w:tcW w:w="1951" w:type="dxa"/>
          </w:tcPr>
          <w:p w:rsidR="0091737B" w:rsidRPr="00F3426B" w:rsidRDefault="0091737B" w:rsidP="004573B7">
            <w:pPr>
              <w:rPr>
                <w:sz w:val="20"/>
                <w:szCs w:val="20"/>
                <w:lang w:val="en-US" w:eastAsia="it-IT"/>
              </w:rPr>
            </w:pPr>
          </w:p>
          <w:p w:rsidR="0091737B" w:rsidRPr="00F3426B" w:rsidRDefault="0091737B" w:rsidP="004573B7">
            <w:pPr>
              <w:rPr>
                <w:sz w:val="20"/>
                <w:szCs w:val="20"/>
                <w:lang w:val="en-US" w:eastAsia="it-IT"/>
              </w:rPr>
            </w:pPr>
          </w:p>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38112" behindDoc="0" locked="0" layoutInCell="1" allowOverlap="1" wp14:anchorId="34AF8F36" wp14:editId="4E15DCD0">
                      <wp:simplePos x="0" y="0"/>
                      <wp:positionH relativeFrom="column">
                        <wp:posOffset>-6350</wp:posOffset>
                      </wp:positionH>
                      <wp:positionV relativeFrom="paragraph">
                        <wp:posOffset>45085</wp:posOffset>
                      </wp:positionV>
                      <wp:extent cx="1101090" cy="269875"/>
                      <wp:effectExtent l="0" t="0" r="22860" b="15875"/>
                      <wp:wrapNone/>
                      <wp:docPr id="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1737B">
                                  <w:pPr>
                                    <w:jc w:val="center"/>
                                    <w:rPr>
                                      <w:sz w:val="20"/>
                                      <w:szCs w:val="20"/>
                                    </w:rPr>
                                  </w:pPr>
                                  <w:r w:rsidRPr="004F4BF7">
                                    <w:rPr>
                                      <w:b/>
                                      <w:i/>
                                      <w:sz w:val="20"/>
                                      <w:szCs w:val="20"/>
                                      <w:lang w:val="en-US" w:eastAsia="it-IT"/>
                                    </w:rPr>
                                    <w:t>NETHERLANDS</w:t>
                                  </w:r>
                                </w:p>
                                <w:p w:rsidR="002C01DC" w:rsidRPr="00A43524" w:rsidRDefault="002C01DC" w:rsidP="0091737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5pt;margin-top:3.55pt;width:86.7pt;height:2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5puwIAAJsGAAAOAAAAZHJzL2Uyb0RvYy54bWy0VU1v2zAMvQ/YfxB0X524SdoYdYouXYcB&#10;3QfWDTszthwLkyVPUmJ3v35PcuoG663rcjAkinp6JB+Zi8u+UWwvrJNG53x6MuFM6MKUUm9z/v3b&#10;zZtzzpwnXZIyWuT8Xjh+uXr96qJrM5Ga2qhSWAYQ7bKuzXntfZsliStq0ZA7Ma3QOKyMbchja7dJ&#10;aakDeqOSdDJZJJ2xZWtNIZyD9Xo45KuIX1Wi8J+rygnPVM7Bzcevjd9N+CarC8q2ltpaFgca9AwW&#10;DUmNR0eoa/LEdlY+gWpkYY0zlT8pTJOYqpKFiDEgmunkr2juampFjAXJce2YJvdysMWn/RfLZJnz&#10;RcqZpgY1WpMTShErJfPCecPSkKaudRm871r4+/6t6VHuGLJrb03x0zFt1jXprbiy1nS1oBI0p+Fm&#10;cnR1wHEBZNN9NCWeo503EaivbBNyiKwwoKNc92OJRO9ZEZ6cIk1LHBU4SxfL87N5fIKyh9utdf69&#10;MA0Li5xbSCCi0/7W+cCGsgeXQ8HKG6kUq5SE/jRUypk1/of0dcz/Q5hbh/vxhmOtQWyTIfqgVLFW&#10;lu0JGvN9Gs1q1yC6wbaY4DcoDWbocTDPHs1ean/wDc6DryM/QkxHDNCPzRGejMFs3TGpeQQNltHr&#10;ZYjNZoD+B2LTQOy/pCw9fQ4z5HGsqJKaQbmo9AIzJdBkriAl0BVRwJR5qcRXKGnQD+ZF1ExIs9Ks&#10;y/lyns4HORglx7MXKMGTcrvjBxrpMT2VbHJ+PhAHQcpC873TZVx7kmpYA0rpQzeGBhxa0febPvb/&#10;2WmobmjVjSnv0Z9ogtiEmO5Y1Mb+5qzDpMy5+7UjizZRHzT6YDmdzcJojZvZ/CzFxh6fbI5PSBeA&#10;QqNwpDws1z6O48BbmyvMgkrGND8yOXDGBBwEP0zrMGKP99Hr8T9l9QcAAP//AwBQSwMEFAAGAAgA&#10;AAAhAJ55XMLeAAAABwEAAA8AAABkcnMvZG93bnJldi54bWxMj81OwzAQhO9IvIO1SNxaJ1XoT8im&#10;QkiFSlxKAHF14yWOiNdR7Dbh7XFPcBzNaOabYjvZTpxp8K1jhHSegCCunW65QXh/283WIHxQrFXn&#10;mBB+yMO2vL4qVK7dyK90rkIjYgn7XCGYEPpcSl8bssrPXU8cvS83WBWiHBqpBzXGctvJRZIspVUt&#10;xwWjeno0VH9XJ4vQGnf38Zmt94emci/PT3utd+MG8fZmergHEWgKf2G44Ed0KCPT0Z1Ye9EhzNJ4&#10;JSCsUhAXe7XIQBwRss0SZFnI//zlLwAAAP//AwBQSwECLQAUAAYACAAAACEAtoM4kv4AAADhAQAA&#10;EwAAAAAAAAAAAAAAAAAAAAAAW0NvbnRlbnRfVHlwZXNdLnhtbFBLAQItABQABgAIAAAAIQA4/SH/&#10;1gAAAJQBAAALAAAAAAAAAAAAAAAAAC8BAABfcmVscy8ucmVsc1BLAQItABQABgAIAAAAIQCcIJ5p&#10;uwIAAJsGAAAOAAAAAAAAAAAAAAAAAC4CAABkcnMvZTJvRG9jLnhtbFBLAQItABQABgAIAAAAIQCe&#10;eVzC3gAAAAc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91737B">
                            <w:pPr>
                              <w:jc w:val="center"/>
                              <w:rPr>
                                <w:sz w:val="20"/>
                                <w:szCs w:val="20"/>
                              </w:rPr>
                            </w:pPr>
                            <w:r w:rsidRPr="004F4BF7">
                              <w:rPr>
                                <w:b/>
                                <w:i/>
                                <w:sz w:val="20"/>
                                <w:szCs w:val="20"/>
                                <w:lang w:val="en-US" w:eastAsia="it-IT"/>
                              </w:rPr>
                              <w:t>NETHERLANDS</w:t>
                            </w:r>
                          </w:p>
                          <w:p w:rsidR="002C01DC" w:rsidRPr="00A43524" w:rsidRDefault="002C01DC" w:rsidP="0091737B">
                            <w:pPr>
                              <w:rPr>
                                <w:lang w:val="it-IT"/>
                              </w:rPr>
                            </w:pPr>
                          </w:p>
                        </w:txbxContent>
                      </v:textbox>
                    </v:shape>
                  </w:pict>
                </mc:Fallback>
              </mc:AlternateContent>
            </w:r>
          </w:p>
        </w:tc>
        <w:tc>
          <w:tcPr>
            <w:tcW w:w="7655" w:type="dxa"/>
          </w:tcPr>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44256" behindDoc="0" locked="0" layoutInCell="1" allowOverlap="1" wp14:anchorId="37C4FB5E" wp14:editId="1AEC1CE4">
                      <wp:simplePos x="0" y="0"/>
                      <wp:positionH relativeFrom="column">
                        <wp:posOffset>56515</wp:posOffset>
                      </wp:positionH>
                      <wp:positionV relativeFrom="paragraph">
                        <wp:posOffset>127000</wp:posOffset>
                      </wp:positionV>
                      <wp:extent cx="4648200" cy="873125"/>
                      <wp:effectExtent l="57150" t="0" r="76200" b="136525"/>
                      <wp:wrapNone/>
                      <wp:docPr id="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731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91737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Recommendations 2013</w:t>
                                  </w:r>
                                </w:p>
                                <w:p w:rsidR="002C01DC"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Projection period is 2015 - 2031 :</w:t>
                                  </w:r>
                                </w:p>
                                <w:p w:rsidR="002C01DC" w:rsidRDefault="002C01DC" w:rsidP="00EC020B">
                                  <w:pPr>
                                    <w:pStyle w:val="Paragrafoelenco"/>
                                    <w:numPr>
                                      <w:ilvl w:val="0"/>
                                      <w:numId w:val="3"/>
                                    </w:numPr>
                                    <w:spacing w:line="240" w:lineRule="auto"/>
                                    <w:rPr>
                                      <w:rFonts w:ascii="Calibri" w:eastAsia="Times New Roman" w:hAnsi="Calibri"/>
                                      <w:color w:val="000000"/>
                                      <w:sz w:val="20"/>
                                      <w:szCs w:val="20"/>
                                      <w:lang w:val="en-US" w:eastAsia="it-IT"/>
                                    </w:rPr>
                                  </w:pPr>
                                  <w:r w:rsidRPr="001E4353">
                                    <w:rPr>
                                      <w:rFonts w:ascii="Calibri" w:eastAsia="Times New Roman" w:hAnsi="Calibri"/>
                                      <w:color w:val="000000"/>
                                      <w:sz w:val="20"/>
                                      <w:szCs w:val="20"/>
                                      <w:lang w:val="en-US" w:eastAsia="it-IT"/>
                                    </w:rPr>
                                    <w:t>2015 starting year for new influx numbers</w:t>
                                  </w:r>
                                </w:p>
                                <w:p w:rsidR="002C01DC" w:rsidRDefault="002C01DC" w:rsidP="00EC020B">
                                  <w:pPr>
                                    <w:pStyle w:val="Paragrafoelenco"/>
                                    <w:numPr>
                                      <w:ilvl w:val="0"/>
                                      <w:numId w:val="3"/>
                                    </w:numPr>
                                    <w:spacing w:line="240" w:lineRule="auto"/>
                                    <w:rPr>
                                      <w:rFonts w:ascii="Calibri" w:eastAsia="Times New Roman" w:hAnsi="Calibri"/>
                                      <w:color w:val="000000"/>
                                      <w:sz w:val="20"/>
                                      <w:szCs w:val="20"/>
                                      <w:lang w:val="en-US" w:eastAsia="it-IT"/>
                                    </w:rPr>
                                  </w:pPr>
                                  <w:r w:rsidRPr="001E4353">
                                    <w:rPr>
                                      <w:rFonts w:ascii="Calibri" w:eastAsia="Times New Roman" w:hAnsi="Calibri"/>
                                      <w:color w:val="000000"/>
                                      <w:sz w:val="20"/>
                                      <w:szCs w:val="20"/>
                                      <w:lang w:val="en-US" w:eastAsia="it-IT"/>
                                    </w:rPr>
                                    <w:t>2025 first year to realize the new ba</w:t>
                                  </w:r>
                                  <w:r>
                                    <w:rPr>
                                      <w:rFonts w:ascii="Calibri" w:eastAsia="Times New Roman" w:hAnsi="Calibri"/>
                                      <w:color w:val="000000"/>
                                      <w:sz w:val="20"/>
                                      <w:szCs w:val="20"/>
                                      <w:lang w:val="en-US" w:eastAsia="it-IT"/>
                                    </w:rPr>
                                    <w:t xml:space="preserve">lance between supply and demand </w:t>
                                  </w:r>
                                  <w:r w:rsidRPr="001E4353">
                                    <w:rPr>
                                      <w:rFonts w:ascii="Calibri" w:eastAsia="Times New Roman" w:hAnsi="Calibri"/>
                                      <w:color w:val="000000"/>
                                      <w:sz w:val="20"/>
                                      <w:szCs w:val="20"/>
                                      <w:lang w:val="en-US" w:eastAsia="it-IT"/>
                                    </w:rPr>
                                    <w:t>(training program lengths)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 (2)</w:t>
                                  </w:r>
                                </w:p>
                                <w:p w:rsidR="002C01DC" w:rsidRPr="001E4353" w:rsidRDefault="002C01DC" w:rsidP="00EC020B">
                                  <w:pPr>
                                    <w:pStyle w:val="Paragrafoelenco"/>
                                    <w:numPr>
                                      <w:ilvl w:val="0"/>
                                      <w:numId w:val="3"/>
                                    </w:numPr>
                                    <w:spacing w:line="240" w:lineRule="auto"/>
                                    <w:rPr>
                                      <w:rFonts w:ascii="Calibri" w:eastAsia="Times New Roman" w:hAnsi="Calibri"/>
                                      <w:color w:val="000000"/>
                                      <w:sz w:val="20"/>
                                      <w:szCs w:val="20"/>
                                      <w:lang w:val="en-US" w:eastAsia="it-IT"/>
                                    </w:rPr>
                                  </w:pPr>
                                  <w:r w:rsidRPr="001E4353">
                                    <w:rPr>
                                      <w:rFonts w:ascii="Calibri" w:eastAsia="Times New Roman" w:hAnsi="Calibri"/>
                                      <w:color w:val="000000"/>
                                      <w:sz w:val="20"/>
                                      <w:szCs w:val="20"/>
                                      <w:lang w:val="en-US" w:eastAsia="it-IT"/>
                                    </w:rPr>
                                    <w:br/>
                                    <w:t xml:space="preserve">- 2031 second year to </w:t>
                                  </w:r>
                                  <w:proofErr w:type="spellStart"/>
                                  <w:r w:rsidRPr="001E4353">
                                    <w:rPr>
                                      <w:rFonts w:ascii="Calibri" w:eastAsia="Times New Roman" w:hAnsi="Calibri"/>
                                      <w:color w:val="000000"/>
                                      <w:sz w:val="20"/>
                                      <w:szCs w:val="20"/>
                                      <w:lang w:val="en-US" w:eastAsia="it-IT"/>
                                    </w:rPr>
                                    <w:t>to</w:t>
                                  </w:r>
                                  <w:proofErr w:type="spellEnd"/>
                                  <w:r w:rsidRPr="001E4353">
                                    <w:rPr>
                                      <w:rFonts w:ascii="Calibri" w:eastAsia="Times New Roman" w:hAnsi="Calibri"/>
                                      <w:color w:val="000000"/>
                                      <w:sz w:val="20"/>
                                      <w:szCs w:val="20"/>
                                      <w:lang w:val="en-US" w:eastAsia="it-IT"/>
                                    </w:rPr>
                                    <w:t xml:space="preserve"> realize the new balance between supply and demand  (in order to achieve the new balance with more time to make changes less abrupt)</w:t>
                                  </w:r>
                                </w:p>
                                <w:p w:rsidR="002C01DC" w:rsidRPr="0091737B" w:rsidRDefault="002C01DC" w:rsidP="0091737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4.45pt;margin-top:10pt;width:366pt;height:6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PqjgIAAF8FAAAOAAAAZHJzL2Uyb0RvYy54bWy0VE1v2zAMvQ/YfxB0X52kTtoadYouXYcB&#10;+8K6YWdalmNhsuhJSuzu149i0jRdb8PmgyGK0iP5+KjLq7GzYqt9MOhKOT2ZSKGdwtq4dSm/fb19&#10;dS5FiOBqsOh0Ke91kFfLly8uh77QM2zR1toLAnGhGPpStjH2RZYF1eoOwgn22pGzQd9BJNOvs9rD&#10;QOidzWaTySIb0Ne9R6VDoN2bnVMuGb9ptIqfmiboKGwpKbfIf8//Kv2z5SUUaw99a9Q+DfiLLDow&#10;joIeoG4ggth48wyqM8pjwCaeKOwybBqjNNdA1Uwnf1Rz10KvuRYiJ/QHmsK/g1Uft5+9MHUpF6dS&#10;OOioRysI2loQtRFRh4hilmga+lDQ6buezsfxNY7Ubi459O9R/QjC4aoFt9bX3uPQaqgpzWm6mR1d&#10;3eGEBFINH7CmcLCJyEBj47vEIbEiCJ3adX9okR6jULSZL/Jz6rsUinznZ6fT2ZxDQPFwu/chvtXY&#10;ibQopScJMDps34eYsoHi4UgKFtCa+tZYy4ZfVyvrxRZILrf87dGfHLNODKW8mFPs5xBJufoAEscZ&#10;n7GbjqrdAS8m9CVcKGib9Lnbzh+2KUPWf0LhfJ8E70ykibGmo/rTjT1SIvyNqxk1grG7NUFZlwJp&#10;ngViIBm4IYi7th5EZTf+C1D35xMCk9TyxNnBoEGZc1rkArumCVfRS+ExfjexZXmmDjEJ/6HuQ57M&#10;wlEJrKgkop2c4liNrOGzPNGa5FZhfU8ao0xZSPRC0aJF/0uKgaa9lOHnBryWwr5zpNOLaZ5TjZGN&#10;fH42I8Mfe6pjDzhFUKWMxAovV5GflMSDw2vSc2NYao+Z7KeApphr2b846Zk4tvnU47u4/A0AAP//&#10;AwBQSwMEFAAGAAgAAAAhAPk2AOnaAAAACAEAAA8AAABkcnMvZG93bnJldi54bWxMj01PwkAQhu8m&#10;/ofNmHiTXY0IlG4JQUz0CBLPQ3doq93Z2l2g/HvHkx5n3ifvR74YfKtO1McmsIX7kQFFXAbXcGVh&#10;9/5yNwUVE7LDNjBZuFCERXF9lWPmwpk3dNqmSokJxwwt1Cl1mdaxrMljHIWOWLRD6D0mOftKux7P&#10;Yu5b/WDMk/bYsCTU2NGqpvJre/QW9Oqgn2PAyxsu19+fHzvzunFra29vhuUcVKIh/cHwW1+qQyGd&#10;9uHILqrWwnQmoAUJASXy5NHIYy/ceDIGXeT6/4DiBwAA//8DAFBLAQItABQABgAIAAAAIQC2gziS&#10;/gAAAOEBAAATAAAAAAAAAAAAAAAAAAAAAABbQ29udGVudF9UeXBlc10ueG1sUEsBAi0AFAAGAAgA&#10;AAAhADj9If/WAAAAlAEAAAsAAAAAAAAAAAAAAAAALwEAAF9yZWxzLy5yZWxzUEsBAi0AFAAGAAgA&#10;AAAhAMi3c+qOAgAAXwUAAA4AAAAAAAAAAAAAAAAALgIAAGRycy9lMm9Eb2MueG1sUEsBAi0AFAAG&#10;AAgAAAAhAPk2AOnaAAAACAEAAA8AAAAAAAAAAAAAAAAA6AQAAGRycy9kb3ducmV2LnhtbFBLBQYA&#10;AAAABAAEAPMAAADvBQAAAAA=&#10;" strokecolor="#548dd4 [1951]">
                      <v:shadow on="t" color="#548dd4 [1951]" offset="0,4pt"/>
                      <v:textbox>
                        <w:txbxContent>
                          <w:p w:rsidR="002C01DC" w:rsidRDefault="002C01DC" w:rsidP="0091737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Recommendations 2013</w:t>
                            </w:r>
                          </w:p>
                          <w:p w:rsidR="002C01DC"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Projection period is 2015 - 2031 :</w:t>
                            </w:r>
                          </w:p>
                          <w:p w:rsidR="002C01DC" w:rsidRDefault="002C01DC" w:rsidP="00EC020B">
                            <w:pPr>
                              <w:pStyle w:val="Paragrafoelenco"/>
                              <w:numPr>
                                <w:ilvl w:val="0"/>
                                <w:numId w:val="3"/>
                              </w:numPr>
                              <w:spacing w:line="240" w:lineRule="auto"/>
                              <w:rPr>
                                <w:rFonts w:ascii="Calibri" w:eastAsia="Times New Roman" w:hAnsi="Calibri"/>
                                <w:color w:val="000000"/>
                                <w:sz w:val="20"/>
                                <w:szCs w:val="20"/>
                                <w:lang w:val="en-US" w:eastAsia="it-IT"/>
                              </w:rPr>
                            </w:pPr>
                            <w:r w:rsidRPr="001E4353">
                              <w:rPr>
                                <w:rFonts w:ascii="Calibri" w:eastAsia="Times New Roman" w:hAnsi="Calibri"/>
                                <w:color w:val="000000"/>
                                <w:sz w:val="20"/>
                                <w:szCs w:val="20"/>
                                <w:lang w:val="en-US" w:eastAsia="it-IT"/>
                              </w:rPr>
                              <w:t>2015 starting year for new influx numbers</w:t>
                            </w:r>
                          </w:p>
                          <w:p w:rsidR="002C01DC" w:rsidRDefault="002C01DC" w:rsidP="00EC020B">
                            <w:pPr>
                              <w:pStyle w:val="Paragrafoelenco"/>
                              <w:numPr>
                                <w:ilvl w:val="0"/>
                                <w:numId w:val="3"/>
                              </w:numPr>
                              <w:spacing w:line="240" w:lineRule="auto"/>
                              <w:rPr>
                                <w:rFonts w:ascii="Calibri" w:eastAsia="Times New Roman" w:hAnsi="Calibri"/>
                                <w:color w:val="000000"/>
                                <w:sz w:val="20"/>
                                <w:szCs w:val="20"/>
                                <w:lang w:val="en-US" w:eastAsia="it-IT"/>
                              </w:rPr>
                            </w:pPr>
                            <w:r w:rsidRPr="001E4353">
                              <w:rPr>
                                <w:rFonts w:ascii="Calibri" w:eastAsia="Times New Roman" w:hAnsi="Calibri"/>
                                <w:color w:val="000000"/>
                                <w:sz w:val="20"/>
                                <w:szCs w:val="20"/>
                                <w:lang w:val="en-US" w:eastAsia="it-IT"/>
                              </w:rPr>
                              <w:t>2025 first year to realize the new ba</w:t>
                            </w:r>
                            <w:r>
                              <w:rPr>
                                <w:rFonts w:ascii="Calibri" w:eastAsia="Times New Roman" w:hAnsi="Calibri"/>
                                <w:color w:val="000000"/>
                                <w:sz w:val="20"/>
                                <w:szCs w:val="20"/>
                                <w:lang w:val="en-US" w:eastAsia="it-IT"/>
                              </w:rPr>
                              <w:t xml:space="preserve">lance between supply and demand </w:t>
                            </w:r>
                            <w:r w:rsidRPr="001E4353">
                              <w:rPr>
                                <w:rFonts w:ascii="Calibri" w:eastAsia="Times New Roman" w:hAnsi="Calibri"/>
                                <w:color w:val="000000"/>
                                <w:sz w:val="20"/>
                                <w:szCs w:val="20"/>
                                <w:lang w:val="en-US" w:eastAsia="it-IT"/>
                              </w:rPr>
                              <w:t>(training program lengths)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 (2)</w:t>
                            </w:r>
                          </w:p>
                          <w:p w:rsidR="002C01DC" w:rsidRPr="001E4353" w:rsidRDefault="002C01DC" w:rsidP="00EC020B">
                            <w:pPr>
                              <w:pStyle w:val="Paragrafoelenco"/>
                              <w:numPr>
                                <w:ilvl w:val="0"/>
                                <w:numId w:val="3"/>
                              </w:numPr>
                              <w:spacing w:line="240" w:lineRule="auto"/>
                              <w:rPr>
                                <w:rFonts w:ascii="Calibri" w:eastAsia="Times New Roman" w:hAnsi="Calibri"/>
                                <w:color w:val="000000"/>
                                <w:sz w:val="20"/>
                                <w:szCs w:val="20"/>
                                <w:lang w:val="en-US" w:eastAsia="it-IT"/>
                              </w:rPr>
                            </w:pPr>
                            <w:r w:rsidRPr="001E4353">
                              <w:rPr>
                                <w:rFonts w:ascii="Calibri" w:eastAsia="Times New Roman" w:hAnsi="Calibri"/>
                                <w:color w:val="000000"/>
                                <w:sz w:val="20"/>
                                <w:szCs w:val="20"/>
                                <w:lang w:val="en-US" w:eastAsia="it-IT"/>
                              </w:rPr>
                              <w:br/>
                              <w:t xml:space="preserve">- 2031 second year to </w:t>
                            </w:r>
                            <w:proofErr w:type="spellStart"/>
                            <w:r w:rsidRPr="001E4353">
                              <w:rPr>
                                <w:rFonts w:ascii="Calibri" w:eastAsia="Times New Roman" w:hAnsi="Calibri"/>
                                <w:color w:val="000000"/>
                                <w:sz w:val="20"/>
                                <w:szCs w:val="20"/>
                                <w:lang w:val="en-US" w:eastAsia="it-IT"/>
                              </w:rPr>
                              <w:t>to</w:t>
                            </w:r>
                            <w:proofErr w:type="spellEnd"/>
                            <w:r w:rsidRPr="001E4353">
                              <w:rPr>
                                <w:rFonts w:ascii="Calibri" w:eastAsia="Times New Roman" w:hAnsi="Calibri"/>
                                <w:color w:val="000000"/>
                                <w:sz w:val="20"/>
                                <w:szCs w:val="20"/>
                                <w:lang w:val="en-US" w:eastAsia="it-IT"/>
                              </w:rPr>
                              <w:t xml:space="preserve"> realize the new balance between supply and demand  (in order to achieve the new balance with more time to make changes less abrupt)</w:t>
                            </w:r>
                          </w:p>
                          <w:p w:rsidR="002C01DC" w:rsidRPr="0091737B" w:rsidRDefault="002C01DC" w:rsidP="0091737B">
                            <w:pPr>
                              <w:rPr>
                                <w:sz w:val="20"/>
                                <w:szCs w:val="20"/>
                                <w:lang w:val="en-US"/>
                              </w:rPr>
                            </w:pPr>
                          </w:p>
                        </w:txbxContent>
                      </v:textbox>
                    </v:shape>
                  </w:pict>
                </mc:Fallback>
              </mc:AlternateContent>
            </w:r>
          </w:p>
        </w:tc>
      </w:tr>
    </w:tbl>
    <w:p w:rsidR="00AC61B4" w:rsidRPr="00C92BDD" w:rsidRDefault="00AC61B4" w:rsidP="006801B6">
      <w:pPr>
        <w:pStyle w:val="Paragrafoelenco"/>
        <w:numPr>
          <w:ilvl w:val="0"/>
          <w:numId w:val="72"/>
        </w:numPr>
        <w:rPr>
          <w:color w:val="FF0000"/>
        </w:rPr>
      </w:pPr>
      <w:r w:rsidRPr="00C92BDD">
        <w:rPr>
          <w:color w:val="FF0000"/>
        </w:rPr>
        <w:t>Our Recommendations 2013 used the following projection period:</w:t>
      </w:r>
    </w:p>
    <w:p w:rsidR="00AC61B4" w:rsidRPr="00C92BDD" w:rsidRDefault="00AC61B4" w:rsidP="00AC61B4">
      <w:pPr>
        <w:pStyle w:val="Paragrafoelenco"/>
        <w:rPr>
          <w:color w:val="FF0000"/>
        </w:rPr>
      </w:pPr>
      <w:r w:rsidRPr="00C92BDD">
        <w:rPr>
          <w:color w:val="FF0000"/>
        </w:rPr>
        <w:t>1. The starting year of the new influx numbers is 2015 (in order to account for government financial changes needed to accommodate the new numbers);</w:t>
      </w:r>
    </w:p>
    <w:p w:rsidR="00AC61B4" w:rsidRPr="00C92BDD" w:rsidRDefault="00AC61B4" w:rsidP="00AC61B4">
      <w:pPr>
        <w:pStyle w:val="Paragrafoelenco"/>
        <w:rPr>
          <w:color w:val="FF0000"/>
        </w:rPr>
      </w:pPr>
      <w:r w:rsidRPr="00C92BDD">
        <w:rPr>
          <w:color w:val="FF0000"/>
        </w:rPr>
        <w:t>2. The first year to realize the new balance between supply and demand was 2025 (the initial training program takes 6 years, postgraduate training programs take another 3 to 6 years);</w:t>
      </w:r>
    </w:p>
    <w:p w:rsidR="00AC61B4" w:rsidRDefault="00AC61B4" w:rsidP="00AC61B4">
      <w:pPr>
        <w:pStyle w:val="Paragrafoelenco"/>
        <w:rPr>
          <w:color w:val="FF0000"/>
        </w:rPr>
      </w:pPr>
      <w:r w:rsidRPr="00C92BDD">
        <w:rPr>
          <w:color w:val="FF0000"/>
        </w:rPr>
        <w:t>3. The second year to realize the new balance between supply and demand was 2031 (in order to achieve the new balance with more time to make changes less abrupt).</w:t>
      </w:r>
    </w:p>
    <w:p w:rsidR="00AC61B4" w:rsidRDefault="00AC61B4" w:rsidP="006801B6">
      <w:pPr>
        <w:pStyle w:val="Paragrafoelenco"/>
        <w:numPr>
          <w:ilvl w:val="0"/>
          <w:numId w:val="72"/>
        </w:numPr>
      </w:pPr>
      <w:r w:rsidRPr="00C92BDD">
        <w:rPr>
          <w:color w:val="FF0000"/>
        </w:rPr>
        <w:t xml:space="preserve">See: </w:t>
      </w:r>
      <w:r>
        <w:rPr>
          <w:color w:val="FF0000"/>
        </w:rPr>
        <w:t>“</w:t>
      </w:r>
      <w:r w:rsidRPr="00C92BDD">
        <w:rPr>
          <w:color w:val="FF0000"/>
        </w:rPr>
        <w:t>The 2013 Recommendations for Medical Specialist</w:t>
      </w:r>
      <w:r>
        <w:rPr>
          <w:color w:val="FF0000"/>
        </w:rPr>
        <w:t xml:space="preserve"> </w:t>
      </w:r>
      <w:r w:rsidRPr="00C92BDD">
        <w:rPr>
          <w:color w:val="FF0000"/>
        </w:rPr>
        <w:t>Training</w:t>
      </w:r>
      <w:r>
        <w:rPr>
          <w:color w:val="FF0000"/>
        </w:rPr>
        <w:t xml:space="preserve">” - </w:t>
      </w:r>
      <w:hyperlink r:id="rId32" w:history="1">
        <w:r w:rsidRPr="0021660C">
          <w:rPr>
            <w:rStyle w:val="Collegamentoipertestuale"/>
          </w:rPr>
          <w:t>http://www.capaciteitsorgaan.nl/Portals/0/capaciteitsorgaan/publicaties/Capaciteitsplan%202013/DEFINITIEF%20hoofdrapport%20engels%20compl.pdf</w:t>
        </w:r>
      </w:hyperlink>
    </w:p>
    <w:tbl>
      <w:tblPr>
        <w:tblStyle w:val="Grigliatabell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91737B" w:rsidRPr="00F3426B" w:rsidTr="00F604D6">
        <w:trPr>
          <w:trHeight w:val="986"/>
        </w:trPr>
        <w:tc>
          <w:tcPr>
            <w:tcW w:w="1951" w:type="dxa"/>
          </w:tcPr>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39136" behindDoc="0" locked="0" layoutInCell="1" allowOverlap="1" wp14:anchorId="6F1D2533" wp14:editId="4C291594">
                      <wp:simplePos x="0" y="0"/>
                      <wp:positionH relativeFrom="column">
                        <wp:posOffset>-6350</wp:posOffset>
                      </wp:positionH>
                      <wp:positionV relativeFrom="paragraph">
                        <wp:posOffset>153670</wp:posOffset>
                      </wp:positionV>
                      <wp:extent cx="1101090" cy="269875"/>
                      <wp:effectExtent l="0" t="0" r="22860" b="15875"/>
                      <wp:wrapNone/>
                      <wp:docPr id="2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1737B">
                                  <w:pPr>
                                    <w:jc w:val="center"/>
                                    <w:rPr>
                                      <w:sz w:val="20"/>
                                      <w:szCs w:val="20"/>
                                    </w:rPr>
                                  </w:pPr>
                                  <w:r w:rsidRPr="004F4BF7">
                                    <w:rPr>
                                      <w:b/>
                                      <w:i/>
                                      <w:sz w:val="20"/>
                                      <w:szCs w:val="20"/>
                                      <w:lang w:val="en-US" w:eastAsia="it-IT"/>
                                    </w:rPr>
                                    <w:t>NORWAY</w:t>
                                  </w:r>
                                </w:p>
                                <w:p w:rsidR="002C01DC" w:rsidRPr="00A43524" w:rsidRDefault="002C01DC" w:rsidP="0091737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5pt;margin-top:12.1pt;width:86.7pt;height:2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AuwIAAJwGAAAOAAAAZHJzL2Uyb0RvYy54bWy0VU1v2zAMvQ/YfxB0X514SdoYdYouXYcB&#10;3QfWDTszshwLkyVPVGK3v36UlLrBeuu6HAyJlJ4eyUfm/GJoNdtLh8qakk9PJpxJI2ylzLbkP75f&#10;vznjDD2YCrQ1suR3EvnF6vWr874rZG4bqyvpGIEYLPqu5I33XZFlKBrZAp7YThpy1ta14Gnrtlnl&#10;oCf0Vmf5ZLLIeuuqzlkhEcl6lZx8FfHrWgr/pa5ReqZLTtx8/Lr43YRvtjqHYuuga5Q40IBnsGhB&#10;GXp0hLoCD2zn1BOoVgln0db+RNg2s3WthIwxUDTTyV/R3DbQyRgLJQe7MU34crDi8/6rY6oqeT5f&#10;cGagpSKtAaXWwCrFvERvWR7y1HdY0PHbji744Z0dqN4xZuxurPiFzNh1A2YrL52zfSOhIp7TcDM7&#10;uppwMIBs+k+2oudg520EGmrXhiRSWhihU73uxhrJwTMRnpxSnpbkEuTLF8uz03l8AoqH251D/0Ha&#10;loVFyR1pIKLD/gZ9YAPFw5FDxaprpTWrtSIBGpIpZ876n8o3sQAPYW6R7scbyDpLsU1S9EGqcq0d&#10;2wOJzA95NOtdS9El22JCvyQ1MpMgk3n2aPbK+MPZcDidRfAjxHTEIPqxO8KTMZgtHpOaR9BgGU+9&#10;DLHZjKD/gdg0EPsvKcvfPocZ5XGsqFaGkXKp0gsaKoEmQwFaUltEAUPhlZbfSElJPzQwomZCmrVh&#10;fcmX83ye5GC1Gn0vUIIn5cbjB1rlaXxq1Zb8LBEnglCE5ntvqrj2oHRaE5Q2h24MDZha0Q+bIQ6A&#10;1EihVTe2uqP+pCaITUjjnRaNdfec9TQqS46/d+CoTfRHQ32wnM5mYbbGzWx+mtPGHXs2xx4wgqCo&#10;UTilPCzXPs7jwNvYS5oFtYppfmRy4EwjMAk+jeswY4/38dTjn8rqDwAAAP//AwBQSwMEFAAGAAgA&#10;AAAhAI1y6ZreAAAACAEAAA8AAABkcnMvZG93bnJldi54bWxMj8FOwzAQRO9I/IO1SNxap1FIS8im&#10;QkiFSlwggLi68RJHxOsodpvw97gnOI5mNPOm3M62FycafecYYbVMQBA3TnfcIry/7RYbED4o1qp3&#10;TAg/5GFbXV6UqtBu4lc61aEVsYR9oRBMCEMhpW8MWeWXbiCO3pcbrQpRjq3Uo5piue1lmiS5tKrj&#10;uGDUQA+Gmu/6aBE6424+PrPN/qWt3fPT417r3XSLeH0139+BCDSHvzCc8SM6VJHp4I6svegRFqt4&#10;JSCkWQri7K/TDMQBIc/XIKtS/j9Q/QIAAP//AwBQSwECLQAUAAYACAAAACEAtoM4kv4AAADhAQAA&#10;EwAAAAAAAAAAAAAAAAAAAAAAW0NvbnRlbnRfVHlwZXNdLnhtbFBLAQItABQABgAIAAAAIQA4/SH/&#10;1gAAAJQBAAALAAAAAAAAAAAAAAAAAC8BAABfcmVscy8ucmVsc1BLAQItABQABgAIAAAAIQCU+heA&#10;uwIAAJwGAAAOAAAAAAAAAAAAAAAAAC4CAABkcnMvZTJvRG9jLnhtbFBLAQItABQABgAIAAAAIQCN&#10;cuma3gAAAAg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91737B">
                            <w:pPr>
                              <w:jc w:val="center"/>
                              <w:rPr>
                                <w:sz w:val="20"/>
                                <w:szCs w:val="20"/>
                              </w:rPr>
                            </w:pPr>
                            <w:r w:rsidRPr="004F4BF7">
                              <w:rPr>
                                <w:b/>
                                <w:i/>
                                <w:sz w:val="20"/>
                                <w:szCs w:val="20"/>
                                <w:lang w:val="en-US" w:eastAsia="it-IT"/>
                              </w:rPr>
                              <w:t>NORWAY</w:t>
                            </w:r>
                          </w:p>
                          <w:p w:rsidR="002C01DC" w:rsidRPr="00A43524" w:rsidRDefault="002C01DC" w:rsidP="0091737B">
                            <w:pPr>
                              <w:rPr>
                                <w:lang w:val="it-IT"/>
                              </w:rPr>
                            </w:pPr>
                          </w:p>
                        </w:txbxContent>
                      </v:textbox>
                    </v:shape>
                  </w:pict>
                </mc:Fallback>
              </mc:AlternateContent>
            </w:r>
          </w:p>
          <w:p w:rsidR="0091737B" w:rsidRPr="00F3426B" w:rsidRDefault="0091737B" w:rsidP="004573B7">
            <w:pPr>
              <w:rPr>
                <w:sz w:val="20"/>
                <w:szCs w:val="20"/>
                <w:lang w:val="en-US" w:eastAsia="it-IT"/>
              </w:rPr>
            </w:pPr>
          </w:p>
          <w:p w:rsidR="0091737B" w:rsidRPr="00F3426B" w:rsidRDefault="0091737B" w:rsidP="004573B7">
            <w:pPr>
              <w:rPr>
                <w:sz w:val="20"/>
                <w:szCs w:val="20"/>
                <w:lang w:val="en-US" w:eastAsia="it-IT"/>
              </w:rPr>
            </w:pPr>
          </w:p>
        </w:tc>
        <w:tc>
          <w:tcPr>
            <w:tcW w:w="7655" w:type="dxa"/>
          </w:tcPr>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45280" behindDoc="0" locked="0" layoutInCell="1" allowOverlap="1" wp14:anchorId="5F2DB8F0" wp14:editId="781CB7C9">
                      <wp:simplePos x="0" y="0"/>
                      <wp:positionH relativeFrom="column">
                        <wp:posOffset>56515</wp:posOffset>
                      </wp:positionH>
                      <wp:positionV relativeFrom="paragraph">
                        <wp:posOffset>105410</wp:posOffset>
                      </wp:positionV>
                      <wp:extent cx="4647565" cy="318770"/>
                      <wp:effectExtent l="57150" t="0" r="76835" b="138430"/>
                      <wp:wrapNone/>
                      <wp:docPr id="25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18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E4353"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The projection period is 25 years (2010-2035)</w:t>
                                  </w:r>
                                  <w:r>
                                    <w:rPr>
                                      <w:rFonts w:ascii="Calibri" w:eastAsia="Times New Roman" w:hAnsi="Calibri"/>
                                      <w:color w:val="000000"/>
                                      <w:sz w:val="20"/>
                                      <w:szCs w:val="20"/>
                                      <w:lang w:val="en-US" w:eastAsia="it-IT"/>
                                    </w:rPr>
                                    <w:t>.</w:t>
                                  </w:r>
                                </w:p>
                                <w:p w:rsidR="002C01DC" w:rsidRPr="0091737B" w:rsidRDefault="002C01DC" w:rsidP="0091737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4.45pt;margin-top:8.3pt;width:365.95pt;height:25.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vykwIAAGAFAAAOAAAAZHJzL2Uyb0RvYy54bWy0VE1v2zAMvQ/YfxB0X514cdIacYouXYcB&#10;3QfWDTvTshwLkyVPUmKnv34UnWRpdxs2HwxRlJ7Ix0cur4dWs510XllT8OnFhDNphK2U2RT829e7&#10;V5ec+QCmAm2NLPheen69evli2Xe5TG1jdSUdQxDj874reBNClyeJF41swV/YThp01ta1ENB0m6Ry&#10;0CN6q5N0MpknvXVV56yQ3uPu7ejkK8KvaynCp7r2MjBdcIwt0N/Rv4z/ZLWEfOOga5Q4hAF/EUUL&#10;yuCjJ6hbCMC2Tv0B1SrhrLd1uBC2TWxdKyEpB8xmOnmWzUMDnaRckBzfnWjy/w5WfNx9dkxVBU+z&#10;BWcGWizSGrzUGlilWJA+WJZGnvrO53j8ocMLYXhjB6w35ey7eyt+eGbsugGzkTfO2b6RUGGc03gz&#10;Obs64vgIUvYfbIXPwTZYAhpq10YSkRaG6Fiv/alGcghM4OZsPltk84wzgb7X08vFgoqYQH683Tkf&#10;3knbsrgouEMNEDrs7n2I0UB+PBIf81ar6k5pTYbblGvt2A5QL3f0UQLPjmnD+oJfZWk2EvAEIkpX&#10;nkDCkNIZvW0x2xF4PsFvlB5uo0DH7dlxGyOkBogoFO+TGFsVsGW0agt+GW8ckCLhb01Fgg6g9LhG&#10;KG1iZpKaARkggrcI8dBUPSv11n0BLH82QTCOJY+cnQzslIzCQhfoDba4CI4zZ8N3FRrSZ6wQUfcf&#10;8rbHOImFsxRIUVFEo5zCUA4k4sX8qNTSVnvUGEZKQsIRhYvGukfOemz3gvufW3CSM/3eoE6vprNZ&#10;nA9kzLJFioY795TnHjACoQoekBVargPNlMiDsTeo51qR1KLwx0gOXYBtTLkcRk6cE+c2nfo9GFe/&#10;AAAA//8DAFBLAwQUAAYACAAAACEAcJdrtNsAAAAHAQAADwAAAGRycy9kb3ducmV2LnhtbEyPwU7D&#10;MBBE70j8g7VI3KgNQiGEOFVVigTHlorzNt4mgXgdYrdN/57lBMfZGc28LeeT79WRxtgFtnA7M6CI&#10;6+A6bixs319uclAxITvsA5OFM0WYV5cXJRYunHhNx01qlJRwLNBCm9JQaB3rljzGWRiIxduH0WMS&#10;OTbajXiSct/rO2My7bFjWWhxoGVL9dfm4C3o5V4/x4DnN1ysvj8/tuZ17VbWXl9NiydQiab0F4Zf&#10;fEGHSph24cAuqt5C/ihBOWcZKLEf7o18srOQZTnoqtT/+asfAAAA//8DAFBLAQItABQABgAIAAAA&#10;IQC2gziS/gAAAOEBAAATAAAAAAAAAAAAAAAAAAAAAABbQ29udGVudF9UeXBlc10ueG1sUEsBAi0A&#10;FAAGAAgAAAAhADj9If/WAAAAlAEAAAsAAAAAAAAAAAAAAAAALwEAAF9yZWxzLy5yZWxzUEsBAi0A&#10;FAAGAAgAAAAhAH0lS/KTAgAAYAUAAA4AAAAAAAAAAAAAAAAALgIAAGRycy9lMm9Eb2MueG1sUEsB&#10;Ai0AFAAGAAgAAAAhAHCXa7TbAAAABwEAAA8AAAAAAAAAAAAAAAAA7QQAAGRycy9kb3ducmV2Lnht&#10;bFBLBQYAAAAABAAEAPMAAAD1BQAAAAA=&#10;" strokecolor="#548dd4 [1951]">
                      <v:shadow on="t" color="#548dd4 [1951]" offset="0,4pt"/>
                      <v:textbox>
                        <w:txbxContent>
                          <w:p w:rsidR="002C01DC" w:rsidRPr="001E4353"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The projection period is 25 years (2010-2035)</w:t>
                            </w:r>
                            <w:r>
                              <w:rPr>
                                <w:rFonts w:ascii="Calibri" w:eastAsia="Times New Roman" w:hAnsi="Calibri"/>
                                <w:color w:val="000000"/>
                                <w:sz w:val="20"/>
                                <w:szCs w:val="20"/>
                                <w:lang w:val="en-US" w:eastAsia="it-IT"/>
                              </w:rPr>
                              <w:t>.</w:t>
                            </w:r>
                          </w:p>
                          <w:p w:rsidR="002C01DC" w:rsidRPr="0091737B" w:rsidRDefault="002C01DC" w:rsidP="0091737B">
                            <w:pPr>
                              <w:rPr>
                                <w:lang w:val="en-US"/>
                              </w:rPr>
                            </w:pPr>
                          </w:p>
                        </w:txbxContent>
                      </v:textbox>
                    </v:shape>
                  </w:pict>
                </mc:Fallback>
              </mc:AlternateContent>
            </w:r>
          </w:p>
        </w:tc>
      </w:tr>
      <w:tr w:rsidR="0091737B" w:rsidRPr="00F3426B" w:rsidTr="00F604D6">
        <w:trPr>
          <w:trHeight w:val="944"/>
        </w:trPr>
        <w:tc>
          <w:tcPr>
            <w:tcW w:w="1951" w:type="dxa"/>
          </w:tcPr>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40160" behindDoc="0" locked="0" layoutInCell="1" allowOverlap="1" wp14:anchorId="00C389BE" wp14:editId="6887EAE7">
                      <wp:simplePos x="0" y="0"/>
                      <wp:positionH relativeFrom="column">
                        <wp:posOffset>-6985</wp:posOffset>
                      </wp:positionH>
                      <wp:positionV relativeFrom="paragraph">
                        <wp:posOffset>153035</wp:posOffset>
                      </wp:positionV>
                      <wp:extent cx="1136015" cy="269875"/>
                      <wp:effectExtent l="0" t="0" r="26035" b="15875"/>
                      <wp:wrapNone/>
                      <wp:docPr id="25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1737B">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55pt;margin-top:12.05pt;width:89.45pt;height:2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AivQIAAJwGAAAOAAAAZHJzL2Uyb0RvYy54bWy0VU1v2zAMvQ/YfxB0X/zROGmNOkWXrsOA&#10;7gPrhp0ZWY6FyZInKbG7Xz9KSt1gvXVZDoZEUU+P5CNzeTV2kuy5sUKrimazlBKumK6F2lb0+7fb&#10;N+eUWAeqBqkVr+gDt/Rq9frV5dCXPNetljU3BEGULYe+oq1zfZkklrW8AzvTPVd42GjTgcOt2Sa1&#10;gQHRO5nkabpIBm3q3mjGrUXrTTykq4DfNJy5z01juSOyosjNha8J343/JqtLKLcG+lawAw14AYsO&#10;hMJHJ6gbcEB2RjyD6gQz2urGzZjuEt00gvEQA0aTpX9Fc99Cz0MsmBzbT2myp4Nln/ZfDBF1RfMC&#10;S6WgwyKtwXIpgdSCOG6dJrnP09DbEt3ve7zgxrd6xHqHmG1/p9lPS5Ret6C2/NoYPbQcauSZ+ZvJ&#10;0dWIYz3IZvioa3wOdk4HoLExnU8ipoUgOtbrYaoRHx1h/snsbJFmBSUMz/LFxfmyCE9A+Xi7N9a9&#10;57ojflFRgxoI6LC/s86zgfLR5VCx+lZISRopUIAKZUqJ0e6HcG0owGOYW4v3ww1Leo2xpTF6L1W+&#10;lobsAUXmxjyY5a7D6KJtkeIvSg3NKMhonj+ZnVDu4Oudo68FN0FkEwbSD93hnwzBbO0xqSKAesvk&#10;dRpi8zlC/wOxzBP7LynLz17CDPM4VVQKRVC5WOkFDhVPk1gGkmNbBAFD6YTkX1FJUT84MIJmfJql&#10;IkNFL4q8iHLQUkxnJyjBs3Lb4wc64XB8StFV9DwSR4JQ+uZ7p+qwdiBkXCOUVIdu9A0YW9GNmzEM&#10;gOXSV9e36kbXD9if2AShCXG846LV5jclA47KitpfOzDYJvKDwj64yOZzP1vDZl4sc9yY45PN8Qko&#10;hlDYKBRT7pdrF+ax5630Nc6CRoQ0PzE5cMYRGAUfx7Wfscf74PX0p7L6AwAA//8DAFBLAwQUAAYA&#10;CAAAACEA7wVip94AAAAIAQAADwAAAGRycy9kb3ducmV2LnhtbEyPwU7DMBBE70j8g7VI3FonVUlL&#10;iFMhpEIlLhBAXN14iSPidRS7Tfj7bk/ltBrNaPZNsZlcJ444hNaTgnSegECqvWmpUfD5sZ2tQYSo&#10;yejOEyr4wwCb8vqq0LnxI73jsYqN4BIKuVZgY+xzKUNt0ekw9z0Sez9+cDqyHBppBj1yuevkIkky&#10;6XRL/MHqHp8s1r/VwSlorb/7+l6ud29N5V9fnnfGbMd7pW5vpscHEBGneAnDGZ/RoWSmvT+QCaJT&#10;MEtTTipYLPme/dWKp+wVZFkGsizk/wHlCQAA//8DAFBLAQItABQABgAIAAAAIQC2gziS/gAAAOEB&#10;AAATAAAAAAAAAAAAAAAAAAAAAABbQ29udGVudF9UeXBlc10ueG1sUEsBAi0AFAAGAAgAAAAhADj9&#10;If/WAAAAlAEAAAsAAAAAAAAAAAAAAAAALwEAAF9yZWxzLy5yZWxzUEsBAi0AFAAGAAgAAAAhAF0y&#10;oCK9AgAAnAYAAA4AAAAAAAAAAAAAAAAALgIAAGRycy9lMm9Eb2MueG1sUEsBAi0AFAAGAAgAAAAh&#10;AO8FYqf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91737B">
                            <w:pPr>
                              <w:jc w:val="center"/>
                              <w:rPr>
                                <w:sz w:val="20"/>
                                <w:szCs w:val="20"/>
                                <w:lang w:val="it-IT"/>
                              </w:rPr>
                            </w:pPr>
                            <w:r w:rsidRPr="004F4BF7">
                              <w:rPr>
                                <w:b/>
                                <w:i/>
                                <w:sz w:val="20"/>
                                <w:szCs w:val="20"/>
                                <w:lang w:val="en-US" w:eastAsia="it-IT"/>
                              </w:rPr>
                              <w:t>SPAIN</w:t>
                            </w:r>
                          </w:p>
                        </w:txbxContent>
                      </v:textbox>
                    </v:shape>
                  </w:pict>
                </mc:Fallback>
              </mc:AlternateContent>
            </w:r>
          </w:p>
          <w:p w:rsidR="0091737B" w:rsidRPr="00F3426B" w:rsidRDefault="0091737B" w:rsidP="004573B7">
            <w:pPr>
              <w:rPr>
                <w:sz w:val="20"/>
                <w:szCs w:val="20"/>
                <w:lang w:val="en-US" w:eastAsia="it-IT"/>
              </w:rPr>
            </w:pPr>
          </w:p>
          <w:p w:rsidR="0091737B" w:rsidRPr="00F3426B" w:rsidRDefault="0091737B" w:rsidP="004573B7">
            <w:pPr>
              <w:rPr>
                <w:sz w:val="20"/>
                <w:szCs w:val="20"/>
                <w:lang w:val="en-US" w:eastAsia="it-IT"/>
              </w:rPr>
            </w:pPr>
          </w:p>
        </w:tc>
        <w:tc>
          <w:tcPr>
            <w:tcW w:w="7655" w:type="dxa"/>
          </w:tcPr>
          <w:p w:rsidR="0091737B" w:rsidRPr="00F3426B"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46304" behindDoc="0" locked="0" layoutInCell="1" allowOverlap="1" wp14:anchorId="414B988E" wp14:editId="0C284F77">
                      <wp:simplePos x="0" y="0"/>
                      <wp:positionH relativeFrom="column">
                        <wp:posOffset>56515</wp:posOffset>
                      </wp:positionH>
                      <wp:positionV relativeFrom="paragraph">
                        <wp:posOffset>152400</wp:posOffset>
                      </wp:positionV>
                      <wp:extent cx="4647565" cy="269875"/>
                      <wp:effectExtent l="57150" t="0" r="76835" b="130175"/>
                      <wp:wrapNone/>
                      <wp:docPr id="2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269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E4353"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 xml:space="preserve">The projection period is until 2023 (2013-2023). </w:t>
                                  </w:r>
                                </w:p>
                                <w:p w:rsidR="002C01DC" w:rsidRPr="004F4BF7" w:rsidRDefault="002C01DC" w:rsidP="0091737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4.45pt;margin-top:12pt;width:365.95pt;height:2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DXkgIAAGAFAAAOAAAAZHJzL2Uyb0RvYy54bWy0VNuO0zAQfUfiHyy/s2mjppeo6Wrpsghp&#10;uYgF8TxxnMbCsYPtNlm+nvGk223hDUEeIo8vZ2bOnJn19dBqdpDOK2sKPr2acCaNsJUyu4J//XL3&#10;asmZD2Aq0NbIgj9Kz683L1+s+y6XqW2srqRjCGJ83ncFb0Lo8iTxopEt+CvbSYOHtXUtBDTdLqkc&#10;9Ije6iSdTOZJb13VOSuk97h7Ox7yDeHXtRThY117GZguOMYW6O/oX8Z/sllDvnPQNUocw4C/iKIF&#10;ZdDpCeoWArC9U39AtUo4620droRtE1vXSkjKAbOZTn7L5qGBTlIuSI7vTjT5fwcrPhw+OaaqgqfZ&#10;ijMDLRZpC15qDaxSLEgfLEsjT33nc7z+0OGDMLy2A9abcvbdvRXfPTN224DZyRvnbN9IqDDOaXyZ&#10;nD0dcXwEKfv3tkJ3sA+WgIbatZFEpIUhOtbr8VQjOQQmcHM2ny2yecaZwLN0vlouMnIB+dPrzvnw&#10;VtqWxUXBHWqA0OFw70OMBvKnK9GZt1pVd0prMtyu3GrHDoB6uaPviH5xTRvWF3yVpdlIwAVElK48&#10;gYQhpTt632K2I/B8gl/EhRy3UaDj9uxpGyOkBogoFO+F81YFbBmt2oIv44sjUiT8jakINYDS4xqh&#10;tImOJDUDMhANu0eIh6bqWan37jNg+bMJgnEseeTsZGCnZBQWHoHeYYuL4DhzNnxToSF9xgoRdf8h&#10;71OcxMJZCqSoKKJRTmEoBxLxYhlpjXIrbfWIGsNISUg4onDRWPeTsx7bveD+xx6c5Ey/M6jT1XQ2&#10;i/OBjFm2SNFw5yfl+QkYgVAFD8gKLbeBZkrkwdgb1HOtSGrPkRy7ANuYcjmOnDgnzm269TwYN78A&#10;AAD//wMAUEsDBBQABgAIAAAAIQCr2Pnd2wAAAAcBAAAPAAAAZHJzL2Rvd25yZXYueG1sTI9BT8JA&#10;FITvJv6HzTPxJlsJVih9JQQx0SNIPD+6S1vtvq3dBcq/93nC42QmM9/ki8G16mT70HhGeBwloCyX&#10;3jRcIew+Xh+moEIkNtR6tggXG2BR3N7klBl/5o09bWOlpIRDRgh1jF2mdShr6yiMfGdZvIPvHUWR&#10;faVNT2cpd60eJ0mqHTUsCzV1dlXb8nt7dAh6ddAvwdPlnZbrn6/PXfK2MWvE+7thOQcV7RCvYfjD&#10;F3QohGnvj2yCahGmMwkijCfySOznSSJP9ghp+gS6yPV//uIXAAD//wMAUEsBAi0AFAAGAAgAAAAh&#10;ALaDOJL+AAAA4QEAABMAAAAAAAAAAAAAAAAAAAAAAFtDb250ZW50X1R5cGVzXS54bWxQSwECLQAU&#10;AAYACAAAACEAOP0h/9YAAACUAQAACwAAAAAAAAAAAAAAAAAvAQAAX3JlbHMvLnJlbHNQSwECLQAU&#10;AAYACAAAACEAUzOw15ICAABgBQAADgAAAAAAAAAAAAAAAAAuAgAAZHJzL2Uyb0RvYy54bWxQSwEC&#10;LQAUAAYACAAAACEAq9j53dsAAAAHAQAADwAAAAAAAAAAAAAAAADsBAAAZHJzL2Rvd25yZXYueG1s&#10;UEsFBgAAAAAEAAQA8wAAAPQFAAAAAA==&#10;" strokecolor="#548dd4 [1951]">
                      <v:shadow on="t" color="#548dd4 [1951]" offset="0,4pt"/>
                      <v:textbox>
                        <w:txbxContent>
                          <w:p w:rsidR="002C01DC" w:rsidRPr="001E4353" w:rsidRDefault="002C01DC" w:rsidP="0091737B">
                            <w:pPr>
                              <w:spacing w:line="240" w:lineRule="auto"/>
                              <w:rPr>
                                <w:rFonts w:ascii="Calibri" w:eastAsia="Times New Roman" w:hAnsi="Calibri"/>
                                <w:color w:val="000000"/>
                                <w:sz w:val="20"/>
                                <w:szCs w:val="20"/>
                                <w:lang w:val="en-US" w:eastAsia="it-IT"/>
                              </w:rPr>
                            </w:pPr>
                            <w:r w:rsidRPr="0091737B">
                              <w:rPr>
                                <w:rFonts w:ascii="Calibri" w:eastAsia="Times New Roman" w:hAnsi="Calibri"/>
                                <w:color w:val="000000"/>
                                <w:sz w:val="20"/>
                                <w:szCs w:val="20"/>
                                <w:lang w:val="en-US" w:eastAsia="it-IT"/>
                              </w:rPr>
                              <w:t xml:space="preserve">The projection period is until 2023 (2013-2023). </w:t>
                            </w:r>
                          </w:p>
                          <w:p w:rsidR="002C01DC" w:rsidRPr="004F4BF7" w:rsidRDefault="002C01DC" w:rsidP="0091737B">
                            <w:pPr>
                              <w:rPr>
                                <w:sz w:val="20"/>
                                <w:szCs w:val="20"/>
                                <w:lang w:val="en-US"/>
                              </w:rPr>
                            </w:pPr>
                          </w:p>
                        </w:txbxContent>
                      </v:textbox>
                    </v:shape>
                  </w:pict>
                </mc:Fallback>
              </mc:AlternateContent>
            </w:r>
          </w:p>
        </w:tc>
      </w:tr>
      <w:tr w:rsidR="00F604D6" w:rsidRPr="00392ADC" w:rsidTr="00F604D6">
        <w:trPr>
          <w:trHeight w:val="944"/>
        </w:trPr>
        <w:tc>
          <w:tcPr>
            <w:tcW w:w="9606" w:type="dxa"/>
            <w:gridSpan w:val="2"/>
          </w:tcPr>
          <w:p w:rsidR="00F604D6" w:rsidRPr="00F3426B" w:rsidRDefault="00F604D6" w:rsidP="004573B7">
            <w:pPr>
              <w:rPr>
                <w:noProof/>
                <w:sz w:val="20"/>
                <w:szCs w:val="20"/>
                <w:lang w:val="en-US" w:eastAsia="it-IT"/>
              </w:rPr>
            </w:pPr>
          </w:p>
          <w:p w:rsidR="00F604D6" w:rsidRPr="00F3426B"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749376" behindDoc="0" locked="0" layoutInCell="1" allowOverlap="1" wp14:anchorId="017D2D79" wp14:editId="3A463900">
                      <wp:simplePos x="0" y="0"/>
                      <wp:positionH relativeFrom="column">
                        <wp:posOffset>54610</wp:posOffset>
                      </wp:positionH>
                      <wp:positionV relativeFrom="paragraph">
                        <wp:posOffset>128905</wp:posOffset>
                      </wp:positionV>
                      <wp:extent cx="6023610" cy="748030"/>
                      <wp:effectExtent l="57150" t="0" r="72390" b="128270"/>
                      <wp:wrapNone/>
                      <wp:docPr id="26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74803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91737B">
                                  <w:pPr>
                                    <w:jc w:val="center"/>
                                    <w:rPr>
                                      <w:b/>
                                      <w:i/>
                                      <w:color w:val="000000" w:themeColor="text1"/>
                                      <w:sz w:val="20"/>
                                      <w:szCs w:val="20"/>
                                    </w:rPr>
                                  </w:pPr>
                                  <w:r w:rsidRPr="004F4BF7">
                                    <w:rPr>
                                      <w:b/>
                                      <w:i/>
                                      <w:color w:val="000000" w:themeColor="text1"/>
                                      <w:sz w:val="20"/>
                                      <w:szCs w:val="20"/>
                                    </w:rPr>
                                    <w:t>EVIDENCES</w:t>
                                  </w:r>
                                </w:p>
                                <w:p w:rsidR="002C01DC" w:rsidRPr="00997808" w:rsidRDefault="002C01DC" w:rsidP="00997808">
                                  <w:pPr>
                                    <w:spacing w:line="240" w:lineRule="auto"/>
                                    <w:jc w:val="left"/>
                                    <w:rPr>
                                      <w:rFonts w:ascii="Calibri" w:eastAsia="Times New Roman" w:hAnsi="Calibri"/>
                                      <w:i/>
                                      <w:color w:val="FF0000"/>
                                      <w:sz w:val="20"/>
                                      <w:szCs w:val="20"/>
                                      <w:lang w:val="en-US" w:eastAsia="it-IT"/>
                                    </w:rPr>
                                  </w:pPr>
                                  <w:r w:rsidRPr="00997808">
                                    <w:rPr>
                                      <w:rFonts w:ascii="Calibri" w:eastAsia="Times New Roman" w:hAnsi="Calibri"/>
                                      <w:i/>
                                      <w:color w:val="000000"/>
                                      <w:sz w:val="20"/>
                                      <w:szCs w:val="20"/>
                                      <w:lang w:val="en-US" w:eastAsia="it-IT"/>
                                    </w:rPr>
                                    <w:t>The projection period is at least 10 years in all models. Timeframe is related to the type of profession and so to the duration of training. In some cases subinterval or intermediate targets are foreseen.</w:t>
                                  </w:r>
                                  <w:r w:rsidRPr="00997808">
                                    <w:rPr>
                                      <w:rFonts w:ascii="Calibri" w:eastAsia="Times New Roman" w:hAnsi="Calibri"/>
                                      <w:i/>
                                      <w:color w:val="FF0000"/>
                                      <w:sz w:val="20"/>
                                      <w:szCs w:val="20"/>
                                      <w:lang w:val="en-US" w:eastAsia="it-IT"/>
                                    </w:rPr>
                                    <w:t>(1)</w:t>
                                  </w:r>
                                </w:p>
                                <w:p w:rsidR="002C01DC" w:rsidRPr="001E4353" w:rsidRDefault="002C01DC" w:rsidP="0091737B">
                                  <w:pPr>
                                    <w:jc w:val="center"/>
                                    <w:rPr>
                                      <w:b/>
                                      <w: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4.3pt;margin-top:10.15pt;width:474.3pt;height:58.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mDAwMAAG0HAAAOAAAAZHJzL2Uyb0RvYy54bWy0VV1P2zAUfZ+0/2D5fSQpbYGIFLEypkns&#10;Q7Bpz67jNNYcO7PdpuzX79hpQwTSpCHIQ2TfG5/cc++51+cXu0aRrbBOGl3Q7CilRGhuSqnXBf3x&#10;/frdKSXOM10yZbQo6L1w9GLx9s151+ZiYmqjSmEJQLTLu7agtfdtniSO16Jh7si0QsNZGdswj61d&#10;J6VlHdAblUzSdJ50xpatNVw4B+tV76SLiF9VgvuvVeWEJ6qgiM3Ht43vVXgni3OWry1ra8n3YbBn&#10;RNEwqfHTAeqKeUY2Vj6BaiS3xpnKH3HTJKaqJBeRA9hk6SM2dzVrReSC5Lh2SJN7OVj+ZfvNElkW&#10;dDJHfjRrUKQlc0IpRkpJvHDekEnIU9e6HJ/ftTjgd+/NDvWOnF17Y/gvR7RZ1kyvxaW1pqsFKxFn&#10;Fk4mo6M9jgsgq+6zKfE7tvEmAu0q24QkIi0E6IjnfqiR2HnCYZynk+N5BheH72R6mh7HIiYsP5xu&#10;rfMfhWlIWBTUQgMRnW1vnA/RsPzwyb5i5bVUilRKQoAaMqXEGv9T+joW4EBz7XA+nnCkNeCW9uyD&#10;VMVSWbJlEBnjXGg/jy61acCwt89TPL3cYIYoe/P0wexqVoreejyyMj9gZNlsDwIOsUXCfyOjtRtH&#10;Fj57vejmJ8DvqbjnRJeF6F4vvD187Oz/iA8pHSqspCZQMio/x5AJwRLHmRJokyholnupxC2U1esJ&#10;AyRqKNRAadIV9Gw2mfXyMEoOvqFm/9ZKyO9B1cORWGY3Rmukx+xUsinoaR9l5Bw674Mu49ozqfo1&#10;6Ckd4hNxKu6lbDaAuKvLjqzUxt4yEJylAKPo/dA8wwYjcxa1ChdTa8x67u3jPnnRmj6R+BBrzMSI&#10;RhwvYaL0s8XvVrs40U7ODmNrZcp7DBx0dZwquK+wqI39Q0mH2V9Q93vDLPpefdJo7LNsOgVPHzfT&#10;2ckEGzv2rMYepjmgCuqRmbhc+njBhGRrc4nhVsmokzAF+0jAIGww0/vm7e+fcGmM9/Grh1ty8RcA&#10;AP//AwBQSwMEFAAGAAgAAAAhAPQ8sNniAAAACAEAAA8AAABkcnMvZG93bnJldi54bWxMj01Lw0AQ&#10;hu+C/2EZwYvYTVNsY8ymhIIeior9oHjcZsckmJ0N2U0b/fWOJz0O78P7PpMtR9uKE/a+caRgOolA&#10;IJXONFQp2O8ebxMQPmgyunWECr7QwzK/vMh0atyZNnjahkpwCflUK6hD6FIpfVmj1X7iOiTOPlxv&#10;deCzr6Tp9ZnLbSvjKJpLqxvihVp3uKqx/NwOVsF6OLzdJKv3Tf9U7L+fF8VLvH41Sl1fjcUDiIBj&#10;+IPhV5/VIWenoxvIeNEqSOYMKoijGQiO7+8WMYgjc7NkCjLP5P8H8h8AAAD//wMAUEsBAi0AFAAG&#10;AAgAAAAhALaDOJL+AAAA4QEAABMAAAAAAAAAAAAAAAAAAAAAAFtDb250ZW50X1R5cGVzXS54bWxQ&#10;SwECLQAUAAYACAAAACEAOP0h/9YAAACUAQAACwAAAAAAAAAAAAAAAAAvAQAAX3JlbHMvLnJlbHNQ&#10;SwECLQAUAAYACAAAACEAlnuJgwMDAABtBwAADgAAAAAAAAAAAAAAAAAuAgAAZHJzL2Uyb0RvYy54&#10;bWxQSwECLQAUAAYACAAAACEA9Dyw2eIAAAAIAQAADwAAAAAAAAAAAAAAAABdBQAAZHJzL2Rvd25y&#10;ZXYueG1sUEsFBgAAAAAEAAQA8wAAAGwGAAAAAA==&#10;" fillcolor="#fabf8f [1945]" strokecolor="#e36c0a [2409]">
                      <v:fill color2="#fabf8f [1945]" rotate="t" angle="180" colors="0 #976e4d;.5 #d9a071;1 #ffbf88" focus="100%" type="gradient"/>
                      <v:shadow on="t" color="#fabf8f [1945]" offset="0,4pt"/>
                      <v:textbox>
                        <w:txbxContent>
                          <w:p w:rsidR="002C01DC" w:rsidRPr="004F4BF7" w:rsidRDefault="002C01DC" w:rsidP="0091737B">
                            <w:pPr>
                              <w:jc w:val="center"/>
                              <w:rPr>
                                <w:b/>
                                <w:i/>
                                <w:color w:val="000000" w:themeColor="text1"/>
                                <w:sz w:val="20"/>
                                <w:szCs w:val="20"/>
                              </w:rPr>
                            </w:pPr>
                            <w:r w:rsidRPr="004F4BF7">
                              <w:rPr>
                                <w:b/>
                                <w:i/>
                                <w:color w:val="000000" w:themeColor="text1"/>
                                <w:sz w:val="20"/>
                                <w:szCs w:val="20"/>
                              </w:rPr>
                              <w:t>EVIDENCES</w:t>
                            </w:r>
                          </w:p>
                          <w:p w:rsidR="002C01DC" w:rsidRPr="00997808" w:rsidRDefault="002C01DC" w:rsidP="00997808">
                            <w:pPr>
                              <w:spacing w:line="240" w:lineRule="auto"/>
                              <w:jc w:val="left"/>
                              <w:rPr>
                                <w:rFonts w:ascii="Calibri" w:eastAsia="Times New Roman" w:hAnsi="Calibri"/>
                                <w:i/>
                                <w:color w:val="FF0000"/>
                                <w:sz w:val="20"/>
                                <w:szCs w:val="20"/>
                                <w:lang w:val="en-US" w:eastAsia="it-IT"/>
                              </w:rPr>
                            </w:pPr>
                            <w:r w:rsidRPr="00997808">
                              <w:rPr>
                                <w:rFonts w:ascii="Calibri" w:eastAsia="Times New Roman" w:hAnsi="Calibri"/>
                                <w:i/>
                                <w:color w:val="000000"/>
                                <w:sz w:val="20"/>
                                <w:szCs w:val="20"/>
                                <w:lang w:val="en-US" w:eastAsia="it-IT"/>
                              </w:rPr>
                              <w:t>The projection period is at least 10 years in all models. Timeframe is related to the type of profession and so to the duration of training. In some cases subinterval or intermediate targets are foreseen.</w:t>
                            </w:r>
                            <w:r w:rsidRPr="00997808">
                              <w:rPr>
                                <w:rFonts w:ascii="Calibri" w:eastAsia="Times New Roman" w:hAnsi="Calibri"/>
                                <w:i/>
                                <w:color w:val="FF0000"/>
                                <w:sz w:val="20"/>
                                <w:szCs w:val="20"/>
                                <w:lang w:val="en-US" w:eastAsia="it-IT"/>
                              </w:rPr>
                              <w:t>(1)</w:t>
                            </w:r>
                          </w:p>
                          <w:p w:rsidR="002C01DC" w:rsidRPr="001E4353" w:rsidRDefault="002C01DC" w:rsidP="0091737B">
                            <w:pPr>
                              <w:jc w:val="center"/>
                              <w:rPr>
                                <w:b/>
                                <w:i/>
                                <w:sz w:val="20"/>
                                <w:szCs w:val="20"/>
                                <w:lang w:val="en-US"/>
                              </w:rPr>
                            </w:pPr>
                          </w:p>
                        </w:txbxContent>
                      </v:textbox>
                    </v:shape>
                  </w:pict>
                </mc:Fallback>
              </mc:AlternateContent>
            </w:r>
          </w:p>
          <w:p w:rsidR="00F604D6" w:rsidRPr="00F3426B" w:rsidRDefault="00F604D6" w:rsidP="004573B7">
            <w:pPr>
              <w:rPr>
                <w:noProof/>
                <w:sz w:val="20"/>
                <w:szCs w:val="20"/>
                <w:lang w:val="en-US" w:eastAsia="it-IT"/>
              </w:rPr>
            </w:pPr>
          </w:p>
          <w:p w:rsidR="00F604D6" w:rsidRPr="00F3426B" w:rsidRDefault="00F604D6" w:rsidP="004573B7">
            <w:pPr>
              <w:rPr>
                <w:noProof/>
                <w:sz w:val="20"/>
                <w:szCs w:val="20"/>
                <w:lang w:val="en-US" w:eastAsia="it-IT"/>
              </w:rPr>
            </w:pPr>
          </w:p>
          <w:p w:rsidR="00F604D6" w:rsidRPr="00F3426B" w:rsidRDefault="00F604D6" w:rsidP="004573B7">
            <w:pPr>
              <w:rPr>
                <w:noProof/>
                <w:sz w:val="20"/>
                <w:szCs w:val="20"/>
                <w:lang w:val="en-US" w:eastAsia="it-IT"/>
              </w:rPr>
            </w:pPr>
          </w:p>
          <w:p w:rsidR="00F604D6" w:rsidRPr="00F3426B" w:rsidRDefault="00F604D6" w:rsidP="004573B7">
            <w:pPr>
              <w:rPr>
                <w:noProof/>
                <w:sz w:val="20"/>
                <w:szCs w:val="20"/>
                <w:lang w:val="en-US" w:eastAsia="it-IT"/>
              </w:rPr>
            </w:pPr>
          </w:p>
          <w:p w:rsidR="00F604D6" w:rsidRPr="00F3426B" w:rsidRDefault="00F604D6" w:rsidP="004573B7">
            <w:pPr>
              <w:rPr>
                <w:noProof/>
                <w:sz w:val="20"/>
                <w:szCs w:val="20"/>
                <w:lang w:val="en-US" w:eastAsia="it-IT"/>
              </w:rPr>
            </w:pPr>
          </w:p>
          <w:p w:rsidR="00C37FB3" w:rsidRPr="00392ADC" w:rsidRDefault="00392ADC" w:rsidP="00EC020B">
            <w:pPr>
              <w:pStyle w:val="Paragrafoelenco"/>
              <w:numPr>
                <w:ilvl w:val="0"/>
                <w:numId w:val="14"/>
              </w:numPr>
              <w:rPr>
                <w:noProof/>
                <w:sz w:val="20"/>
                <w:szCs w:val="20"/>
                <w:lang w:val="en-US" w:eastAsia="it-IT"/>
              </w:rPr>
            </w:pPr>
            <w:r w:rsidRPr="00392ADC">
              <w:rPr>
                <w:noProof/>
                <w:color w:val="FF0000"/>
                <w:sz w:val="20"/>
                <w:szCs w:val="20"/>
                <w:lang w:val="en-US" w:eastAsia="it-IT"/>
              </w:rPr>
              <w:t>Why there are differences of period between a model and another</w:t>
            </w:r>
            <w:r w:rsidR="00C37FB3" w:rsidRPr="00392ADC">
              <w:rPr>
                <w:noProof/>
                <w:color w:val="FF0000"/>
                <w:sz w:val="20"/>
                <w:szCs w:val="20"/>
                <w:lang w:val="en-US" w:eastAsia="it-IT"/>
              </w:rPr>
              <w:t xml:space="preserve">? </w:t>
            </w:r>
            <w:r w:rsidRPr="00392ADC">
              <w:rPr>
                <w:noProof/>
                <w:color w:val="FF0000"/>
                <w:sz w:val="20"/>
                <w:szCs w:val="20"/>
                <w:lang w:val="en-US" w:eastAsia="it-IT"/>
              </w:rPr>
              <w:t>Which is the most common period</w:t>
            </w:r>
            <w:r w:rsidR="00C37FB3" w:rsidRPr="00392ADC">
              <w:rPr>
                <w:noProof/>
                <w:color w:val="FF0000"/>
                <w:sz w:val="20"/>
                <w:szCs w:val="20"/>
                <w:lang w:val="en-US" w:eastAsia="it-IT"/>
              </w:rPr>
              <w:t xml:space="preserve">? </w:t>
            </w:r>
            <w:r w:rsidRPr="00392ADC">
              <w:rPr>
                <w:noProof/>
                <w:color w:val="FF0000"/>
                <w:sz w:val="20"/>
                <w:szCs w:val="20"/>
                <w:lang w:val="en-US" w:eastAsia="it-IT"/>
              </w:rPr>
              <w:t>Which appeares the most reasonble</w:t>
            </w:r>
            <w:r w:rsidR="00C37FB3" w:rsidRPr="00392ADC">
              <w:rPr>
                <w:noProof/>
                <w:color w:val="FF0000"/>
                <w:sz w:val="20"/>
                <w:szCs w:val="20"/>
                <w:lang w:val="en-US" w:eastAsia="it-IT"/>
              </w:rPr>
              <w:t>?</w:t>
            </w:r>
          </w:p>
          <w:p w:rsidR="00F604D6" w:rsidRPr="00392ADC" w:rsidRDefault="00F604D6" w:rsidP="004573B7">
            <w:pPr>
              <w:rPr>
                <w:noProof/>
                <w:sz w:val="20"/>
                <w:szCs w:val="20"/>
                <w:lang w:val="en-US" w:eastAsia="it-IT"/>
              </w:rPr>
            </w:pPr>
          </w:p>
        </w:tc>
      </w:tr>
    </w:tbl>
    <w:p w:rsidR="00F604D6" w:rsidRPr="00392ADC" w:rsidRDefault="00A462F6" w:rsidP="006F021B">
      <w:pPr>
        <w:rPr>
          <w:lang w:val="en-US" w:eastAsia="it-IT"/>
        </w:rPr>
      </w:pPr>
      <w:r>
        <w:rPr>
          <w:noProof/>
          <w:lang w:val="it-IT" w:eastAsia="it-IT"/>
        </w:rPr>
        <mc:AlternateContent>
          <mc:Choice Requires="wps">
            <w:drawing>
              <wp:anchor distT="0" distB="0" distL="114300" distR="114300" simplePos="0" relativeHeight="251751424" behindDoc="0" locked="0" layoutInCell="1" allowOverlap="1" wp14:anchorId="330577C3" wp14:editId="73D05312">
                <wp:simplePos x="0" y="0"/>
                <wp:positionH relativeFrom="column">
                  <wp:posOffset>54610</wp:posOffset>
                </wp:positionH>
                <wp:positionV relativeFrom="paragraph">
                  <wp:posOffset>55880</wp:posOffset>
                </wp:positionV>
                <wp:extent cx="5887720" cy="1093470"/>
                <wp:effectExtent l="0" t="0" r="17780" b="11430"/>
                <wp:wrapNone/>
                <wp:docPr id="2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09347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FF42AF" w:rsidRDefault="002C01DC" w:rsidP="007E465D">
                            <w:pPr>
                              <w:jc w:val="center"/>
                              <w:rPr>
                                <w:b/>
                                <w:i/>
                                <w:sz w:val="20"/>
                                <w:szCs w:val="20"/>
                                <w:lang w:val="en-US"/>
                              </w:rPr>
                            </w:pPr>
                            <w:r w:rsidRPr="00FF42AF">
                              <w:rPr>
                                <w:b/>
                                <w:i/>
                                <w:sz w:val="20"/>
                                <w:szCs w:val="20"/>
                                <w:lang w:val="en-US"/>
                              </w:rPr>
                              <w:t>ITEM</w:t>
                            </w:r>
                          </w:p>
                          <w:p w:rsidR="002C01DC" w:rsidRPr="00D6448A" w:rsidRDefault="002C01DC" w:rsidP="00D72951">
                            <w:pPr>
                              <w:spacing w:line="240" w:lineRule="auto"/>
                              <w:rPr>
                                <w:rFonts w:ascii="Calibri" w:eastAsia="Times New Roman" w:hAnsi="Calibri"/>
                                <w:b/>
                                <w:bCs/>
                                <w:color w:val="000000"/>
                                <w:sz w:val="20"/>
                                <w:szCs w:val="20"/>
                                <w:lang w:val="en-US" w:eastAsia="it-IT"/>
                              </w:rPr>
                            </w:pPr>
                            <w:r w:rsidRPr="00AB4A11">
                              <w:rPr>
                                <w:rFonts w:ascii="Calibri" w:eastAsia="Times New Roman" w:hAnsi="Calibri"/>
                                <w:b/>
                                <w:bCs/>
                                <w:color w:val="FF0000"/>
                                <w:sz w:val="20"/>
                                <w:szCs w:val="20"/>
                                <w:lang w:val="en-US" w:eastAsia="it-IT"/>
                              </w:rPr>
                              <w:t>Human resources inside an health system represent the central element both for the direct relation with the quality and quantity of cures supplied by the system (</w:t>
                            </w:r>
                            <w:r>
                              <w:rPr>
                                <w:rFonts w:ascii="Calibri" w:eastAsia="Times New Roman" w:hAnsi="Calibri"/>
                                <w:b/>
                                <w:bCs/>
                                <w:color w:val="FF0000"/>
                                <w:sz w:val="20"/>
                                <w:szCs w:val="20"/>
                                <w:lang w:val="en-US" w:eastAsia="it-IT"/>
                              </w:rPr>
                              <w:t>and so system coverage and cures level</w:t>
                            </w:r>
                            <w:r w:rsidRPr="00AB4A11">
                              <w:rPr>
                                <w:rFonts w:ascii="Calibri" w:eastAsia="Times New Roman" w:hAnsi="Calibri"/>
                                <w:b/>
                                <w:bCs/>
                                <w:color w:val="FF0000"/>
                                <w:sz w:val="20"/>
                                <w:szCs w:val="20"/>
                                <w:lang w:val="en-US" w:eastAsia="it-IT"/>
                              </w:rPr>
                              <w:t xml:space="preserve">) </w:t>
                            </w:r>
                            <w:r>
                              <w:rPr>
                                <w:rFonts w:ascii="Calibri" w:eastAsia="Times New Roman" w:hAnsi="Calibri"/>
                                <w:b/>
                                <w:bCs/>
                                <w:color w:val="FF0000"/>
                                <w:sz w:val="20"/>
                                <w:szCs w:val="20"/>
                                <w:lang w:val="en-US" w:eastAsia="it-IT"/>
                              </w:rPr>
                              <w:t>than for the costs represented by these resources</w:t>
                            </w:r>
                            <w:r w:rsidRPr="00AB4A11">
                              <w:rPr>
                                <w:rFonts w:ascii="Calibri" w:eastAsia="Times New Roman" w:hAnsi="Calibri"/>
                                <w:b/>
                                <w:bCs/>
                                <w:color w:val="FF0000"/>
                                <w:sz w:val="20"/>
                                <w:szCs w:val="20"/>
                                <w:lang w:val="en-US" w:eastAsia="it-IT"/>
                              </w:rPr>
                              <w:t xml:space="preserve">. </w:t>
                            </w:r>
                            <w:r>
                              <w:rPr>
                                <w:rFonts w:ascii="Calibri" w:eastAsia="Times New Roman" w:hAnsi="Calibri"/>
                                <w:b/>
                                <w:bCs/>
                                <w:color w:val="FF0000"/>
                                <w:sz w:val="20"/>
                                <w:szCs w:val="20"/>
                                <w:lang w:val="en-US" w:eastAsia="it-IT"/>
                              </w:rPr>
                              <w:t>So</w:t>
                            </w:r>
                            <w:r w:rsidRPr="00D6448A">
                              <w:rPr>
                                <w:rFonts w:ascii="Calibri" w:eastAsia="Times New Roman" w:hAnsi="Calibri"/>
                                <w:b/>
                                <w:bCs/>
                                <w:color w:val="FF0000"/>
                                <w:sz w:val="20"/>
                                <w:szCs w:val="20"/>
                                <w:lang w:val="en-US" w:eastAsia="it-IT"/>
                              </w:rPr>
                              <w:t xml:space="preserve">: </w:t>
                            </w:r>
                            <w:r w:rsidRPr="00D6448A">
                              <w:rPr>
                                <w:rFonts w:ascii="Calibri" w:eastAsia="Times New Roman" w:hAnsi="Calibri"/>
                                <w:b/>
                                <w:bCs/>
                                <w:color w:val="000000"/>
                                <w:sz w:val="20"/>
                                <w:szCs w:val="20"/>
                                <w:lang w:val="en-US" w:eastAsia="it-IT"/>
                              </w:rPr>
                              <w:t>The health workforce projections might be put in relationship with others health system goals such as access to care, quality of care, costs containment</w:t>
                            </w:r>
                          </w:p>
                          <w:p w:rsidR="002C01DC" w:rsidRPr="00D6448A" w:rsidRDefault="002C01DC" w:rsidP="00D72951">
                            <w:pPr>
                              <w:rPr>
                                <w:sz w:val="20"/>
                                <w:szCs w:val="20"/>
                                <w:lang w:val="en-US"/>
                              </w:rPr>
                            </w:pPr>
                          </w:p>
                          <w:p w:rsidR="002C01DC" w:rsidRPr="00D6448A" w:rsidRDefault="002C01DC" w:rsidP="00D7295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4.3pt;margin-top:4.4pt;width:463.6pt;height:8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v/qgIAANoFAAAOAAAAZHJzL2Uyb0RvYy54bWysVNtu2zAMfR+wfxD0vvrS3GrUKbp0HQZ0&#10;F6wb9szYsi1MljxRjdN9/SjJSYPtpSjmB0MSqUPy8IiXV/tesZ2wKI0ueXaWciZ0ZWqp25J//3b7&#10;ZsUZOtA1KKNFyR8F8qv161eX41CI3HRG1cIyAtFYjEPJO+eGIkmw6kQPeGYGocnYGNuDo61tk9rC&#10;SOi9SvI0XSSjsfVgTSUQ6fQmGvk64DeNqNznpkHhmCo55ebC34b/1v+T9SUUrYWhk9WUBrwgix6k&#10;pqBHqBtwwB6s/Aeql5U1aBp3Vpk+MU0jKxFqoGqy9K9q7jsYRKiFyMHhSBP+P9jq0+6LZbIueb7I&#10;ONPQU5M2gEIpYLVkTqAzLPc8jQMW5H4/0AW3f2v21O9QMw53pvqJTJtNB7oV19aasRNQU56Zv5mc&#10;XI046EG240dTUzh4cCYA7RvbexKJFkbo1K/HY4/E3rGKDuer1XKZk6kiW5ZenM+WoYsJFIfrg0X3&#10;Xpie+UXJLYkgwMPuDp1PB4qDy9Sy+lYqxRolSYGadMqZNe6HdF3owKHOFul+uIFsMFRcGsu37Xaj&#10;LNsBaewiv0nn03kHtYin5yl9UWsIjqqOx1k2n84pJYwwIb0WT8N4p2eHWizJ/cWhMh/q2bEm7/CG&#10;nl0XlXokUknNSDFE8IIes4/MsAIlSI5BOFA4qcRXamBsGz3U0CrPjtJsJL7n+Tx2wSh5tE1cRpYD&#10;8EEjeOrWS0fDR8m+5KsYPpTipftO12HtQKq4pryVnrTs5RuF7PbbfXg+qxDBC31r6kdSNykoSJiG&#10;Iy06Y39zNtKgKTn+egBLGlMfNInoIpvN/GQKm9k8aNueWranFtAVQZXccSLOLzcuTDPPiDbX9JIa&#10;Gch6ymTKmQZI1FYcdn5Cne6D19NIXv8BAAD//wMAUEsDBBQABgAIAAAAIQC01VZw3AAAAAcBAAAP&#10;AAAAZHJzL2Rvd25yZXYueG1sTI5RS8MwEMffBb9DOMEXcWmVla42HSJO8EWwOvaaNVlTllxKknX1&#10;23s+uae74//jf796PTvLJh3i4FFAvsiAaey8GrAX8P21uS+BxSRRSetRC/jREdbN9VUtK+XP+Kmn&#10;NvWMSjBWUoBJaaw4j53RTsaFHzVSdvDByURn6LkK8kzlzvKHLCu4kwPSByNH/WJ0d2xPTkCrPg62&#10;OG52r+Zti9PKLfO78C7E7c38/AQs6Tn9w/CnT+rQkNPen1BFZgWUBYE0yJ/S1eOSlj1hZZ4Bb2p+&#10;6d/8AgAA//8DAFBLAQItABQABgAIAAAAIQC2gziS/gAAAOEBAAATAAAAAAAAAAAAAAAAAAAAAABb&#10;Q29udGVudF9UeXBlc10ueG1sUEsBAi0AFAAGAAgAAAAhADj9If/WAAAAlAEAAAsAAAAAAAAAAAAA&#10;AAAALwEAAF9yZWxzLy5yZWxzUEsBAi0AFAAGAAgAAAAhABBfK/+qAgAA2gUAAA4AAAAAAAAAAAAA&#10;AAAALgIAAGRycy9lMm9Eb2MueG1sUEsBAi0AFAAGAAgAAAAhALTVVnDcAAAABwEAAA8AAAAAAAAA&#10;AAAAAAAABAUAAGRycy9kb3ducmV2LnhtbFBLBQYAAAAABAAEAPMAAAANBgAAAAA=&#10;" fillcolor="#537e25">
                <v:fill color2="#92da46" rotate="t" angle="180" colors="0 #537e25;.5 #7ab73a;1 #92da46" focus="100%" type="gradient"/>
                <v:textbox>
                  <w:txbxContent>
                    <w:p w:rsidR="002C01DC" w:rsidRPr="00FF42AF" w:rsidRDefault="002C01DC" w:rsidP="007E465D">
                      <w:pPr>
                        <w:jc w:val="center"/>
                        <w:rPr>
                          <w:b/>
                          <w:i/>
                          <w:sz w:val="20"/>
                          <w:szCs w:val="20"/>
                          <w:lang w:val="en-US"/>
                        </w:rPr>
                      </w:pPr>
                      <w:r w:rsidRPr="00FF42AF">
                        <w:rPr>
                          <w:b/>
                          <w:i/>
                          <w:sz w:val="20"/>
                          <w:szCs w:val="20"/>
                          <w:lang w:val="en-US"/>
                        </w:rPr>
                        <w:t>ITEM</w:t>
                      </w:r>
                    </w:p>
                    <w:p w:rsidR="002C01DC" w:rsidRPr="00D6448A" w:rsidRDefault="002C01DC" w:rsidP="00D72951">
                      <w:pPr>
                        <w:spacing w:line="240" w:lineRule="auto"/>
                        <w:rPr>
                          <w:rFonts w:ascii="Calibri" w:eastAsia="Times New Roman" w:hAnsi="Calibri"/>
                          <w:b/>
                          <w:bCs/>
                          <w:color w:val="000000"/>
                          <w:sz w:val="20"/>
                          <w:szCs w:val="20"/>
                          <w:lang w:val="en-US" w:eastAsia="it-IT"/>
                        </w:rPr>
                      </w:pPr>
                      <w:r w:rsidRPr="00AB4A11">
                        <w:rPr>
                          <w:rFonts w:ascii="Calibri" w:eastAsia="Times New Roman" w:hAnsi="Calibri"/>
                          <w:b/>
                          <w:bCs/>
                          <w:color w:val="FF0000"/>
                          <w:sz w:val="20"/>
                          <w:szCs w:val="20"/>
                          <w:lang w:val="en-US" w:eastAsia="it-IT"/>
                        </w:rPr>
                        <w:t>Human resources inside an health system represent the central element both for the direct relation with the quality and quantity of cures supplied by the system (</w:t>
                      </w:r>
                      <w:r>
                        <w:rPr>
                          <w:rFonts w:ascii="Calibri" w:eastAsia="Times New Roman" w:hAnsi="Calibri"/>
                          <w:b/>
                          <w:bCs/>
                          <w:color w:val="FF0000"/>
                          <w:sz w:val="20"/>
                          <w:szCs w:val="20"/>
                          <w:lang w:val="en-US" w:eastAsia="it-IT"/>
                        </w:rPr>
                        <w:t>and so system coverage and cures level</w:t>
                      </w:r>
                      <w:r w:rsidRPr="00AB4A11">
                        <w:rPr>
                          <w:rFonts w:ascii="Calibri" w:eastAsia="Times New Roman" w:hAnsi="Calibri"/>
                          <w:b/>
                          <w:bCs/>
                          <w:color w:val="FF0000"/>
                          <w:sz w:val="20"/>
                          <w:szCs w:val="20"/>
                          <w:lang w:val="en-US" w:eastAsia="it-IT"/>
                        </w:rPr>
                        <w:t xml:space="preserve">) </w:t>
                      </w:r>
                      <w:r>
                        <w:rPr>
                          <w:rFonts w:ascii="Calibri" w:eastAsia="Times New Roman" w:hAnsi="Calibri"/>
                          <w:b/>
                          <w:bCs/>
                          <w:color w:val="FF0000"/>
                          <w:sz w:val="20"/>
                          <w:szCs w:val="20"/>
                          <w:lang w:val="en-US" w:eastAsia="it-IT"/>
                        </w:rPr>
                        <w:t>than for the costs represented by these resources</w:t>
                      </w:r>
                      <w:r w:rsidRPr="00AB4A11">
                        <w:rPr>
                          <w:rFonts w:ascii="Calibri" w:eastAsia="Times New Roman" w:hAnsi="Calibri"/>
                          <w:b/>
                          <w:bCs/>
                          <w:color w:val="FF0000"/>
                          <w:sz w:val="20"/>
                          <w:szCs w:val="20"/>
                          <w:lang w:val="en-US" w:eastAsia="it-IT"/>
                        </w:rPr>
                        <w:t xml:space="preserve">. </w:t>
                      </w:r>
                      <w:r>
                        <w:rPr>
                          <w:rFonts w:ascii="Calibri" w:eastAsia="Times New Roman" w:hAnsi="Calibri"/>
                          <w:b/>
                          <w:bCs/>
                          <w:color w:val="FF0000"/>
                          <w:sz w:val="20"/>
                          <w:szCs w:val="20"/>
                          <w:lang w:val="en-US" w:eastAsia="it-IT"/>
                        </w:rPr>
                        <w:t>So</w:t>
                      </w:r>
                      <w:r w:rsidRPr="00D6448A">
                        <w:rPr>
                          <w:rFonts w:ascii="Calibri" w:eastAsia="Times New Roman" w:hAnsi="Calibri"/>
                          <w:b/>
                          <w:bCs/>
                          <w:color w:val="FF0000"/>
                          <w:sz w:val="20"/>
                          <w:szCs w:val="20"/>
                          <w:lang w:val="en-US" w:eastAsia="it-IT"/>
                        </w:rPr>
                        <w:t xml:space="preserve">: </w:t>
                      </w:r>
                      <w:r w:rsidRPr="00D6448A">
                        <w:rPr>
                          <w:rFonts w:ascii="Calibri" w:eastAsia="Times New Roman" w:hAnsi="Calibri"/>
                          <w:b/>
                          <w:bCs/>
                          <w:color w:val="000000"/>
                          <w:sz w:val="20"/>
                          <w:szCs w:val="20"/>
                          <w:lang w:val="en-US" w:eastAsia="it-IT"/>
                        </w:rPr>
                        <w:t>The health workforce projections might be put in relationship with others health system goals such as access to care, quality of care, costs containment</w:t>
                      </w:r>
                    </w:p>
                    <w:p w:rsidR="002C01DC" w:rsidRPr="00D6448A" w:rsidRDefault="002C01DC" w:rsidP="00D72951">
                      <w:pPr>
                        <w:rPr>
                          <w:sz w:val="20"/>
                          <w:szCs w:val="20"/>
                          <w:lang w:val="en-US"/>
                        </w:rPr>
                      </w:pPr>
                    </w:p>
                    <w:p w:rsidR="002C01DC" w:rsidRPr="00D6448A" w:rsidRDefault="002C01DC" w:rsidP="00D72951">
                      <w:pPr>
                        <w:rPr>
                          <w:sz w:val="20"/>
                          <w:szCs w:val="20"/>
                          <w:lang w:val="en-US"/>
                        </w:rPr>
                      </w:pPr>
                    </w:p>
                  </w:txbxContent>
                </v:textbox>
              </v:shape>
            </w:pict>
          </mc:Fallback>
        </mc:AlternateConten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F604D6" w:rsidRPr="00392ADC" w:rsidTr="00997808">
        <w:trPr>
          <w:trHeight w:val="1563"/>
        </w:trPr>
        <w:tc>
          <w:tcPr>
            <w:tcW w:w="9606" w:type="dxa"/>
            <w:gridSpan w:val="2"/>
          </w:tcPr>
          <w:p w:rsidR="00F604D6" w:rsidRPr="00392ADC" w:rsidRDefault="00F604D6" w:rsidP="004573B7">
            <w:pPr>
              <w:rPr>
                <w:noProof/>
                <w:sz w:val="20"/>
                <w:szCs w:val="20"/>
                <w:lang w:val="en-US" w:eastAsia="it-IT"/>
              </w:rPr>
            </w:pPr>
          </w:p>
          <w:p w:rsidR="00F604D6" w:rsidRPr="00392ADC" w:rsidRDefault="00F604D6" w:rsidP="004573B7">
            <w:pPr>
              <w:rPr>
                <w:noProof/>
                <w:sz w:val="20"/>
                <w:szCs w:val="20"/>
                <w:lang w:val="en-US" w:eastAsia="it-IT"/>
              </w:rPr>
            </w:pPr>
          </w:p>
          <w:p w:rsidR="00F604D6" w:rsidRPr="00392ADC" w:rsidRDefault="00F604D6" w:rsidP="004573B7">
            <w:pPr>
              <w:rPr>
                <w:noProof/>
                <w:sz w:val="20"/>
                <w:szCs w:val="20"/>
                <w:lang w:val="en-US" w:eastAsia="it-IT"/>
              </w:rPr>
            </w:pPr>
          </w:p>
          <w:p w:rsidR="00F604D6" w:rsidRPr="00392ADC" w:rsidRDefault="00F604D6" w:rsidP="004573B7">
            <w:pPr>
              <w:rPr>
                <w:noProof/>
                <w:sz w:val="20"/>
                <w:szCs w:val="20"/>
                <w:lang w:val="en-US" w:eastAsia="it-IT"/>
              </w:rPr>
            </w:pPr>
          </w:p>
          <w:p w:rsidR="00F604D6" w:rsidRPr="00392ADC" w:rsidRDefault="00F604D6" w:rsidP="004573B7">
            <w:pPr>
              <w:rPr>
                <w:noProof/>
                <w:sz w:val="20"/>
                <w:szCs w:val="20"/>
                <w:lang w:val="en-US" w:eastAsia="it-IT"/>
              </w:rPr>
            </w:pPr>
          </w:p>
          <w:p w:rsidR="00F604D6" w:rsidRPr="00392ADC" w:rsidRDefault="00F604D6" w:rsidP="004573B7">
            <w:pPr>
              <w:rPr>
                <w:noProof/>
                <w:sz w:val="20"/>
                <w:szCs w:val="20"/>
                <w:lang w:val="en-US" w:eastAsia="it-IT"/>
              </w:rPr>
            </w:pPr>
          </w:p>
        </w:tc>
      </w:tr>
      <w:tr w:rsidR="00D72951" w:rsidRPr="00392ADC" w:rsidTr="00F604D6">
        <w:trPr>
          <w:trHeight w:val="1092"/>
        </w:trPr>
        <w:tc>
          <w:tcPr>
            <w:tcW w:w="1951" w:type="dxa"/>
          </w:tcPr>
          <w:p w:rsidR="00D72951" w:rsidRPr="00392ADC" w:rsidRDefault="00D72951" w:rsidP="004573B7">
            <w:pPr>
              <w:rPr>
                <w:sz w:val="20"/>
                <w:szCs w:val="20"/>
                <w:lang w:val="en-US" w:eastAsia="it-IT"/>
              </w:rPr>
            </w:pPr>
          </w:p>
          <w:p w:rsidR="00D72951" w:rsidRPr="00392ADC"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53472" behindDoc="0" locked="0" layoutInCell="1" allowOverlap="1" wp14:anchorId="1A0FD493" wp14:editId="6C5AC8C4">
                      <wp:simplePos x="0" y="0"/>
                      <wp:positionH relativeFrom="column">
                        <wp:posOffset>-13335</wp:posOffset>
                      </wp:positionH>
                      <wp:positionV relativeFrom="paragraph">
                        <wp:posOffset>30480</wp:posOffset>
                      </wp:positionV>
                      <wp:extent cx="1107440" cy="269875"/>
                      <wp:effectExtent l="0" t="0" r="16510" b="15875"/>
                      <wp:wrapNone/>
                      <wp:docPr id="2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72951">
                                  <w:pPr>
                                    <w:jc w:val="center"/>
                                    <w:rPr>
                                      <w:sz w:val="20"/>
                                      <w:szCs w:val="20"/>
                                    </w:rPr>
                                  </w:pPr>
                                  <w:r w:rsidRPr="004F4BF7">
                                    <w:rPr>
                                      <w:b/>
                                      <w:i/>
                                      <w:sz w:val="20"/>
                                      <w:szCs w:val="20"/>
                                      <w:lang w:val="en-US" w:eastAsia="it-IT"/>
                                    </w:rPr>
                                    <w:t>BELGIUM</w:t>
                                  </w:r>
                                </w:p>
                                <w:p w:rsidR="002C01DC" w:rsidRPr="00A43524" w:rsidRDefault="002C01DC" w:rsidP="00D72951">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05pt;margin-top:2.4pt;width:87.2pt;height:2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7FuwIAAJwGAAAOAAAAZHJzL2Uyb0RvYy54bWy0VU1v2zAMvQ/YfxB0X/2xJE2NOkWXrsOA&#10;7gPrhp0ZWY6FyZInMbHbXz9KTt1gvXVdDoZESk+P5CNzfjG0mu2l88qakmcnKWfSCFspsy35j+/X&#10;b5aceQRTgbZGlvxOen6xev3qvO8KmdvG6ko6RiDGF31X8gaxK5LEi0a24E9sJw05a+taQNq6bVI5&#10;6Am91Umepoukt67qnBXSe7JejU6+ivh1LQV+qWsvkemSEzeMXxe/m/BNVudQbB10jRIHGvAMFi0o&#10;Q49OUFeAwHZOPYFqlXDW2xpPhG0TW9dKyBgDRZOlf0Vz20AnYyyUHN9NafIvBys+7786pqqS54uc&#10;MwMtFWkNXmoNrFIMpUfL8pCnvvMFHb/t6AIO7+xA9Y4x++7Gil+eGbtuwGzlpXO2byRUxDMLN5Oj&#10;qyOODyCb/pOt6DnYoY1AQ+3akERKCyN0qtfdVCM5IBPhySw9nc3IJciXL86Wp/P4BBQPtzvn8YO0&#10;LQuLkjvSQESH/Y3HwAaKhyOHilXXSmtWa0UCNCRTzpzFnwqbWICHMLee7scbnnWWYkvH6INU5Vo7&#10;tgcSGQ55NOtdS9GNtkVKv1FqZCZBjubZoxmVwcPZcHg86wEniGzCIPqxO8KTMZitPyY1j6DBMp16&#10;GWKzGUH/A7EsEPsvKcvfPocZ5XGqqFaGkXKp0gsaKoEm8wK0pLaIAoYClZbfSEmjfmhgRM2ENGvD&#10;+pKfzfP5KAer1eR7gRI8Kbc/fqBVSONTq7bky5E4EYQiNN97U8U1gtLjmqC0OXRjaMCxFXHYDHEA&#10;LGOooVU3trqj/qQmiE1I450WjXX3nPU0Kkvuf+/AUZvoj4b64CyLDYlxM5uf5pQ+d+zZHHvACIKi&#10;RuGU8rBcY5zHgbexlzQLahXT/MjkwJlG4Cj4cVyHGXu8j6ce/1RWfwAAAP//AwBQSwMEFAAGAAgA&#10;AAAhAEMdIbHdAAAABwEAAA8AAABkcnMvZG93bnJldi54bWxMj8FOwzAQRO9I/IO1SNxap2mhJcSp&#10;EFKhUi8QWnF14yWOiNdR7Dbh79me4Dia0cybfD26VpyxD40nBbNpAgKp8qahWsH+YzNZgQhRk9Gt&#10;J1TwgwHWxfVVrjPjB3rHcxlrwSUUMq3AxthlUobKotNh6jsk9r5873Rk2dfS9HrgctfKNEnupdMN&#10;8YLVHT5brL7Lk1PQWH93+Fystm916XevL1tjNsODUrc349MjiIhj/AvDBZ/RoWCmoz+RCaJVMEln&#10;nFSw4AMXe5nOQRxZL+cgi1z+5y9+AQAA//8DAFBLAQItABQABgAIAAAAIQC2gziS/gAAAOEBAAAT&#10;AAAAAAAAAAAAAAAAAAAAAABbQ29udGVudF9UeXBlc10ueG1sUEsBAi0AFAAGAAgAAAAhADj9If/W&#10;AAAAlAEAAAsAAAAAAAAAAAAAAAAALwEAAF9yZWxzLy5yZWxzUEsBAi0AFAAGAAgAAAAhAGKTbsW7&#10;AgAAnAYAAA4AAAAAAAAAAAAAAAAALgIAAGRycy9lMm9Eb2MueG1sUEsBAi0AFAAGAAgAAAAhAEMd&#10;IbHdAAAABwEAAA8AAAAAAAAAAAAAAAAAFQ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D72951">
                            <w:pPr>
                              <w:jc w:val="center"/>
                              <w:rPr>
                                <w:sz w:val="20"/>
                                <w:szCs w:val="20"/>
                              </w:rPr>
                            </w:pPr>
                            <w:r w:rsidRPr="004F4BF7">
                              <w:rPr>
                                <w:b/>
                                <w:i/>
                                <w:sz w:val="20"/>
                                <w:szCs w:val="20"/>
                                <w:lang w:val="en-US" w:eastAsia="it-IT"/>
                              </w:rPr>
                              <w:t>BELGIUM</w:t>
                            </w:r>
                          </w:p>
                          <w:p w:rsidR="002C01DC" w:rsidRPr="00A43524" w:rsidRDefault="002C01DC" w:rsidP="00D72951">
                            <w:pPr>
                              <w:jc w:val="left"/>
                              <w:rPr>
                                <w:lang w:val="it-IT"/>
                              </w:rPr>
                            </w:pPr>
                          </w:p>
                        </w:txbxContent>
                      </v:textbox>
                    </v:shape>
                  </w:pict>
                </mc:Fallback>
              </mc:AlternateContent>
            </w:r>
          </w:p>
          <w:p w:rsidR="00D72951" w:rsidRPr="00392ADC" w:rsidRDefault="00D72951" w:rsidP="004573B7">
            <w:pPr>
              <w:rPr>
                <w:sz w:val="20"/>
                <w:szCs w:val="20"/>
                <w:lang w:val="en-US" w:eastAsia="it-IT"/>
              </w:rPr>
            </w:pPr>
          </w:p>
        </w:tc>
        <w:tc>
          <w:tcPr>
            <w:tcW w:w="7655" w:type="dxa"/>
          </w:tcPr>
          <w:p w:rsidR="00D72951" w:rsidRPr="00392ADC"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66784" behindDoc="0" locked="0" layoutInCell="1" allowOverlap="1" wp14:anchorId="71D4FE56" wp14:editId="132E2241">
                      <wp:simplePos x="0" y="0"/>
                      <wp:positionH relativeFrom="column">
                        <wp:posOffset>15240</wp:posOffset>
                      </wp:positionH>
                      <wp:positionV relativeFrom="paragraph">
                        <wp:posOffset>151765</wp:posOffset>
                      </wp:positionV>
                      <wp:extent cx="4689475" cy="387985"/>
                      <wp:effectExtent l="57150" t="0" r="73025" b="126365"/>
                      <wp:wrapNone/>
                      <wp:docPr id="2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879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D6448A" w:rsidRDefault="002C01DC" w:rsidP="00D72951">
                                  <w:pPr>
                                    <w:spacing w:line="240" w:lineRule="auto"/>
                                    <w:rPr>
                                      <w:rFonts w:ascii="Calibri" w:eastAsia="Times New Roman" w:hAnsi="Calibri"/>
                                      <w:color w:val="FF0000"/>
                                      <w:sz w:val="20"/>
                                      <w:szCs w:val="20"/>
                                      <w:lang w:val="en-US" w:eastAsia="it-IT"/>
                                    </w:rPr>
                                  </w:pPr>
                                  <w:r w:rsidRPr="00D72951">
                                    <w:rPr>
                                      <w:rFonts w:ascii="Calibri" w:eastAsia="Times New Roman" w:hAnsi="Calibri"/>
                                      <w:color w:val="000000"/>
                                      <w:sz w:val="20"/>
                                      <w:szCs w:val="20"/>
                                      <w:lang w:val="en-US" w:eastAsia="it-IT"/>
                                    </w:rPr>
                                    <w:t>NO relationship between Health workforce projections and others health system goals incorporated in forecasting model</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EA4031" w:rsidRDefault="002C01DC" w:rsidP="00D7295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2pt;margin-top:11.95pt;width:369.25pt;height:3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NkgIAAGAFAAAOAAAAZHJzL2Uyb0RvYy54bWy0VE1v2zAMvQ/YfxB0X524cZoYdYouXYcB&#10;3QfWDTvTshwLkyVPUmK3v34UnXrpdhs2HwxRH4/k4yMvr4ZWs4N0XllT8PnZjDNphK2U2RX865fb&#10;VyvOfABTgbZGFvxBen61efnisu9ymdrG6ko6hiDG531X8CaELk8SLxrZgj+znTR4WFvXQkDT7ZLK&#10;QY/orU7S2WyZ9NZVnbNCeo+7N+Mh3xB+XUsRPta1l4HpgmNsgf6O/mX8J5tLyHcOukaJYxjwF1G0&#10;oAw6naBuIADbO/UHVKuEs97W4UzYNrF1rYSkHDCb+ey3bO4b6CTlguT4bqLJ/ztY8eHwyTFVFTxd&#10;nnNmoMUibcFLrYFVigXpg2Vp5KnvfI7X7zt8EIbXdsB6U86+u7Piu2fGbhswO3ntnO0bCRXGOY8v&#10;k5OnI46PIGX/3lboDvbBEtBQuzaSiLQwRMd6PUw1kkNgAjcXy9V6cZFxJvDsfHWxXmXkAvKn153z&#10;4a20LYuLgjvUAKHD4c6HGA3kT1eiM2+1qm6V1mS4XbnVjh0A9XJL3xH92TVtWF/wdZZmIwHPIKJ0&#10;5QQShpTu6H2L2Y7Ayxl+ERdy3EaBjtuLp22MkBogolC8z5y3KmDLaNUWfBVfHJEi4W9MRagBlB7X&#10;CKVNdCSpGZCBaNg9Qtw3Vc9KvXefAcufzRCMY8kjZ5OBnZJRWHgEeoctLoLjzNnwTYWG9BkrRNT9&#10;h7ynOImFkxRIUVFEo5zCUA4k4tWk1NJWD6gxjJSEhCMKF411j5z12O4F9z/24CRn+p1Bna7ni0Wc&#10;D2QssosUDXd6Up6egBEIVfCArNByG2imRB6MvUY914qkFoU/RnLsAmxjyuU4cuKcOLXp1q/BuPkJ&#10;AAD//wMAUEsDBBQABgAIAAAAIQCLGHio2wAAAAcBAAAPAAAAZHJzL2Rvd25yZXYueG1sTI5BT8JA&#10;EIXvJv6HzZh4k10RFWu3hCAmcgSJ56E7tNXubO0uUP6940lPb17ey5svnw2+VUfqYxPYwu3IgCIu&#10;g2u4srB9f72ZgooJ2WEbmCycKcKsuLzIMXPhxGs6blKlZIRjhhbqlLpM61jW5DGOQkcs2T70HpPY&#10;vtKux5OM+1aPjXnQHhuWDzV2tKip/NocvAW92OuXGPC8wvny+/Nja97Wbmnt9dUwfwaVaEh/ZfjF&#10;F3QohGkXDuyiai2MJ1IUuXsCJfHjxMixszC9N6CLXP/nL34AAAD//wMAUEsBAi0AFAAGAAgAAAAh&#10;ALaDOJL+AAAA4QEAABMAAAAAAAAAAAAAAAAAAAAAAFtDb250ZW50X1R5cGVzXS54bWxQSwECLQAU&#10;AAYACAAAACEAOP0h/9YAAACUAQAACwAAAAAAAAAAAAAAAAAvAQAAX3JlbHMvLnJlbHNQSwECLQAU&#10;AAYACAAAACEAWPicDZICAABgBQAADgAAAAAAAAAAAAAAAAAuAgAAZHJzL2Uyb0RvYy54bWxQSwEC&#10;LQAUAAYACAAAACEAixh4qNsAAAAHAQAADwAAAAAAAAAAAAAAAADsBAAAZHJzL2Rvd25yZXYueG1s&#10;UEsFBgAAAAAEAAQA8wAAAPQFAAAAAA==&#10;" strokecolor="#548dd4 [1951]">
                      <v:shadow on="t" color="#548dd4 [1951]" offset="0,4pt"/>
                      <v:textbox>
                        <w:txbxContent>
                          <w:p w:rsidR="002C01DC" w:rsidRPr="00D6448A" w:rsidRDefault="002C01DC" w:rsidP="00D72951">
                            <w:pPr>
                              <w:spacing w:line="240" w:lineRule="auto"/>
                              <w:rPr>
                                <w:rFonts w:ascii="Calibri" w:eastAsia="Times New Roman" w:hAnsi="Calibri"/>
                                <w:color w:val="FF0000"/>
                                <w:sz w:val="20"/>
                                <w:szCs w:val="20"/>
                                <w:lang w:val="en-US" w:eastAsia="it-IT"/>
                              </w:rPr>
                            </w:pPr>
                            <w:r w:rsidRPr="00D72951">
                              <w:rPr>
                                <w:rFonts w:ascii="Calibri" w:eastAsia="Times New Roman" w:hAnsi="Calibri"/>
                                <w:color w:val="000000"/>
                                <w:sz w:val="20"/>
                                <w:szCs w:val="20"/>
                                <w:lang w:val="en-US" w:eastAsia="it-IT"/>
                              </w:rPr>
                              <w:t>NO relationship between Health workforce projections and others health system goals incorporated in forecasting model</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EA4031" w:rsidRDefault="002C01DC" w:rsidP="00D72951">
                            <w:pPr>
                              <w:rPr>
                                <w:sz w:val="20"/>
                                <w:szCs w:val="20"/>
                                <w:lang w:val="en-US"/>
                              </w:rPr>
                            </w:pPr>
                          </w:p>
                        </w:txbxContent>
                      </v:textbox>
                    </v:shape>
                  </w:pict>
                </mc:Fallback>
              </mc:AlternateContent>
            </w:r>
          </w:p>
        </w:tc>
      </w:tr>
    </w:tbl>
    <w:p w:rsidR="00AB4A11" w:rsidRDefault="00AB4A11" w:rsidP="00EC020B">
      <w:pPr>
        <w:pStyle w:val="Paragrafoelenco"/>
        <w:numPr>
          <w:ilvl w:val="0"/>
          <w:numId w:val="15"/>
        </w:numPr>
        <w:rPr>
          <w:color w:val="FF0000"/>
          <w:lang w:val="it-IT"/>
        </w:rPr>
      </w:pPr>
      <w:proofErr w:type="spellStart"/>
      <w:r>
        <w:rPr>
          <w:color w:val="FF0000"/>
          <w:lang w:val="it-IT"/>
        </w:rPr>
        <w:t>Even</w:t>
      </w:r>
      <w:proofErr w:type="spellEnd"/>
      <w:r>
        <w:rPr>
          <w:color w:val="FF0000"/>
          <w:lang w:val="it-IT"/>
        </w:rPr>
        <w:t xml:space="preserve"> </w:t>
      </w:r>
      <w:proofErr w:type="spellStart"/>
      <w:r>
        <w:rPr>
          <w:color w:val="FF0000"/>
          <w:lang w:val="it-IT"/>
        </w:rPr>
        <w:t>if</w:t>
      </w:r>
      <w:proofErr w:type="spellEnd"/>
      <w:r>
        <w:rPr>
          <w:color w:val="FF0000"/>
          <w:lang w:val="it-IT"/>
        </w:rPr>
        <w:t xml:space="preserve"> the </w:t>
      </w:r>
      <w:proofErr w:type="spellStart"/>
      <w:r>
        <w:rPr>
          <w:color w:val="FF0000"/>
          <w:lang w:val="it-IT"/>
        </w:rPr>
        <w:t>Commission</w:t>
      </w:r>
      <w:proofErr w:type="spellEnd"/>
      <w:r>
        <w:rPr>
          <w:color w:val="FF0000"/>
          <w:lang w:val="it-IT"/>
        </w:rPr>
        <w:t xml:space="preserve"> in</w:t>
      </w:r>
    </w:p>
    <w:p w:rsidR="00D6448A" w:rsidRPr="00AB4A11" w:rsidRDefault="004123EA" w:rsidP="00AB4A11">
      <w:pPr>
        <w:pStyle w:val="Paragrafoelenco"/>
        <w:rPr>
          <w:color w:val="FF0000"/>
          <w:lang w:val="en-US"/>
        </w:rPr>
      </w:pPr>
      <w:hyperlink r:id="rId33" w:history="1">
        <w:r w:rsidR="007359D0" w:rsidRPr="00AB4A11">
          <w:rPr>
            <w:rStyle w:val="Collegamentoipertestuale"/>
            <w:lang w:val="en-US"/>
          </w:rPr>
          <w:t>http://www.health.fgov.be/eportal/Healthcare/Consultativebodies/Planningcommission/18070759_FR</w:t>
        </w:r>
      </w:hyperlink>
      <w:r w:rsidR="007359D0" w:rsidRPr="00AB4A11">
        <w:rPr>
          <w:color w:val="FF0000"/>
          <w:lang w:val="en-US"/>
        </w:rPr>
        <w:t xml:space="preserve"> </w:t>
      </w:r>
      <w:proofErr w:type="spellStart"/>
      <w:r w:rsidR="007359D0" w:rsidRPr="00AB4A11">
        <w:rPr>
          <w:color w:val="FF0000"/>
          <w:lang w:val="en-US"/>
        </w:rPr>
        <w:t>pag</w:t>
      </w:r>
      <w:proofErr w:type="spellEnd"/>
      <w:r w:rsidR="007359D0" w:rsidRPr="00AB4A11">
        <w:rPr>
          <w:color w:val="FF0000"/>
          <w:lang w:val="en-US"/>
        </w:rPr>
        <w:t>. 68 sugge</w:t>
      </w:r>
      <w:r w:rsidR="00AB4A11" w:rsidRPr="00AB4A11">
        <w:rPr>
          <w:color w:val="FF0000"/>
          <w:lang w:val="en-US"/>
        </w:rPr>
        <w:t>sts</w:t>
      </w:r>
      <w:r w:rsidR="007359D0" w:rsidRPr="00AB4A11">
        <w:rPr>
          <w:color w:val="FF0000"/>
          <w:lang w:val="en-US"/>
        </w:rPr>
        <w:t xml:space="preserve"> “minimum quotas” in rela</w:t>
      </w:r>
      <w:r w:rsidR="00AB4A11" w:rsidRPr="00AB4A11">
        <w:rPr>
          <w:color w:val="FF0000"/>
          <w:lang w:val="en-US"/>
        </w:rPr>
        <w:t>tion to the guarantee of quality and to the attention to the theme</w:t>
      </w:r>
      <w:r w:rsidR="007359D0" w:rsidRPr="00AB4A11">
        <w:rPr>
          <w:color w:val="FF0000"/>
          <w:lang w:val="en-US"/>
        </w:rPr>
        <w:t xml:space="preserve"> “supply inducing demand”</w:t>
      </w:r>
      <w:r w:rsidR="00AB4A11" w:rsidRPr="00AB4A11">
        <w:rPr>
          <w:color w:val="FF0000"/>
          <w:lang w:val="en-US"/>
        </w:rPr>
        <w:t xml:space="preserve"> and shows a</w:t>
      </w:r>
      <w:r w:rsidR="00AB4A11">
        <w:rPr>
          <w:color w:val="FF0000"/>
          <w:lang w:val="en-US"/>
        </w:rPr>
        <w:t>n</w:t>
      </w:r>
      <w:r w:rsidR="00AB4A11" w:rsidRPr="00AB4A11">
        <w:rPr>
          <w:color w:val="FF0000"/>
          <w:lang w:val="en-US"/>
        </w:rPr>
        <w:t xml:space="preserve"> </w:t>
      </w:r>
      <w:r w:rsidR="00AB4A11">
        <w:rPr>
          <w:color w:val="FF0000"/>
          <w:lang w:val="en-US"/>
        </w:rPr>
        <w:t>inclination</w:t>
      </w:r>
      <w:r w:rsidR="00AB4A11" w:rsidRPr="00AB4A11">
        <w:rPr>
          <w:color w:val="FF0000"/>
          <w:lang w:val="en-US"/>
        </w:rPr>
        <w:t xml:space="preserve"> of the </w:t>
      </w:r>
      <w:r w:rsidR="00AB4A11">
        <w:rPr>
          <w:color w:val="FF0000"/>
          <w:lang w:val="en-US"/>
        </w:rPr>
        <w:t>system toward a containing costs</w:t>
      </w:r>
      <w:r w:rsidR="002077A0" w:rsidRPr="00AB4A11">
        <w:rPr>
          <w:color w:val="FF0000"/>
          <w:lang w:val="en-US"/>
        </w:rPr>
        <w:t>.</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D72951" w:rsidRPr="00AB4A11" w:rsidTr="00F604D6">
        <w:trPr>
          <w:trHeight w:val="1157"/>
        </w:trPr>
        <w:tc>
          <w:tcPr>
            <w:tcW w:w="1951" w:type="dxa"/>
          </w:tcPr>
          <w:p w:rsidR="00D72951" w:rsidRPr="00AB4A11" w:rsidRDefault="00D72951" w:rsidP="004573B7">
            <w:pPr>
              <w:rPr>
                <w:sz w:val="20"/>
                <w:szCs w:val="20"/>
                <w:lang w:val="en-US" w:eastAsia="it-IT"/>
              </w:rPr>
            </w:pPr>
          </w:p>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54496" behindDoc="0" locked="0" layoutInCell="1" allowOverlap="1" wp14:anchorId="6BE4D893" wp14:editId="45556BC0">
                      <wp:simplePos x="0" y="0"/>
                      <wp:positionH relativeFrom="column">
                        <wp:posOffset>-6985</wp:posOffset>
                      </wp:positionH>
                      <wp:positionV relativeFrom="paragraph">
                        <wp:posOffset>-8890</wp:posOffset>
                      </wp:positionV>
                      <wp:extent cx="1101090" cy="297815"/>
                      <wp:effectExtent l="0" t="0" r="22860" b="26035"/>
                      <wp:wrapNone/>
                      <wp:docPr id="26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72951">
                                  <w:pPr>
                                    <w:jc w:val="center"/>
                                    <w:rPr>
                                      <w:sz w:val="20"/>
                                      <w:szCs w:val="20"/>
                                    </w:rPr>
                                  </w:pPr>
                                  <w:r w:rsidRPr="004F4BF7">
                                    <w:rPr>
                                      <w:b/>
                                      <w:i/>
                                      <w:sz w:val="20"/>
                                      <w:szCs w:val="20"/>
                                      <w:lang w:val="en-US" w:eastAsia="it-IT"/>
                                    </w:rPr>
                                    <w:t>DENMARK</w:t>
                                  </w:r>
                                </w:p>
                                <w:p w:rsidR="002C01DC" w:rsidRPr="00C24BDB" w:rsidRDefault="002C01DC" w:rsidP="00D72951">
                                  <w:pPr>
                                    <w:rPr>
                                      <w:lang w:val="it-IT"/>
                                    </w:rPr>
                                  </w:pPr>
                                </w:p>
                                <w:p w:rsidR="002C01DC" w:rsidRPr="00C24BDB" w:rsidRDefault="002C01DC" w:rsidP="00D72951">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55pt;margin-top:-.7pt;width:86.7pt;height:2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6JvAIAAJwGAAAOAAAAZHJzL2Uyb0RvYy54bWy0VU1v2zAMvQ/YfxB0Xxy7TpoYcYouXYcB&#10;3QfWDTszshwLkyVPUmJ3v36UlDrBeuu6HAyJlJ4eyUdmdTW0khy4sUKrkqaTKSVcMV0JtSvp92+3&#10;bxaUWAeqAqkVL+kDt/Rq/frVqu8KnulGy4obgiDKFn1X0sa5rkgSyxregp3ojit01tq04HBrdkll&#10;oEf0VibZdDpPem2qzmjGrUXrTXTSdcCva87c57q23BFZUuTmwteE79Z/k/UKip2BrhHsSAOewaIF&#10;ofDREeoGHJC9EU+gWsGMtrp2E6bbRNe1YDzEgNGk07+iuW+g4yEWTI7txjTZl4Nlnw5fDBFVSbN5&#10;TomCFou0AculBFIJ4rh1mmQ+T31nCzx+3+EFN7zVA9Y7xGy7O81+WqL0pgG149fG6L7hUCHP1N9M&#10;zq5GHOtBtv1HXeFzsHc6AA21aX0SMS0E0bFeD2ON+OAI80+mmKcluhj6suXlIp2FJ6B4vN0Z695z&#10;3RK/KKlBDQR0ONxZ59lA8XjkWLHqVkhJailQgAplSonR7odwTSjAY5g7i/fDDUs6jbFNY/Reqnwj&#10;DTkAiswNWTDLfYvRRdt8ir8oNTSjIKM5P5mdUO541h+OZy24ESIdMZB+6A7/ZAhmZ89JzQKot4yn&#10;XoZYniP0PxBLPbH/krLs4jnMMI9jRaVQBJWLlZ7jUPE0iWUgObZFEDAUTkj+FZUU9YMDI2jGp1kq&#10;0pd0OctmUQ5aitH3AiV4Um57/kArHI5PKdqSLiJxJAiFb753qgprB0LGNUJJdexG34CxFd2wHcIA&#10;WFz46vpW3erqAfsTmyA0IY53XDTa/Kakx1FZUvtrDwbbRH5Q2AfLNM/9bA2bfHaZ4cace7bnHlAM&#10;obBRKKbcLzcuzGPPW+lrnAW1CGk+MTlyxhEYBR/HtZ+x5/tw6vSnsv4DAAD//wMAUEsDBBQABgAI&#10;AAAAIQCkBCVu3wAAAAgBAAAPAAAAZHJzL2Rvd25yZXYueG1sTI/BTsMwEETvSP0Haytxa52UpJQQ&#10;p0JIhUpcaGjF1Y2XOCJeR7HbhL/HOcFptJrRzNt8O5qWXbF3jSUB8TIChlRZ1VAt4PixW2yAOS9J&#10;ydYSCvhBB9tidpPLTNmBDngtfc1CCblMCtDedxnnrtJopFvaDil4X7Y30oezr7nq5RDKTctXUbTm&#10;RjYUFrTs8Flj9V1ejIBG2/T0mWz273Vp315f9krthgchbufj0yMwj6P/C8OEH9ChCExneyHlWCtg&#10;EcchOWkCbPLvV3fAzgKSNAVe5Pz/A8UvAAAA//8DAFBLAQItABQABgAIAAAAIQC2gziS/gAAAOEB&#10;AAATAAAAAAAAAAAAAAAAAAAAAABbQ29udGVudF9UeXBlc10ueG1sUEsBAi0AFAAGAAgAAAAhADj9&#10;If/WAAAAlAEAAAsAAAAAAAAAAAAAAAAALwEAAF9yZWxzLy5yZWxzUEsBAi0AFAAGAAgAAAAhAOEj&#10;Lom8AgAAnAYAAA4AAAAAAAAAAAAAAAAALgIAAGRycy9lMm9Eb2MueG1sUEsBAi0AFAAGAAgAAAAh&#10;AKQEJW7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D72951">
                            <w:pPr>
                              <w:jc w:val="center"/>
                              <w:rPr>
                                <w:sz w:val="20"/>
                                <w:szCs w:val="20"/>
                              </w:rPr>
                            </w:pPr>
                            <w:r w:rsidRPr="004F4BF7">
                              <w:rPr>
                                <w:b/>
                                <w:i/>
                                <w:sz w:val="20"/>
                                <w:szCs w:val="20"/>
                                <w:lang w:val="en-US" w:eastAsia="it-IT"/>
                              </w:rPr>
                              <w:t>DENMARK</w:t>
                            </w:r>
                          </w:p>
                          <w:p w:rsidR="002C01DC" w:rsidRPr="00C24BDB" w:rsidRDefault="002C01DC" w:rsidP="00D72951">
                            <w:pPr>
                              <w:rPr>
                                <w:lang w:val="it-IT"/>
                              </w:rPr>
                            </w:pPr>
                          </w:p>
                          <w:p w:rsidR="002C01DC" w:rsidRPr="00C24BDB" w:rsidRDefault="002C01DC" w:rsidP="00D72951">
                            <w:pPr>
                              <w:rPr>
                                <w:lang w:val="it-IT"/>
                              </w:rPr>
                            </w:pPr>
                          </w:p>
                        </w:txbxContent>
                      </v:textbox>
                    </v:shape>
                  </w:pict>
                </mc:Fallback>
              </mc:AlternateContent>
            </w:r>
          </w:p>
          <w:p w:rsidR="00D72951" w:rsidRPr="00AB4A11" w:rsidRDefault="00D72951" w:rsidP="004573B7">
            <w:pPr>
              <w:rPr>
                <w:sz w:val="20"/>
                <w:szCs w:val="20"/>
                <w:lang w:val="en-US" w:eastAsia="it-IT"/>
              </w:rPr>
            </w:pPr>
          </w:p>
        </w:tc>
        <w:tc>
          <w:tcPr>
            <w:tcW w:w="7655" w:type="dxa"/>
          </w:tcPr>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60640" behindDoc="0" locked="0" layoutInCell="1" allowOverlap="1" wp14:anchorId="79137166" wp14:editId="79F24F49">
                      <wp:simplePos x="0" y="0"/>
                      <wp:positionH relativeFrom="column">
                        <wp:posOffset>15240</wp:posOffset>
                      </wp:positionH>
                      <wp:positionV relativeFrom="paragraph">
                        <wp:posOffset>135890</wp:posOffset>
                      </wp:positionV>
                      <wp:extent cx="4689475" cy="401955"/>
                      <wp:effectExtent l="57150" t="0" r="73025" b="131445"/>
                      <wp:wrapNone/>
                      <wp:docPr id="26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019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A4031" w:rsidRDefault="002C01DC" w:rsidP="00D72951">
                                  <w:pPr>
                                    <w:spacing w:line="240" w:lineRule="auto"/>
                                    <w:rPr>
                                      <w:rFonts w:ascii="Calibri" w:eastAsia="Times New Roman" w:hAnsi="Calibri"/>
                                      <w:color w:val="000000"/>
                                      <w:sz w:val="20"/>
                                      <w:szCs w:val="20"/>
                                      <w:lang w:val="en-US" w:eastAsia="it-IT"/>
                                    </w:rPr>
                                  </w:pPr>
                                  <w:r w:rsidRPr="00D72951">
                                    <w:rPr>
                                      <w:rFonts w:ascii="Calibri" w:eastAsia="Times New Roman" w:hAnsi="Calibri"/>
                                      <w:color w:val="000000"/>
                                      <w:sz w:val="20"/>
                                      <w:szCs w:val="20"/>
                                      <w:lang w:val="en-US" w:eastAsia="it-IT"/>
                                    </w:rPr>
                                    <w:t>N</w:t>
                                  </w:r>
                                  <w:r>
                                    <w:rPr>
                                      <w:rFonts w:ascii="Calibri" w:eastAsia="Times New Roman" w:hAnsi="Calibri"/>
                                      <w:color w:val="000000"/>
                                      <w:sz w:val="20"/>
                                      <w:szCs w:val="20"/>
                                      <w:lang w:val="en-US" w:eastAsia="it-IT"/>
                                    </w:rPr>
                                    <w:t>o</w:t>
                                  </w:r>
                                  <w:r w:rsidRPr="00D72951">
                                    <w:rPr>
                                      <w:rFonts w:ascii="Calibri" w:eastAsia="Times New Roman" w:hAnsi="Calibri"/>
                                      <w:color w:val="000000"/>
                                      <w:sz w:val="20"/>
                                      <w:szCs w:val="20"/>
                                      <w:lang w:val="en-US" w:eastAsia="it-IT"/>
                                    </w:rPr>
                                    <w:t xml:space="preserve"> relati</w:t>
                                  </w:r>
                                  <w:r>
                                    <w:rPr>
                                      <w:rFonts w:ascii="Calibri" w:eastAsia="Times New Roman" w:hAnsi="Calibri"/>
                                      <w:color w:val="000000"/>
                                      <w:sz w:val="20"/>
                                      <w:szCs w:val="20"/>
                                      <w:lang w:val="en-US" w:eastAsia="it-IT"/>
                                    </w:rPr>
                                    <w:t>onship between h</w:t>
                                  </w:r>
                                  <w:r w:rsidRPr="00D72951">
                                    <w:rPr>
                                      <w:rFonts w:ascii="Calibri" w:eastAsia="Times New Roman" w:hAnsi="Calibri"/>
                                      <w:color w:val="000000"/>
                                      <w:sz w:val="20"/>
                                      <w:szCs w:val="20"/>
                                      <w:lang w:val="en-US" w:eastAsia="it-IT"/>
                                    </w:rPr>
                                    <w:t xml:space="preserve">ealth </w:t>
                                  </w:r>
                                  <w:r>
                                    <w:rPr>
                                      <w:rFonts w:ascii="Calibri" w:eastAsia="Times New Roman" w:hAnsi="Calibri"/>
                                      <w:color w:val="000000"/>
                                      <w:sz w:val="20"/>
                                      <w:szCs w:val="20"/>
                                      <w:lang w:val="en-US" w:eastAsia="it-IT"/>
                                    </w:rPr>
                                    <w:t>workforce projections and other</w:t>
                                  </w:r>
                                  <w:r w:rsidRPr="00D72951">
                                    <w:rPr>
                                      <w:rFonts w:ascii="Calibri" w:eastAsia="Times New Roman" w:hAnsi="Calibri"/>
                                      <w:color w:val="000000"/>
                                      <w:sz w:val="20"/>
                                      <w:szCs w:val="20"/>
                                      <w:lang w:val="en-US" w:eastAsia="it-IT"/>
                                    </w:rPr>
                                    <w:t xml:space="preserve"> health system goals incorporated in </w:t>
                                  </w:r>
                                  <w:r>
                                    <w:rPr>
                                      <w:rFonts w:ascii="Calibri" w:eastAsia="Times New Roman" w:hAnsi="Calibri"/>
                                      <w:color w:val="000000"/>
                                      <w:sz w:val="20"/>
                                      <w:szCs w:val="20"/>
                                      <w:lang w:val="en-US" w:eastAsia="it-IT"/>
                                    </w:rPr>
                                    <w:t xml:space="preserve">the </w:t>
                                  </w:r>
                                  <w:r w:rsidRPr="00D72951">
                                    <w:rPr>
                                      <w:rFonts w:ascii="Calibri" w:eastAsia="Times New Roman" w:hAnsi="Calibri"/>
                                      <w:color w:val="000000"/>
                                      <w:sz w:val="20"/>
                                      <w:szCs w:val="20"/>
                                      <w:lang w:val="en-US" w:eastAsia="it-IT"/>
                                    </w:rPr>
                                    <w:t>forecasting model</w:t>
                                  </w:r>
                                </w:p>
                                <w:p w:rsidR="002C01DC" w:rsidRPr="00EA4031" w:rsidRDefault="002C01DC" w:rsidP="00D7295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1.2pt;margin-top:10.7pt;width:369.25pt;height:3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YakgIAAGAFAAAOAAAAZHJzL2Uyb0RvYy54bWy0VNtu2zAMfR+wfxD0vtox7DQx6hRdug4D&#10;ugvWDXumZTkWJkuepMTuvn4Uc2m6vQ2bHwxRl0Py8JBX11Ov2U46r6yp+Owi5UwaYRtlNhX/+uXu&#10;1YIzH8A0oK2RFX+Unl+vXr64GodSZrazupGOIYjx5ThUvAthKJPEi0724C/sIA0ettb1ENB0m6Rx&#10;MCJ6r5MsTefJaF0zOCuk97h7uz/kK8JvWynCx7b1MjBdcYwt0N/Rv47/ZHUF5cbB0ClxCAP+Iooe&#10;lEGnJ6hbCMC2Tv0B1SvhrLdtuBC2T2zbKiEpB8xmlv6WzUMHg6RckBw/nGjy/w5WfNh9ckw1Fc/m&#10;BWcGeizSGrzUGlijWJA+WJZFnsbBl3j9YcAHYXptJ6w35eyHeyu+e2bsugOzkTfO2bGT0GCcs/gy&#10;OXu6x/ERpB7f2wbdwTZYAppa10cSkRaG6Fivx1ON5BSYwM18vljmlxiqwLM8nS2LglxAeXw9OB/e&#10;StuzuKi4Qw0QOuzufYjRQHm8Ep15q1Vzp7Qmw23qtXZsB6iXO/oO6M+uacPGii+LrNgT8AwiSlee&#10;QMKU0R297THbPfA8xS/iQonbKND9dn7cxgipASIKxfvMea8CtoxWfcUX8cUBKRL+xjSEGkDp/Rqh&#10;tImOJDUDMhANu0WIh64ZWa237jNg+YsUwTiWPHJ2MrBTCgoLj0BvsMVFcJw5G76p0JE+Y4WIuv+Q&#10;9ylOYuEsBVJUFNFeTmGqJxLxIo+0RrnVtnlEjWGkJCQcUbjorPvJ2YjtXnH/YwtOcqbfGdTpcpbn&#10;cT6QkReXGRru/KQ+PwEjEKriAVmh5TrQTIk8GHuDem4VSe0pkkMXYBtTLoeRE+fEuU23ngbj6hcA&#10;AAD//wMAUEsDBBQABgAIAAAAIQDVvTCA2gAAAAcBAAAPAAAAZHJzL2Rvd25yZXYueG1sTI5BT8JA&#10;FITvJv6HzTPxJltII1i7JQQx0SNIPD+6j7bQfVu7C5R/7/Mkp8lkJjNfPh9cq87Uh8azgfEoAUVc&#10;ettwZWD79f40AxUissXWMxm4UoB5cX+XY2b9hdd03sRKyQiHDA3UMXaZ1qGsyWEY+Y5Ysr3vHUax&#10;faVtjxcZd62eJMmzdtiwPNTY0bKm8rg5OQN6uddvweP1Exern8P3NvlY25Uxjw/D4hVUpCH+l+EP&#10;X9ChEKadP7ENqjUwSaUoMhaVeJomL6B2BmbpFHSR61v+4hcAAP//AwBQSwECLQAUAAYACAAAACEA&#10;toM4kv4AAADhAQAAEwAAAAAAAAAAAAAAAAAAAAAAW0NvbnRlbnRfVHlwZXNdLnhtbFBLAQItABQA&#10;BgAIAAAAIQA4/SH/1gAAAJQBAAALAAAAAAAAAAAAAAAAAC8BAABfcmVscy8ucmVsc1BLAQItABQA&#10;BgAIAAAAIQABRHYakgIAAGAFAAAOAAAAAAAAAAAAAAAAAC4CAABkcnMvZTJvRG9jLnhtbFBLAQIt&#10;ABQABgAIAAAAIQDVvTCA2gAAAAcBAAAPAAAAAAAAAAAAAAAAAOwEAABkcnMvZG93bnJldi54bWxQ&#10;SwUGAAAAAAQABADzAAAA8wUAAAAA&#10;" strokecolor="#548dd4 [1951]">
                      <v:shadow on="t" color="#548dd4 [1951]" offset="0,4pt"/>
                      <v:textbox>
                        <w:txbxContent>
                          <w:p w:rsidR="002C01DC" w:rsidRPr="00EA4031" w:rsidRDefault="002C01DC" w:rsidP="00D72951">
                            <w:pPr>
                              <w:spacing w:line="240" w:lineRule="auto"/>
                              <w:rPr>
                                <w:rFonts w:ascii="Calibri" w:eastAsia="Times New Roman" w:hAnsi="Calibri"/>
                                <w:color w:val="000000"/>
                                <w:sz w:val="20"/>
                                <w:szCs w:val="20"/>
                                <w:lang w:val="en-US" w:eastAsia="it-IT"/>
                              </w:rPr>
                            </w:pPr>
                            <w:r w:rsidRPr="00D72951">
                              <w:rPr>
                                <w:rFonts w:ascii="Calibri" w:eastAsia="Times New Roman" w:hAnsi="Calibri"/>
                                <w:color w:val="000000"/>
                                <w:sz w:val="20"/>
                                <w:szCs w:val="20"/>
                                <w:lang w:val="en-US" w:eastAsia="it-IT"/>
                              </w:rPr>
                              <w:t>N</w:t>
                            </w:r>
                            <w:r>
                              <w:rPr>
                                <w:rFonts w:ascii="Calibri" w:eastAsia="Times New Roman" w:hAnsi="Calibri"/>
                                <w:color w:val="000000"/>
                                <w:sz w:val="20"/>
                                <w:szCs w:val="20"/>
                                <w:lang w:val="en-US" w:eastAsia="it-IT"/>
                              </w:rPr>
                              <w:t>o</w:t>
                            </w:r>
                            <w:r w:rsidRPr="00D72951">
                              <w:rPr>
                                <w:rFonts w:ascii="Calibri" w:eastAsia="Times New Roman" w:hAnsi="Calibri"/>
                                <w:color w:val="000000"/>
                                <w:sz w:val="20"/>
                                <w:szCs w:val="20"/>
                                <w:lang w:val="en-US" w:eastAsia="it-IT"/>
                              </w:rPr>
                              <w:t xml:space="preserve"> relati</w:t>
                            </w:r>
                            <w:r>
                              <w:rPr>
                                <w:rFonts w:ascii="Calibri" w:eastAsia="Times New Roman" w:hAnsi="Calibri"/>
                                <w:color w:val="000000"/>
                                <w:sz w:val="20"/>
                                <w:szCs w:val="20"/>
                                <w:lang w:val="en-US" w:eastAsia="it-IT"/>
                              </w:rPr>
                              <w:t>onship between h</w:t>
                            </w:r>
                            <w:r w:rsidRPr="00D72951">
                              <w:rPr>
                                <w:rFonts w:ascii="Calibri" w:eastAsia="Times New Roman" w:hAnsi="Calibri"/>
                                <w:color w:val="000000"/>
                                <w:sz w:val="20"/>
                                <w:szCs w:val="20"/>
                                <w:lang w:val="en-US" w:eastAsia="it-IT"/>
                              </w:rPr>
                              <w:t xml:space="preserve">ealth </w:t>
                            </w:r>
                            <w:r>
                              <w:rPr>
                                <w:rFonts w:ascii="Calibri" w:eastAsia="Times New Roman" w:hAnsi="Calibri"/>
                                <w:color w:val="000000"/>
                                <w:sz w:val="20"/>
                                <w:szCs w:val="20"/>
                                <w:lang w:val="en-US" w:eastAsia="it-IT"/>
                              </w:rPr>
                              <w:t>workforce projections and other</w:t>
                            </w:r>
                            <w:r w:rsidRPr="00D72951">
                              <w:rPr>
                                <w:rFonts w:ascii="Calibri" w:eastAsia="Times New Roman" w:hAnsi="Calibri"/>
                                <w:color w:val="000000"/>
                                <w:sz w:val="20"/>
                                <w:szCs w:val="20"/>
                                <w:lang w:val="en-US" w:eastAsia="it-IT"/>
                              </w:rPr>
                              <w:t xml:space="preserve"> health system goals incorporated in </w:t>
                            </w:r>
                            <w:r>
                              <w:rPr>
                                <w:rFonts w:ascii="Calibri" w:eastAsia="Times New Roman" w:hAnsi="Calibri"/>
                                <w:color w:val="000000"/>
                                <w:sz w:val="20"/>
                                <w:szCs w:val="20"/>
                                <w:lang w:val="en-US" w:eastAsia="it-IT"/>
                              </w:rPr>
                              <w:t xml:space="preserve">the </w:t>
                            </w:r>
                            <w:r w:rsidRPr="00D72951">
                              <w:rPr>
                                <w:rFonts w:ascii="Calibri" w:eastAsia="Times New Roman" w:hAnsi="Calibri"/>
                                <w:color w:val="000000"/>
                                <w:sz w:val="20"/>
                                <w:szCs w:val="20"/>
                                <w:lang w:val="en-US" w:eastAsia="it-IT"/>
                              </w:rPr>
                              <w:t>forecasting model</w:t>
                            </w:r>
                          </w:p>
                          <w:p w:rsidR="002C01DC" w:rsidRPr="00EA4031" w:rsidRDefault="002C01DC" w:rsidP="00D72951">
                            <w:pPr>
                              <w:rPr>
                                <w:sz w:val="20"/>
                                <w:szCs w:val="20"/>
                                <w:lang w:val="en-US"/>
                              </w:rPr>
                            </w:pPr>
                          </w:p>
                        </w:txbxContent>
                      </v:textbox>
                    </v:shape>
                  </w:pict>
                </mc:Fallback>
              </mc:AlternateContent>
            </w:r>
          </w:p>
        </w:tc>
      </w:tr>
      <w:tr w:rsidR="00D72951" w:rsidRPr="00AB4A11" w:rsidTr="00F604D6">
        <w:trPr>
          <w:trHeight w:val="1122"/>
        </w:trPr>
        <w:tc>
          <w:tcPr>
            <w:tcW w:w="1951" w:type="dxa"/>
          </w:tcPr>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55520" behindDoc="0" locked="0" layoutInCell="1" allowOverlap="1" wp14:anchorId="5FD89FD3" wp14:editId="147848AF">
                      <wp:simplePos x="0" y="0"/>
                      <wp:positionH relativeFrom="column">
                        <wp:posOffset>-13335</wp:posOffset>
                      </wp:positionH>
                      <wp:positionV relativeFrom="paragraph">
                        <wp:posOffset>164465</wp:posOffset>
                      </wp:positionV>
                      <wp:extent cx="1101090" cy="269875"/>
                      <wp:effectExtent l="0" t="0" r="22860" b="15875"/>
                      <wp:wrapNone/>
                      <wp:docPr id="2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72951">
                                  <w:pPr>
                                    <w:jc w:val="center"/>
                                    <w:rPr>
                                      <w:sz w:val="20"/>
                                      <w:szCs w:val="20"/>
                                    </w:rPr>
                                  </w:pPr>
                                  <w:r w:rsidRPr="004F4BF7">
                                    <w:rPr>
                                      <w:b/>
                                      <w:i/>
                                      <w:sz w:val="20"/>
                                      <w:szCs w:val="20"/>
                                      <w:lang w:val="en-US" w:eastAsia="it-IT"/>
                                    </w:rPr>
                                    <w:t>ENGLAND</w:t>
                                  </w:r>
                                </w:p>
                                <w:p w:rsidR="002C01DC" w:rsidRPr="00A43524" w:rsidRDefault="002C01DC" w:rsidP="00D72951">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1.05pt;margin-top:12.95pt;width:86.7pt;height:2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VAuwIAAJwGAAAOAAAAZHJzL2Uyb0RvYy54bWy0VU1v2zAMvQ/YfxB0X514SZoYdYouXYcB&#10;+8K6YWfGlmNhsuRJSuzu1+9JTt1gvXVdDoZESk+P5CNzcdk3ih2EddLonE/PJpwJXZhS6l3Ov3+7&#10;ebXkzHnSJSmjRc7vhOOX65cvLro2E6mpjSqFZQDRLuvanNfet1mSuKIWDbkz0woNZ2VsQx5bu0tK&#10;Sx3QG5Wkk8ki6YwtW2sK4Rys14OTryN+VYnCf64qJzxTOQc3H782frfhm6wvKNtZamtZHGnQE1g0&#10;JDUeHaGuyRPbW/kIqpGFNc5U/qwwTWKqShYixoBoppO/ormtqRUxFiTHtWOa3PPBFp8OXyyTZc7T&#10;xYIzTQ2KtCEnlCJWSuaF84alIU9d6zIcv21xwfdvTI96x5hd+8EUPx3TZlOT3okra01XCyrBcxpu&#10;JidXBxwXQLbdR1PiOdp7E4H6yjYhiUgLAzrqdTfWSPSeFeHJKfK0gquAL12slufz+ARl97db6/w7&#10;YRoWFjm30EBEp8MH5wMbyu6PHCtW3kilWKUkBKghU86s8T+kr2MB7sPcOdyPNxxrDWKbDNEHqYqN&#10;suxAEJnv02hW+wbRDbbFBL9BajBDkIN59mD2Uvvj2XB4OOvIjxDTEQP0Y3eEJ2MwO3dKah5Bg2U8&#10;9TzEZjNA/wOxaSD2X1KWvn4KM+RxrKiSmkG5qPQCQyXQZK4gJdAWUcCUeanEVyhp0A8GRtRMSLPS&#10;rMv5ap7OBzkYJUffM5TgUbnd6QON9BifSjY5Xw7EQZCy0HxvdRnXnqQa1oBS+tiNoQGHVvT9to8D&#10;YBkbKbTq1pR36E80QWxCjHcsamN/c9ZhVObc/dqTRZuo9xp9sJrOZmG2xs1sfp5iY08921MP6QJQ&#10;aBSOlIflxsd5HHhrc4VZUMmY5gcmR84YgYPgh3EdZuzpPp56+FNZ/wEAAP//AwBQSwMEFAAGAAgA&#10;AAAhANplH3HfAAAACAEAAA8AAABkcnMvZG93bnJldi54bWxMj81OwzAQhO9IvIO1SNxaJ6E/acim&#10;QkiFSlwgBXF14yWJiNdR7Dbh7XFPcBzNaOabfDuZTpxpcK1lhHgegSCurG65Rng/7GYpCOcVa9VZ&#10;JoQfcrAtrq9ylWk78hudS1+LUMIuUwiN930mpasaMsrNbU8cvC87GOWDHGqpBzWGctPJJIpW0qiW&#10;w0KjenpsqPouTwahbezy43OR7l/r0r48P+213o0bxNub6eEehKfJ/4Xhgh/QoQhMR3ti7USHMEvi&#10;kERIlhsQF38d34E4IqzSBcgil/8PFL8AAAD//wMAUEsBAi0AFAAGAAgAAAAhALaDOJL+AAAA4QEA&#10;ABMAAAAAAAAAAAAAAAAAAAAAAFtDb250ZW50X1R5cGVzXS54bWxQSwECLQAUAAYACAAAACEAOP0h&#10;/9YAAACUAQAACwAAAAAAAAAAAAAAAAAvAQAAX3JlbHMvLnJlbHNQSwECLQAUAAYACAAAACEAGxMV&#10;QLsCAACcBgAADgAAAAAAAAAAAAAAAAAuAgAAZHJzL2Uyb0RvYy54bWxQSwECLQAUAAYACAAAACEA&#10;2mUfcd8AAAAIAQAADwAAAAAAAAAAAAAAAAAV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D72951">
                            <w:pPr>
                              <w:jc w:val="center"/>
                              <w:rPr>
                                <w:sz w:val="20"/>
                                <w:szCs w:val="20"/>
                              </w:rPr>
                            </w:pPr>
                            <w:r w:rsidRPr="004F4BF7">
                              <w:rPr>
                                <w:b/>
                                <w:i/>
                                <w:sz w:val="20"/>
                                <w:szCs w:val="20"/>
                                <w:lang w:val="en-US" w:eastAsia="it-IT"/>
                              </w:rPr>
                              <w:t>ENGLAND</w:t>
                            </w:r>
                          </w:p>
                          <w:p w:rsidR="002C01DC" w:rsidRPr="00A43524" w:rsidRDefault="002C01DC" w:rsidP="00D72951">
                            <w:pPr>
                              <w:rPr>
                                <w:lang w:val="it-IT"/>
                              </w:rPr>
                            </w:pPr>
                          </w:p>
                        </w:txbxContent>
                      </v:textbox>
                    </v:shape>
                  </w:pict>
                </mc:Fallback>
              </mc:AlternateContent>
            </w:r>
          </w:p>
          <w:p w:rsidR="00D72951" w:rsidRPr="00AB4A11" w:rsidRDefault="00D72951" w:rsidP="004573B7">
            <w:pPr>
              <w:rPr>
                <w:sz w:val="20"/>
                <w:szCs w:val="20"/>
                <w:lang w:val="en-US" w:eastAsia="it-IT"/>
              </w:rPr>
            </w:pPr>
          </w:p>
          <w:p w:rsidR="00D72951" w:rsidRPr="00AB4A11" w:rsidRDefault="00D72951" w:rsidP="004573B7">
            <w:pPr>
              <w:rPr>
                <w:sz w:val="20"/>
                <w:szCs w:val="20"/>
                <w:lang w:val="en-US" w:eastAsia="it-IT"/>
              </w:rPr>
            </w:pPr>
          </w:p>
        </w:tc>
        <w:tc>
          <w:tcPr>
            <w:tcW w:w="7655" w:type="dxa"/>
          </w:tcPr>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61664" behindDoc="0" locked="0" layoutInCell="1" allowOverlap="1" wp14:anchorId="65890BAF" wp14:editId="5592158F">
                      <wp:simplePos x="0" y="0"/>
                      <wp:positionH relativeFrom="column">
                        <wp:posOffset>15240</wp:posOffset>
                      </wp:positionH>
                      <wp:positionV relativeFrom="paragraph">
                        <wp:posOffset>123825</wp:posOffset>
                      </wp:positionV>
                      <wp:extent cx="4689475" cy="429260"/>
                      <wp:effectExtent l="57150" t="0" r="73025" b="142240"/>
                      <wp:wrapNone/>
                      <wp:docPr id="2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292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D72951" w:rsidRDefault="002C01DC" w:rsidP="00D72951">
                                  <w:pPr>
                                    <w:spacing w:line="240" w:lineRule="auto"/>
                                    <w:rPr>
                                      <w:rFonts w:ascii="Calibri" w:eastAsia="Times New Roman" w:hAnsi="Calibri"/>
                                      <w:color w:val="FF0000"/>
                                      <w:sz w:val="20"/>
                                      <w:szCs w:val="20"/>
                                      <w:lang w:val="en-US" w:eastAsia="it-IT"/>
                                    </w:rPr>
                                  </w:pPr>
                                  <w:r w:rsidRPr="00D72951">
                                    <w:rPr>
                                      <w:rFonts w:ascii="Calibri" w:eastAsia="Times New Roman" w:hAnsi="Calibri"/>
                                      <w:color w:val="FF0000"/>
                                      <w:sz w:val="20"/>
                                      <w:szCs w:val="20"/>
                                      <w:lang w:val="en-US" w:eastAsia="it-IT"/>
                                    </w:rPr>
                                    <w:t>The health workforce projections are looked in relation to outcomes, cost-effectiveness and affordability</w:t>
                                  </w:r>
                                </w:p>
                                <w:p w:rsidR="002C01DC" w:rsidRPr="00D72951" w:rsidRDefault="002C01DC" w:rsidP="00D72951">
                                  <w:pPr>
                                    <w:spacing w:line="-240" w:lineRule="auto"/>
                                    <w:rPr>
                                      <w:color w:val="FF0000"/>
                                      <w:sz w:val="20"/>
                                      <w:szCs w:val="20"/>
                                      <w:lang w:val="en-US"/>
                                    </w:rPr>
                                  </w:pPr>
                                </w:p>
                                <w:p w:rsidR="002C01DC" w:rsidRPr="00D72951" w:rsidRDefault="002C01DC" w:rsidP="00D72951">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1.2pt;margin-top:9.75pt;width:369.25pt;height:33.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kkgIAAGAFAAAOAAAAZHJzL2Uyb0RvYy54bWy0VE2P0zAQvSPxHyzfadoo7bbRpqulSxHS&#10;8iEWxNlxnMbC8QTbbbL8esaTtnSXG4IcIo/Hfp5582aub4bWsINyXoMt+Gwy5UxZCZW2u4J//bJ9&#10;teTMB2ErYcCqgj8qz2/WL19c912uUmjAVMoxBLE+77uCNyF0eZJ42ahW+Al0yqKzBteKgKbbJZUT&#10;PaK3Jkmn00XSg6s6B1J5j7t3o5OvCb+ulQwf69qrwEzBMbZAf0f/Mv6T9bXId050jZbHMMRfRNEK&#10;bfHRM9SdCILtnf4DqtXSgYc6TCS0CdS1lopywGxm02fZPDSiU5QLkuO7M03+38HKD4dPjumq4Oni&#10;ijMrWizSRnhljGCVZkH5ACyNPPWdz/H4Q4cXwvAaBqw35ey7e5DfPbOwaYTdqVvnoG+UqDDOWbyZ&#10;XFwdcXwEKfv3UOFzYh+AgIbatZFEpIUhOtbr8VwjNQQmcTNbLFfZ1Zwzib4sXaULKmIi8tPtzvnw&#10;VkHL4qLgDjVA6OJw70OMRuSnI/ExD0ZXW20MGW5XboxjB4F62dJHCTw7ZizrC76ap/ORgCcQUbrq&#10;DBKGlM6YfYvZjsCLKX6j9HAbBTpuZ6dtjJAaIKJQvE9ibHXAljG6Lfgy3jgiRcLf2IoEHYQ24xqh&#10;jI2ZKWoGZIAI3iPEQ1P1rDR791lg+edTBONY8sjZ2cBOmVNY6BJmhy0ug+PMQfimQ0P6jBUi6v5D&#10;3nCKk1i4SIEUFUU0yikM5UAiXi5OSi2hekSNYaQkJBxRuGjA/eSsx3YvuP+xF05xZt5Z1OlqlmVx&#10;PpCRza9SNNylp7z0CCsRquABWaHlJtBMiTxYuEU915qkFoU/RnLsAmxjyuU4cuKcuLTp1O/BuP4F&#10;AAD//wMAUEsDBBQABgAIAAAAIQCAgnu22wAAAAcBAAAPAAAAZHJzL2Rvd25yZXYueG1sTI5PT8JA&#10;EMXvJn6HzZh4ky0EBWq3hCAmegSJ56E7tIXubO0uUL694wmP70/e+2Xz3jXqTF2oPRsYDhJQxIW3&#10;NZcGtl/vT1NQISJbbDyTgSsFmOf3dxmm1l94TedNLJWMcEjRQBVjm2odioochoFviSXb+85hFNmV&#10;2nZ4kXHX6FGSvGiHNctDhS0tKyqOm5MzoJd7/RY8Xj9xsfo5fG+Tj7VdGfP40C9eQUXq460Mf/iC&#10;Drkw7fyJbVCNgdFYimLPnkFJPBknM1A7A9PJEHSe6f/8+S8AAAD//wMAUEsBAi0AFAAGAAgAAAAh&#10;ALaDOJL+AAAA4QEAABMAAAAAAAAAAAAAAAAAAAAAAFtDb250ZW50X1R5cGVzXS54bWxQSwECLQAU&#10;AAYACAAAACEAOP0h/9YAAACUAQAACwAAAAAAAAAAAAAAAAAvAQAAX3JlbHMvLnJlbHNQSwECLQAU&#10;AAYACAAAACEAx/1xJJICAABgBQAADgAAAAAAAAAAAAAAAAAuAgAAZHJzL2Uyb0RvYy54bWxQSwEC&#10;LQAUAAYACAAAACEAgIJ7ttsAAAAHAQAADwAAAAAAAAAAAAAAAADsBAAAZHJzL2Rvd25yZXYueG1s&#10;UEsFBgAAAAAEAAQA8wAAAPQFAAAAAA==&#10;" strokecolor="#548dd4 [1951]">
                      <v:shadow on="t" color="#548dd4 [1951]" offset="0,4pt"/>
                      <v:textbox>
                        <w:txbxContent>
                          <w:p w:rsidR="002C01DC" w:rsidRPr="00D72951" w:rsidRDefault="002C01DC" w:rsidP="00D72951">
                            <w:pPr>
                              <w:spacing w:line="240" w:lineRule="auto"/>
                              <w:rPr>
                                <w:rFonts w:ascii="Calibri" w:eastAsia="Times New Roman" w:hAnsi="Calibri"/>
                                <w:color w:val="FF0000"/>
                                <w:sz w:val="20"/>
                                <w:szCs w:val="20"/>
                                <w:lang w:val="en-US" w:eastAsia="it-IT"/>
                              </w:rPr>
                            </w:pPr>
                            <w:r w:rsidRPr="00D72951">
                              <w:rPr>
                                <w:rFonts w:ascii="Calibri" w:eastAsia="Times New Roman" w:hAnsi="Calibri"/>
                                <w:color w:val="FF0000"/>
                                <w:sz w:val="20"/>
                                <w:szCs w:val="20"/>
                                <w:lang w:val="en-US" w:eastAsia="it-IT"/>
                              </w:rPr>
                              <w:t>The health workforce projections are looked in relation to outcomes, cost-effectiveness and affordability</w:t>
                            </w:r>
                          </w:p>
                          <w:p w:rsidR="002C01DC" w:rsidRPr="00D72951" w:rsidRDefault="002C01DC" w:rsidP="00D72951">
                            <w:pPr>
                              <w:spacing w:line="-240" w:lineRule="auto"/>
                              <w:rPr>
                                <w:color w:val="FF0000"/>
                                <w:sz w:val="20"/>
                                <w:szCs w:val="20"/>
                                <w:lang w:val="en-US"/>
                              </w:rPr>
                            </w:pPr>
                          </w:p>
                          <w:p w:rsidR="002C01DC" w:rsidRPr="00D72951" w:rsidRDefault="002C01DC" w:rsidP="00D72951">
                            <w:pPr>
                              <w:rPr>
                                <w:color w:val="FF0000"/>
                                <w:sz w:val="20"/>
                                <w:szCs w:val="20"/>
                              </w:rPr>
                            </w:pPr>
                          </w:p>
                        </w:txbxContent>
                      </v:textbox>
                    </v:shape>
                  </w:pict>
                </mc:Fallback>
              </mc:AlternateContent>
            </w:r>
          </w:p>
        </w:tc>
      </w:tr>
      <w:tr w:rsidR="00D72951" w:rsidRPr="00AB4A11" w:rsidTr="00F604D6">
        <w:trPr>
          <w:trHeight w:val="1403"/>
        </w:trPr>
        <w:tc>
          <w:tcPr>
            <w:tcW w:w="1951" w:type="dxa"/>
          </w:tcPr>
          <w:p w:rsidR="00D72951" w:rsidRPr="00AB4A11" w:rsidRDefault="00D72951" w:rsidP="004573B7">
            <w:pPr>
              <w:rPr>
                <w:sz w:val="20"/>
                <w:szCs w:val="20"/>
                <w:lang w:val="en-US" w:eastAsia="it-IT"/>
              </w:rPr>
            </w:pPr>
          </w:p>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56544" behindDoc="0" locked="0" layoutInCell="1" allowOverlap="1" wp14:anchorId="6051F8BF" wp14:editId="43C0A382">
                      <wp:simplePos x="0" y="0"/>
                      <wp:positionH relativeFrom="column">
                        <wp:posOffset>-6350</wp:posOffset>
                      </wp:positionH>
                      <wp:positionV relativeFrom="paragraph">
                        <wp:posOffset>111125</wp:posOffset>
                      </wp:positionV>
                      <wp:extent cx="1101090" cy="269875"/>
                      <wp:effectExtent l="0" t="0" r="22860" b="15875"/>
                      <wp:wrapNone/>
                      <wp:docPr id="2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72951">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5pt;margin-top:8.75pt;width:86.7pt;height:2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avAIAAJwGAAAOAAAAZHJzL2Uyb0RvYy54bWy0VU1v2zAMvQ/YfxB0X514SZoYdYouXYcB&#10;+8K6YWfGlmNhsuRJSuzu1+9JTt1gvXVdDoZESk+P5CNzcdk3ih2EddLonE/PJpwJXZhS6l3Ov3+7&#10;ebXkzHnSJSmjRc7vhOOX65cvLro2E6mpjSqFZQDRLuvanNfet1mSuKIWDbkz0woNZ2VsQx5bu0tK&#10;Sx3QG5Wkk8ki6YwtW2sK4Rys14OTryN+VYnCf64qJzxTOQc3H782frfhm6wvKNtZamtZHGnQE1g0&#10;JDUeHaGuyRPbW/kIqpGFNc5U/qwwTWKqShYixoBoppO/ormtqRUxFiTHtWOa3PPBFp8OXyyTZc7T&#10;BUqlqUGRNuSEUsRKybxw3rA05KlrXYbjty0u+P6N6VHvGLNrP5jip2PabGrSO3FlrelqQSV4TsPN&#10;5OTqgOMCyLb7aEo8R3tvIlBf2SYkEWlhQEe97sYaid6zIjw5RZ5WcBXwpYvV8nwen6Ds/nZrnX8n&#10;TMPCIucWGojodPjgfGBD2f2RY8XKG6kUq5SEADVkypk1/of0dSzAfZg7h/vxhmOtQWyTIfogVbFR&#10;lh0IIvN9Gs1q3yC6wbaY4DdIDWYIcjDPHsxean88Gw4PZx35EWI6YoB+7I7wZAxm505JzSNosIyn&#10;nofYbAbofyA2DcT+S8rS109hhjyOFVVSMygXlV5gqASazBWkBNoiCpgyL5X4CiUN+sHAiJoJaVaa&#10;dTlfzdP5IAej5Oh7hhI8Krc7faCRHuNTySbny4E4CFIWmu+tLuPak1TDGlBKH7sxNODQir7f9nEA&#10;LM9DdUOrbk15h/5EE8QmxHjHojb2N2cdRmXO3a89WbSJeq/RB6vpbBZma9zM5ucpNvbUsz31kC4A&#10;hUbhSHlYbnycx4G3NleYBZWMaX5gcuSMETgIfhjXYcae7uOphz+V9R8AAAD//wMAUEsDBBQABgAI&#10;AAAAIQB9eM0f3gAAAAgBAAAPAAAAZHJzL2Rvd25yZXYueG1sTI/NTsMwEITvSLyDtUjcWrtV/whx&#10;KoRUqMSlBBDXbbzEEfE6it0mvD3uCY6zs5r5Jt+OrhVn6kPjWcNsqkAQV940XGt4f9tNNiBCRDbY&#10;eiYNPxRgW1xf5ZgZP/ArnctYixTCIUMNNsYukzJUlhyGqe+Ik/fle4cxyb6WpschhbtWzpVaSYcN&#10;pwaLHT1aqr7Lk9PQWL/8+Fxs9oe69C/PT3tjdsOd1rc348M9iEhj/HuGC35ChyIxHf2JTRCthsks&#10;TYnpvl6CuPjr+QLEUcNKKZBFLv8PKH4BAAD//wMAUEsBAi0AFAAGAAgAAAAhALaDOJL+AAAA4QEA&#10;ABMAAAAAAAAAAAAAAAAAAAAAAFtDb250ZW50X1R5cGVzXS54bWxQSwECLQAUAAYACAAAACEAOP0h&#10;/9YAAACUAQAACwAAAAAAAAAAAAAAAAAvAQAAX3JlbHMvLnJlbHNQSwECLQAUAAYACAAAACEA/1sF&#10;2rwCAACcBgAADgAAAAAAAAAAAAAAAAAuAgAAZHJzL2Uyb0RvYy54bWxQSwECLQAUAAYACAAAACEA&#10;fXjNH9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D72951">
                            <w:pPr>
                              <w:jc w:val="center"/>
                              <w:rPr>
                                <w:sz w:val="20"/>
                                <w:szCs w:val="20"/>
                                <w:lang w:val="it-IT"/>
                              </w:rPr>
                            </w:pPr>
                            <w:r w:rsidRPr="004F4BF7">
                              <w:rPr>
                                <w:b/>
                                <w:i/>
                                <w:sz w:val="20"/>
                                <w:szCs w:val="20"/>
                                <w:lang w:val="en-US" w:eastAsia="it-IT"/>
                              </w:rPr>
                              <w:t>FINLAND</w:t>
                            </w:r>
                          </w:p>
                        </w:txbxContent>
                      </v:textbox>
                    </v:shape>
                  </w:pict>
                </mc:Fallback>
              </mc:AlternateContent>
            </w:r>
          </w:p>
          <w:p w:rsidR="00D72951" w:rsidRPr="00AB4A11" w:rsidRDefault="00D72951" w:rsidP="004573B7">
            <w:pPr>
              <w:rPr>
                <w:sz w:val="20"/>
                <w:szCs w:val="20"/>
                <w:lang w:val="en-US" w:eastAsia="it-IT"/>
              </w:rPr>
            </w:pPr>
          </w:p>
        </w:tc>
        <w:tc>
          <w:tcPr>
            <w:tcW w:w="7655" w:type="dxa"/>
          </w:tcPr>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62688" behindDoc="0" locked="0" layoutInCell="1" allowOverlap="1" wp14:anchorId="504D9030" wp14:editId="4AA152BC">
                      <wp:simplePos x="0" y="0"/>
                      <wp:positionH relativeFrom="column">
                        <wp:posOffset>15240</wp:posOffset>
                      </wp:positionH>
                      <wp:positionV relativeFrom="paragraph">
                        <wp:posOffset>130810</wp:posOffset>
                      </wp:positionV>
                      <wp:extent cx="4689475" cy="671830"/>
                      <wp:effectExtent l="57150" t="0" r="73025" b="128270"/>
                      <wp:wrapNone/>
                      <wp:docPr id="26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6718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D72951">
                                  <w:pPr>
                                    <w:spacing w:line="240" w:lineRule="auto"/>
                                    <w:rPr>
                                      <w:rFonts w:ascii="Calibri" w:eastAsia="Times New Roman" w:hAnsi="Calibri"/>
                                      <w:color w:val="000000"/>
                                      <w:sz w:val="20"/>
                                      <w:szCs w:val="20"/>
                                      <w:lang w:val="en-US" w:eastAsia="it-IT"/>
                                    </w:rPr>
                                  </w:pPr>
                                  <w:r w:rsidRPr="00D72951">
                                    <w:rPr>
                                      <w:rFonts w:ascii="Calibri" w:eastAsia="Times New Roman" w:hAnsi="Calibri"/>
                                      <w:color w:val="000000"/>
                                      <w:sz w:val="20"/>
                                      <w:szCs w:val="20"/>
                                      <w:lang w:val="en-US" w:eastAsia="it-IT"/>
                                    </w:rPr>
                                    <w:t>NO relationship between Health workforce projections and others health system goals inc</w:t>
                                  </w:r>
                                  <w:r>
                                    <w:rPr>
                                      <w:rFonts w:ascii="Calibri" w:eastAsia="Times New Roman" w:hAnsi="Calibri"/>
                                      <w:color w:val="000000"/>
                                      <w:sz w:val="20"/>
                                      <w:szCs w:val="20"/>
                                      <w:lang w:val="en-US" w:eastAsia="it-IT"/>
                                    </w:rPr>
                                    <w:t>orporated in forecasting model.</w:t>
                                  </w:r>
                                </w:p>
                                <w:p w:rsidR="002C01DC" w:rsidRPr="008C5673" w:rsidRDefault="002C01DC" w:rsidP="00D72951">
                                  <w:pPr>
                                    <w:spacing w:line="240" w:lineRule="auto"/>
                                    <w:rPr>
                                      <w:rFonts w:ascii="Calibri" w:eastAsia="Times New Roman" w:hAnsi="Calibri"/>
                                      <w:color w:val="000000"/>
                                      <w:sz w:val="20"/>
                                      <w:szCs w:val="20"/>
                                      <w:lang w:val="en-US" w:eastAsia="it-IT"/>
                                    </w:rPr>
                                  </w:pPr>
                                  <w:r w:rsidRPr="008C5673">
                                    <w:rPr>
                                      <w:rFonts w:ascii="Calibri" w:eastAsia="Times New Roman" w:hAnsi="Calibri"/>
                                      <w:color w:val="000000"/>
                                      <w:sz w:val="20"/>
                                      <w:szCs w:val="20"/>
                                      <w:lang w:val="en-US" w:eastAsia="it-IT"/>
                                    </w:rPr>
                                    <w:t>Only a qualitative assessment is done by healthcare experts</w:t>
                                  </w:r>
                                </w:p>
                                <w:p w:rsidR="002C01DC" w:rsidRPr="00EA4031" w:rsidRDefault="002C01DC" w:rsidP="00D7295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1.2pt;margin-top:10.3pt;width:369.25pt;height:5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kqkwIAAGAFAAAOAAAAZHJzL2Uyb0RvYy54bWy0VE2P0zAQvSPxHyzf2bSh7bbRpqulyyIk&#10;vsSCOE9sp7Fw7GC7TZZfz3jSlu5yQ5BD5PHYzzNv3szV9dAatlc+aGdLPr2YcKascFLbbcm/frl7&#10;seQsRLASjLOq5A8q8Ov182dXfVeo3DXOSOUZgthQ9F3Jmxi7IsuCaFQL4cJ1yqKzdr6FiKbfZtJD&#10;j+ityfLJZJH1zsvOO6FCwN3b0cnXhF/XSsSPdR1UZKbkGFukv6d/lf7Z+gqKrYeu0eIQBvxFFC1o&#10;i4+eoG4hAtt5/QdUq4V3wdXxQrg2c3WthaIcMJvp5Ek29w10inJBckJ3oin8O1jxYf/JMy1Lni9W&#10;nFlosUgbCMoYYFKzqEJ0LE889V0o8Ph9hxfi8MoNWG/KOXTvnPgemHWbBuxW3Xjv+kaBxDin6WZ2&#10;dnXECQmk6t87ic/BLjoCGmrfJhKRFoboWK+HU43UEJnAzdliuZpdzjkT6FtcTpcvqYgZFMfbnQ/x&#10;jXItS4uSe9QAocP+XYgpGiiOR9JjwRkt77QxZPhttTGe7QH1ckcfJfDkmLGsL/lqns9HAh5BJOmq&#10;E0gccjpjdi1mOwIvJviN0sNtFOi4PTtuY4TUAAmF4n0UY6sjtozRbcmX6cYBKRH+2koSdARtxjVC&#10;GZsyU9QMyAARvEOI+0b2rDI7/xmw/PMJgnEseeLsZGCnzCksdIHZYouL6DnzLn7TsSF9pgoRdf8h&#10;b3eMk1g4S4EUlUQ0yikO1UAiXi6PSq2cfECNYaQkJBxRuGic/8lZj+1e8vBjB15xZt5a1OlqOpul&#10;+UDGbH6Zo+HPPdW5B6xAqJJHZIWWm0gzJfFg3Q3qudYktST8MZJDF2AbUy6HkZPmxLlNp34PxvUv&#10;AAAA//8DAFBLAwQUAAYACAAAACEAW0AmbdwAAAAIAQAADwAAAGRycy9kb3ducmV2LnhtbEyPwW7C&#10;MAyG75N4h8hIu41kVdVtXVOEgEnbEYZ2Nk1ouzVOaQKUt593GifL+j/9/lzMR9eJsx1C60nD40yB&#10;sFR501KtYff59vAMIkQkg50nq+FqA8zLyV2BufEX2tjzNtaCSyjkqKGJsc+lDFVjHYaZ7y1xdvCD&#10;w8jrUEsz4IXLXScTpTLpsCW+0GBvl42tfrYnp0EuD3IVPF4/cLE+fn/t1PvGrLW+n46LVxDRjvEf&#10;hj99VoeSnfb+RCaITkOSMshDZSA4fkrVC4g9c0mWgiwLeftA+QsAAP//AwBQSwECLQAUAAYACAAA&#10;ACEAtoM4kv4AAADhAQAAEwAAAAAAAAAAAAAAAAAAAAAAW0NvbnRlbnRfVHlwZXNdLnhtbFBLAQIt&#10;ABQABgAIAAAAIQA4/SH/1gAAAJQBAAALAAAAAAAAAAAAAAAAAC8BAABfcmVscy8ucmVsc1BLAQIt&#10;ABQABgAIAAAAIQBlt3kqkwIAAGAFAAAOAAAAAAAAAAAAAAAAAC4CAABkcnMvZTJvRG9jLnhtbFBL&#10;AQItABQABgAIAAAAIQBbQCZt3AAAAAgBAAAPAAAAAAAAAAAAAAAAAO0EAABkcnMvZG93bnJldi54&#10;bWxQSwUGAAAAAAQABADzAAAA9gUAAAAA&#10;" strokecolor="#548dd4 [1951]">
                      <v:shadow on="t" color="#548dd4 [1951]" offset="0,4pt"/>
                      <v:textbox>
                        <w:txbxContent>
                          <w:p w:rsidR="002C01DC" w:rsidRDefault="002C01DC" w:rsidP="00D72951">
                            <w:pPr>
                              <w:spacing w:line="240" w:lineRule="auto"/>
                              <w:rPr>
                                <w:rFonts w:ascii="Calibri" w:eastAsia="Times New Roman" w:hAnsi="Calibri"/>
                                <w:color w:val="000000"/>
                                <w:sz w:val="20"/>
                                <w:szCs w:val="20"/>
                                <w:lang w:val="en-US" w:eastAsia="it-IT"/>
                              </w:rPr>
                            </w:pPr>
                            <w:r w:rsidRPr="00D72951">
                              <w:rPr>
                                <w:rFonts w:ascii="Calibri" w:eastAsia="Times New Roman" w:hAnsi="Calibri"/>
                                <w:color w:val="000000"/>
                                <w:sz w:val="20"/>
                                <w:szCs w:val="20"/>
                                <w:lang w:val="en-US" w:eastAsia="it-IT"/>
                              </w:rPr>
                              <w:t>NO relationship between Health workforce projections and others health system goals inc</w:t>
                            </w:r>
                            <w:r>
                              <w:rPr>
                                <w:rFonts w:ascii="Calibri" w:eastAsia="Times New Roman" w:hAnsi="Calibri"/>
                                <w:color w:val="000000"/>
                                <w:sz w:val="20"/>
                                <w:szCs w:val="20"/>
                                <w:lang w:val="en-US" w:eastAsia="it-IT"/>
                              </w:rPr>
                              <w:t>orporated in forecasting model.</w:t>
                            </w:r>
                          </w:p>
                          <w:p w:rsidR="002C01DC" w:rsidRPr="008C5673" w:rsidRDefault="002C01DC" w:rsidP="00D72951">
                            <w:pPr>
                              <w:spacing w:line="240" w:lineRule="auto"/>
                              <w:rPr>
                                <w:rFonts w:ascii="Calibri" w:eastAsia="Times New Roman" w:hAnsi="Calibri"/>
                                <w:color w:val="000000"/>
                                <w:sz w:val="20"/>
                                <w:szCs w:val="20"/>
                                <w:lang w:val="en-US" w:eastAsia="it-IT"/>
                              </w:rPr>
                            </w:pPr>
                            <w:r w:rsidRPr="008C5673">
                              <w:rPr>
                                <w:rFonts w:ascii="Calibri" w:eastAsia="Times New Roman" w:hAnsi="Calibri"/>
                                <w:color w:val="000000"/>
                                <w:sz w:val="20"/>
                                <w:szCs w:val="20"/>
                                <w:lang w:val="en-US" w:eastAsia="it-IT"/>
                              </w:rPr>
                              <w:t>Only a qualitative assessment is done by healthcare experts</w:t>
                            </w:r>
                          </w:p>
                          <w:p w:rsidR="002C01DC" w:rsidRPr="00EA4031" w:rsidRDefault="002C01DC" w:rsidP="00D72951">
                            <w:pPr>
                              <w:rPr>
                                <w:sz w:val="20"/>
                                <w:szCs w:val="20"/>
                                <w:lang w:val="en-US"/>
                              </w:rPr>
                            </w:pPr>
                          </w:p>
                        </w:txbxContent>
                      </v:textbox>
                    </v:shape>
                  </w:pict>
                </mc:Fallback>
              </mc:AlternateContent>
            </w:r>
          </w:p>
        </w:tc>
      </w:tr>
      <w:tr w:rsidR="00D72951" w:rsidRPr="00AB4A11" w:rsidTr="00F604D6">
        <w:trPr>
          <w:trHeight w:val="990"/>
        </w:trPr>
        <w:tc>
          <w:tcPr>
            <w:tcW w:w="1951" w:type="dxa"/>
          </w:tcPr>
          <w:p w:rsidR="00D72951" w:rsidRPr="00AB4A11" w:rsidRDefault="00D72951" w:rsidP="004573B7">
            <w:pPr>
              <w:rPr>
                <w:sz w:val="20"/>
                <w:szCs w:val="20"/>
                <w:lang w:val="en-US" w:eastAsia="it-IT"/>
              </w:rPr>
            </w:pPr>
          </w:p>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57568" behindDoc="0" locked="0" layoutInCell="1" allowOverlap="1" wp14:anchorId="29EFD336" wp14:editId="70867B15">
                      <wp:simplePos x="0" y="0"/>
                      <wp:positionH relativeFrom="column">
                        <wp:posOffset>-6350</wp:posOffset>
                      </wp:positionH>
                      <wp:positionV relativeFrom="paragraph">
                        <wp:posOffset>1905</wp:posOffset>
                      </wp:positionV>
                      <wp:extent cx="1101090" cy="269875"/>
                      <wp:effectExtent l="0" t="0" r="22860" b="15875"/>
                      <wp:wrapNone/>
                      <wp:docPr id="27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72951">
                                  <w:pPr>
                                    <w:jc w:val="center"/>
                                    <w:rPr>
                                      <w:sz w:val="20"/>
                                      <w:szCs w:val="20"/>
                                    </w:rPr>
                                  </w:pPr>
                                  <w:r w:rsidRPr="004F4BF7">
                                    <w:rPr>
                                      <w:b/>
                                      <w:i/>
                                      <w:sz w:val="20"/>
                                      <w:szCs w:val="20"/>
                                      <w:lang w:val="en-US" w:eastAsia="it-IT"/>
                                    </w:rPr>
                                    <w:t>NETHERLANDS</w:t>
                                  </w:r>
                                </w:p>
                                <w:p w:rsidR="002C01DC" w:rsidRPr="00A43524" w:rsidRDefault="002C01DC" w:rsidP="00D72951">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5pt;margin-top:.15pt;width:86.7pt;height:2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RevAIAAJwGAAAOAAAAZHJzL2Uyb0RvYy54bWy0VU1v2zAMvQ/YfxB0X514SZoYdYouXYcB&#10;+8K6YWfGlmNhsuRJSuzu1+9JTt1gvXVdDoZESk+P5CNzcdk3ih2EddLonE/PJpwJXZhS6l3Ov3+7&#10;ebXkzHnSJSmjRc7vhOOX65cvLro2E6mpjSqFZQDRLuvanNfet1mSuKIWDbkz0woNZ2VsQx5bu0tK&#10;Sx3QG5Wkk8ki6YwtW2sK4Rys14OTryN+VYnCf64qJzxTOQc3H782frfhm6wvKNtZamtZHGnQE1g0&#10;JDUeHaGuyRPbW/kIqpGFNc5U/qwwTWKqShYixoBoppO/ormtqRUxFiTHtWOa3PPBFp8OXyyTZc7T&#10;c+RHU4MibcgJpYiVknnhvGFpyFPXugzHb1tc8P0b06PeMWbXfjDFT8e02dSkd+LKWtPVgkrwnIab&#10;ycnVAccFkG330ZR4jvbeRKC+sk1IItLCgA4+d2ONRO9ZEZ6cIk8ruAr40sVqeT6PT1B2f7u1zr8T&#10;pmFhkXMLDUR0OnxwPrCh7P7IsWLljVSKVUpCgBoy5cwa/0P6OhbgPsydw/14w7HWILbJEH2Qqtgo&#10;yw4Ekfk+jWa1bxDdYFtM8BukBjMEOZhnD2YvtT+eDYeHs478CDEdMUA/dkd4Mgazc6ek5hE0WMZT&#10;z0NsNgP0PxCbBmL/JWXp66cwQx7HiiqpGZSLSi8wVAJN5gpSAm0RBUyZl0p8hZIG/WBgRM2ENCvN&#10;upyv5ul8kINRcvQ9QwkeldudPtBIj/GpZJPz5UAcBCkLzfdWl3HtSaphDSilj90YGnBoRd9v+zgA&#10;lqtQ3dCqW1PeoT/RBLEJMd6xqI39zVmHUZlz92tPFm2i3mv0wWo6myFjPm5m8/MUG3vq2Z56SBeA&#10;QqNwpDwsNz7O48BbmyvMgkrGND8wOXLGCBwEP4zrMGNP9/HUw5/K+g8AAAD//wMAUEsDBBQABgAI&#10;AAAAIQDCCxcv3AAAAAYBAAAPAAAAZHJzL2Rvd25yZXYueG1sTI/BTsMwEETvSPyDtUjcWqchQAjZ&#10;VAipUKkXCCCubrzEEfE6it0m/D3uCY6jGc28Kdez7cWRRt85RlgtExDEjdMdtwjvb5tFDsIHxVr1&#10;jgnhhzysq/OzUhXaTfxKxzq0IpawLxSCCWEopPSNIav80g3E0ftyo1UhyrGVelRTLLe9TJPkRlrV&#10;cVwwaqBHQ813fbAInXHXH59Zvn1pa7d7ftpqvZnuEC8v5od7EIHm8BeGE35Ehyoy7d2BtRc9wmIV&#10;rwSEKxAn9zbNQOwRsjQHWZXyP371CwAA//8DAFBLAQItABQABgAIAAAAIQC2gziS/gAAAOEBAAAT&#10;AAAAAAAAAAAAAAAAAAAAAABbQ29udGVudF9UeXBlc10ueG1sUEsBAi0AFAAGAAgAAAAhADj9If/W&#10;AAAAlAEAAAsAAAAAAAAAAAAAAAAALwEAAF9yZWxzLy5yZWxzUEsBAi0AFAAGAAgAAAAhAKCF9F68&#10;AgAAnAYAAA4AAAAAAAAAAAAAAAAALgIAAGRycy9lMm9Eb2MueG1sUEsBAi0AFAAGAAgAAAAhAMIL&#10;Fy/cAAAABg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D72951">
                            <w:pPr>
                              <w:jc w:val="center"/>
                              <w:rPr>
                                <w:sz w:val="20"/>
                                <w:szCs w:val="20"/>
                              </w:rPr>
                            </w:pPr>
                            <w:r w:rsidRPr="004F4BF7">
                              <w:rPr>
                                <w:b/>
                                <w:i/>
                                <w:sz w:val="20"/>
                                <w:szCs w:val="20"/>
                                <w:lang w:val="en-US" w:eastAsia="it-IT"/>
                              </w:rPr>
                              <w:t>NETHERLANDS</w:t>
                            </w:r>
                          </w:p>
                          <w:p w:rsidR="002C01DC" w:rsidRPr="00A43524" w:rsidRDefault="002C01DC" w:rsidP="00D72951">
                            <w:pPr>
                              <w:rPr>
                                <w:lang w:val="it-IT"/>
                              </w:rPr>
                            </w:pPr>
                          </w:p>
                        </w:txbxContent>
                      </v:textbox>
                    </v:shape>
                  </w:pict>
                </mc:Fallback>
              </mc:AlternateContent>
            </w:r>
          </w:p>
          <w:p w:rsidR="00D72951" w:rsidRPr="00AB4A11" w:rsidRDefault="00D72951" w:rsidP="004573B7">
            <w:pPr>
              <w:rPr>
                <w:sz w:val="20"/>
                <w:szCs w:val="20"/>
                <w:lang w:val="en-US" w:eastAsia="it-IT"/>
              </w:rPr>
            </w:pPr>
          </w:p>
        </w:tc>
        <w:tc>
          <w:tcPr>
            <w:tcW w:w="7655" w:type="dxa"/>
          </w:tcPr>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63712" behindDoc="0" locked="0" layoutInCell="1" allowOverlap="1" wp14:anchorId="722CC4DE" wp14:editId="3A897CBF">
                      <wp:simplePos x="0" y="0"/>
                      <wp:positionH relativeFrom="column">
                        <wp:posOffset>56515</wp:posOffset>
                      </wp:positionH>
                      <wp:positionV relativeFrom="paragraph">
                        <wp:posOffset>127635</wp:posOffset>
                      </wp:positionV>
                      <wp:extent cx="4648200" cy="360045"/>
                      <wp:effectExtent l="57150" t="0" r="76200" b="135255"/>
                      <wp:wrapNone/>
                      <wp:docPr id="2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600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A4031" w:rsidRDefault="002C01DC" w:rsidP="00D72951">
                                  <w:pPr>
                                    <w:spacing w:line="240" w:lineRule="auto"/>
                                    <w:rPr>
                                      <w:rFonts w:ascii="Calibri" w:eastAsia="Times New Roman" w:hAnsi="Calibri"/>
                                      <w:color w:val="000000"/>
                                      <w:sz w:val="20"/>
                                      <w:szCs w:val="20"/>
                                      <w:lang w:val="en-US" w:eastAsia="it-IT"/>
                                    </w:rPr>
                                  </w:pPr>
                                  <w:r w:rsidRPr="00D72951">
                                    <w:rPr>
                                      <w:rFonts w:ascii="Calibri" w:eastAsia="Times New Roman" w:hAnsi="Calibri"/>
                                      <w:color w:val="000000"/>
                                      <w:sz w:val="20"/>
                                      <w:szCs w:val="20"/>
                                      <w:lang w:val="en-US" w:eastAsia="it-IT"/>
                                    </w:rPr>
                                    <w:t>The projections are put in relationship with the goal concer</w:t>
                                  </w:r>
                                  <w:r>
                                    <w:rPr>
                                      <w:rFonts w:ascii="Calibri" w:eastAsia="Times New Roman" w:hAnsi="Calibri"/>
                                      <w:color w:val="000000"/>
                                      <w:sz w:val="20"/>
                                      <w:szCs w:val="20"/>
                                      <w:lang w:val="en-US" w:eastAsia="it-IT"/>
                                    </w:rPr>
                                    <w:t>n</w:t>
                                  </w:r>
                                  <w:r w:rsidRPr="00D72951">
                                    <w:rPr>
                                      <w:rFonts w:ascii="Calibri" w:eastAsia="Times New Roman" w:hAnsi="Calibri"/>
                                      <w:color w:val="000000"/>
                                      <w:sz w:val="20"/>
                                      <w:szCs w:val="20"/>
                                      <w:lang w:val="en-US" w:eastAsia="it-IT"/>
                                    </w:rPr>
                                    <w:t>ing the access to care</w:t>
                                  </w:r>
                                </w:p>
                                <w:p w:rsidR="002C01DC" w:rsidRPr="0091737B" w:rsidRDefault="002C01DC" w:rsidP="00D7295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4.45pt;margin-top:10.05pt;width:366pt;height:2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jWkQIAAGAFAAAOAAAAZHJzL2Uyb0RvYy54bWy0VNuO0zAQfUfiHyy/s0lDupdo09XSZRHS&#10;chEL4nniOI2FYwfbbdL9esaTttvCG4I8RB5fjs+cOePrm7HTbCOdV9aUfHaWciaNsLUyq5J/+3r/&#10;6pIzH8DUoK2RJd9Kz28WL19cD30hM9taXUvHEMT4YuhL3obQF0niRSs78Ge2lwYXG+s6CBi6VVI7&#10;GBC900mWpufJYF3dOyuk9zh7Ny3yBeE3jRThU9N4GZguOXIL9Hf0r+I/WVxDsXLQt0rsaMBfsOhA&#10;Gbz0AHUHAdjaqT+gOiWc9bYJZ8J2iW0aJSTlgNnM0t+yeWyhl5QLiuP7g0z+38GKj5vPjqm65NnF&#10;jDMDHRZpCV5qDaxWLEgfLMuiTkPvC9z+2OOBML6xI9abcvb9gxU/PDN22YJZyVvn7NBKqJHnLJ5M&#10;jo5OOD6CVMMHW+N1sA6WgMbGdVFElIUhOtZre6iRHAMTOJmf55dYeM4Err0+T9N8TldAsT/dOx/e&#10;SduxOCi5Qw8QOmwefIhsoNhviZd5q1V9r7SmwK2qpXZsA+iXe/p26CfbtGFDya/m2XwS4AQiWlce&#10;QMKY0R697jDbCRhZYwZkPZxGg07T+X4aGVIDRBTie3J5pwK2jFZdyS/jiR1SFPytqQk1gNLTGKG0&#10;iZlJagZUgAReI8RjWw+s0mv3BbD88xTBOJY8anYIsFPmRAuXQK+wxUVwnDkbvqvQkj9jhUi6/5C3&#10;3fMkFY5SIEdFE012CmM1komvSIxot8rWW/QYMiUj4ROFg9a6J84GbPeS+59rcJIz/d6gT69meY45&#10;Bgry+UWGgTteqY5XwAiEKnlAVWi4DPSmRB2MvUU/N4qs9sxk1wXYxpTL7smJ78RxTLueH8bFLwAA&#10;AP//AwBQSwMEFAAGAAgAAAAhAGFSp+DbAAAABwEAAA8AAABkcnMvZG93bnJldi54bWxMjsFOwzAQ&#10;RO9I/IO1SNyo3QqVEOJUVSkSHFsqztt4mwTidYjdNv17lhPcZmdGs69YjL5TJxpiG9jCdGJAEVfB&#10;tVxb2L2/3GWgYkJ22AUmCxeKsCivrwrMXTjzhk7bVCsZ4ZijhSalPtc6Vg15jJPQE0t2CIPHJOdQ&#10;azfgWcZ9p2fGzLXHluVDgz2tGqq+tkdvQa8O+jkGvLzhcv39+bEzrxu3tvb2Zlw+gUo0pr8y/OIL&#10;OpTCtA9HdlF1FrJHKVqYmSkoiR/ujRh7EfMMdFno//zlDwAAAP//AwBQSwECLQAUAAYACAAAACEA&#10;toM4kv4AAADhAQAAEwAAAAAAAAAAAAAAAAAAAAAAW0NvbnRlbnRfVHlwZXNdLnhtbFBLAQItABQA&#10;BgAIAAAAIQA4/SH/1gAAAJQBAAALAAAAAAAAAAAAAAAAAC8BAABfcmVscy8ucmVsc1BLAQItABQA&#10;BgAIAAAAIQDA7OjWkQIAAGAFAAAOAAAAAAAAAAAAAAAAAC4CAABkcnMvZTJvRG9jLnhtbFBLAQIt&#10;ABQABgAIAAAAIQBhUqfg2wAAAAcBAAAPAAAAAAAAAAAAAAAAAOsEAABkcnMvZG93bnJldi54bWxQ&#10;SwUGAAAAAAQABADzAAAA8wUAAAAA&#10;" strokecolor="#548dd4 [1951]">
                      <v:shadow on="t" color="#548dd4 [1951]" offset="0,4pt"/>
                      <v:textbox>
                        <w:txbxContent>
                          <w:p w:rsidR="002C01DC" w:rsidRPr="00EA4031" w:rsidRDefault="002C01DC" w:rsidP="00D72951">
                            <w:pPr>
                              <w:spacing w:line="240" w:lineRule="auto"/>
                              <w:rPr>
                                <w:rFonts w:ascii="Calibri" w:eastAsia="Times New Roman" w:hAnsi="Calibri"/>
                                <w:color w:val="000000"/>
                                <w:sz w:val="20"/>
                                <w:szCs w:val="20"/>
                                <w:lang w:val="en-US" w:eastAsia="it-IT"/>
                              </w:rPr>
                            </w:pPr>
                            <w:r w:rsidRPr="00D72951">
                              <w:rPr>
                                <w:rFonts w:ascii="Calibri" w:eastAsia="Times New Roman" w:hAnsi="Calibri"/>
                                <w:color w:val="000000"/>
                                <w:sz w:val="20"/>
                                <w:szCs w:val="20"/>
                                <w:lang w:val="en-US" w:eastAsia="it-IT"/>
                              </w:rPr>
                              <w:t>The projections are put in relationship with the goal concer</w:t>
                            </w:r>
                            <w:r>
                              <w:rPr>
                                <w:rFonts w:ascii="Calibri" w:eastAsia="Times New Roman" w:hAnsi="Calibri"/>
                                <w:color w:val="000000"/>
                                <w:sz w:val="20"/>
                                <w:szCs w:val="20"/>
                                <w:lang w:val="en-US" w:eastAsia="it-IT"/>
                              </w:rPr>
                              <w:t>n</w:t>
                            </w:r>
                            <w:r w:rsidRPr="00D72951">
                              <w:rPr>
                                <w:rFonts w:ascii="Calibri" w:eastAsia="Times New Roman" w:hAnsi="Calibri"/>
                                <w:color w:val="000000"/>
                                <w:sz w:val="20"/>
                                <w:szCs w:val="20"/>
                                <w:lang w:val="en-US" w:eastAsia="it-IT"/>
                              </w:rPr>
                              <w:t>ing the access to care</w:t>
                            </w:r>
                          </w:p>
                          <w:p w:rsidR="002C01DC" w:rsidRPr="0091737B" w:rsidRDefault="002C01DC" w:rsidP="00D72951">
                            <w:pPr>
                              <w:rPr>
                                <w:sz w:val="20"/>
                                <w:szCs w:val="20"/>
                                <w:lang w:val="en-US"/>
                              </w:rPr>
                            </w:pPr>
                          </w:p>
                        </w:txbxContent>
                      </v:textbox>
                    </v:shape>
                  </w:pict>
                </mc:Fallback>
              </mc:AlternateContent>
            </w:r>
          </w:p>
        </w:tc>
      </w:tr>
      <w:tr w:rsidR="00D72951" w:rsidRPr="00AB4A11" w:rsidTr="00F604D6">
        <w:trPr>
          <w:trHeight w:val="986"/>
        </w:trPr>
        <w:tc>
          <w:tcPr>
            <w:tcW w:w="1951" w:type="dxa"/>
          </w:tcPr>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58592" behindDoc="0" locked="0" layoutInCell="1" allowOverlap="1" wp14:anchorId="47838E38" wp14:editId="1CF3C43A">
                      <wp:simplePos x="0" y="0"/>
                      <wp:positionH relativeFrom="column">
                        <wp:posOffset>-6350</wp:posOffset>
                      </wp:positionH>
                      <wp:positionV relativeFrom="paragraph">
                        <wp:posOffset>153670</wp:posOffset>
                      </wp:positionV>
                      <wp:extent cx="1101090" cy="269875"/>
                      <wp:effectExtent l="0" t="0" r="22860" b="15875"/>
                      <wp:wrapNone/>
                      <wp:docPr id="2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72951">
                                  <w:pPr>
                                    <w:jc w:val="center"/>
                                    <w:rPr>
                                      <w:sz w:val="20"/>
                                      <w:szCs w:val="20"/>
                                    </w:rPr>
                                  </w:pPr>
                                  <w:r w:rsidRPr="004F4BF7">
                                    <w:rPr>
                                      <w:b/>
                                      <w:i/>
                                      <w:sz w:val="20"/>
                                      <w:szCs w:val="20"/>
                                      <w:lang w:val="en-US" w:eastAsia="it-IT"/>
                                    </w:rPr>
                                    <w:t>NORWAY</w:t>
                                  </w:r>
                                </w:p>
                                <w:p w:rsidR="002C01DC" w:rsidRPr="00A43524" w:rsidRDefault="002C01DC" w:rsidP="00D72951">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5pt;margin-top:12.1pt;width:86.7pt;height:2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rRuwIAAJw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Y8&#10;PU0509SgSGtyQilipWReOG9YGvLUtS7D8dsWF3z/zvSod4zZtTem+OWYNuua9FZcWmu6WlAJntNw&#10;Mzm6OuC4ALLpPpkSz9HOmwjUV7YJSURaGNBRr7uxRqL3rAhPTpGnJVwFfOlieXY6j09Q9nC7tc5/&#10;EKZhYZFzCw1EdNrfOB/YUPZw5FCx8loqxSolIUANmXJmjf8pfR0L8BDm1uF+vOFYaxDbZIg+SFWs&#10;lWV7gsh8n0az2jWIbrAtJvgNUoMZghzMs0ezl9ofzobDw1lHfoSYjhigH7sjPBmD2bpjUvMIGizj&#10;qZchNpsB+h+ITQOx/5Ky9O1zmCGPY0WV1AzKRaUXGCqBJnMFKYG2iAKmzEslvkFJg34wMKJmQpqV&#10;Zl3Ol/N0PsjBKDn6XqAET8rtjh9opMf4VLLJ+dlAHAQpC833Xpdx7UmqYQ0opQ/dGBpwaEXfb/o4&#10;AJYx1NCqG1PeoT/RBLEJMd6xqI2956zDqMy5+70jizZRHzX6YDmdzcJsjZvZ/DTFxh57Nsce0gWg&#10;0CgcKQ/LtY/zOPDW5hKzoJIxzY9MDpwxAgfBD+M6zNjjfTz1+Key+gMAAP//AwBQSwMEFAAGAAgA&#10;AAAhAI1y6ZreAAAACAEAAA8AAABkcnMvZG93bnJldi54bWxMj8FOwzAQRO9I/IO1SNxap1FIS8im&#10;QkiFSlwggLi68RJHxOsodpvw97gnOI5mNPOm3M62FycafecYYbVMQBA3TnfcIry/7RYbED4o1qp3&#10;TAg/5GFbXV6UqtBu4lc61aEVsYR9oRBMCEMhpW8MWeWXbiCO3pcbrQpRjq3Uo5piue1lmiS5tKrj&#10;uGDUQA+Gmu/6aBE6424+PrPN/qWt3fPT417r3XSLeH0139+BCDSHvzCc8SM6VJHp4I6svegRFqt4&#10;JSCkWQri7K/TDMQBIc/XIKtS/j9Q/QIAAP//AwBQSwECLQAUAAYACAAAACEAtoM4kv4AAADhAQAA&#10;EwAAAAAAAAAAAAAAAAAAAAAAW0NvbnRlbnRfVHlwZXNdLnhtbFBLAQItABQABgAIAAAAIQA4/SH/&#10;1gAAAJQBAAALAAAAAAAAAAAAAAAAAC8BAABfcmVscy8ucmVsc1BLAQItABQABgAIAAAAIQCg8orR&#10;uwIAAJwGAAAOAAAAAAAAAAAAAAAAAC4CAABkcnMvZTJvRG9jLnhtbFBLAQItABQABgAIAAAAIQCN&#10;cuma3gAAAAg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D72951">
                            <w:pPr>
                              <w:jc w:val="center"/>
                              <w:rPr>
                                <w:sz w:val="20"/>
                                <w:szCs w:val="20"/>
                              </w:rPr>
                            </w:pPr>
                            <w:r w:rsidRPr="004F4BF7">
                              <w:rPr>
                                <w:b/>
                                <w:i/>
                                <w:sz w:val="20"/>
                                <w:szCs w:val="20"/>
                                <w:lang w:val="en-US" w:eastAsia="it-IT"/>
                              </w:rPr>
                              <w:t>NORWAY</w:t>
                            </w:r>
                          </w:p>
                          <w:p w:rsidR="002C01DC" w:rsidRPr="00A43524" w:rsidRDefault="002C01DC" w:rsidP="00D72951">
                            <w:pPr>
                              <w:rPr>
                                <w:lang w:val="it-IT"/>
                              </w:rPr>
                            </w:pPr>
                          </w:p>
                        </w:txbxContent>
                      </v:textbox>
                    </v:shape>
                  </w:pict>
                </mc:Fallback>
              </mc:AlternateContent>
            </w:r>
          </w:p>
          <w:p w:rsidR="00D72951" w:rsidRPr="00AB4A11" w:rsidRDefault="00D72951" w:rsidP="004573B7">
            <w:pPr>
              <w:rPr>
                <w:sz w:val="20"/>
                <w:szCs w:val="20"/>
                <w:lang w:val="en-US" w:eastAsia="it-IT"/>
              </w:rPr>
            </w:pPr>
          </w:p>
          <w:p w:rsidR="00D72951" w:rsidRPr="00AB4A11" w:rsidRDefault="00D72951" w:rsidP="004573B7">
            <w:pPr>
              <w:rPr>
                <w:sz w:val="20"/>
                <w:szCs w:val="20"/>
                <w:lang w:val="en-US" w:eastAsia="it-IT"/>
              </w:rPr>
            </w:pPr>
          </w:p>
        </w:tc>
        <w:tc>
          <w:tcPr>
            <w:tcW w:w="7655" w:type="dxa"/>
          </w:tcPr>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64736" behindDoc="0" locked="0" layoutInCell="1" allowOverlap="1" wp14:anchorId="4EBB9C4B" wp14:editId="0E67BE11">
                      <wp:simplePos x="0" y="0"/>
                      <wp:positionH relativeFrom="column">
                        <wp:posOffset>56515</wp:posOffset>
                      </wp:positionH>
                      <wp:positionV relativeFrom="paragraph">
                        <wp:posOffset>105410</wp:posOffset>
                      </wp:positionV>
                      <wp:extent cx="4647565" cy="318770"/>
                      <wp:effectExtent l="57150" t="0" r="76835" b="138430"/>
                      <wp:wrapNone/>
                      <wp:docPr id="27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18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344BBB" w:rsidRDefault="002C01DC" w:rsidP="00344BBB">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The projections are put in relationship with  others health system goals </w:t>
                                  </w:r>
                                </w:p>
                                <w:p w:rsidR="002C01DC" w:rsidRPr="0091737B" w:rsidRDefault="002C01DC" w:rsidP="00D7295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4.45pt;margin-top:8.3pt;width:365.95pt;height:25.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MTkgIAAGAFAAAOAAAAZHJzL2Uyb0RvYy54bWy0VE1v2zAMvQ/YfxB0X5y4cdIadYouXYcB&#10;3QfWDTvLshwLk0VPUmJnv34UnWRpdxs2HwxRlJ7Ix0de3wytYTvlvAZb8NlkypmyEiptNwX/+uX+&#10;1SVnPghbCQNWFXyvPL9ZvXxx3Xe5SqEBUynHEMT6vO8K3oTQ5UniZaNa4SfQKYvOGlwrAppuk1RO&#10;9IjemiSdThdJD67qHEjlPe7ejU6+Ivy6VjJ8rGuvAjMFx9gC/R39y/hPVtci3zjRNVoewhB/EUUr&#10;tMVHT1B3Igi2dfoPqFZLBx7qMJHQJlDXWirKAbOZTZ9l89iITlEuSI7vTjT5fwcrP+w+OaargqfL&#10;C86saLFIa+GVMYJVmgXlA7A08tR3Psfjjx1eCMNrGLDelLPvHkB+98zCuhF2o26dg75RosI4Z/Fm&#10;cnZ1xPERpOzfQ4XPiW0AAhpq10YSkRaG6Fiv/alGaghM4uZ8MV9mi4wzib6L2eVySUVMRH683Tkf&#10;3ipoWVwU3KEGCF3sHnyI0Yj8eCQ+5sHo6l4bQ4bblGvj2E6gXu7powSeHTOW9QW/ytJsJOAJRJSu&#10;OoGEIaUzZttitiPwYorfKD3cRoGO2/PjNkZIDRBRKN4nMbY6YMsY3Rb8Mt44IEXC39iKBB2ENuMa&#10;oYyNmSlqBmSACN4ixGNT9aw0W/dZYPmzKYJxLHnk7GRgp2QUFrqE2WCLy+A4cxC+6dCQPmOFiLr/&#10;kDcc4yQWzlIgRUURjXIKQzmQiK9OSi2h2qPGMFISEo4oXDTgfnLWY7sX3P/YCqc4M+8s6vRqNp/H&#10;+UDGPFumaLhzT3nuEVYiVMEDskLLdaCZEnmwcIt6rjVJLQp/jOTQBdjGlMth5MQ5cW7Tqd+DcfUL&#10;AAD//wMAUEsDBBQABgAIAAAAIQBwl2u02wAAAAcBAAAPAAAAZHJzL2Rvd25yZXYueG1sTI/BTsMw&#10;EETvSPyDtUjcqA1CIYQ4VVWKBMeWivM23iaBeB1it03/nuUEx9kZzbwt55Pv1ZHG2AW2cDszoIjr&#10;4DpuLGzfX25yUDEhO+wDk4UzRZhXlxclFi6ceE3HTWqUlHAs0EKb0lBoHeuWPMZZGIjF24fRYxI5&#10;NtqNeJJy3+s7YzLtsWNZaHGgZUv11+bgLejlXj/HgOc3XKy+Pz+25nXtVtZeX02LJ1CJpvQXhl98&#10;QYdKmHbhwC6q3kL+KEE5ZxkosR/ujXyys5BlOeiq1P/5qx8AAAD//wMAUEsBAi0AFAAGAAgAAAAh&#10;ALaDOJL+AAAA4QEAABMAAAAAAAAAAAAAAAAAAAAAAFtDb250ZW50X1R5cGVzXS54bWxQSwECLQAU&#10;AAYACAAAACEAOP0h/9YAAACUAQAACwAAAAAAAAAAAAAAAAAvAQAAX3JlbHMvLnJlbHNQSwECLQAU&#10;AAYACAAAACEAQ6YDE5ICAABgBQAADgAAAAAAAAAAAAAAAAAuAgAAZHJzL2Uyb0RvYy54bWxQSwEC&#10;LQAUAAYACAAAACEAcJdrtNsAAAAHAQAADwAAAAAAAAAAAAAAAADsBAAAZHJzL2Rvd25yZXYueG1s&#10;UEsFBgAAAAAEAAQA8wAAAPQFAAAAAA==&#10;" strokecolor="#548dd4 [1951]">
                      <v:shadow on="t" color="#548dd4 [1951]" offset="0,4pt"/>
                      <v:textbox>
                        <w:txbxContent>
                          <w:p w:rsidR="002C01DC" w:rsidRPr="00344BBB" w:rsidRDefault="002C01DC" w:rsidP="00344BBB">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The projections are put in relationship with  others health system goals </w:t>
                            </w:r>
                          </w:p>
                          <w:p w:rsidR="002C01DC" w:rsidRPr="0091737B" w:rsidRDefault="002C01DC" w:rsidP="00D72951">
                            <w:pPr>
                              <w:rPr>
                                <w:lang w:val="en-US"/>
                              </w:rPr>
                            </w:pPr>
                          </w:p>
                        </w:txbxContent>
                      </v:textbox>
                    </v:shape>
                  </w:pict>
                </mc:Fallback>
              </mc:AlternateContent>
            </w:r>
          </w:p>
        </w:tc>
      </w:tr>
      <w:tr w:rsidR="00D72951" w:rsidRPr="00AB4A11" w:rsidTr="00F604D6">
        <w:trPr>
          <w:trHeight w:val="944"/>
        </w:trPr>
        <w:tc>
          <w:tcPr>
            <w:tcW w:w="1951" w:type="dxa"/>
          </w:tcPr>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59616" behindDoc="0" locked="0" layoutInCell="1" allowOverlap="1" wp14:anchorId="3CF35D54" wp14:editId="5F504079">
                      <wp:simplePos x="0" y="0"/>
                      <wp:positionH relativeFrom="column">
                        <wp:posOffset>-6985</wp:posOffset>
                      </wp:positionH>
                      <wp:positionV relativeFrom="paragraph">
                        <wp:posOffset>153035</wp:posOffset>
                      </wp:positionV>
                      <wp:extent cx="1136015" cy="269875"/>
                      <wp:effectExtent l="0" t="0" r="26035" b="15875"/>
                      <wp:wrapNone/>
                      <wp:docPr id="2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72951">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55pt;margin-top:12.05pt;width:89.45pt;height:2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2UvgIAAJwGAAAOAAAAZHJzL2Uyb0RvYy54bWy0VU1v2zAMvQ/YfxB0X/1RJ22MOkWXrsOA&#10;7gPrhp0ZWY6FyZInKbGzXz9KSt1gvXVZDoZEUU+P5CNzdT12kuy4sUKrimZnKSVcMV0Ltano9293&#10;by4psQ5UDVIrXtE9t/R6+frV1dCXPNetljU3BEGULYe+oq1zfZkklrW8A3ume67wsNGmA4dbs0lq&#10;AwOidzLJ03SeDNrUvdGMW4vW23hIlwG/aThzn5vGckdkRZGbC18Tvmv/TZZXUG4M9K1gBxrwAhYd&#10;CIWPTlC34IBsjXgG1QlmtNWNO2O6S3TTCMZDDBhNlv4VzUMLPQ+xYHJsP6XJng6Wfdp9MUTUFc0v&#10;CkoUdFikFVguJZBaEMet0yT3eRp6W6L7Q48X3PhWj1jvELPt7zX7aYnSqxbUht8Yo4eWQ408M38z&#10;OboacawHWQ8fdY3PwdbpADQ2pvNJxLQQRMd67aca8dER5p/MzudpNqOE4Vk+X1xezMITUD7e7o11&#10;77nuiF9U1KAGAjrs7q3zbKB8dDlUrL4TUpJGChSgQplSYrT7IVwbCvAY5sbi/XDDkl5jbGmM3kuV&#10;r6QhO0CRuTEPZrntMLpom6f4i1JDMwoymosnsxPKHXy9c/S14CaIbMJA+qE7/JMhmI09JjULoN4y&#10;eZ2GWFEg9D8Qyzyx/5Ky/PwlzDCPU0WlUASVi5We41DxNIllIDm2RRAwlE5I/hWVFPWDAyNoxqdZ&#10;KjJUdDHLZ1EOWorp7AQleFZue/xAJxyOTym6il5G4kgQSt9871Qd1g6EjGuEkurQjb4BYyu6cT2G&#10;AbA499X1rbrW9R77E5sgNCGOd1y02vymZMBRWVH7awsG20R+UNgHi6wo/GwNm2J2kePGHJ+sj09A&#10;MYTCRqGYcr9cuTCPPW+lb3AWNCKk+YnJgTOOwCj4OK79jD3eB6+nP5XlHwAAAP//AwBQSwMEFAAG&#10;AAgAAAAhAO8FYqfeAAAACAEAAA8AAABkcnMvZG93bnJldi54bWxMj8FOwzAQRO9I/IO1SNxaJ1VJ&#10;S4hTIaRCJS4QQFzdeIkj4nUUu034+25P5bQazWj2TbGZXCeOOITWk4J0noBAqr1pqVHw+bGdrUGE&#10;qMnozhMq+MMAm/L6qtC58SO947GKjeASCrlWYGPscylDbdHpMPc9Ens/fnA6shwaaQY9crnr5CJJ&#10;Mul0S/zB6h6fLNa/1cEpaK2/+/perndvTeVfX553xmzHe6Vub6bHBxARp3gJwxmf0aFkpr0/kAmi&#10;UzBLU04qWCz5nv3ViqfsFWRZBrIs5P8B5QkAAP//AwBQSwECLQAUAAYACAAAACEAtoM4kv4AAADh&#10;AQAAEwAAAAAAAAAAAAAAAAAAAAAAW0NvbnRlbnRfVHlwZXNdLnhtbFBLAQItABQABgAIAAAAIQA4&#10;/SH/1gAAAJQBAAALAAAAAAAAAAAAAAAAAC8BAABfcmVscy8ucmVsc1BLAQItABQABgAIAAAAIQAF&#10;Da2UvgIAAJwGAAAOAAAAAAAAAAAAAAAAAC4CAABkcnMvZTJvRG9jLnhtbFBLAQItABQABgAIAAAA&#10;IQDvBWKn3gAAAAgBAAAPAAAAAAAAAAAAAAAAABg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D72951">
                            <w:pPr>
                              <w:jc w:val="center"/>
                              <w:rPr>
                                <w:sz w:val="20"/>
                                <w:szCs w:val="20"/>
                                <w:lang w:val="it-IT"/>
                              </w:rPr>
                            </w:pPr>
                            <w:r w:rsidRPr="004F4BF7">
                              <w:rPr>
                                <w:b/>
                                <w:i/>
                                <w:sz w:val="20"/>
                                <w:szCs w:val="20"/>
                                <w:lang w:val="en-US" w:eastAsia="it-IT"/>
                              </w:rPr>
                              <w:t>SPAIN</w:t>
                            </w:r>
                          </w:p>
                        </w:txbxContent>
                      </v:textbox>
                    </v:shape>
                  </w:pict>
                </mc:Fallback>
              </mc:AlternateContent>
            </w:r>
          </w:p>
          <w:p w:rsidR="00D72951" w:rsidRPr="00AB4A11" w:rsidRDefault="00D72951" w:rsidP="004573B7">
            <w:pPr>
              <w:rPr>
                <w:sz w:val="20"/>
                <w:szCs w:val="20"/>
                <w:lang w:val="en-US" w:eastAsia="it-IT"/>
              </w:rPr>
            </w:pPr>
          </w:p>
          <w:p w:rsidR="00D72951" w:rsidRPr="00AB4A11" w:rsidRDefault="00D72951" w:rsidP="004573B7">
            <w:pPr>
              <w:rPr>
                <w:sz w:val="20"/>
                <w:szCs w:val="20"/>
                <w:lang w:val="en-US" w:eastAsia="it-IT"/>
              </w:rPr>
            </w:pPr>
          </w:p>
        </w:tc>
        <w:tc>
          <w:tcPr>
            <w:tcW w:w="7655" w:type="dxa"/>
          </w:tcPr>
          <w:p w:rsidR="00D72951"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65760" behindDoc="0" locked="0" layoutInCell="1" allowOverlap="1" wp14:anchorId="24C63D72" wp14:editId="64300FEF">
                      <wp:simplePos x="0" y="0"/>
                      <wp:positionH relativeFrom="column">
                        <wp:posOffset>56515</wp:posOffset>
                      </wp:positionH>
                      <wp:positionV relativeFrom="paragraph">
                        <wp:posOffset>152400</wp:posOffset>
                      </wp:positionV>
                      <wp:extent cx="4647565" cy="269875"/>
                      <wp:effectExtent l="57150" t="0" r="76835" b="130175"/>
                      <wp:wrapNone/>
                      <wp:docPr id="27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269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E4353" w:rsidRDefault="002C01DC" w:rsidP="00D72951">
                                  <w:pPr>
                                    <w:spacing w:line="240" w:lineRule="auto"/>
                                    <w:rPr>
                                      <w:rFonts w:ascii="Calibri" w:eastAsia="Times New Roman" w:hAnsi="Calibri"/>
                                      <w:color w:val="000000"/>
                                      <w:sz w:val="20"/>
                                      <w:szCs w:val="20"/>
                                      <w:lang w:val="en-US" w:eastAsia="it-IT"/>
                                    </w:rPr>
                                  </w:pPr>
                                  <w:r>
                                    <w:rPr>
                                      <w:rFonts w:ascii="Calibri" w:eastAsia="Times New Roman" w:hAnsi="Calibri"/>
                                      <w:color w:val="FF0000"/>
                                      <w:sz w:val="20"/>
                                      <w:szCs w:val="20"/>
                                      <w:lang w:val="en-US" w:eastAsia="it-IT"/>
                                    </w:rPr>
                                    <w:t>NO?</w:t>
                                  </w:r>
                                  <w:r w:rsidRPr="0091737B">
                                    <w:rPr>
                                      <w:rFonts w:ascii="Calibri" w:eastAsia="Times New Roman" w:hAnsi="Calibri"/>
                                      <w:color w:val="000000"/>
                                      <w:sz w:val="20"/>
                                      <w:szCs w:val="20"/>
                                      <w:lang w:val="en-US" w:eastAsia="it-IT"/>
                                    </w:rPr>
                                    <w:t xml:space="preserve"> </w:t>
                                  </w:r>
                                </w:p>
                                <w:p w:rsidR="002C01DC" w:rsidRPr="004F4BF7" w:rsidRDefault="002C01DC" w:rsidP="00D72951">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4.45pt;margin-top:12pt;width:365.95pt;height:2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U+kQIAAGAFAAAOAAAAZHJzL2Uyb0RvYy54bWy0VE1v2zAMvQ/YfxB0X50YdtoYcYouXYcB&#10;3QfWDTvLshwLk0VPUmJ3v34UnabJdhs2HwxRpJ7Ix0etrsfOsL1yXoMt+fxixpmyEmpttyX/+uXu&#10;1RVnPghbCwNWlfxReX69fvliNfSFSqEFUyvHEMT6YuhL3obQF0niZas64S+gVxadDbhOBDTdNqmd&#10;GBC9M0k6my2SAVzdO5DKe9y9nZx8TfhNo2T42DReBWZKjrkF+jv6V/GfrFei2DrRt1oe0hB/kUUn&#10;tMVLj1C3Igi2c/oPqE5LBx6acCGhS6BptFRUA1Yzn/1WzUMrekW1IDm+P9Lk/x2s/LD/5JiuS55e&#10;5pxZ0WGTNsIrYwSrNQvKB2Bp5GnofYHhDz0eCONrGLHfVLPv70F+98zCphV2q26cg6FVosY85/Fk&#10;cnJ0wvERpBreQ43XiV0AAhob10USkRaG6Nivx2OP1BiYxM1skV3mC0xVoi9dLK8w7XiFKJ5O986H&#10;two6Fhcld6gBQhf7ex+m0KeQeJkHo+s7bQwZblttjGN7gXq5o++AfhZmLBtKvszTfCLgDCJKVx1B&#10;wphSjNl1WO0EvJjhF3FFgdso0Gk7e9rGYmgAIgqVdnZ5pwOOjNFdya/iiQNSJPyNrQk1CG2mNUIZ&#10;Gy9SNAzIQDRghxAPbT2wyuzcZ4Htz2cIxrHlkbOjgZOSU1roEmaLIy6D48xB+KZDS/qMHSLq/kPd&#10;xzyJhZMSSFFRRJOcwliNJOJlFmmNcqugfkSNYaYkJHyicNGC+8nZgONecv9jJ5zizLyzqNPlPMvi&#10;+0BGll+maLhTT3XqEVYiVMkDskLLTaA3JfJg4Qb13GiS2nMmhynAMaZaDk9OfCdObYp6fhjXvwAA&#10;AP//AwBQSwMEFAAGAAgAAAAhAKvY+d3bAAAABwEAAA8AAABkcnMvZG93bnJldi54bWxMj0FPwkAU&#10;hO8m/ofNM/EmWwlWKH0lBDHRI0g8P7pLW+2+rd0Fyr/3ecLjZCYz3+SLwbXqZPvQeEZ4HCWgLJfe&#10;NFwh7D5eH6agQiQ21Hq2CBcbYFHc3uSUGX/mjT1tY6WkhENGCHWMXaZ1KGvrKIx8Z1m8g+8dRZF9&#10;pU1PZyl3rR4nSaodNSwLNXV2Vdvye3t0CHp10C/B0+Wdluufr89d8rYxa8T7u2E5BxXtEK9h+MMX&#10;dCiEae+PbIJqEaYzCSKMJ/JI7OdJIk/2CGn6BLrI9X/+4hcAAP//AwBQSwECLQAUAAYACAAAACEA&#10;toM4kv4AAADhAQAAEwAAAAAAAAAAAAAAAAAAAAAAW0NvbnRlbnRfVHlwZXNdLnhtbFBLAQItABQA&#10;BgAIAAAAIQA4/SH/1gAAAJQBAAALAAAAAAAAAAAAAAAAAC8BAABfcmVscy8ucmVsc1BLAQItABQA&#10;BgAIAAAAIQAhNqU+kQIAAGAFAAAOAAAAAAAAAAAAAAAAAC4CAABkcnMvZTJvRG9jLnhtbFBLAQIt&#10;ABQABgAIAAAAIQCr2Pnd2wAAAAcBAAAPAAAAAAAAAAAAAAAAAOsEAABkcnMvZG93bnJldi54bWxQ&#10;SwUGAAAAAAQABADzAAAA8wUAAAAA&#10;" strokecolor="#548dd4 [1951]">
                      <v:shadow on="t" color="#548dd4 [1951]" offset="0,4pt"/>
                      <v:textbox>
                        <w:txbxContent>
                          <w:p w:rsidR="002C01DC" w:rsidRPr="001E4353" w:rsidRDefault="002C01DC" w:rsidP="00D72951">
                            <w:pPr>
                              <w:spacing w:line="240" w:lineRule="auto"/>
                              <w:rPr>
                                <w:rFonts w:ascii="Calibri" w:eastAsia="Times New Roman" w:hAnsi="Calibri"/>
                                <w:color w:val="000000"/>
                                <w:sz w:val="20"/>
                                <w:szCs w:val="20"/>
                                <w:lang w:val="en-US" w:eastAsia="it-IT"/>
                              </w:rPr>
                            </w:pPr>
                            <w:r>
                              <w:rPr>
                                <w:rFonts w:ascii="Calibri" w:eastAsia="Times New Roman" w:hAnsi="Calibri"/>
                                <w:color w:val="FF0000"/>
                                <w:sz w:val="20"/>
                                <w:szCs w:val="20"/>
                                <w:lang w:val="en-US" w:eastAsia="it-IT"/>
                              </w:rPr>
                              <w:t>NO?</w:t>
                            </w:r>
                            <w:r w:rsidRPr="0091737B">
                              <w:rPr>
                                <w:rFonts w:ascii="Calibri" w:eastAsia="Times New Roman" w:hAnsi="Calibri"/>
                                <w:color w:val="000000"/>
                                <w:sz w:val="20"/>
                                <w:szCs w:val="20"/>
                                <w:lang w:val="en-US" w:eastAsia="it-IT"/>
                              </w:rPr>
                              <w:t xml:space="preserve"> </w:t>
                            </w:r>
                          </w:p>
                          <w:p w:rsidR="002C01DC" w:rsidRPr="004F4BF7" w:rsidRDefault="002C01DC" w:rsidP="00D72951">
                            <w:pPr>
                              <w:rPr>
                                <w:sz w:val="20"/>
                                <w:szCs w:val="20"/>
                                <w:lang w:val="en-US"/>
                              </w:rPr>
                            </w:pPr>
                          </w:p>
                        </w:txbxContent>
                      </v:textbox>
                    </v:shape>
                  </w:pict>
                </mc:Fallback>
              </mc:AlternateContent>
            </w:r>
          </w:p>
        </w:tc>
      </w:tr>
      <w:tr w:rsidR="00F604D6" w:rsidRPr="00AB4A11" w:rsidTr="00F604D6">
        <w:trPr>
          <w:trHeight w:val="944"/>
        </w:trPr>
        <w:tc>
          <w:tcPr>
            <w:tcW w:w="9606" w:type="dxa"/>
            <w:gridSpan w:val="2"/>
          </w:tcPr>
          <w:p w:rsidR="00F604D6" w:rsidRPr="00AB4A11" w:rsidRDefault="00F604D6" w:rsidP="004573B7">
            <w:pPr>
              <w:rPr>
                <w:noProof/>
                <w:sz w:val="20"/>
                <w:szCs w:val="20"/>
                <w:lang w:val="en-US" w:eastAsia="it-IT"/>
              </w:rPr>
            </w:pPr>
          </w:p>
          <w:p w:rsidR="00F604D6" w:rsidRPr="00AB4A11"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768832" behindDoc="0" locked="0" layoutInCell="1" allowOverlap="1" wp14:anchorId="22E035A4" wp14:editId="0E76AB0C">
                      <wp:simplePos x="0" y="0"/>
                      <wp:positionH relativeFrom="column">
                        <wp:posOffset>53975</wp:posOffset>
                      </wp:positionH>
                      <wp:positionV relativeFrom="paragraph">
                        <wp:posOffset>46990</wp:posOffset>
                      </wp:positionV>
                      <wp:extent cx="6031865" cy="748030"/>
                      <wp:effectExtent l="57150" t="0" r="83185" b="128270"/>
                      <wp:wrapNone/>
                      <wp:docPr id="27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74803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D72951">
                                  <w:pPr>
                                    <w:jc w:val="center"/>
                                    <w:rPr>
                                      <w:b/>
                                      <w:i/>
                                      <w:color w:val="000000" w:themeColor="text1"/>
                                      <w:sz w:val="20"/>
                                      <w:szCs w:val="20"/>
                                    </w:rPr>
                                  </w:pPr>
                                  <w:r w:rsidRPr="004F4BF7">
                                    <w:rPr>
                                      <w:b/>
                                      <w:i/>
                                      <w:color w:val="000000" w:themeColor="text1"/>
                                      <w:sz w:val="20"/>
                                      <w:szCs w:val="20"/>
                                    </w:rPr>
                                    <w:t>EVIDENCES</w:t>
                                  </w:r>
                                </w:p>
                                <w:p w:rsidR="002C01DC" w:rsidRPr="00997808" w:rsidRDefault="002C01DC" w:rsidP="00997808">
                                  <w:pPr>
                                    <w:spacing w:line="240" w:lineRule="auto"/>
                                    <w:jc w:val="left"/>
                                    <w:rPr>
                                      <w:rFonts w:ascii="Calibri" w:eastAsia="Times New Roman" w:hAnsi="Calibri"/>
                                      <w:i/>
                                      <w:color w:val="000000"/>
                                      <w:sz w:val="20"/>
                                      <w:szCs w:val="20"/>
                                      <w:lang w:val="en-US" w:eastAsia="it-IT"/>
                                    </w:rPr>
                                  </w:pPr>
                                  <w:r w:rsidRPr="00997808">
                                    <w:rPr>
                                      <w:rFonts w:ascii="Calibri" w:eastAsia="Times New Roman" w:hAnsi="Calibri"/>
                                      <w:i/>
                                      <w:color w:val="000000"/>
                                      <w:sz w:val="20"/>
                                      <w:szCs w:val="20"/>
                                      <w:lang w:val="en-US" w:eastAsia="it-IT"/>
                                    </w:rPr>
                                    <w:t xml:space="preserve">Most of the models </w:t>
                                  </w:r>
                                  <w:proofErr w:type="spellStart"/>
                                  <w:r w:rsidRPr="00997808">
                                    <w:rPr>
                                      <w:rFonts w:ascii="Calibri" w:eastAsia="Times New Roman" w:hAnsi="Calibri"/>
                                      <w:i/>
                                      <w:color w:val="000000"/>
                                      <w:sz w:val="20"/>
                                      <w:szCs w:val="20"/>
                                      <w:lang w:val="en-US" w:eastAsia="it-IT"/>
                                    </w:rPr>
                                    <w:t>analysed</w:t>
                                  </w:r>
                                  <w:proofErr w:type="spellEnd"/>
                                  <w:r w:rsidRPr="00997808">
                                    <w:rPr>
                                      <w:rFonts w:ascii="Calibri" w:eastAsia="Times New Roman" w:hAnsi="Calibri"/>
                                      <w:i/>
                                      <w:color w:val="000000"/>
                                      <w:sz w:val="20"/>
                                      <w:szCs w:val="20"/>
                                      <w:lang w:val="en-US" w:eastAsia="it-IT"/>
                                    </w:rPr>
                                    <w:t xml:space="preserve"> does not report projections taken from the model with other goals. These reports are contemplated in English, </w:t>
                                  </w:r>
                                  <w:proofErr w:type="spellStart"/>
                                  <w:r w:rsidRPr="00997808">
                                    <w:rPr>
                                      <w:rFonts w:ascii="Calibri" w:eastAsia="Times New Roman" w:hAnsi="Calibri"/>
                                      <w:i/>
                                      <w:color w:val="000000"/>
                                      <w:sz w:val="20"/>
                                      <w:szCs w:val="20"/>
                                      <w:lang w:val="en-US" w:eastAsia="it-IT"/>
                                    </w:rPr>
                                    <w:t>Duch</w:t>
                                  </w:r>
                                  <w:proofErr w:type="spellEnd"/>
                                  <w:r w:rsidRPr="00997808">
                                    <w:rPr>
                                      <w:rFonts w:ascii="Calibri" w:eastAsia="Times New Roman" w:hAnsi="Calibri"/>
                                      <w:i/>
                                      <w:color w:val="000000"/>
                                      <w:sz w:val="20"/>
                                      <w:szCs w:val="20"/>
                                      <w:lang w:val="en-US" w:eastAsia="it-IT"/>
                                    </w:rPr>
                                    <w:t xml:space="preserve"> and Norwegian models (?)</w:t>
                                  </w:r>
                                </w:p>
                                <w:p w:rsidR="002C01DC" w:rsidRPr="00344BBB" w:rsidRDefault="002C01DC" w:rsidP="00D72951">
                                  <w:pPr>
                                    <w:jc w:val="center"/>
                                    <w:rPr>
                                      <w:b/>
                                      <w: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4.25pt;margin-top:3.7pt;width:474.95pt;height:58.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dABAMAAG0HAAAOAAAAZHJzL2Uyb0RvYy54bWy0Vctu2zAQvBfoPxC8N5Icy3aEyEHqNEWB&#10;9IGkRc9rirKIUqRK0pbTr++StBUhAQo0SHQQ+BBHO7uzw/OLfSvJjhsrtCppdpJSwhXTlVCbkv74&#10;fv1uQYl1oCqQWvGS3nNLL5Zv35z3XcEnutGy4oYgiLJF35W0ca4rksSyhrdgT3THFW7W2rTgcGo2&#10;SWWgR/RWJpM0nSW9NlVnNOPW4upV3KTLgF/XnLmvdW25I7KkGJsLbxPea/9OludQbAx0jWCHMOAZ&#10;UbQgFP50gLoCB2RrxBOoVjCjra7dCdNtoutaMB44IJssfcTmroGOBy6YHNsNabIvB8u+7L4ZIqqS&#10;TuYzShS0WKQVWC4lkEoQx63TZOLz1He2wM/vOjzg9u/1HusdONvuRrNflii9akBt+KUxum84VBhn&#10;5k8mo6MRx3qQdf9ZV/g72DodgPa1aX0SMS0E0bFe90ON+N4Rhouz9DRbzHJKGO7Np4v0NBQxgeJ4&#10;ujPWfeS6JX5QUoMaCOiwu7HORwPF8ZNDxaprISWppUABKpQpJUa7n8I1oQBHmhuL58MJSzqN3NLI&#10;3kuVr6QhO0CRAWNcuVnYktsWGcb1WYpPlBsuoyjj8vRh2TZQ8bh6OloFN2BkWX4AQQ6hRfx/A6ON&#10;HUfmP3u96GZzxI9U7HOiy3x0rxfeAT509n/EhykdKiyFIqhkrPwMTcYHSywDybFNgqChcELyW1RW&#10;1BMaSNCQr4FUpC/pWT7Jozy0FMPeULN/a8Xn96jq4Ugosx2jtcKhd0rRlnQRowycfed9UFUYOxAy&#10;jpGeVD4+HlzxIGW9RYi7purJWm7NLSDBPEUwir3vm2eYoGXmQau4BXKDXs+cedwnL1rTJxIfYg2Z&#10;GNEI9uIdJXqL26/3wdHO8qNtrXV1j4aDXR1cBe8rHDTa/KGkR+8vqf29BYN9Lz8pbOyzbDpFni5M&#10;pvl8ghMz3lmPd0AxhCqpw8yE4cqFC8YnW+lLNLdaBJ14F4yRIAM/QU+PzRvvH39pjOfhq4dbcvkX&#10;AAD//wMAUEsDBBQABgAIAAAAIQC0el9y4AAAAAcBAAAPAAAAZHJzL2Rvd25yZXYueG1sTI5NS8NA&#10;EIbvgv9hGcGL2I3B2BizKaGgh6JiPyget9kxCWZnQ3bTRn+940lv8/I+vPPki8l24oiDbx0puJlF&#10;IJAqZ1qqFey2j9cpCB80Gd05QgVf6GFRnJ/lOjPuRGs8bkIteIR8phU0IfSZlL5q0Go/cz0Sdx9u&#10;sDpwHGppBn3icdvJOIrupNUt8YdG97hssPrcjFbBaty/XaXL9/XwVO6+n+flS7x6NUpdXkzlA4iA&#10;U/iD4Vef1aFgp4MbyXjRKUgTBhXMb0Fwe5+kfBwYi5MYZJHL//7FDwAAAP//AwBQSwECLQAUAAYA&#10;CAAAACEAtoM4kv4AAADhAQAAEwAAAAAAAAAAAAAAAAAAAAAAW0NvbnRlbnRfVHlwZXNdLnhtbFBL&#10;AQItABQABgAIAAAAIQA4/SH/1gAAAJQBAAALAAAAAAAAAAAAAAAAAC8BAABfcmVscy8ucmVsc1BL&#10;AQItABQABgAIAAAAIQDrgrdABAMAAG0HAAAOAAAAAAAAAAAAAAAAAC4CAABkcnMvZTJvRG9jLnht&#10;bFBLAQItABQABgAIAAAAIQC0el9y4AAAAAcBAAAPAAAAAAAAAAAAAAAAAF4FAABkcnMvZG93bnJl&#10;di54bWxQSwUGAAAAAAQABADzAAAAawYAAAAA&#10;" fillcolor="#fabf8f [1945]" strokecolor="#e36c0a [2409]">
                      <v:fill color2="#fabf8f [1945]" rotate="t" angle="180" colors="0 #976e4d;.5 #d9a071;1 #ffbf88" focus="100%" type="gradient"/>
                      <v:shadow on="t" color="#fabf8f [1945]" offset="0,4pt"/>
                      <v:textbox>
                        <w:txbxContent>
                          <w:p w:rsidR="002C01DC" w:rsidRPr="004F4BF7" w:rsidRDefault="002C01DC" w:rsidP="00D72951">
                            <w:pPr>
                              <w:jc w:val="center"/>
                              <w:rPr>
                                <w:b/>
                                <w:i/>
                                <w:color w:val="000000" w:themeColor="text1"/>
                                <w:sz w:val="20"/>
                                <w:szCs w:val="20"/>
                              </w:rPr>
                            </w:pPr>
                            <w:r w:rsidRPr="004F4BF7">
                              <w:rPr>
                                <w:b/>
                                <w:i/>
                                <w:color w:val="000000" w:themeColor="text1"/>
                                <w:sz w:val="20"/>
                                <w:szCs w:val="20"/>
                              </w:rPr>
                              <w:t>EVIDENCES</w:t>
                            </w:r>
                          </w:p>
                          <w:p w:rsidR="002C01DC" w:rsidRPr="00997808" w:rsidRDefault="002C01DC" w:rsidP="00997808">
                            <w:pPr>
                              <w:spacing w:line="240" w:lineRule="auto"/>
                              <w:jc w:val="left"/>
                              <w:rPr>
                                <w:rFonts w:ascii="Calibri" w:eastAsia="Times New Roman" w:hAnsi="Calibri"/>
                                <w:i/>
                                <w:color w:val="000000"/>
                                <w:sz w:val="20"/>
                                <w:szCs w:val="20"/>
                                <w:lang w:val="en-US" w:eastAsia="it-IT"/>
                              </w:rPr>
                            </w:pPr>
                            <w:r w:rsidRPr="00997808">
                              <w:rPr>
                                <w:rFonts w:ascii="Calibri" w:eastAsia="Times New Roman" w:hAnsi="Calibri"/>
                                <w:i/>
                                <w:color w:val="000000"/>
                                <w:sz w:val="20"/>
                                <w:szCs w:val="20"/>
                                <w:lang w:val="en-US" w:eastAsia="it-IT"/>
                              </w:rPr>
                              <w:t xml:space="preserve">Most of the models </w:t>
                            </w:r>
                            <w:proofErr w:type="spellStart"/>
                            <w:r w:rsidRPr="00997808">
                              <w:rPr>
                                <w:rFonts w:ascii="Calibri" w:eastAsia="Times New Roman" w:hAnsi="Calibri"/>
                                <w:i/>
                                <w:color w:val="000000"/>
                                <w:sz w:val="20"/>
                                <w:szCs w:val="20"/>
                                <w:lang w:val="en-US" w:eastAsia="it-IT"/>
                              </w:rPr>
                              <w:t>analysed</w:t>
                            </w:r>
                            <w:proofErr w:type="spellEnd"/>
                            <w:r w:rsidRPr="00997808">
                              <w:rPr>
                                <w:rFonts w:ascii="Calibri" w:eastAsia="Times New Roman" w:hAnsi="Calibri"/>
                                <w:i/>
                                <w:color w:val="000000"/>
                                <w:sz w:val="20"/>
                                <w:szCs w:val="20"/>
                                <w:lang w:val="en-US" w:eastAsia="it-IT"/>
                              </w:rPr>
                              <w:t xml:space="preserve"> does not report projections taken from the model with other goals. These reports are contemplated in English, </w:t>
                            </w:r>
                            <w:proofErr w:type="spellStart"/>
                            <w:r w:rsidRPr="00997808">
                              <w:rPr>
                                <w:rFonts w:ascii="Calibri" w:eastAsia="Times New Roman" w:hAnsi="Calibri"/>
                                <w:i/>
                                <w:color w:val="000000"/>
                                <w:sz w:val="20"/>
                                <w:szCs w:val="20"/>
                                <w:lang w:val="en-US" w:eastAsia="it-IT"/>
                              </w:rPr>
                              <w:t>Duch</w:t>
                            </w:r>
                            <w:proofErr w:type="spellEnd"/>
                            <w:r w:rsidRPr="00997808">
                              <w:rPr>
                                <w:rFonts w:ascii="Calibri" w:eastAsia="Times New Roman" w:hAnsi="Calibri"/>
                                <w:i/>
                                <w:color w:val="000000"/>
                                <w:sz w:val="20"/>
                                <w:szCs w:val="20"/>
                                <w:lang w:val="en-US" w:eastAsia="it-IT"/>
                              </w:rPr>
                              <w:t xml:space="preserve"> and Norwegian models (?)</w:t>
                            </w:r>
                          </w:p>
                          <w:p w:rsidR="002C01DC" w:rsidRPr="00344BBB" w:rsidRDefault="002C01DC" w:rsidP="00D72951">
                            <w:pPr>
                              <w:jc w:val="center"/>
                              <w:rPr>
                                <w:b/>
                                <w:i/>
                                <w:sz w:val="20"/>
                                <w:szCs w:val="20"/>
                                <w:lang w:val="en-US"/>
                              </w:rPr>
                            </w:pPr>
                          </w:p>
                        </w:txbxContent>
                      </v:textbox>
                    </v:shape>
                  </w:pict>
                </mc:Fallback>
              </mc:AlternateContent>
            </w:r>
          </w:p>
          <w:p w:rsidR="00F604D6" w:rsidRPr="00AB4A11" w:rsidRDefault="00F604D6" w:rsidP="004573B7">
            <w:pPr>
              <w:rPr>
                <w:noProof/>
                <w:sz w:val="20"/>
                <w:szCs w:val="20"/>
                <w:lang w:val="en-US" w:eastAsia="it-IT"/>
              </w:rPr>
            </w:pPr>
          </w:p>
          <w:p w:rsidR="00F604D6" w:rsidRPr="00AB4A11" w:rsidRDefault="00F604D6" w:rsidP="004573B7">
            <w:pPr>
              <w:rPr>
                <w:noProof/>
                <w:sz w:val="20"/>
                <w:szCs w:val="20"/>
                <w:lang w:val="en-US" w:eastAsia="it-IT"/>
              </w:rPr>
            </w:pPr>
          </w:p>
          <w:p w:rsidR="00F604D6" w:rsidRPr="00AB4A11" w:rsidRDefault="00F604D6" w:rsidP="004573B7">
            <w:pPr>
              <w:rPr>
                <w:noProof/>
                <w:sz w:val="20"/>
                <w:szCs w:val="20"/>
                <w:lang w:val="en-US" w:eastAsia="it-IT"/>
              </w:rPr>
            </w:pPr>
          </w:p>
          <w:p w:rsidR="00F604D6" w:rsidRPr="00AB4A11" w:rsidRDefault="00F604D6" w:rsidP="004573B7">
            <w:pPr>
              <w:rPr>
                <w:noProof/>
                <w:sz w:val="20"/>
                <w:szCs w:val="20"/>
                <w:lang w:val="en-US" w:eastAsia="it-IT"/>
              </w:rPr>
            </w:pPr>
          </w:p>
          <w:p w:rsidR="00F604D6" w:rsidRPr="00AB4A11" w:rsidRDefault="00F604D6" w:rsidP="004573B7">
            <w:pPr>
              <w:rPr>
                <w:noProof/>
                <w:sz w:val="20"/>
                <w:szCs w:val="20"/>
                <w:lang w:val="en-US" w:eastAsia="it-IT"/>
              </w:rPr>
            </w:pPr>
          </w:p>
        </w:tc>
      </w:tr>
    </w:tbl>
    <w:p w:rsidR="00233BFB" w:rsidRPr="00AB4A11" w:rsidRDefault="00233BFB" w:rsidP="006F021B">
      <w:pPr>
        <w:rPr>
          <w:lang w:val="en-US" w:eastAsia="it-IT"/>
        </w:rPr>
      </w:pP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F604D6" w:rsidRPr="00AB4A11" w:rsidTr="0060353A">
        <w:trPr>
          <w:trHeight w:val="1092"/>
        </w:trPr>
        <w:tc>
          <w:tcPr>
            <w:tcW w:w="9606" w:type="dxa"/>
            <w:gridSpan w:val="2"/>
          </w:tcPr>
          <w:p w:rsidR="00F604D6" w:rsidRPr="00AB4A11" w:rsidRDefault="00A462F6" w:rsidP="004573B7">
            <w:pPr>
              <w:rPr>
                <w:noProof/>
                <w:sz w:val="20"/>
                <w:szCs w:val="20"/>
                <w:lang w:val="en-US" w:eastAsia="it-IT"/>
              </w:rPr>
            </w:pPr>
            <w:r>
              <w:rPr>
                <w:noProof/>
                <w:lang w:val="it-IT" w:eastAsia="it-IT"/>
              </w:rPr>
              <w:lastRenderedPageBreak/>
              <mc:AlternateContent>
                <mc:Choice Requires="wps">
                  <w:drawing>
                    <wp:anchor distT="0" distB="0" distL="114300" distR="114300" simplePos="0" relativeHeight="251770880" behindDoc="0" locked="0" layoutInCell="1" allowOverlap="1" wp14:anchorId="798CB65C" wp14:editId="263CE0CF">
                      <wp:simplePos x="0" y="0"/>
                      <wp:positionH relativeFrom="column">
                        <wp:posOffset>53975</wp:posOffset>
                      </wp:positionH>
                      <wp:positionV relativeFrom="paragraph">
                        <wp:posOffset>139700</wp:posOffset>
                      </wp:positionV>
                      <wp:extent cx="5887720" cy="699135"/>
                      <wp:effectExtent l="0" t="0" r="17780" b="24765"/>
                      <wp:wrapNone/>
                      <wp:docPr id="27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69913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233BFB" w:rsidRDefault="002C01DC" w:rsidP="00233BFB">
                                  <w:pPr>
                                    <w:spacing w:line="240" w:lineRule="auto"/>
                                    <w:rPr>
                                      <w:rFonts w:ascii="Calibri" w:eastAsia="Times New Roman" w:hAnsi="Calibri"/>
                                      <w:b/>
                                      <w:bCs/>
                                      <w:color w:val="000000"/>
                                      <w:sz w:val="20"/>
                                      <w:szCs w:val="20"/>
                                      <w:lang w:val="en-US" w:eastAsia="it-IT"/>
                                    </w:rPr>
                                  </w:pPr>
                                  <w:r w:rsidRPr="00233BFB">
                                    <w:rPr>
                                      <w:rFonts w:ascii="Calibri" w:eastAsia="Times New Roman" w:hAnsi="Calibri"/>
                                      <w:b/>
                                      <w:bCs/>
                                      <w:color w:val="000000"/>
                                      <w:sz w:val="20"/>
                                      <w:szCs w:val="20"/>
                                      <w:lang w:val="en-US" w:eastAsia="it-IT"/>
                                    </w:rPr>
                                    <w:t>The frequency of the updating  of the forecasting exercise is important in order to take into consideration  changing circumstances, new data, new policies and programs</w:t>
                                  </w:r>
                                </w:p>
                                <w:p w:rsidR="002C01DC" w:rsidRPr="0091737B" w:rsidRDefault="002C01DC" w:rsidP="00233BFB">
                                  <w:pPr>
                                    <w:rPr>
                                      <w:sz w:val="20"/>
                                      <w:szCs w:val="20"/>
                                      <w:lang w:val="en-US"/>
                                    </w:rPr>
                                  </w:pPr>
                                </w:p>
                                <w:p w:rsidR="002C01DC" w:rsidRPr="0091737B" w:rsidRDefault="002C01DC" w:rsidP="00233BF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4.25pt;margin-top:11pt;width:463.6pt;height:55.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FxqwIAANkFAAAOAAAAZHJzL2Uyb0RvYy54bWysVNtu3CAQfa/Uf0C8N74k3osVb5RumqpS&#10;elHTqs+zGNuoGFwga6df3wG8m1X7EkX1gwUMc2bmzGEur6Zekj03VmhV0ewspYQrpmuh2op+/3b7&#10;ZkWJdaBqkFrxij5yS682r19djkPJc91pWXNDEETZchwq2jk3lEliWcd7sGd64AqNjTY9ONyaNqkN&#10;jIjeyyRP00UyalMPRjNuLZ7eRCPdBPym4cx9bhrLHZEVxdxc+Jvw3/l/srmEsjUwdILNacALsuhB&#10;KAx6hLoBB+TBiH+gesGMtrpxZ0z3iW4awXioAavJ0r+que9g4KEWJMcOR5rs/4Nln/ZfDBF1RfPl&#10;khIFPTZpC5ZLCaQWxHHrNMk9T+NgS7x+P6CDm97qCfsdarbDnWY/LVF624Fq+bUxeuw41Jhn5j2T&#10;E9eIYz3IbvyoawwHD04HoKkxvScRaSGIjv16PPaIT44wPCxWq+UyRxND22K9zs6LEALKg/dgrHvP&#10;dU/8oqIGNRDQYX9nnc8GysOVuWP1rZCSNFKgABXKlBKj3Q/hutCAQ5mtRf/gYcmgsbY0Vm/a3VYa&#10;sgeU2Dq/SYv5vIOax9PzFL8oNQsOi47HWVbM55iSjTAhvdaehvGXnh1qscTrLw6V+VDPjjXfDk/o&#10;2XVhqUcipVAEBYMEL/At+8jEMpAc1Rh0A6UTkn/FBsa24TsNrfLsSEVG5LvIi9gFLcXRNnMZWQ7A&#10;gRLP8um1XjicPVL0FV3F8KEUr9x3qg5rB0LGNTpLNUvZqzfq2E27Kbye9cKT7nW+0/UjihsVFBSM&#10;sxEXnTa/KRlxzlTU/noAgxqTHxSKaJ1dXPjBFDYXRZC2ObXsTi2gGEJV1FEkzi+3Lgwzz4jS1/iQ&#10;GhHIespkzhnnR9RWnHV+QJ3uw62nibz5AwAA//8DAFBLAwQUAAYACAAAACEA0vse/t4AAAAIAQAA&#10;DwAAAGRycy9kb3ducmV2LnhtbEyPUUvDMBSF3wX/Q7iCL+LSdnRutekQcYIvglXxNWuypiy5KUnW&#10;1X/v9UkfL+fj3O/U29lZNukQB48C8kUGTGPn1YC9gI/33e0aWEwSlbQetYBvHWHbXF7UslL+jG96&#10;alPPqARjJQWYlMaK89gZ7WRc+FEjZQcfnEx0hp6rIM9U7iwvsmzFnRyQPhg56keju2N7cgJa9Xqw&#10;q+Pu68k8f+K0cWV+E16EuL6aH+6BJT2nPxh+9UkdGnLa+xOqyKyAdUmggKKgRRRvluUdsD1xyyIH&#10;3tT8/4DmBwAA//8DAFBLAQItABQABgAIAAAAIQC2gziS/gAAAOEBAAATAAAAAAAAAAAAAAAAAAAA&#10;AABbQ29udGVudF9UeXBlc10ueG1sUEsBAi0AFAAGAAgAAAAhADj9If/WAAAAlAEAAAsAAAAAAAAA&#10;AAAAAAAALwEAAF9yZWxzLy5yZWxzUEsBAi0AFAAGAAgAAAAhAKxeAXGrAgAA2QUAAA4AAAAAAAAA&#10;AAAAAAAALgIAAGRycy9lMm9Eb2MueG1sUEsBAi0AFAAGAAgAAAAhANL7Hv7eAAAACAEAAA8AAAAA&#10;AAAAAAAAAAAABQUAAGRycy9kb3ducmV2LnhtbFBLBQYAAAAABAAEAPMAAAAQBg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233BFB" w:rsidRDefault="002C01DC" w:rsidP="00233BFB">
                            <w:pPr>
                              <w:spacing w:line="240" w:lineRule="auto"/>
                              <w:rPr>
                                <w:rFonts w:ascii="Calibri" w:eastAsia="Times New Roman" w:hAnsi="Calibri"/>
                                <w:b/>
                                <w:bCs/>
                                <w:color w:val="000000"/>
                                <w:sz w:val="20"/>
                                <w:szCs w:val="20"/>
                                <w:lang w:val="en-US" w:eastAsia="it-IT"/>
                              </w:rPr>
                            </w:pPr>
                            <w:r w:rsidRPr="00233BFB">
                              <w:rPr>
                                <w:rFonts w:ascii="Calibri" w:eastAsia="Times New Roman" w:hAnsi="Calibri"/>
                                <w:b/>
                                <w:bCs/>
                                <w:color w:val="000000"/>
                                <w:sz w:val="20"/>
                                <w:szCs w:val="20"/>
                                <w:lang w:val="en-US" w:eastAsia="it-IT"/>
                              </w:rPr>
                              <w:t>The frequency of the updating  of the forecasting exercise is important in order to take into consideration  changing circumstances, new data, new policies and programs</w:t>
                            </w:r>
                          </w:p>
                          <w:p w:rsidR="002C01DC" w:rsidRPr="0091737B" w:rsidRDefault="002C01DC" w:rsidP="00233BFB">
                            <w:pPr>
                              <w:rPr>
                                <w:sz w:val="20"/>
                                <w:szCs w:val="20"/>
                                <w:lang w:val="en-US"/>
                              </w:rPr>
                            </w:pPr>
                          </w:p>
                          <w:p w:rsidR="002C01DC" w:rsidRPr="0091737B" w:rsidRDefault="002C01DC" w:rsidP="00233BFB">
                            <w:pPr>
                              <w:rPr>
                                <w:sz w:val="20"/>
                                <w:szCs w:val="20"/>
                                <w:lang w:val="en-US"/>
                              </w:rPr>
                            </w:pPr>
                          </w:p>
                        </w:txbxContent>
                      </v:textbox>
                    </v:shape>
                  </w:pict>
                </mc:Fallback>
              </mc:AlternateContent>
            </w:r>
          </w:p>
          <w:p w:rsidR="00F604D6" w:rsidRPr="00AB4A11" w:rsidRDefault="00F604D6" w:rsidP="004573B7">
            <w:pPr>
              <w:rPr>
                <w:noProof/>
                <w:sz w:val="20"/>
                <w:szCs w:val="20"/>
                <w:lang w:val="en-US" w:eastAsia="it-IT"/>
              </w:rPr>
            </w:pPr>
          </w:p>
          <w:p w:rsidR="00F604D6" w:rsidRPr="00AB4A11" w:rsidRDefault="00F604D6" w:rsidP="004573B7">
            <w:pPr>
              <w:rPr>
                <w:noProof/>
                <w:sz w:val="20"/>
                <w:szCs w:val="20"/>
                <w:lang w:val="en-US" w:eastAsia="it-IT"/>
              </w:rPr>
            </w:pPr>
          </w:p>
          <w:p w:rsidR="00F604D6" w:rsidRPr="00AB4A11" w:rsidRDefault="00F604D6" w:rsidP="004573B7">
            <w:pPr>
              <w:rPr>
                <w:noProof/>
                <w:sz w:val="20"/>
                <w:szCs w:val="20"/>
                <w:lang w:val="en-US" w:eastAsia="it-IT"/>
              </w:rPr>
            </w:pPr>
          </w:p>
          <w:p w:rsidR="00F604D6" w:rsidRPr="00AB4A11" w:rsidRDefault="00F604D6" w:rsidP="004573B7">
            <w:pPr>
              <w:rPr>
                <w:noProof/>
                <w:sz w:val="20"/>
                <w:szCs w:val="20"/>
                <w:lang w:val="en-US" w:eastAsia="it-IT"/>
              </w:rPr>
            </w:pPr>
          </w:p>
        </w:tc>
      </w:tr>
      <w:tr w:rsidR="00233BFB" w:rsidRPr="00AB4A11" w:rsidTr="0060353A">
        <w:trPr>
          <w:trHeight w:val="1092"/>
        </w:trPr>
        <w:tc>
          <w:tcPr>
            <w:tcW w:w="1951" w:type="dxa"/>
          </w:tcPr>
          <w:p w:rsidR="00233BFB" w:rsidRPr="00AB4A11" w:rsidRDefault="00233BFB" w:rsidP="004573B7">
            <w:pPr>
              <w:rPr>
                <w:sz w:val="20"/>
                <w:szCs w:val="20"/>
                <w:lang w:val="en-US" w:eastAsia="it-IT"/>
              </w:rPr>
            </w:pPr>
          </w:p>
          <w:p w:rsidR="00233BFB"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72928" behindDoc="0" locked="0" layoutInCell="1" allowOverlap="1" wp14:anchorId="08892292" wp14:editId="0FFFE574">
                      <wp:simplePos x="0" y="0"/>
                      <wp:positionH relativeFrom="column">
                        <wp:posOffset>-13335</wp:posOffset>
                      </wp:positionH>
                      <wp:positionV relativeFrom="paragraph">
                        <wp:posOffset>30480</wp:posOffset>
                      </wp:positionV>
                      <wp:extent cx="1107440" cy="269875"/>
                      <wp:effectExtent l="0" t="0" r="16510" b="15875"/>
                      <wp:wrapNone/>
                      <wp:docPr id="27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3BFB">
                                  <w:pPr>
                                    <w:jc w:val="center"/>
                                    <w:rPr>
                                      <w:sz w:val="20"/>
                                      <w:szCs w:val="20"/>
                                    </w:rPr>
                                  </w:pPr>
                                  <w:r w:rsidRPr="004F4BF7">
                                    <w:rPr>
                                      <w:b/>
                                      <w:i/>
                                      <w:sz w:val="20"/>
                                      <w:szCs w:val="20"/>
                                      <w:lang w:val="en-US" w:eastAsia="it-IT"/>
                                    </w:rPr>
                                    <w:t>BELGIUM</w:t>
                                  </w:r>
                                </w:p>
                                <w:p w:rsidR="002C01DC" w:rsidRPr="00A43524" w:rsidRDefault="002C01DC" w:rsidP="00233BFB">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1.05pt;margin-top:2.4pt;width:87.2pt;height:2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HOuwIAAJwGAAAOAAAAZHJzL2Uyb0RvYy54bWy0Vdtu2zAMfR+wfxD0vvqyXBqjTtGl6zBg&#10;N6wb9szYcixMljyJid19/SgpdYP1revyYEikdHRIHjIXl2On2EFYJ40ueXaWciZ0ZWqpdyX//u3m&#10;1TlnDkHXoIwWJb8Tjl+uX764GPpC5KY1qhaWEYh2xdCXvEXsiyRxVSs6cGemF5qcjbEdIG3tLqkt&#10;DITeqSRP00UyGFv31lTCObJeRydfB/ymERV+bhonkKmSEzcMXxu+W/9N1hdQ7Cz0rayONOAJLDqQ&#10;mh6doK4Bge2tfATVycoaZxo8q0yXmKaRlQgxUDRZ+lc0ty30IsRCyXH9lCb3fLDVp8MXy2Rd8nxJ&#10;pdLQUZE24IRSwGrJUDg0LPd5GnpX0PHbni7g+MaMVO8Qs+s/mOqnY9psWtA7cWWtGVoBNfHM/M3k&#10;5GrEcR5kO3w0NT0HezQBaGxs55NIaWGETvW6m2okRmSVfzJLl7MZuSry5YvV+XIenoDi/nZvHb4T&#10;pmN+UXJLGgjocPjg0LOB4v7IsWL1jVSKNUqSADXJlDNr8IfENhTgPsydo/vhhmO9odjSGL2Xqtgo&#10;yw5AIsMxD2a17yi6aFuk9ItSIzMJMppnD2aUGo9n/eF41gFOENmEQfRDd/gnQzA7d0pqHkC9ZTr1&#10;PMRmM4L+B2KZJ/ZfUpa/fgozyuNUUSU1I+VSpRc0VDxN5ipQgtoiCBgKlEp8JSVF/dDACJrxaVaa&#10;DSVfzfN5lINRcvI9QwkeldudPtBJpPGpZFfy80icCELhm++trsMaQaq4Jiilj93oGzC2Io7bMQyA&#10;1dJX17fq1tR31J/UBKEJabzTojX2N2cDjcqSu197sNQm6r2mPlhloSExbGbzZU7ps6ee7akHdEVQ&#10;1CicUu6XGwzz2PPW5opmQSNDmh+YHDnTCIyCj+Paz9jTfTj18Key/gMAAP//AwBQSwMEFAAGAAgA&#10;AAAhAEMdIbHdAAAABwEAAA8AAABkcnMvZG93bnJldi54bWxMj8FOwzAQRO9I/IO1SNxap2mhJcSp&#10;EFKhUi8QWnF14yWOiNdR7Dbh79me4Dia0cybfD26VpyxD40nBbNpAgKp8qahWsH+YzNZgQhRk9Gt&#10;J1TwgwHWxfVVrjPjB3rHcxlrwSUUMq3AxthlUobKotNh6jsk9r5873Rk2dfS9HrgctfKNEnupdMN&#10;8YLVHT5brL7Lk1PQWH93+Fystm916XevL1tjNsODUrc349MjiIhj/AvDBZ/RoWCmoz+RCaJVMEln&#10;nFSw4AMXe5nOQRxZL+cgi1z+5y9+AQAA//8DAFBLAQItABQABgAIAAAAIQC2gziS/gAAAOEBAAAT&#10;AAAAAAAAAAAAAAAAAAAAAABbQ29udGVudF9UeXBlc10ueG1sUEsBAi0AFAAGAAgAAAAhADj9If/W&#10;AAAAlAEAAAsAAAAAAAAAAAAAAAAALwEAAF9yZWxzLy5yZWxzUEsBAi0AFAAGAAgAAAAhAD064c67&#10;AgAAnAYAAA4AAAAAAAAAAAAAAAAALgIAAGRycy9lMm9Eb2MueG1sUEsBAi0AFAAGAAgAAAAhAEMd&#10;IbHdAAAABwEAAA8AAAAAAAAAAAAAAAAAFQ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233BFB">
                            <w:pPr>
                              <w:jc w:val="center"/>
                              <w:rPr>
                                <w:sz w:val="20"/>
                                <w:szCs w:val="20"/>
                              </w:rPr>
                            </w:pPr>
                            <w:r w:rsidRPr="004F4BF7">
                              <w:rPr>
                                <w:b/>
                                <w:i/>
                                <w:sz w:val="20"/>
                                <w:szCs w:val="20"/>
                                <w:lang w:val="en-US" w:eastAsia="it-IT"/>
                              </w:rPr>
                              <w:t>BELGIUM</w:t>
                            </w:r>
                          </w:p>
                          <w:p w:rsidR="002C01DC" w:rsidRPr="00A43524" w:rsidRDefault="002C01DC" w:rsidP="00233BFB">
                            <w:pPr>
                              <w:jc w:val="left"/>
                              <w:rPr>
                                <w:lang w:val="it-IT"/>
                              </w:rPr>
                            </w:pPr>
                          </w:p>
                        </w:txbxContent>
                      </v:textbox>
                    </v:shape>
                  </w:pict>
                </mc:Fallback>
              </mc:AlternateContent>
            </w:r>
          </w:p>
          <w:p w:rsidR="00233BFB" w:rsidRPr="00AB4A11" w:rsidRDefault="00233BFB" w:rsidP="004573B7">
            <w:pPr>
              <w:rPr>
                <w:sz w:val="20"/>
                <w:szCs w:val="20"/>
                <w:lang w:val="en-US" w:eastAsia="it-IT"/>
              </w:rPr>
            </w:pPr>
          </w:p>
        </w:tc>
        <w:tc>
          <w:tcPr>
            <w:tcW w:w="7655" w:type="dxa"/>
          </w:tcPr>
          <w:p w:rsidR="00233BFB" w:rsidRPr="00AB4A11"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86240" behindDoc="0" locked="0" layoutInCell="1" allowOverlap="1" wp14:anchorId="67123F45" wp14:editId="421239BF">
                      <wp:simplePos x="0" y="0"/>
                      <wp:positionH relativeFrom="column">
                        <wp:posOffset>15240</wp:posOffset>
                      </wp:positionH>
                      <wp:positionV relativeFrom="paragraph">
                        <wp:posOffset>151765</wp:posOffset>
                      </wp:positionV>
                      <wp:extent cx="4689475" cy="748665"/>
                      <wp:effectExtent l="57150" t="0" r="73025" b="127635"/>
                      <wp:wrapNone/>
                      <wp:docPr id="2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4866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077A0" w:rsidRDefault="002C01DC" w:rsidP="00233BFB">
                                  <w:pPr>
                                    <w:spacing w:line="240" w:lineRule="auto"/>
                                    <w:rPr>
                                      <w:rFonts w:ascii="Calibri" w:eastAsia="Times New Roman" w:hAnsi="Calibri"/>
                                      <w:color w:val="FF0000"/>
                                      <w:sz w:val="20"/>
                                      <w:szCs w:val="20"/>
                                      <w:lang w:val="en-US" w:eastAsia="it-IT"/>
                                    </w:rPr>
                                  </w:pPr>
                                  <w:r w:rsidRPr="00233BFB">
                                    <w:rPr>
                                      <w:rFonts w:ascii="Calibri" w:eastAsia="Times New Roman" w:hAnsi="Calibri"/>
                                      <w:color w:val="000000"/>
                                      <w:sz w:val="20"/>
                                      <w:szCs w:val="20"/>
                                      <w:lang w:val="en-US" w:eastAsia="it-IT"/>
                                    </w:rPr>
                                    <w:t>It depends on the available staff in the Unit planning and of the working groups but one profession per year is the</w:t>
                                  </w:r>
                                  <w:r w:rsidRPr="00233BFB">
                                    <w:rPr>
                                      <w:rFonts w:ascii="Calibri" w:eastAsia="Times New Roman" w:hAnsi="Calibri"/>
                                      <w:color w:val="FF0000"/>
                                      <w:sz w:val="20"/>
                                      <w:szCs w:val="20"/>
                                      <w:lang w:val="en-US" w:eastAsia="it-IT"/>
                                    </w:rPr>
                                    <w:t xml:space="preserve"> </w:t>
                                  </w:r>
                                  <w:r w:rsidRPr="00233BFB">
                                    <w:rPr>
                                      <w:rFonts w:ascii="Calibri" w:eastAsia="Times New Roman" w:hAnsi="Calibri"/>
                                      <w:sz w:val="20"/>
                                      <w:szCs w:val="20"/>
                                      <w:lang w:val="en-US" w:eastAsia="it-IT"/>
                                    </w:rPr>
                                    <w:t>usual procedure</w:t>
                                  </w:r>
                                  <w:r>
                                    <w:rPr>
                                      <w:rFonts w:ascii="Calibri" w:eastAsia="Times New Roman" w:hAnsi="Calibri"/>
                                      <w:sz w:val="20"/>
                                      <w:szCs w:val="20"/>
                                      <w:lang w:val="en-US" w:eastAsia="it-IT"/>
                                    </w:rPr>
                                    <w:t xml:space="preserve">. </w:t>
                                  </w:r>
                                  <w:r>
                                    <w:rPr>
                                      <w:rFonts w:ascii="Calibri" w:eastAsia="Times New Roman" w:hAnsi="Calibri"/>
                                      <w:color w:val="FF0000"/>
                                      <w:sz w:val="20"/>
                                      <w:szCs w:val="20"/>
                                      <w:lang w:val="en-US" w:eastAsia="it-IT"/>
                                    </w:rPr>
                                    <w:t xml:space="preserve">Considering that the planned health professions are three (medical doctors, dentists, nurses) [what about </w:t>
                                  </w:r>
                                  <w:proofErr w:type="spellStart"/>
                                  <w:r>
                                    <w:rPr>
                                      <w:rFonts w:ascii="Calibri" w:eastAsia="Times New Roman" w:hAnsi="Calibri"/>
                                      <w:color w:val="FF0000"/>
                                      <w:sz w:val="20"/>
                                      <w:szCs w:val="20"/>
                                      <w:lang w:val="en-US" w:eastAsia="it-IT"/>
                                    </w:rPr>
                                    <w:t>kinesitherapists</w:t>
                                  </w:r>
                                  <w:proofErr w:type="spellEnd"/>
                                  <w:r>
                                    <w:rPr>
                                      <w:rFonts w:ascii="Calibri" w:eastAsia="Times New Roman" w:hAnsi="Calibri"/>
                                      <w:color w:val="FF0000"/>
                                      <w:sz w:val="20"/>
                                      <w:szCs w:val="20"/>
                                      <w:lang w:val="en-US" w:eastAsia="it-IT"/>
                                    </w:rPr>
                                    <w:t>?] the updating is every three years.</w:t>
                                  </w:r>
                                </w:p>
                                <w:p w:rsidR="002C01DC" w:rsidRPr="00233BFB" w:rsidRDefault="002C01DC" w:rsidP="00233BF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1.2pt;margin-top:11.95pt;width:369.25pt;height:58.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rJkgIAAGAFAAAOAAAAZHJzL2Uyb0RvYy54bWy0VNtu2zAMfR+wfxD0vjox7FyMOkWXrsOA&#10;7oJ1w55pWY6FyZInKbG7rx9Fp2m6vQ2bHwxRl0Py8JCXV2On2UE6r6wp+fxixpk0wtbK7Er+9cvt&#10;qxVnPoCpQVsjS/4gPb/avHxxOfSFTG1rdS0dQxDji6EveRtCXySJF63swF/YXho8bKzrIKDpdknt&#10;YED0TifpbLZIBuvq3lkhvcfdm+mQbwi/aaQIH5vGy8B0yTG2QH9H/yr+k80lFDsHfavEMQz4iyg6&#10;UAadnqBuIADbO/UHVKeEs9424ULYLrFNo4SkHDCb+ey3bO5b6CXlguT4/kST/3ew4sPhk2OqLnm6&#10;XHNmoMMibcFLrYHVigXpg2Vp5GnofYHX73t8EMbXdsR6U86+v7Piu2fGblswO3ntnB1aCTXGOY8v&#10;k7OnE46PINXw3tboDvbBEtDYuC6SiLQwRMd6PZxqJMfABG5mi9U6W+acCTxbZqvFIicXUDy+7p0P&#10;b6XtWFyU3KEGCB0Odz7EaKB4vBKdeatVfau0JsPtqq127ACol1v6jujPrmnDhpKv8zSfCHgGEaUr&#10;TyBhTOmO3neY7QS8mOEXcaHAbRTotJ09bmOE1AARheJ95rxTAVtGq67kq/jiiBQJf2NqQg2g9LRG&#10;KG2iI0nNgAxEw+4R4r6tB1bpvfsMWP58hmAcSx45OxnYKTmFhUegd9jiIjjOnA3fVGhJn7FCRN1/&#10;yPsUJ7FwlgIpKopoklMYq5FEvF5FWqPcKls/oMYwUhISjihctNb95GzAdi+5/7EHJznT7wzqdD3P&#10;sjgfyMjyZYqGOz+pzk/ACIQqeUBWaLkNNFMiD8Zeo54bRVJ7iuTYBdjGlMtx5MQ5cW7TrafBuPkF&#10;AAD//wMAUEsDBBQABgAIAAAAIQCvN+o/3AAAAAgBAAAPAAAAZHJzL2Rvd25yZXYueG1sTI9BT8JA&#10;EIXvJv6HzZh4ky3YKJRuCUFM9AgSz0N3aKvd2dpdoPx7xxOeZibv5c338sXgWnWiPjSeDYxHCSji&#10;0tuGKwO7j9eHKagQkS22nsnAhQIsitubHDPrz7yh0zZWSkI4ZGigjrHLtA5lTQ7DyHfEoh187zDK&#10;2Vfa9niWcNfqSZI8aYcNy4caO1rVVH5vj86AXh30S/B4ecfl+ufrc5e8bezamPu7YTkHFWmIVzP8&#10;4Qs6FMK090e2QbUGJqkYZTzOQIn8nCay7MWXjqegi1z/L1D8AgAA//8DAFBLAQItABQABgAIAAAA&#10;IQC2gziS/gAAAOEBAAATAAAAAAAAAAAAAAAAAAAAAABbQ29udGVudF9UeXBlc10ueG1sUEsBAi0A&#10;FAAGAAgAAAAhADj9If/WAAAAlAEAAAsAAAAAAAAAAAAAAAAALwEAAF9yZWxzLy5yZWxzUEsBAi0A&#10;FAAGAAgAAAAhALsE+smSAgAAYAUAAA4AAAAAAAAAAAAAAAAALgIAAGRycy9lMm9Eb2MueG1sUEsB&#10;Ai0AFAAGAAgAAAAhAK836j/cAAAACAEAAA8AAAAAAAAAAAAAAAAA7AQAAGRycy9kb3ducmV2Lnht&#10;bFBLBQYAAAAABAAEAPMAAAD1BQAAAAA=&#10;" strokecolor="#548dd4 [1951]">
                      <v:shadow on="t" color="#548dd4 [1951]" offset="0,4pt"/>
                      <v:textbox>
                        <w:txbxContent>
                          <w:p w:rsidR="002C01DC" w:rsidRPr="002077A0" w:rsidRDefault="002C01DC" w:rsidP="00233BFB">
                            <w:pPr>
                              <w:spacing w:line="240" w:lineRule="auto"/>
                              <w:rPr>
                                <w:rFonts w:ascii="Calibri" w:eastAsia="Times New Roman" w:hAnsi="Calibri"/>
                                <w:color w:val="FF0000"/>
                                <w:sz w:val="20"/>
                                <w:szCs w:val="20"/>
                                <w:lang w:val="en-US" w:eastAsia="it-IT"/>
                              </w:rPr>
                            </w:pPr>
                            <w:r w:rsidRPr="00233BFB">
                              <w:rPr>
                                <w:rFonts w:ascii="Calibri" w:eastAsia="Times New Roman" w:hAnsi="Calibri"/>
                                <w:color w:val="000000"/>
                                <w:sz w:val="20"/>
                                <w:szCs w:val="20"/>
                                <w:lang w:val="en-US" w:eastAsia="it-IT"/>
                              </w:rPr>
                              <w:t>It depends on the available staff in the Unit planning and of the working groups but one profession per year is the</w:t>
                            </w:r>
                            <w:r w:rsidRPr="00233BFB">
                              <w:rPr>
                                <w:rFonts w:ascii="Calibri" w:eastAsia="Times New Roman" w:hAnsi="Calibri"/>
                                <w:color w:val="FF0000"/>
                                <w:sz w:val="20"/>
                                <w:szCs w:val="20"/>
                                <w:lang w:val="en-US" w:eastAsia="it-IT"/>
                              </w:rPr>
                              <w:t xml:space="preserve"> </w:t>
                            </w:r>
                            <w:r w:rsidRPr="00233BFB">
                              <w:rPr>
                                <w:rFonts w:ascii="Calibri" w:eastAsia="Times New Roman" w:hAnsi="Calibri"/>
                                <w:sz w:val="20"/>
                                <w:szCs w:val="20"/>
                                <w:lang w:val="en-US" w:eastAsia="it-IT"/>
                              </w:rPr>
                              <w:t>usual procedure</w:t>
                            </w:r>
                            <w:r>
                              <w:rPr>
                                <w:rFonts w:ascii="Calibri" w:eastAsia="Times New Roman" w:hAnsi="Calibri"/>
                                <w:sz w:val="20"/>
                                <w:szCs w:val="20"/>
                                <w:lang w:val="en-US" w:eastAsia="it-IT"/>
                              </w:rPr>
                              <w:t xml:space="preserve">. </w:t>
                            </w:r>
                            <w:r>
                              <w:rPr>
                                <w:rFonts w:ascii="Calibri" w:eastAsia="Times New Roman" w:hAnsi="Calibri"/>
                                <w:color w:val="FF0000"/>
                                <w:sz w:val="20"/>
                                <w:szCs w:val="20"/>
                                <w:lang w:val="en-US" w:eastAsia="it-IT"/>
                              </w:rPr>
                              <w:t xml:space="preserve">Considering that the planned health professions are three (medical doctors, dentists, nurses) [what about </w:t>
                            </w:r>
                            <w:proofErr w:type="spellStart"/>
                            <w:r>
                              <w:rPr>
                                <w:rFonts w:ascii="Calibri" w:eastAsia="Times New Roman" w:hAnsi="Calibri"/>
                                <w:color w:val="FF0000"/>
                                <w:sz w:val="20"/>
                                <w:szCs w:val="20"/>
                                <w:lang w:val="en-US" w:eastAsia="it-IT"/>
                              </w:rPr>
                              <w:t>kinesitherapists</w:t>
                            </w:r>
                            <w:proofErr w:type="spellEnd"/>
                            <w:r>
                              <w:rPr>
                                <w:rFonts w:ascii="Calibri" w:eastAsia="Times New Roman" w:hAnsi="Calibri"/>
                                <w:color w:val="FF0000"/>
                                <w:sz w:val="20"/>
                                <w:szCs w:val="20"/>
                                <w:lang w:val="en-US" w:eastAsia="it-IT"/>
                              </w:rPr>
                              <w:t>?] the updating is every three years.</w:t>
                            </w:r>
                          </w:p>
                          <w:p w:rsidR="002C01DC" w:rsidRPr="00233BFB" w:rsidRDefault="002C01DC" w:rsidP="00233BFB">
                            <w:pPr>
                              <w:rPr>
                                <w:sz w:val="20"/>
                                <w:szCs w:val="20"/>
                                <w:lang w:val="en-US"/>
                              </w:rPr>
                            </w:pPr>
                          </w:p>
                        </w:txbxContent>
                      </v:textbox>
                    </v:shape>
                  </w:pict>
                </mc:Fallback>
              </mc:AlternateContent>
            </w:r>
          </w:p>
        </w:tc>
      </w:tr>
      <w:tr w:rsidR="00233BFB" w:rsidRPr="00AB4A11" w:rsidTr="0060353A">
        <w:trPr>
          <w:trHeight w:val="1020"/>
        </w:trPr>
        <w:tc>
          <w:tcPr>
            <w:tcW w:w="1951" w:type="dxa"/>
          </w:tcPr>
          <w:p w:rsidR="00233BFB" w:rsidRPr="00AB4A11" w:rsidRDefault="00233BFB" w:rsidP="004573B7">
            <w:pPr>
              <w:rPr>
                <w:sz w:val="20"/>
                <w:szCs w:val="20"/>
                <w:lang w:val="en-US" w:eastAsia="it-IT"/>
              </w:rPr>
            </w:pPr>
          </w:p>
          <w:p w:rsidR="002077A0" w:rsidRDefault="002077A0" w:rsidP="004573B7">
            <w:pPr>
              <w:rPr>
                <w:sz w:val="20"/>
                <w:szCs w:val="20"/>
                <w:lang w:val="en-US" w:eastAsia="it-IT"/>
              </w:rPr>
            </w:pPr>
          </w:p>
          <w:p w:rsidR="001D41CE" w:rsidRDefault="001D41CE" w:rsidP="004573B7">
            <w:pPr>
              <w:rPr>
                <w:sz w:val="20"/>
                <w:szCs w:val="20"/>
                <w:lang w:val="en-US" w:eastAsia="it-IT"/>
              </w:rPr>
            </w:pPr>
          </w:p>
          <w:p w:rsidR="001D41CE" w:rsidRPr="00AB4A11" w:rsidRDefault="001D41CE" w:rsidP="004573B7">
            <w:pPr>
              <w:rPr>
                <w:sz w:val="20"/>
                <w:szCs w:val="20"/>
                <w:lang w:val="en-US" w:eastAsia="it-IT"/>
              </w:rPr>
            </w:pPr>
          </w:p>
          <w:p w:rsidR="00233BFB" w:rsidRPr="00AB4A11" w:rsidRDefault="00233BFB" w:rsidP="004573B7">
            <w:pPr>
              <w:rPr>
                <w:sz w:val="20"/>
                <w:szCs w:val="20"/>
                <w:lang w:val="en-US" w:eastAsia="it-IT"/>
              </w:rPr>
            </w:pPr>
          </w:p>
          <w:p w:rsidR="00233BFB" w:rsidRPr="00AB4A11" w:rsidRDefault="00123345"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73952" behindDoc="0" locked="0" layoutInCell="1" allowOverlap="1" wp14:anchorId="503E1BA5" wp14:editId="79B758D0">
                      <wp:simplePos x="0" y="0"/>
                      <wp:positionH relativeFrom="column">
                        <wp:posOffset>-47625</wp:posOffset>
                      </wp:positionH>
                      <wp:positionV relativeFrom="paragraph">
                        <wp:posOffset>1019810</wp:posOffset>
                      </wp:positionV>
                      <wp:extent cx="1101090" cy="297815"/>
                      <wp:effectExtent l="0" t="0" r="22860" b="26035"/>
                      <wp:wrapNone/>
                      <wp:docPr id="2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3BFB">
                                  <w:pPr>
                                    <w:jc w:val="center"/>
                                    <w:rPr>
                                      <w:sz w:val="20"/>
                                      <w:szCs w:val="20"/>
                                    </w:rPr>
                                  </w:pPr>
                                  <w:r w:rsidRPr="004F4BF7">
                                    <w:rPr>
                                      <w:b/>
                                      <w:i/>
                                      <w:sz w:val="20"/>
                                      <w:szCs w:val="20"/>
                                      <w:lang w:val="en-US" w:eastAsia="it-IT"/>
                                    </w:rPr>
                                    <w:t>DENMARK</w:t>
                                  </w:r>
                                </w:p>
                                <w:p w:rsidR="002C01DC" w:rsidRPr="00C24BDB" w:rsidRDefault="002C01DC" w:rsidP="00233BFB">
                                  <w:pPr>
                                    <w:rPr>
                                      <w:lang w:val="it-IT"/>
                                    </w:rPr>
                                  </w:pPr>
                                </w:p>
                                <w:p w:rsidR="002C01DC" w:rsidRPr="00C24BDB" w:rsidRDefault="002C01DC" w:rsidP="00233BF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75pt;margin-top:80.3pt;width:86.7pt;height:2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oMuwIAAJwGAAAOAAAAZHJzL2Uyb0RvYy54bWy0VU1v2zAMvQ/YfxB0Xx17SZsYdYouXYcB&#10;+8K6YWfGlmNhsuRJSu3u1+9JTt1gvXVdDoZESk+P5CNzfjG0it0K66TRBU9PZpwJXZpK6l3Bv3+7&#10;frXkzHnSFSmjRcHvhOMX65cvzvsuF5lpjKqEZQDRLu+7gjfed3mSuLIRLbkT0wkNZ21sSx5bu0sq&#10;Sz3QW5Vks9lp0htbddaUwjlYr0YnX0f8uhal/1zXTnimCg5uPn5t/G7DN1mfU76z1DWyPNCgJ7Bo&#10;SWo8OkFdkSe2t/IRVCtLa5yp/Ulp2sTUtSxFjAHRpLO/orlpqBMxFiTHdVOa3PPBlp9uv1gmq4Jn&#10;S+RHU4sibcgJpYhVknnhvGFZyFPfuRzHbzpc8MMbM6DeMWbXfTDlT8e02TSkd+LSWtM3girwTMPN&#10;5OjqiOMCyLb/aCo8R3tvItBQ2zYkEWlhQAefu6lGYvCsDE+myNMKrhK+bHW2TBfxCcrvb3fW+XfC&#10;tCwsCm6hgYhOtx+cD2wovz9yqFh1LZVitZIQoIZMObPG/5C+iQW4D3PncD/ecKwziG02Rh+kKjbK&#10;sluCyPyQRbPat4hutJ3O8BulBjMEOZrnD2YvtT+cDYfHs478BJFOGKAfuyM8GYPZuWNSiwgaLNOp&#10;5yE2nwP6H4ilgdh/SVn2+inMkMepokpqBuWi0qcYKoEmcyUpgbaIAqbcSyW+QkmjfjAwomZCmpVm&#10;fcFXi2wxysEoOfmeoQSPyu2OH2ilx/hUsi34ciQOgpSH5nurq7j2JNW4BpTSh24MDTi2oh+2QxwA&#10;q1WobmjVranu0J9ogtiEGO9YNMb+5qzHqCy4+7UnizZR7zX6YJXO58iYj5v54izDxh57tsce0iWg&#10;0CgcKQ/LjY/zOPDW5hKzoJYxzQ9MDpwxAkfBj+M6zNjjfTz18Key/gMAAP//AwBQSwMEFAAGAAgA&#10;AAAhADmdehTfAAAACgEAAA8AAABkcnMvZG93bnJldi54bWxMj8FOwzAMhu9IvENkJG5bwkTLVppO&#10;CGkwicsoTLtmjWkrGqdqsrW8Pd4Jjvb/6ffnfD25TpxxCK0nDXdzBQKp8ralWsPnx2a2BBGiIWs6&#10;T6jhBwOsi+ur3GTWj/SO5zLWgksoZEZDE2OfSRmqBp0Jc98jcfblB2cij0Mt7WBGLnedXCiVSmda&#10;4guN6fG5weq7PDkNbeOT/eF+ud3VpX97fdlauxlXWt/eTE+PICJO8Q+Giz6rQ8FOR38iG0SnYfaQ&#10;MMn7VKUgLkCarEAcNSwUR7LI5f8Xil8AAAD//wMAUEsBAi0AFAAGAAgAAAAhALaDOJL+AAAA4QEA&#10;ABMAAAAAAAAAAAAAAAAAAAAAAFtDb250ZW50X1R5cGVzXS54bWxQSwECLQAUAAYACAAAACEAOP0h&#10;/9YAAACUAQAACwAAAAAAAAAAAAAAAAAvAQAAX3JlbHMvLnJlbHNQSwECLQAUAAYACAAAACEA3qd6&#10;DLsCAACcBgAADgAAAAAAAAAAAAAAAAAuAgAAZHJzL2Uyb0RvYy54bWxQSwECLQAUAAYACAAAACEA&#10;OZ16FN8AAAAKAQAADwAAAAAAAAAAAAAAAAAV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233BFB">
                            <w:pPr>
                              <w:jc w:val="center"/>
                              <w:rPr>
                                <w:sz w:val="20"/>
                                <w:szCs w:val="20"/>
                              </w:rPr>
                            </w:pPr>
                            <w:r w:rsidRPr="004F4BF7">
                              <w:rPr>
                                <w:b/>
                                <w:i/>
                                <w:sz w:val="20"/>
                                <w:szCs w:val="20"/>
                                <w:lang w:val="en-US" w:eastAsia="it-IT"/>
                              </w:rPr>
                              <w:t>DENMARK</w:t>
                            </w:r>
                          </w:p>
                          <w:p w:rsidR="002C01DC" w:rsidRPr="00C24BDB" w:rsidRDefault="002C01DC" w:rsidP="00233BFB">
                            <w:pPr>
                              <w:rPr>
                                <w:lang w:val="it-IT"/>
                              </w:rPr>
                            </w:pPr>
                          </w:p>
                          <w:p w:rsidR="002C01DC" w:rsidRPr="00C24BDB" w:rsidRDefault="002C01DC" w:rsidP="00233BFB">
                            <w:pPr>
                              <w:rPr>
                                <w:lang w:val="it-IT"/>
                              </w:rPr>
                            </w:pPr>
                          </w:p>
                        </w:txbxContent>
                      </v:textbox>
                    </v:shape>
                  </w:pict>
                </mc:Fallback>
              </mc:AlternateContent>
            </w:r>
          </w:p>
        </w:tc>
        <w:tc>
          <w:tcPr>
            <w:tcW w:w="7655" w:type="dxa"/>
          </w:tcPr>
          <w:p w:rsidR="002077A0" w:rsidRPr="00AB4A11" w:rsidRDefault="002077A0"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23345"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2286976" behindDoc="0" locked="0" layoutInCell="1" allowOverlap="1" wp14:anchorId="09D71588" wp14:editId="1B61C086">
                      <wp:simplePos x="0" y="0"/>
                      <wp:positionH relativeFrom="column">
                        <wp:posOffset>19685</wp:posOffset>
                      </wp:positionH>
                      <wp:positionV relativeFrom="paragraph">
                        <wp:posOffset>144780</wp:posOffset>
                      </wp:positionV>
                      <wp:extent cx="4689475" cy="2027555"/>
                      <wp:effectExtent l="57150" t="0" r="73025" b="125095"/>
                      <wp:wrapNone/>
                      <wp:docPr id="28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0275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23345">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The projections are updated every 2-3 years</w:t>
                                  </w:r>
                                  <w:r>
                                    <w:rPr>
                                      <w:rFonts w:ascii="Calibri" w:eastAsia="Times New Roman" w:hAnsi="Calibri"/>
                                      <w:color w:val="000000"/>
                                      <w:sz w:val="20"/>
                                      <w:szCs w:val="20"/>
                                      <w:lang w:val="en-US" w:eastAsia="it-IT"/>
                                    </w:rPr>
                                    <w:t xml:space="preserve">. Normally a new forecast is produced just after setting the 5 year plan for the number of postgraduate training posts. 2-3 years later a new forecast is made taking into account possible changes in the models assumptions. This revised forecast is afterwards used as hearing material in the process of drafting a new 5-year plan setting the number of postgraduate training posts. The process of drafting a 5-year plan is usually started 2 years ahead of when the plan is to be implemented. The current 5-year plan for medical specialists cover the period 2013-2017. The normal procedure leads to that the process of drawing up the plan for the period 2018-2023 is expected to start in 2016 with an expected publication date late 2016. This gives the regions that are to implement the plan one year to prepare the implementation. </w:t>
                                  </w:r>
                                </w:p>
                                <w:p w:rsidR="002C01DC" w:rsidRPr="00EA4031" w:rsidRDefault="002C01DC" w:rsidP="00123345">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1.55pt;margin-top:11.4pt;width:369.25pt;height:159.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RkgIAAGIFAAAOAAAAZHJzL2Uyb0RvYy54bWy0VE1v2zAMvQ/YfxB0X+0YcZsYcYouXYcB&#10;3QfWDTvTshwLkyVPUmJ3v34UnabJdhs2HwxRH4/k4yNX12On2V46r6wp+ewi5UwaYWtltiX/+uXu&#10;1YIzH8DUoK2RJX+Unl+vX75YDX0hM9taXUvHEMT4YuhL3obQF0niRSs78Be2lwYPG+s6CGi6bVI7&#10;GBC900mWppfJYF3dOyuk97h7Ox3yNeE3jRThY9N4GZguOcYW6O/oX8V/sl5BsXXQt0ocwoC/iKID&#10;ZdDpEeoWArCdU39AdUo4620TLoTtEts0SkjKAbOZpb9l89BCLykXJMf3R5r8v4MVH/afHFN1ybPF&#10;jDMDHRZpA15qDaxWLEgfLMsiT0PvC7z+0OODML62I9abcvb9vRXfPTN204LZyhvn7NBKqDHOWXyZ&#10;nDydcHwEqYb3tkZ3sAuWgMbGdZFEpIUhOtbr8VgjOQYmcHN+uVjOr3LOBJ5laXaV5zn5gOLpee98&#10;eCttx+Ki5A5FQPCwv/chhgPF05XozVut6julNRluW220Y3tAwdzRd0A/u6YNG0q+zLN8YuAMImpX&#10;HkHCmNEdvesw3Qn4MsUv4kKB26jQaXv+tI0RUgdEFIr3zHmnAvaMVl3JF/HFASky/sbUhBpA6WmN&#10;UNpER5K6ARmIht0hxENbD6zSO/cZsP55imAcax45OxrYKjmFhUegt9jjIjjOnA3fVGhJoLFERN1/&#10;yPsYJ7FwkgJJKqpo0lMYq5FUPJvYiIKrbP2IKsNQSUo4pHDRWveTswEbvuT+xw6c5Ey/M6jU5Ww+&#10;jxOCjHl+laHhTk+q0xMwAqFKHpAWWm4CTZVIhLE3qOhGkdaeIzn0ATYyJXMYOnFSnNp063k0rn8B&#10;AAD//wMAUEsDBBQABgAIAAAAIQB2Hh043AAAAAgBAAAPAAAAZHJzL2Rvd25yZXYueG1sTI9BT8JA&#10;EIXvJv6HzZh4k20rQVO7JQQx0SNIPA/doa12Z2t3gfLvHU54nPde3nyvmI+uU0caQuvZQDpJQBFX&#10;3rZcG9h+vj08gwoR2WLnmQycKcC8vL0pMLf+xGs6bmKtpIRDjgaaGPtc61A15DBMfE8s3t4PDqOc&#10;Q63tgCcpd53OkmSmHbYsHxrsadlQ9bM5OAN6udevweP5Axer3++vbfK+titj7u/GxQuoSGO8huGC&#10;L+hQCtPOH9gG1Rl4TCVoIMtkgNhP03QGaif6NEtBl4X+P6D8AwAA//8DAFBLAQItABQABgAIAAAA&#10;IQC2gziS/gAAAOEBAAATAAAAAAAAAAAAAAAAAAAAAABbQ29udGVudF9UeXBlc10ueG1sUEsBAi0A&#10;FAAGAAgAAAAhADj9If/WAAAAlAEAAAsAAAAAAAAAAAAAAAAALwEAAF9yZWxzLy5yZWxzUEsBAi0A&#10;FAAGAAgAAAAhAL7tBpGSAgAAYgUAAA4AAAAAAAAAAAAAAAAALgIAAGRycy9lMm9Eb2MueG1sUEsB&#10;Ai0AFAAGAAgAAAAhAHYeHTjcAAAACAEAAA8AAAAAAAAAAAAAAAAA7AQAAGRycy9kb3ducmV2Lnht&#10;bFBLBQYAAAAABAAEAPMAAAD1BQAAAAA=&#10;" strokecolor="#548dd4 [1951]">
                      <v:shadow on="t" color="#548dd4 [1951]" offset="0,4pt"/>
                      <v:textbox>
                        <w:txbxContent>
                          <w:p w:rsidR="002C01DC" w:rsidRDefault="002C01DC" w:rsidP="00123345">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The projections are updated every 2-3 years</w:t>
                            </w:r>
                            <w:r>
                              <w:rPr>
                                <w:rFonts w:ascii="Calibri" w:eastAsia="Times New Roman" w:hAnsi="Calibri"/>
                                <w:color w:val="000000"/>
                                <w:sz w:val="20"/>
                                <w:szCs w:val="20"/>
                                <w:lang w:val="en-US" w:eastAsia="it-IT"/>
                              </w:rPr>
                              <w:t xml:space="preserve">. Normally a new forecast is produced just after setting the 5 year plan for the number of postgraduate training posts. 2-3 years later a new forecast is made taking into account possible changes in the models assumptions. This revised forecast is afterwards used as hearing material in the process of drafting a new 5-year plan setting the number of postgraduate training posts. The process of drafting a 5-year plan is usually started 2 years ahead of when the plan is to be implemented. The current 5-year plan for medical specialists cover the period 2013-2017. The normal procedure leads to that the process of drawing up the plan for the period 2018-2023 is expected to start in 2016 with an expected publication date late 2016. This gives the regions that are to implement the plan one year to prepare the implementation. </w:t>
                            </w:r>
                          </w:p>
                          <w:p w:rsidR="002C01DC" w:rsidRPr="00EA4031" w:rsidRDefault="002C01DC" w:rsidP="00123345">
                            <w:pPr>
                              <w:rPr>
                                <w:sz w:val="20"/>
                                <w:szCs w:val="20"/>
                                <w:lang w:val="en-US"/>
                              </w:rPr>
                            </w:pPr>
                          </w:p>
                        </w:txbxContent>
                      </v:textbox>
                    </v:shape>
                  </w:pict>
                </mc:Fallback>
              </mc:AlternateContent>
            </w: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233BFB" w:rsidRDefault="00233BFB" w:rsidP="004573B7">
            <w:pPr>
              <w:rPr>
                <w:sz w:val="20"/>
                <w:szCs w:val="20"/>
                <w:lang w:val="en-US" w:eastAsia="it-IT"/>
              </w:rPr>
            </w:pPr>
          </w:p>
          <w:p w:rsidR="001D41CE" w:rsidRDefault="001D41CE" w:rsidP="004573B7">
            <w:pPr>
              <w:rPr>
                <w:sz w:val="20"/>
                <w:szCs w:val="20"/>
                <w:lang w:val="en-US" w:eastAsia="it-IT"/>
              </w:rPr>
            </w:pPr>
          </w:p>
          <w:p w:rsidR="001D41CE" w:rsidRDefault="001D41CE" w:rsidP="004573B7">
            <w:pPr>
              <w:rPr>
                <w:sz w:val="20"/>
                <w:szCs w:val="20"/>
                <w:lang w:val="en-US" w:eastAsia="it-IT"/>
              </w:rPr>
            </w:pPr>
          </w:p>
          <w:p w:rsidR="001D41CE" w:rsidRPr="00AB4A11" w:rsidRDefault="001D41CE" w:rsidP="004573B7">
            <w:pPr>
              <w:rPr>
                <w:sz w:val="20"/>
                <w:szCs w:val="20"/>
                <w:lang w:val="en-US" w:eastAsia="it-IT"/>
              </w:rPr>
            </w:pPr>
          </w:p>
        </w:tc>
      </w:tr>
      <w:tr w:rsidR="00233BFB" w:rsidRPr="003829A3" w:rsidTr="0060353A">
        <w:trPr>
          <w:trHeight w:val="978"/>
        </w:trPr>
        <w:tc>
          <w:tcPr>
            <w:tcW w:w="1951" w:type="dxa"/>
          </w:tcPr>
          <w:p w:rsidR="00233BFB" w:rsidRPr="003829A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74976" behindDoc="0" locked="0" layoutInCell="1" allowOverlap="1" wp14:anchorId="10239E6A" wp14:editId="4180F1CB">
                      <wp:simplePos x="0" y="0"/>
                      <wp:positionH relativeFrom="column">
                        <wp:posOffset>-13335</wp:posOffset>
                      </wp:positionH>
                      <wp:positionV relativeFrom="paragraph">
                        <wp:posOffset>164465</wp:posOffset>
                      </wp:positionV>
                      <wp:extent cx="1101090" cy="269875"/>
                      <wp:effectExtent l="0" t="0" r="22860" b="15875"/>
                      <wp:wrapNone/>
                      <wp:docPr id="28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3BFB">
                                  <w:pPr>
                                    <w:jc w:val="center"/>
                                    <w:rPr>
                                      <w:sz w:val="20"/>
                                      <w:szCs w:val="20"/>
                                    </w:rPr>
                                  </w:pPr>
                                  <w:r w:rsidRPr="004F4BF7">
                                    <w:rPr>
                                      <w:b/>
                                      <w:i/>
                                      <w:sz w:val="20"/>
                                      <w:szCs w:val="20"/>
                                      <w:lang w:val="en-US" w:eastAsia="it-IT"/>
                                    </w:rPr>
                                    <w:t>ENGLAND</w:t>
                                  </w:r>
                                </w:p>
                                <w:p w:rsidR="002C01DC" w:rsidRPr="00A43524" w:rsidRDefault="002C01DC" w:rsidP="00233BF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05pt;margin-top:12.95pt;width:86.7pt;height:2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CovAIAAJ0GAAAOAAAAZHJzL2Uyb0RvYy54bWy0VU1v2zAMvQ/YfxB0X514SZoYdYouXYcB&#10;+8K6YWfGlmNhsuRJSuzu1+9JTt1gvXVdDoZESk+P5CNzcdk3ih2EddLonE/PJpwJXZhS6l3Ov3+7&#10;ebXkzHnSJSmjRc7vhOOX65cvLro2E6mpjSqFZQDRLuvanNfet1mSuKIWDbkz0woNZ2VsQx5bu0tK&#10;Sx3QG5Wkk8ki6YwtW2sK4Rys14OTryN+VYnCf64qJzxTOQc3H782frfhm6wvKNtZamtZHGnQE1g0&#10;JDUeHaGuyRPbW/kIqpGFNc5U/qwwTWKqShYixoBoppO/ormtqRUxFiTHtWOa3PPBFp8OXyyTZc7T&#10;ZcqZpgZF2pATShErJfPCecPSkKeudRmO37a44Ps3pke9Y8yu/WCKn45ps6lJ78SVtaarBZXgOQ03&#10;k5OrA44LINvuoynxHO29iUB9ZZuQRKSFAR31uhtrJHrPivDkFHlawVXAly5Wy/N5fIKy+9utdf6d&#10;MA0Li5xbaCCi0+GD84ENZfdHjhUrb6RSrFISAtSQKWfW+B/S17EA92HuHO7HG461BrFNhuiDVMVG&#10;WXYgiMz3aTSrfYPoBttigt8gNZghyME8ezB7qf3xbDg8nHXkR4jpiAH6sTvCkzGYnTslNY+gwTKe&#10;eh5isxmg/4HYNBD7LylLXz+FGfI4VlRJzaBcVHqBoRJoMleQEmiLKGDKvFTiK5Q06AcDI2ompFlp&#10;1uV8NU/ngxyMkqPvGUrwqNzu9IFGeoxPJZucLwfiIEhZaL63uoxrT1INa0ApfezG0IBDK/p+28cB&#10;gMYK5Q29ujXlHRoUXRC7EPMdi9rY35x1mJU5d7/2ZNEn6r1GI6yms1kYrnEzm5+n2NhTz/bUQ7oA&#10;FDqFI+dhufFxIAfi2lxhGFQy5vmByZE0ZuCg+GFehyF7uo+nHv5V1n8AAAD//wMAUEsDBBQABgAI&#10;AAAAIQDaZR9x3wAAAAgBAAAPAAAAZHJzL2Rvd25yZXYueG1sTI/NTsMwEITvSLyDtUjcWiehP2nI&#10;pkJIhUpcIAVxdeMliYjXUew24e1xT3AczWjmm3w7mU6caXCtZYR4HoEgrqxuuUZ4P+xmKQjnFWvV&#10;WSaEH3KwLa6vcpVpO/IbnUtfi1DCLlMIjfd9JqWrGjLKzW1PHLwvOxjlgxxqqQc1hnLTySSKVtKo&#10;lsNCo3p6bKj6Lk8GoW3s8uNzke5f69K+PD/ttd6NG8Tbm+nhHoSnyf+F4YIf0KEITEd7Yu1EhzBL&#10;4pBESJYbEBd/Hd+BOCKs0gXIIpf/DxS/AAAA//8DAFBLAQItABQABgAIAAAAIQC2gziS/gAAAOEB&#10;AAATAAAAAAAAAAAAAAAAAAAAAABbQ29udGVudF9UeXBlc10ueG1sUEsBAi0AFAAGAAgAAAAhADj9&#10;If/WAAAAlAEAAAsAAAAAAAAAAAAAAAAALwEAAF9yZWxzLy5yZWxzUEsBAi0AFAAGAAgAAAAhAMQb&#10;EKi8AgAAnQYAAA4AAAAAAAAAAAAAAAAALgIAAGRycy9lMm9Eb2MueG1sUEsBAi0AFAAGAAgAAAAh&#10;ANplH3H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233BFB">
                            <w:pPr>
                              <w:jc w:val="center"/>
                              <w:rPr>
                                <w:sz w:val="20"/>
                                <w:szCs w:val="20"/>
                              </w:rPr>
                            </w:pPr>
                            <w:r w:rsidRPr="004F4BF7">
                              <w:rPr>
                                <w:b/>
                                <w:i/>
                                <w:sz w:val="20"/>
                                <w:szCs w:val="20"/>
                                <w:lang w:val="en-US" w:eastAsia="it-IT"/>
                              </w:rPr>
                              <w:t>ENGLAND</w:t>
                            </w:r>
                          </w:p>
                          <w:p w:rsidR="002C01DC" w:rsidRPr="00A43524" w:rsidRDefault="002C01DC" w:rsidP="00233BFB">
                            <w:pPr>
                              <w:rPr>
                                <w:lang w:val="it-IT"/>
                              </w:rPr>
                            </w:pPr>
                          </w:p>
                        </w:txbxContent>
                      </v:textbox>
                    </v:shape>
                  </w:pict>
                </mc:Fallback>
              </mc:AlternateContent>
            </w:r>
          </w:p>
          <w:p w:rsidR="00233BFB" w:rsidRPr="003829A3" w:rsidRDefault="00233BFB" w:rsidP="004573B7">
            <w:pPr>
              <w:rPr>
                <w:sz w:val="20"/>
                <w:szCs w:val="20"/>
                <w:lang w:val="en-US" w:eastAsia="it-IT"/>
              </w:rPr>
            </w:pPr>
          </w:p>
          <w:p w:rsidR="00233BFB" w:rsidRPr="003829A3" w:rsidRDefault="00233BFB" w:rsidP="004573B7">
            <w:pPr>
              <w:rPr>
                <w:sz w:val="20"/>
                <w:szCs w:val="20"/>
                <w:lang w:val="en-US" w:eastAsia="it-IT"/>
              </w:rPr>
            </w:pPr>
          </w:p>
        </w:tc>
        <w:tc>
          <w:tcPr>
            <w:tcW w:w="7655" w:type="dxa"/>
          </w:tcPr>
          <w:p w:rsidR="00233BFB" w:rsidRPr="003829A3" w:rsidRDefault="001D41CE"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81120" behindDoc="0" locked="0" layoutInCell="1" allowOverlap="1" wp14:anchorId="0AC8D5D0" wp14:editId="55BF309A">
                      <wp:simplePos x="0" y="0"/>
                      <wp:positionH relativeFrom="column">
                        <wp:posOffset>54610</wp:posOffset>
                      </wp:positionH>
                      <wp:positionV relativeFrom="paragraph">
                        <wp:posOffset>123190</wp:posOffset>
                      </wp:positionV>
                      <wp:extent cx="4689475" cy="311150"/>
                      <wp:effectExtent l="57150" t="0" r="73025" b="127000"/>
                      <wp:wrapNone/>
                      <wp:docPr id="28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1115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23443" w:rsidRDefault="002C01DC" w:rsidP="00233BFB">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Most projections are revised or updated annually</w:t>
                                  </w:r>
                                </w:p>
                                <w:p w:rsidR="002C01DC" w:rsidRPr="00D72951" w:rsidRDefault="002C01DC" w:rsidP="00233BFB">
                                  <w:pPr>
                                    <w:spacing w:line="-240" w:lineRule="auto"/>
                                    <w:rPr>
                                      <w:color w:val="FF0000"/>
                                      <w:sz w:val="20"/>
                                      <w:szCs w:val="20"/>
                                      <w:lang w:val="en-US"/>
                                    </w:rPr>
                                  </w:pPr>
                                </w:p>
                                <w:p w:rsidR="002C01DC" w:rsidRPr="00D72951" w:rsidRDefault="002C01DC" w:rsidP="00233BFB">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4.3pt;margin-top:9.7pt;width:369.25pt;height:2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wAkwIAAGEFAAAOAAAAZHJzL2Uyb0RvYy54bWy0VE1v2zAMvQ/YfxB0X/3RpE2MOkWXrsOA&#10;7gPrhp1lWY6FyaInKbG7Xz+KTrK0uw2bD4YoSk/k4yOvrsfOsJ1yXoMteXaWcqashFrbTcm/frl7&#10;teDMB2FrYcCqkj8qz69XL19cDX2hcmjB1MoxBLG+GPqStyH0RZJ42apO+DPolUVnA64TAU23SWon&#10;BkTvTJKn6UUygKt7B1J5j7u3k5OvCL9plAwfm8arwEzJMbZAf0f/Kv6T1ZUoNk70rZb7MMRfRNEJ&#10;bfHRI9StCIJtnf4DqtPSgYcmnEnoEmgaLRXlgNlk6bNsHlrRK8oFyfH9kSb/72Dlh90nx3Rd8nxx&#10;zpkVHRZpLbwyRrBas6B8AJZHnobeF3j8occLYXwNI9abcvb9PcjvnllYt8Ju1I1zMLRK1BhnFm8m&#10;J1cnHB9BquE91Pic2AYgoLFxXSQRaWGIjvV6PNZIjYFJ3JxdLJazyzlnEn3nWZbNqYiJKA63e+fD&#10;WwUdi4uSO9QAoYvdvQ8xGlEcjsTHPBhd32ljyHCbam0c2wnUyx19lMCzY8ayoeTLeT6fCHgCEaWr&#10;jiBhzOmM2XaY7QR8keI3SQ+3UaDT9uywjRFSA0QUivdJjJ0O2DJGdyVfxBt7pEj4G1uToIPQZloj&#10;lLExM0XNgAwQwVuEeGjrgVVm6z4LLP88RTCOJY+cHQ3slDmFhS5hNtjiMjjOHIRvOrSkz1ghou4/&#10;5A2HOImFkxRIUVFEk5zCWI0k4iw9SrWC+hFFhqGSknBG4aIF95OzAfu95P7HVjjFmXlnUajLbDaL&#10;A4KM2fwyR8OdeqpTj7ASoUoekBZargMNlUiEhRsUdKNJa1H5UyT7NsA+pmT2MycOilObTv2ejKtf&#10;AAAA//8DAFBLAwQUAAYACAAAACEAXfWxoNsAAAAHAQAADwAAAGRycy9kb3ducmV2LnhtbEyOT0/C&#10;QBDF7yZ+h82YeJMthpRauyUEMdEjSDwP3aGtdmdrd4Hy7R1Pcnx/8t6vWIyuUycaQuvZwHSSgCKu&#10;vG25NrD7eH3IQIWIbLHzTAYuFGBR3t4UmFt/5g2dtrFWMsIhRwNNjH2udagachgmvieW7OAHh1Hk&#10;UGs74FnGXacfkyTVDluWhwZ7WjVUfW+PzoBeHfRL8Hh5x+X65+tzl7xt7NqY+7tx+Qwq0hj/y/CH&#10;L+hQCtPeH9kG1RnIUimK/TQDJfF8Np+C2htIsxnostDX/OUvAAAA//8DAFBLAQItABQABgAIAAAA&#10;IQC2gziS/gAAAOEBAAATAAAAAAAAAAAAAAAAAAAAAABbQ29udGVudF9UeXBlc10ueG1sUEsBAi0A&#10;FAAGAAgAAAAhADj9If/WAAAAlAEAAAsAAAAAAAAAAAAAAAAALwEAAF9yZWxzLy5yZWxzUEsBAi0A&#10;FAAGAAgAAAAhAANFrACTAgAAYQUAAA4AAAAAAAAAAAAAAAAALgIAAGRycy9lMm9Eb2MueG1sUEsB&#10;Ai0AFAAGAAgAAAAhAF31saDbAAAABwEAAA8AAAAAAAAAAAAAAAAA7QQAAGRycy9kb3ducmV2Lnht&#10;bFBLBQYAAAAABAAEAPMAAAD1BQAAAAA=&#10;" strokecolor="#548dd4 [1951]">
                      <v:shadow on="t" color="#548dd4 [1951]" offset="0,4pt"/>
                      <v:textbox>
                        <w:txbxContent>
                          <w:p w:rsidR="002C01DC" w:rsidRPr="00223443" w:rsidRDefault="002C01DC" w:rsidP="00233BFB">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Most projections are revised or updated annually</w:t>
                            </w:r>
                          </w:p>
                          <w:p w:rsidR="002C01DC" w:rsidRPr="00D72951" w:rsidRDefault="002C01DC" w:rsidP="00233BFB">
                            <w:pPr>
                              <w:spacing w:line="-240" w:lineRule="auto"/>
                              <w:rPr>
                                <w:color w:val="FF0000"/>
                                <w:sz w:val="20"/>
                                <w:szCs w:val="20"/>
                                <w:lang w:val="en-US"/>
                              </w:rPr>
                            </w:pPr>
                          </w:p>
                          <w:p w:rsidR="002C01DC" w:rsidRPr="00D72951" w:rsidRDefault="002C01DC" w:rsidP="00233BFB">
                            <w:pPr>
                              <w:rPr>
                                <w:color w:val="FF0000"/>
                                <w:sz w:val="20"/>
                                <w:szCs w:val="20"/>
                              </w:rPr>
                            </w:pPr>
                          </w:p>
                        </w:txbxContent>
                      </v:textbox>
                    </v:shape>
                  </w:pict>
                </mc:Fallback>
              </mc:AlternateContent>
            </w:r>
          </w:p>
        </w:tc>
      </w:tr>
      <w:tr w:rsidR="00233BFB" w:rsidRPr="003829A3" w:rsidTr="0060353A">
        <w:trPr>
          <w:trHeight w:val="978"/>
        </w:trPr>
        <w:tc>
          <w:tcPr>
            <w:tcW w:w="1951" w:type="dxa"/>
          </w:tcPr>
          <w:p w:rsidR="00233BFB" w:rsidRPr="003829A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76000" behindDoc="0" locked="0" layoutInCell="1" allowOverlap="1" wp14:anchorId="22B86BF3" wp14:editId="18120140">
                      <wp:simplePos x="0" y="0"/>
                      <wp:positionH relativeFrom="column">
                        <wp:posOffset>-6350</wp:posOffset>
                      </wp:positionH>
                      <wp:positionV relativeFrom="paragraph">
                        <wp:posOffset>155575</wp:posOffset>
                      </wp:positionV>
                      <wp:extent cx="1101090" cy="269875"/>
                      <wp:effectExtent l="0" t="0" r="22860" b="15875"/>
                      <wp:wrapNone/>
                      <wp:docPr id="28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3BFB">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5pt;margin-top:12.25pt;width:86.7pt;height:2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svQIAAJ0GAAAOAAAAZHJzL2Uyb0RvYy54bWy0VU1v2zAMvQ/YfxB0X/1RJ02MOkWXrsOA&#10;7gPrhp0ZWY6FyZInKbG7Xz9KSp1gvXVdDoZESk+P5CNzeTV2kuy5sUKrimZnKSVcMV0Lta3o92+3&#10;bxaUWAeqBqkVr+gDt/Rq9frV5dCXPNetljU3BEGULYe+oq1zfZkklrW8A3ume67Q2WjTgcOt2Sa1&#10;gQHRO5nkaTpPBm3q3mjGrUXrTXTSVcBvGs7c56ax3BFZUeTmwteE78Z/k9UllFsDfSvYgQY8g0UH&#10;QuGjE9QNOCA7I55AdYIZbXXjzpjuEt00gvEQA0aTpX9Fc99Cz0MsmBzbT2myLwfLPu2/GCLqiuaL&#10;ghIFHRZpDZZLCaQWxHHrNMl9nobelnj8vscLbnyrR6x3iNn2d5r9tETpdQtqy6+N0UPLoUaemb+Z&#10;nFyNONaDbIaPusbnYOd0ABob0/kkYloIomO9HqYa8dER5p/MME9LdDH05fPl4mIWnoDy8XZvrHvP&#10;dUf8oqIGNRDQYX9nnWcD5eORQ8XqWyElaaRAASqUKSVGux/CtaEAj2FuLd4PNyzpNcaWxui9VPla&#10;GrIHFJkb82CWuw6ji7Z5ir8oNTSjIKO5OJqdUO5w1h+OZy24CSKbMJB+6A7/ZAhma09JzQKot0yn&#10;XoZYUSD0PxDLPLH/krL8/DnMMI9TRaVQBJWLlZ7jUPE0iWUgObZFEDCUTkj+FZUU9YMDI2jGp1kq&#10;MlR0OctnUQ5aisn3AiV4Um57+kAnHI5PKbqKLiJxJAilb753qg5rB0LGNUJJdehG34CxFd24GcMA&#10;yNJzX17fqxtdP2CDYheELsT5jotWm9+UDDgrK2p/7cBgn8gPChthmRWFH65hU8wuctyYU8/m1AOK&#10;IRR2CsWc++XahYHsiSt9jcOgESHPRyYH0jgDo+LjvPZD9nQfTh3/VVZ/AAAA//8DAFBLAwQUAAYA&#10;CAAAACEA6eEA6d4AAAAIAQAADwAAAGRycy9kb3ducmV2LnhtbEyPzU7DMBCE70i8g7VI3FqnUfpD&#10;yKZCSIVKXEoAcXXjJY6I11HsNuHtcU9wHM1o5ptiO9lOnGnwrWOExTwBQVw73XKD8P62m21A+KBY&#10;q84xIfyQh215fVWoXLuRX+lchUbEEva5QjAh9LmUvjZklZ+7njh6X26wKkQ5NFIPaozltpNpkqyk&#10;VS3HBaN6ejRUf1cni9Aat/z4zDb7Q1O5l+envda78Q7x9mZ6uAcRaAp/YbjgR3QoI9PRnVh70SHM&#10;FvFKQEizJYiLv04zEEeE1ToBWRby/4HyFwAA//8DAFBLAQItABQABgAIAAAAIQC2gziS/gAAAOEB&#10;AAATAAAAAAAAAAAAAAAAAAAAAABbQ29udGVudF9UeXBlc10ueG1sUEsBAi0AFAAGAAgAAAAhADj9&#10;If/WAAAAlAEAAAsAAAAAAAAAAAAAAAAALwEAAF9yZWxzLy5yZWxzUEsBAi0AFAAGAAgAAAAhANJD&#10;9ay9AgAAnQYAAA4AAAAAAAAAAAAAAAAALgIAAGRycy9lMm9Eb2MueG1sUEsBAi0AFAAGAAgAAAAh&#10;AOnhAOn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233BFB">
                            <w:pPr>
                              <w:jc w:val="center"/>
                              <w:rPr>
                                <w:sz w:val="20"/>
                                <w:szCs w:val="20"/>
                                <w:lang w:val="it-IT"/>
                              </w:rPr>
                            </w:pPr>
                            <w:r w:rsidRPr="004F4BF7">
                              <w:rPr>
                                <w:b/>
                                <w:i/>
                                <w:sz w:val="20"/>
                                <w:szCs w:val="20"/>
                                <w:lang w:val="en-US" w:eastAsia="it-IT"/>
                              </w:rPr>
                              <w:t>FINLAND</w:t>
                            </w:r>
                          </w:p>
                        </w:txbxContent>
                      </v:textbox>
                    </v:shape>
                  </w:pict>
                </mc:Fallback>
              </mc:AlternateContent>
            </w:r>
          </w:p>
          <w:p w:rsidR="00233BFB" w:rsidRPr="003829A3" w:rsidRDefault="00233BFB" w:rsidP="004573B7">
            <w:pPr>
              <w:rPr>
                <w:sz w:val="20"/>
                <w:szCs w:val="20"/>
                <w:lang w:val="en-US" w:eastAsia="it-IT"/>
              </w:rPr>
            </w:pPr>
          </w:p>
          <w:p w:rsidR="00233BFB" w:rsidRPr="003829A3" w:rsidRDefault="00233BFB" w:rsidP="004573B7">
            <w:pPr>
              <w:rPr>
                <w:sz w:val="20"/>
                <w:szCs w:val="20"/>
                <w:lang w:val="en-US" w:eastAsia="it-IT"/>
              </w:rPr>
            </w:pPr>
          </w:p>
        </w:tc>
        <w:tc>
          <w:tcPr>
            <w:tcW w:w="7655" w:type="dxa"/>
          </w:tcPr>
          <w:p w:rsidR="00233BFB" w:rsidRPr="003829A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82144" behindDoc="0" locked="0" layoutInCell="1" allowOverlap="1" wp14:anchorId="05C6C208" wp14:editId="350E4EDA">
                      <wp:simplePos x="0" y="0"/>
                      <wp:positionH relativeFrom="column">
                        <wp:posOffset>15240</wp:posOffset>
                      </wp:positionH>
                      <wp:positionV relativeFrom="paragraph">
                        <wp:posOffset>127000</wp:posOffset>
                      </wp:positionV>
                      <wp:extent cx="4689475" cy="346075"/>
                      <wp:effectExtent l="57150" t="0" r="73025" b="130175"/>
                      <wp:wrapNone/>
                      <wp:docPr id="28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460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23443" w:rsidRDefault="002C01DC" w:rsidP="00233BFB">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The projections are updated every 4 years</w:t>
                                  </w:r>
                                </w:p>
                                <w:p w:rsidR="002C01DC" w:rsidRPr="00EA4031" w:rsidRDefault="002C01DC" w:rsidP="00233BF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1.2pt;margin-top:10pt;width:369.25pt;height:2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6GkgIAAGEFAAAOAAAAZHJzL2Uyb0RvYy54bWy0VE1v2zAMvQ/YfxB0X+14TpoYdYouXYcB&#10;3QfWDTvLshwLk0VPUmK3v34Unabpdhs2HwxRpJ7Ix0ddXI6dYXvlvAZb8tlZypmyEmpttyX/9vXm&#10;1ZIzH4SthQGrSn6vPL9cv3xxMfSFyqAFUyvHEMT6YuhL3obQF0niZas64c+gVxadDbhOBDTdNqmd&#10;GBC9M0mWpotkAFf3DqTyHnevJydfE37TKBk+NY1XgZmSY26B/o7+Vfwn6wtRbJ3oWy0PaYi/yKIT&#10;2uKlR6hrEQTbOf0HVKelAw9NOJPQJdA0WiqqAauZpb9Vc9eKXlEtSI7vjzT5fwcrP+4/O6brkmfL&#10;OWdWdNikjfDKGMFqzYLyAVgWeRp6X2D4XY8HwvgGRuw31ez7W5A/PLOwaYXdqivnYGiVqDHPWTyZ&#10;nBydcHwEqYYPUON1YheAgMbGdZFEpIUhOvbr/tgjNQYmcTNfLFf5OaYq0fc6X6S4jleI4vF073x4&#10;p6BjcVFyhxogdLG/9WEKfQyJl3kwur7RxpDhttXGOLYXqJcb+g7oz8KMZUPJV/NsPhHwDCJKVx1B&#10;wphRjNl1WO0EvEjxi7iiwG0U6LSdP25jMTQAEYVKe3Z5pwOOjNFdyZfxxAEpEv7W1oQahDbTGqGM&#10;jRcpGgZkIBqwQ4i7th5YZXbui8D2z1ME49jyyNnRwEmZU1roEmaLIy6D48xB+K5DS/qMHSLq/kPd&#10;xzyJhZMSSFFRRJOcwliNJOJZmkdeo94qqO9RZJgqKQnfKFy04B44G3DeS+5/7oRTnJn3FoW6muV5&#10;fCDIyOfnGRru1FOdeoSVCFXygLTQchPoUYlEWLhCQTeatPaUyWEMcI6pmMObEx+KU5uinl7G9S8A&#10;AAD//wMAUEsDBBQABgAIAAAAIQCCezEA2wAAAAcBAAAPAAAAZHJzL2Rvd25yZXYueG1sTI9BT8JA&#10;EIXvJv6HzZh4k10JKtZuCUFM9AgSzkN3aKvd2dpdoPx7h5OeZibv5c338tngW3WkPjaBLdyPDCji&#10;MriGKwubz7e7KaiYkB22gcnCmSLMiuurHDMXTryi4zpVSkI4ZmihTqnLtI5lTR7jKHTEou1D7zHJ&#10;2Vfa9XiScN/qsTGP2mPD8qHGjhY1ld/rg7egF3v9GgOeP3C+/Pnabsz7yi2tvb0Z5i+gEg3pzwwX&#10;fEGHQph24cAuqtbCeCJGGUYaifw0Mc+gdpflAXSR6//8xS8AAAD//wMAUEsBAi0AFAAGAAgAAAAh&#10;ALaDOJL+AAAA4QEAABMAAAAAAAAAAAAAAAAAAAAAAFtDb250ZW50X1R5cGVzXS54bWxQSwECLQAU&#10;AAYACAAAACEAOP0h/9YAAACUAQAACwAAAAAAAAAAAAAAAAAvAQAAX3JlbHMvLnJlbHNQSwECLQAU&#10;AAYACAAAACEA5GzehpICAABhBQAADgAAAAAAAAAAAAAAAAAuAgAAZHJzL2Uyb0RvYy54bWxQSwEC&#10;LQAUAAYACAAAACEAgnsxANsAAAAHAQAADwAAAAAAAAAAAAAAAADsBAAAZHJzL2Rvd25yZXYueG1s&#10;UEsFBgAAAAAEAAQA8wAAAPQFAAAAAA==&#10;" strokecolor="#548dd4 [1951]">
                      <v:shadow on="t" color="#548dd4 [1951]" offset="0,4pt"/>
                      <v:textbox>
                        <w:txbxContent>
                          <w:p w:rsidR="002C01DC" w:rsidRPr="00223443" w:rsidRDefault="002C01DC" w:rsidP="00233BFB">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The projections are updated every 4 years</w:t>
                            </w:r>
                          </w:p>
                          <w:p w:rsidR="002C01DC" w:rsidRPr="00EA4031" w:rsidRDefault="002C01DC" w:rsidP="00233BFB">
                            <w:pPr>
                              <w:rPr>
                                <w:sz w:val="20"/>
                                <w:szCs w:val="20"/>
                                <w:lang w:val="en-US"/>
                              </w:rPr>
                            </w:pPr>
                          </w:p>
                        </w:txbxContent>
                      </v:textbox>
                    </v:shape>
                  </w:pict>
                </mc:Fallback>
              </mc:AlternateContent>
            </w:r>
          </w:p>
        </w:tc>
      </w:tr>
      <w:tr w:rsidR="00233BFB" w:rsidRPr="003829A3" w:rsidTr="0060353A">
        <w:trPr>
          <w:trHeight w:val="1417"/>
        </w:trPr>
        <w:tc>
          <w:tcPr>
            <w:tcW w:w="1951" w:type="dxa"/>
          </w:tcPr>
          <w:p w:rsidR="00233BFB" w:rsidRPr="003829A3" w:rsidRDefault="00233BFB" w:rsidP="004573B7">
            <w:pPr>
              <w:rPr>
                <w:sz w:val="20"/>
                <w:szCs w:val="20"/>
                <w:lang w:val="en-US" w:eastAsia="it-IT"/>
              </w:rPr>
            </w:pPr>
          </w:p>
          <w:p w:rsidR="00233BFB" w:rsidRPr="003829A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77024" behindDoc="0" locked="0" layoutInCell="1" allowOverlap="1" wp14:anchorId="00F3BF8A" wp14:editId="2207C968">
                      <wp:simplePos x="0" y="0"/>
                      <wp:positionH relativeFrom="column">
                        <wp:posOffset>-6350</wp:posOffset>
                      </wp:positionH>
                      <wp:positionV relativeFrom="paragraph">
                        <wp:posOffset>132080</wp:posOffset>
                      </wp:positionV>
                      <wp:extent cx="1101090" cy="269875"/>
                      <wp:effectExtent l="0" t="0" r="22860" b="15875"/>
                      <wp:wrapNone/>
                      <wp:docPr id="28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3BFB">
                                  <w:pPr>
                                    <w:jc w:val="center"/>
                                    <w:rPr>
                                      <w:sz w:val="20"/>
                                      <w:szCs w:val="20"/>
                                    </w:rPr>
                                  </w:pPr>
                                  <w:r w:rsidRPr="004F4BF7">
                                    <w:rPr>
                                      <w:b/>
                                      <w:i/>
                                      <w:sz w:val="20"/>
                                      <w:szCs w:val="20"/>
                                      <w:lang w:val="en-US" w:eastAsia="it-IT"/>
                                    </w:rPr>
                                    <w:t>NETHERLANDS</w:t>
                                  </w:r>
                                </w:p>
                                <w:p w:rsidR="002C01DC" w:rsidRPr="00A43524" w:rsidRDefault="002C01DC" w:rsidP="00233BF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5pt;margin-top:10.4pt;width:86.7pt;height:2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nlvAIAAJ0GAAAOAAAAZHJzL2Uyb0RvYy54bWy0VU1v2zAMvQ/YfxB0X/2xJE2MOkWXrsOA&#10;fWHdsDMjy7EwWdIkJXb360dJqRust67LwZBI6emRfGQuLsdekgO3TmhV0+Isp4QrphuhdjX9/u3m&#10;1ZIS50E1ILXiNb3jjl6uX764GEzFS91p2XBLEES5ajA17bw3VZY51vEe3Jk2XKGz1bYHj1u7yxoL&#10;A6L3MivzfJEN2jbGasadQ+t1ctJ1xG9bzvzntnXcE1lT5Obj18bvNnyz9QVUOwumE+xIA57Aogeh&#10;8NEJ6ho8kL0Vj6B6wax2uvVnTPeZblvBeIwBoynyv6K57cDwGAsmx5kpTe75YNmnwxdLRFPTcrmg&#10;REGPRdqA41ICaQTx3HlNypCnwbgKj98avODHN3rEeseYnfmg2U9HlN50oHb8ylo9dBwa5FmEm9nJ&#10;1YTjAsh2+KgbfA72XkegsbV9SCKmhSA61utuqhEfPWHhyQLztEIXQ1+5WC3P5/EJqO5vG+v8O657&#10;EhY1taiBiA6HD84HNlDdHzlWrLkRUpJWChSgQplSYrX/IXwXC3Af5s7h/XjDEaMxtjxFH6TKN9KS&#10;A6DI/FhGs9z3GF2yLXL8JamhGQWZzLMHsxfKH8+Gw+msAz9BFBMG0o/dEZ6MwezcKal5BA2W6dTz&#10;EJvNEPofiBWB2H9JWfn6Kcwwj1NFpVAElYuVXuBQCTSJYyA5tkUUMFReSP4VlZT0gwMjaiakWSoy&#10;1HQ1L+dJDlqKyfcMJXhUbnf6QC88jk8p+pouE3EkCFVovreqiWsPQqY1Qkl17MbQgKkV/bgd4wAo&#10;8thJoVe3urnDBsUuiF2I8x0Xnba/KRlwVtbU/dqDxT6R7xU2wqqYzcJwjZvZ/LzEjT31bE89oBhC&#10;YadQzHlYbnwcyIG40lc4DFoR8/zA5EgaZ2BSfJrXYcie7uOph3+V9R8AAAD//wMAUEsDBBQABgAI&#10;AAAAIQCK52i33wAAAAgBAAAPAAAAZHJzL2Rvd25yZXYueG1sTI/BTsMwEETvSPyDtUjcWqdpKSVk&#10;UyGkQqVeIC3i6sZLHBGvo9htwt/jnuC4mtXMe/l6tK04U+8bxwizaQKCuHK64RrhsN9MViB8UKxV&#10;65gQfsjDuri+ylWm3cDvdC5DLWIJ+0whmBC6TEpfGbLKT11HHLMv11sV4tnXUvdqiOW2lWmSLKVV&#10;DccFozp6NlR9lyeL0Bh39/G5WG3f6tLtXl+2Wm+GB8Tbm/HpEUSgMfw9wwU/okMRmY7uxNqLFmEy&#10;iyoBIU2iwSW/TxcgjgjL+Rxkkcv/AsUvAAAA//8DAFBLAQItABQABgAIAAAAIQC2gziS/gAAAOEB&#10;AAATAAAAAAAAAAAAAAAAAAAAAABbQ29udGVudF9UeXBlc10ueG1sUEsBAi0AFAAGAAgAAAAhADj9&#10;If/WAAAAlAEAAAsAAAAAAAAAAAAAAAAALwEAAF9yZWxzLy5yZWxzUEsBAi0AFAAGAAgAAAAhAKwW&#10;OeW8AgAAnQYAAA4AAAAAAAAAAAAAAAAALgIAAGRycy9lMm9Eb2MueG1sUEsBAi0AFAAGAAgAAAAh&#10;AIrnaLf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233BFB">
                            <w:pPr>
                              <w:jc w:val="center"/>
                              <w:rPr>
                                <w:sz w:val="20"/>
                                <w:szCs w:val="20"/>
                              </w:rPr>
                            </w:pPr>
                            <w:r w:rsidRPr="004F4BF7">
                              <w:rPr>
                                <w:b/>
                                <w:i/>
                                <w:sz w:val="20"/>
                                <w:szCs w:val="20"/>
                                <w:lang w:val="en-US" w:eastAsia="it-IT"/>
                              </w:rPr>
                              <w:t>NETHERLANDS</w:t>
                            </w:r>
                          </w:p>
                          <w:p w:rsidR="002C01DC" w:rsidRPr="00A43524" w:rsidRDefault="002C01DC" w:rsidP="00233BFB">
                            <w:pPr>
                              <w:rPr>
                                <w:lang w:val="it-IT"/>
                              </w:rPr>
                            </w:pPr>
                          </w:p>
                        </w:txbxContent>
                      </v:textbox>
                    </v:shape>
                  </w:pict>
                </mc:Fallback>
              </mc:AlternateContent>
            </w:r>
          </w:p>
          <w:p w:rsidR="00233BFB" w:rsidRPr="003829A3" w:rsidRDefault="00233BFB" w:rsidP="004573B7">
            <w:pPr>
              <w:rPr>
                <w:sz w:val="20"/>
                <w:szCs w:val="20"/>
                <w:lang w:val="en-US" w:eastAsia="it-IT"/>
              </w:rPr>
            </w:pPr>
          </w:p>
        </w:tc>
        <w:tc>
          <w:tcPr>
            <w:tcW w:w="7655" w:type="dxa"/>
          </w:tcPr>
          <w:p w:rsidR="00233BFB" w:rsidRPr="003829A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83168" behindDoc="0" locked="0" layoutInCell="1" allowOverlap="1" wp14:anchorId="1FC65E12" wp14:editId="18139BDD">
                      <wp:simplePos x="0" y="0"/>
                      <wp:positionH relativeFrom="column">
                        <wp:posOffset>56515</wp:posOffset>
                      </wp:positionH>
                      <wp:positionV relativeFrom="paragraph">
                        <wp:posOffset>130175</wp:posOffset>
                      </wp:positionV>
                      <wp:extent cx="4648200" cy="623570"/>
                      <wp:effectExtent l="57150" t="0" r="76200" b="138430"/>
                      <wp:wrapNone/>
                      <wp:docPr id="28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235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23443" w:rsidRDefault="002C01DC" w:rsidP="00233BFB">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The projections are updated with an alternating 2 and 3 years cycle, e.g. 2000, 2003, 2005, 2008, 2010. The last update has been 2013. In between, the advice is updated if the yearly monitoring shows any irregularities.</w:t>
                                  </w:r>
                                </w:p>
                                <w:p w:rsidR="002C01DC" w:rsidRPr="00223443" w:rsidRDefault="002C01DC" w:rsidP="00233BF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4.45pt;margin-top:10.25pt;width:366pt;height:4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NkwIAAGEFAAAOAAAAZHJzL2Uyb0RvYy54bWy0VE2P0zAQvSPxHyzfadLQdrvRpqulyyKk&#10;5UMsiLPjOI2F4wm226T76xlP2tJdbghyiDz+eH7z5o2vrofWsJ1yXoMt+HSScqashErbTcG/fb17&#10;teTMB2ErYcCqgu+V59erly+u+i5XGTRgKuUYglif913BmxC6PEm8bFQr/AQ6ZXGxBteKgKHbJJUT&#10;PaK3JsnSdJH04KrOgVTe4+ztuMhXhF/XSoZPde1VYKbgyC3Q39G/jP9kdSXyjRNdo+WBhvgLFq3Q&#10;Fi89Qd2KINjW6T+gWi0deKjDREKbQF1rqSgHzGaaPsvmoRGdolxQHN+dZPL/DlZ+3H12TFcFz5YX&#10;nFnRYpHWwitjBKs0C8oHYFnUqe98jtsfOjwQhjcwYL0pZ9/dg/zhmYV1I+xG3TgHfaNEhTyn8WRy&#10;dnTE8RGk7D9AhdeJbQACGmrXRhFRFoboWK/9qUZqCEzi5GwxW2LhOZO4tshezy+oiInIj6c758M7&#10;BS2Lg4I79AChi929D5GNyI9b4mUejK7utDEUuE25No7tBPrljj5K4Nk2Y1lf8Mt5Nh8FeAIRratO&#10;IGHIaI/ZtpjtCLxI8Ruth9No0HF6dpxGhtQAEYX4PuHY6oAtY3Rb8GU8cUCKgr+1FRk6CG3GMUIZ&#10;GzNT1AyoAAm8RYiHpupZabbui8Dyz1ME41jyqNkpwE6ZEy1cEmaDLS6D48xB+K5DQ/6MFSLp/kPe&#10;cORJKpylQI6KJhrtFIZyIBNP08XRqiVUezQZUiUn4RuFgwbcI2c99nvB/c+tcIoz896iUS+nsxkm&#10;GSiYzS8yDNz5Snm+IqxEqIIHlIWG60CPShTCwg0autbktej8kcmhDbCPKZnDmxMfivOYdv1+GVe/&#10;AAAA//8DAFBLAwQUAAYACAAAACEAMgVxHdwAAAAIAQAADwAAAGRycy9kb3ducmV2LnhtbEyPwU7C&#10;QBCG7ya+w2ZMvMkuRKXWbglBTPQIEs9Dd2ir3VnsLlDe3vGEx5n/yz/fFLPBd+pIfWwDWxiPDCji&#10;KriWawubj9e7DFRMyA67wGThTBFm5fVVgbkLJ17RcZ1qJSUcc7TQpLTPtY5VQx7jKOyJJduF3mOS&#10;sa+16/Ek5b7TE2MetceW5UKDe1o0VH2vD96CXuz0Swx4fsf58ufrc2PeVm5p7e3NMH8GlWhIFxj+&#10;9EUdSnHahgO7qDoL2ZOAFibmAZTE03sji61w42wKuiz0/wfKXwAAAP//AwBQSwECLQAUAAYACAAA&#10;ACEAtoM4kv4AAADhAQAAEwAAAAAAAAAAAAAAAAAAAAAAW0NvbnRlbnRfVHlwZXNdLnhtbFBLAQIt&#10;ABQABgAIAAAAIQA4/SH/1gAAAJQBAAALAAAAAAAAAAAAAAAAAC8BAABfcmVscy8ucmVsc1BLAQIt&#10;ABQABgAIAAAAIQD14+7NkwIAAGEFAAAOAAAAAAAAAAAAAAAAAC4CAABkcnMvZTJvRG9jLnhtbFBL&#10;AQItABQABgAIAAAAIQAyBXEd3AAAAAgBAAAPAAAAAAAAAAAAAAAAAO0EAABkcnMvZG93bnJldi54&#10;bWxQSwUGAAAAAAQABADzAAAA9gUAAAAA&#10;" strokecolor="#548dd4 [1951]">
                      <v:shadow on="t" color="#548dd4 [1951]" offset="0,4pt"/>
                      <v:textbox>
                        <w:txbxContent>
                          <w:p w:rsidR="002C01DC" w:rsidRPr="00223443" w:rsidRDefault="002C01DC" w:rsidP="00233BFB">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The projections are updated with an alternating 2 and 3 years cycle, e.g. 2000, 2003, 2005, 2008, 2010. The last update has been 2013. In between, the advice is updated if the yearly monitoring shows any irregularities.</w:t>
                            </w:r>
                          </w:p>
                          <w:p w:rsidR="002C01DC" w:rsidRPr="00223443" w:rsidRDefault="002C01DC" w:rsidP="00233BFB">
                            <w:pPr>
                              <w:rPr>
                                <w:sz w:val="20"/>
                                <w:szCs w:val="20"/>
                                <w:lang w:val="en-US"/>
                              </w:rPr>
                            </w:pPr>
                          </w:p>
                        </w:txbxContent>
                      </v:textbox>
                    </v:shape>
                  </w:pict>
                </mc:Fallback>
              </mc:AlternateContent>
            </w:r>
          </w:p>
        </w:tc>
      </w:tr>
      <w:tr w:rsidR="00233BFB" w:rsidRPr="003829A3" w:rsidTr="0060353A">
        <w:trPr>
          <w:trHeight w:val="986"/>
        </w:trPr>
        <w:tc>
          <w:tcPr>
            <w:tcW w:w="1951" w:type="dxa"/>
          </w:tcPr>
          <w:p w:rsidR="00233BFB" w:rsidRPr="003829A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78048" behindDoc="0" locked="0" layoutInCell="1" allowOverlap="1" wp14:anchorId="434F3BC6" wp14:editId="51B4EBE4">
                      <wp:simplePos x="0" y="0"/>
                      <wp:positionH relativeFrom="column">
                        <wp:posOffset>-6350</wp:posOffset>
                      </wp:positionH>
                      <wp:positionV relativeFrom="paragraph">
                        <wp:posOffset>153670</wp:posOffset>
                      </wp:positionV>
                      <wp:extent cx="1101090" cy="269875"/>
                      <wp:effectExtent l="0" t="0" r="22860" b="15875"/>
                      <wp:wrapNone/>
                      <wp:docPr id="2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3BFB">
                                  <w:pPr>
                                    <w:jc w:val="center"/>
                                    <w:rPr>
                                      <w:sz w:val="20"/>
                                      <w:szCs w:val="20"/>
                                    </w:rPr>
                                  </w:pPr>
                                  <w:r w:rsidRPr="004F4BF7">
                                    <w:rPr>
                                      <w:b/>
                                      <w:i/>
                                      <w:sz w:val="20"/>
                                      <w:szCs w:val="20"/>
                                      <w:lang w:val="en-US" w:eastAsia="it-IT"/>
                                    </w:rPr>
                                    <w:t>NORWAY</w:t>
                                  </w:r>
                                </w:p>
                                <w:p w:rsidR="002C01DC" w:rsidRPr="00A43524" w:rsidRDefault="002C01DC" w:rsidP="00233BF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5pt;margin-top:12.1pt;width:86.7pt;height:2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vAIAAJ0GAAAOAAAAZHJzL2Uyb0RvYy54bWy0Vctu2zAQvBfoPxC8N3rUdmwhcpA6TVGg&#10;LzQteqYlyiJKkSpJW0q/vkPSUYzmlqY+COQuOZzdnV1fXI6dJAdurNCqpNlZSglXla6F2pX0+7eb&#10;V0tKrGOqZlIrXtI7bunl+uWLi6EveK5bLWtuCECULYa+pK1zfZEktmp5x+yZ7rmCs9GmYw5bs0tq&#10;wwagdzLJ03SRDNrUvdEVtxbW6+ik64DfNLxyn5vGckdkScHNha8J363/JusLVuwM61tRHWmwJ7Do&#10;mFB4dIK6Zo6RvRGPoDpRGW11484q3SW6aUTFQwyIJkv/iua2ZT0PsSA5tp/SZJ8Ptvp0+GKIqEua&#10;L1EqxToUacMsl5KRWhDHrdMk93kaelvg+G2PC258o0fUO8Rs+w+6+mmJ0puWqR2/MkYPLWc1eGb+&#10;ZnJyNeJYD7IdPuoaz7G90wFobEznk4i0EKCjXndTjfjoSOWfzJCnFVwVfPlitTyfhydYcX+7N9a9&#10;47ojflFSAw0EdHb4YJ1nw4r7I8eK1TdCStJIAQEqyJQSo90P4dpQgPswdxb3ww1Leo3Y0hi9lyrf&#10;SEMODCJzYx7Mct8humhbpPhFqcEMQUbz7MHshHLHs/5wPGuZmyCyCQP0Q3f4J0MwO3tKah5AvWU6&#10;9TzEZjNA/wOxzBP7LynLXz+FGfI4VVQKRaBcVHqBoeJpElsxydEWQcCscELyr1BS1A8GRtCMT7NU&#10;ZCjpap7Poxy0FJPvGUrwqNz29IFOOIxPKbqSLiNxEGSFb763qg5rx4SMa0BJdexG34CxFd24HcMA&#10;yNJzX17fq1td36FB0QWhCzHfsWi1+U3JgFlZUvtrzwz6RL5XaIRVNpv54Ro2s/l5jo059WxPPUxV&#10;gEKnUOTcLzcuDGRPXOkrDINGhDw/MDmSxgyMio/z2g/Z03049fCvsv4DAAD//wMAUEsDBBQABgAI&#10;AAAAIQCNcuma3gAAAAgBAAAPAAAAZHJzL2Rvd25yZXYueG1sTI/BTsMwEETvSPyDtUjcWqdRSEvI&#10;pkJIhUpcIIC4uvESR8TrKHab8Pe4JziOZjTzptzOthcnGn3nGGG1TEAQN0533CK8v+0WGxA+KNaq&#10;d0wIP+RhW11elKrQbuJXOtWhFbGEfaEQTAhDIaVvDFnll24gjt6XG60KUY6t1KOaYrntZZokubSq&#10;47hg1EAPhprv+mgROuNuPj6zzf6lrd3z0+Ne6910i3h9Nd/fgQg0h78wnPEjOlSR6eCOrL3oERar&#10;eCUgpFkK4uyv0wzEASHP1yCrUv4/UP0CAAD//wMAUEsBAi0AFAAGAAgAAAAhALaDOJL+AAAA4QEA&#10;ABMAAAAAAAAAAAAAAAAAAAAAAFtDb250ZW50X1R5cGVzXS54bWxQSwECLQAUAAYACAAAACEAOP0h&#10;/9YAAACUAQAACwAAAAAAAAAAAAAAAAAvAQAAX3JlbHMvLnJlbHNQSwECLQAUAAYACAAAACEA/vM/&#10;pbwCAACdBgAADgAAAAAAAAAAAAAAAAAuAgAAZHJzL2Uyb0RvYy54bWxQSwECLQAUAAYACAAAACEA&#10;jXLpmt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233BFB">
                            <w:pPr>
                              <w:jc w:val="center"/>
                              <w:rPr>
                                <w:sz w:val="20"/>
                                <w:szCs w:val="20"/>
                              </w:rPr>
                            </w:pPr>
                            <w:r w:rsidRPr="004F4BF7">
                              <w:rPr>
                                <w:b/>
                                <w:i/>
                                <w:sz w:val="20"/>
                                <w:szCs w:val="20"/>
                                <w:lang w:val="en-US" w:eastAsia="it-IT"/>
                              </w:rPr>
                              <w:t>NORWAY</w:t>
                            </w:r>
                          </w:p>
                          <w:p w:rsidR="002C01DC" w:rsidRPr="00A43524" w:rsidRDefault="002C01DC" w:rsidP="00233BFB">
                            <w:pPr>
                              <w:rPr>
                                <w:lang w:val="it-IT"/>
                              </w:rPr>
                            </w:pPr>
                          </w:p>
                        </w:txbxContent>
                      </v:textbox>
                    </v:shape>
                  </w:pict>
                </mc:Fallback>
              </mc:AlternateContent>
            </w:r>
          </w:p>
          <w:p w:rsidR="00233BFB" w:rsidRPr="003829A3" w:rsidRDefault="00233BFB" w:rsidP="004573B7">
            <w:pPr>
              <w:rPr>
                <w:sz w:val="20"/>
                <w:szCs w:val="20"/>
                <w:lang w:val="en-US" w:eastAsia="it-IT"/>
              </w:rPr>
            </w:pPr>
          </w:p>
          <w:p w:rsidR="00233BFB" w:rsidRPr="003829A3" w:rsidRDefault="00233BFB" w:rsidP="004573B7">
            <w:pPr>
              <w:rPr>
                <w:sz w:val="20"/>
                <w:szCs w:val="20"/>
                <w:lang w:val="en-US" w:eastAsia="it-IT"/>
              </w:rPr>
            </w:pPr>
          </w:p>
        </w:tc>
        <w:tc>
          <w:tcPr>
            <w:tcW w:w="7655" w:type="dxa"/>
          </w:tcPr>
          <w:p w:rsidR="00233BFB" w:rsidRPr="003829A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84192" behindDoc="0" locked="0" layoutInCell="1" allowOverlap="1" wp14:anchorId="24CA5A9A" wp14:editId="02029872">
                      <wp:simplePos x="0" y="0"/>
                      <wp:positionH relativeFrom="column">
                        <wp:posOffset>56515</wp:posOffset>
                      </wp:positionH>
                      <wp:positionV relativeFrom="paragraph">
                        <wp:posOffset>105410</wp:posOffset>
                      </wp:positionV>
                      <wp:extent cx="4647565" cy="318770"/>
                      <wp:effectExtent l="57150" t="0" r="76835" b="138430"/>
                      <wp:wrapNone/>
                      <wp:docPr id="2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18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23443" w:rsidRDefault="002C01DC" w:rsidP="00233BFB">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The projections are updated every 3 years</w:t>
                                  </w:r>
                                </w:p>
                                <w:p w:rsidR="002C01DC" w:rsidRPr="00223443" w:rsidRDefault="002C01DC" w:rsidP="00233BFB">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233BF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4.45pt;margin-top:8.3pt;width:365.95pt;height:2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bNkwIAAGEFAAAOAAAAZHJzL2Uyb0RvYy54bWy0VE2P0zAQvSPxHyzf2aShabvRpqulyyIk&#10;vsSCOE8cp7Fw7GC7TZZfz3jSlu5yQ5BD5PHYzzNv3szV9dhptpfOK2tKPrtIOZNG2FqZbcm/frl7&#10;seLMBzA1aGtkyR+k59fr58+uhr6QmW2trqVjCGJ8MfQlb0PoiyTxopUd+AvbS4POxroOAppum9QO&#10;BkTvdJKl6SIZrKt7Z4X0HndvJydfE37TSBE+No2XgemSY2yB/o7+Vfwn6ysotg76VolDGPAXUXSg&#10;DD56grqFAGzn1B9QnRLOetuEC2G7xDaNEpJywGxm6ZNs7lvoJeWC5Pj+RJP/d7Diw/6TY6oueba6&#10;5MxAh0XagJdaA6sVC9IHy7LI09D7Ao/f93ghjK/siPWmnH3/zorvnhm7acFs5Y1zdmgl1BjnLN5M&#10;zq5OOD6CVMN7W+NzsAuWgMbGdZFEpIUhOtbr4VQjOQYmcHO+mC/zRc6ZQN/L2Wq5pCImUBxv986H&#10;N9J2LC5K7lADhA77dz7EaKA4HomPeatVfae0JsNtq412bA+olzv6KIEnx7RhQ8kv8yyfCHgEEaUr&#10;TyBhzOiM3nWY7QS8SPGbpIfbKNBpe37cxgipASIKxfsoxk4FbBmtupKv4o0DUiT8talJ0AGUntYI&#10;pU3MTFIzIANE8A4h7tt6YJXeuc+A5c9TBONY8sjZycBOySksdIHeYouL4DhzNnxToSV9xgoRdf8h&#10;b3uMk1g4S4EUFUU0ySmM1UginqWro1QrWz+gyDBUUhLOKFy01v3kbMB+L7n/sQMnOdNvDQr1cjaf&#10;xwFBxjxfZmi4c0917gEjEKrkAWmh5SbQUIlEGHuDgm4UaS0qf4rk0AbYx5TMYebEQXFu06nfk3H9&#10;CwAA//8DAFBLAwQUAAYACAAAACEAcJdrtNsAAAAHAQAADwAAAGRycy9kb3ducmV2LnhtbEyPwU7D&#10;MBBE70j8g7VI3KgNQiGEOFVVigTHlorzNt4mgXgdYrdN/57lBMfZGc28LeeT79WRxtgFtnA7M6CI&#10;6+A6bixs319uclAxITvsA5OFM0WYV5cXJRYunHhNx01qlJRwLNBCm9JQaB3rljzGWRiIxduH0WMS&#10;OTbajXiSct/rO2My7bFjWWhxoGVL9dfm4C3o5V4/x4DnN1ysvj8/tuZ17VbWXl9NiydQiab0F4Zf&#10;fEGHSph24cAuqt5C/ihBOWcZKLEf7o18srOQZTnoqtT/+asfAAAA//8DAFBLAQItABQABgAIAAAA&#10;IQC2gziS/gAAAOEBAAATAAAAAAAAAAAAAAAAAAAAAABbQ29udGVudF9UeXBlc10ueG1sUEsBAi0A&#10;FAAGAAgAAAAhADj9If/WAAAAlAEAAAsAAAAAAAAAAAAAAAAALwEAAF9yZWxzLy5yZWxzUEsBAi0A&#10;FAAGAAgAAAAhADSzJs2TAgAAYQUAAA4AAAAAAAAAAAAAAAAALgIAAGRycy9lMm9Eb2MueG1sUEsB&#10;Ai0AFAAGAAgAAAAhAHCXa7TbAAAABwEAAA8AAAAAAAAAAAAAAAAA7QQAAGRycy9kb3ducmV2Lnht&#10;bFBLBQYAAAAABAAEAPMAAAD1BQAAAAA=&#10;" strokecolor="#548dd4 [1951]">
                      <v:shadow on="t" color="#548dd4 [1951]" offset="0,4pt"/>
                      <v:textbox>
                        <w:txbxContent>
                          <w:p w:rsidR="002C01DC" w:rsidRPr="00223443" w:rsidRDefault="002C01DC" w:rsidP="00233BFB">
                            <w:pPr>
                              <w:spacing w:line="240" w:lineRule="auto"/>
                              <w:rPr>
                                <w:rFonts w:ascii="Calibri" w:eastAsia="Times New Roman" w:hAnsi="Calibri"/>
                                <w:color w:val="000000"/>
                                <w:sz w:val="20"/>
                                <w:szCs w:val="20"/>
                                <w:lang w:val="en-US" w:eastAsia="it-IT"/>
                              </w:rPr>
                            </w:pPr>
                            <w:r w:rsidRPr="00233BFB">
                              <w:rPr>
                                <w:rFonts w:ascii="Calibri" w:eastAsia="Times New Roman" w:hAnsi="Calibri"/>
                                <w:color w:val="000000"/>
                                <w:sz w:val="20"/>
                                <w:szCs w:val="20"/>
                                <w:lang w:val="en-US" w:eastAsia="it-IT"/>
                              </w:rPr>
                              <w:t>The projections are updated every 3 years</w:t>
                            </w:r>
                          </w:p>
                          <w:p w:rsidR="002C01DC" w:rsidRPr="00223443" w:rsidRDefault="002C01DC" w:rsidP="00233BFB">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233BFB">
                            <w:pPr>
                              <w:rPr>
                                <w:lang w:val="en-US"/>
                              </w:rPr>
                            </w:pPr>
                          </w:p>
                        </w:txbxContent>
                      </v:textbox>
                    </v:shape>
                  </w:pict>
                </mc:Fallback>
              </mc:AlternateContent>
            </w:r>
          </w:p>
        </w:tc>
      </w:tr>
      <w:tr w:rsidR="00233BFB" w:rsidRPr="003829A3" w:rsidTr="0060353A">
        <w:trPr>
          <w:trHeight w:val="944"/>
        </w:trPr>
        <w:tc>
          <w:tcPr>
            <w:tcW w:w="1951" w:type="dxa"/>
          </w:tcPr>
          <w:p w:rsidR="00233BFB" w:rsidRPr="003829A3" w:rsidRDefault="00A462F6" w:rsidP="004573B7">
            <w:pPr>
              <w:rPr>
                <w:sz w:val="20"/>
                <w:szCs w:val="20"/>
                <w:lang w:val="en-US" w:eastAsia="it-IT"/>
              </w:rPr>
            </w:pPr>
            <w:r>
              <w:rPr>
                <w:noProof/>
                <w:sz w:val="20"/>
                <w:szCs w:val="20"/>
                <w:lang w:val="it-IT" w:eastAsia="it-IT"/>
              </w:rPr>
              <w:lastRenderedPageBreak/>
              <mc:AlternateContent>
                <mc:Choice Requires="wps">
                  <w:drawing>
                    <wp:anchor distT="0" distB="0" distL="114300" distR="114300" simplePos="0" relativeHeight="251779072" behindDoc="0" locked="0" layoutInCell="1" allowOverlap="1" wp14:anchorId="389F005E" wp14:editId="46DDDD68">
                      <wp:simplePos x="0" y="0"/>
                      <wp:positionH relativeFrom="column">
                        <wp:posOffset>-6985</wp:posOffset>
                      </wp:positionH>
                      <wp:positionV relativeFrom="paragraph">
                        <wp:posOffset>153035</wp:posOffset>
                      </wp:positionV>
                      <wp:extent cx="1136015" cy="269875"/>
                      <wp:effectExtent l="0" t="0" r="26035" b="15875"/>
                      <wp:wrapNone/>
                      <wp:docPr id="2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233BFB">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55pt;margin-top:12.05pt;width:89.45pt;height:2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BvgIAAJ0GAAAOAAAAZHJzL2Uyb0RvYy54bWy0VU1v2zAMvQ/YfxB0X/3RJG2MOkWXrsOA&#10;7gPrhp0ZWY6FyZImKbG7Xz9KSt1gvXVdDoZEUU+P5CNzcTn2kuy5dUKrmhYnOSVcMd0Ita3p9283&#10;b84pcR5UA1IrXtN77ujl6vWri8FUvNSdlg23BEGUqwZT0857U2WZYx3vwZ1owxUettr24HFrt1lj&#10;YUD0XmZlni+yQdvGWM24c2i9Tod0FfHbljP/uW0d90TWFLn5+LXxuwnfbHUB1daC6QQ70IBnsOhB&#10;KHx0groGD2RnxROoXjCrnW79CdN9pttWMB5jwGiK/K9o7jowPMaCyXFmSpN7OVj2af/FEtHUtFxi&#10;fhT0WKQ1OC4lkEYQz53XpAx5Goyr0P3O4AU/vtUj1jvG7MytZj8dUXrdgdryK2v10HFokGcRbmZH&#10;VxOOCyCb4aNu8DnYeR2Bxtb2IYmYFoLoyOd+qhEfPWHhyeJ0kRdzShielYvl+dk8PgHVw21jnX/P&#10;dU/CoqYWNRDRYX/rfGAD1YPLoWLNjZCStFKgABXKlBKr/Q/hu1iAhzC3Du/HG44YjbHlKfogVb6W&#10;luwBRebHMprlrsfokm2R4y9JDc0oyGSePZq9UP7gG5yTrwM/QRQTBtKP3RGejMFs3TGpeQQNlsnr&#10;ZYjNZgj9D8SKQOy/pKw8fQ4zzONUUSkUQeVipRc4VAJN4hhIjm0RBQyVF5J/RSUl/eDAiJoJaZaK&#10;DDVdzst5koOWYjp7gRI8Kbc7fqAXHsenFH1NzxNxJAhVaL53qolrD0KmNUJJdejG0ICpFf24GeMA&#10;KPJlKG/o1Y1u7rFBsQtiF+J8x0Wn7W9KBpyVNXW/dmCxT+QHhY2wLGazMFzjZjY/K3Fjj082xyeg&#10;GEJhp1DMeViufRzIgbjSVzgMWhHz/MjkQBpnYFJ8mtdhyB7vo9fjv8rqDwAAAP//AwBQSwMEFAAG&#10;AAgAAAAhAO8FYqfeAAAACAEAAA8AAABkcnMvZG93bnJldi54bWxMj8FOwzAQRO9I/IO1SNxaJ1VJ&#10;S4hTIaRCJS4QQFzdeIkj4nUUu034+25P5bQazWj2TbGZXCeOOITWk4J0noBAqr1pqVHw+bGdrUGE&#10;qMnozhMq+MMAm/L6qtC58SO947GKjeASCrlWYGPscylDbdHpMPc9Ens/fnA6shwaaQY9crnr5CJJ&#10;Mul0S/zB6h6fLNa/1cEpaK2/+/perndvTeVfX553xmzHe6Vub6bHBxARp3gJwxmf0aFkpr0/kAmi&#10;UzBLU04qWCz5nv3ViqfsFWRZBrIs5P8B5QkAAP//AwBQSwECLQAUAAYACAAAACEAtoM4kv4AAADh&#10;AQAAEwAAAAAAAAAAAAAAAAAAAAAAW0NvbnRlbnRfVHlwZXNdLnhtbFBLAQItABQABgAIAAAAIQA4&#10;/SH/1gAAAJQBAAALAAAAAAAAAAAAAAAAAC8BAABfcmVscy8ucmVsc1BLAQItABQABgAIAAAAIQAS&#10;h/jBvgIAAJ0GAAAOAAAAAAAAAAAAAAAAAC4CAABkcnMvZTJvRG9jLnhtbFBLAQItABQABgAIAAAA&#10;IQDvBWKn3gAAAAgBAAAPAAAAAAAAAAAAAAAAABg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233BFB">
                            <w:pPr>
                              <w:jc w:val="center"/>
                              <w:rPr>
                                <w:sz w:val="20"/>
                                <w:szCs w:val="20"/>
                                <w:lang w:val="it-IT"/>
                              </w:rPr>
                            </w:pPr>
                            <w:r w:rsidRPr="004F4BF7">
                              <w:rPr>
                                <w:b/>
                                <w:i/>
                                <w:sz w:val="20"/>
                                <w:szCs w:val="20"/>
                                <w:lang w:val="en-US" w:eastAsia="it-IT"/>
                              </w:rPr>
                              <w:t>SPAIN</w:t>
                            </w:r>
                          </w:p>
                        </w:txbxContent>
                      </v:textbox>
                    </v:shape>
                  </w:pict>
                </mc:Fallback>
              </mc:AlternateContent>
            </w:r>
          </w:p>
          <w:p w:rsidR="00233BFB" w:rsidRPr="003829A3" w:rsidRDefault="00233BFB" w:rsidP="004573B7">
            <w:pPr>
              <w:rPr>
                <w:sz w:val="20"/>
                <w:szCs w:val="20"/>
                <w:lang w:val="en-US" w:eastAsia="it-IT"/>
              </w:rPr>
            </w:pPr>
          </w:p>
          <w:p w:rsidR="00233BFB" w:rsidRPr="003829A3" w:rsidRDefault="00233BFB" w:rsidP="004573B7">
            <w:pPr>
              <w:rPr>
                <w:sz w:val="20"/>
                <w:szCs w:val="20"/>
                <w:lang w:val="en-US" w:eastAsia="it-IT"/>
              </w:rPr>
            </w:pPr>
          </w:p>
        </w:tc>
        <w:tc>
          <w:tcPr>
            <w:tcW w:w="7655" w:type="dxa"/>
          </w:tcPr>
          <w:p w:rsidR="00233BFB" w:rsidRPr="003829A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85216" behindDoc="0" locked="0" layoutInCell="1" allowOverlap="1" wp14:anchorId="4883C5A8" wp14:editId="0242A6EF">
                      <wp:simplePos x="0" y="0"/>
                      <wp:positionH relativeFrom="column">
                        <wp:posOffset>56515</wp:posOffset>
                      </wp:positionH>
                      <wp:positionV relativeFrom="paragraph">
                        <wp:posOffset>152400</wp:posOffset>
                      </wp:positionV>
                      <wp:extent cx="4647565" cy="269875"/>
                      <wp:effectExtent l="57150" t="0" r="76835" b="130175"/>
                      <wp:wrapNone/>
                      <wp:docPr id="29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269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E4353" w:rsidRDefault="002C01DC" w:rsidP="00233BFB">
                                  <w:pPr>
                                    <w:spacing w:line="240" w:lineRule="auto"/>
                                    <w:rPr>
                                      <w:rFonts w:ascii="Calibri" w:eastAsia="Times New Roman" w:hAnsi="Calibri"/>
                                      <w:color w:val="000000"/>
                                      <w:sz w:val="20"/>
                                      <w:szCs w:val="20"/>
                                      <w:lang w:val="en-US" w:eastAsia="it-IT"/>
                                    </w:rPr>
                                  </w:pPr>
                                  <w:r>
                                    <w:rPr>
                                      <w:rFonts w:ascii="Calibri" w:eastAsia="Times New Roman" w:hAnsi="Calibri"/>
                                      <w:color w:val="FF0000"/>
                                      <w:sz w:val="20"/>
                                      <w:szCs w:val="20"/>
                                      <w:lang w:val="en-US" w:eastAsia="it-IT"/>
                                    </w:rPr>
                                    <w:t>TO ASK</w:t>
                                  </w:r>
                                  <w:r w:rsidRPr="0091737B">
                                    <w:rPr>
                                      <w:rFonts w:ascii="Calibri" w:eastAsia="Times New Roman" w:hAnsi="Calibri"/>
                                      <w:color w:val="000000"/>
                                      <w:sz w:val="20"/>
                                      <w:szCs w:val="20"/>
                                      <w:lang w:val="en-US" w:eastAsia="it-IT"/>
                                    </w:rPr>
                                    <w:t xml:space="preserve"> </w:t>
                                  </w:r>
                                </w:p>
                                <w:p w:rsidR="002C01DC" w:rsidRPr="004F4BF7" w:rsidRDefault="002C01DC" w:rsidP="00233BF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4.45pt;margin-top:12pt;width:365.95pt;height:2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k9kgIAAGEFAAAOAAAAZHJzL2Uyb0RvYy54bWy0VE1v2zAMvQ/YfxB0Xx0bcdoYcYouXYcB&#10;3QfWDTvTshwLkyVPUmJ3v34UnabJdhs2HwxRH4/k4yNX12On2V46r6wpeXox40waYWtltiX/+uXu&#10;1RVnPoCpQVsjS/4oPb9ev3yxGvpCZra1upaOIYjxxdCXvA2hL5LEi1Z24C9sLw0eNtZ1ENB026R2&#10;MCB6p5NsNlskg3V176yQ3uPu7XTI14TfNFKEj03jZWC65BhboL+jfxX/yXoFxdZB3ypxCAP+IooO&#10;lEGnR6hbCMB2Tv0B1SnhrLdNuBC2S2zTKCEpB8wmnf2WzUMLvaRckBzfH2ny/w5WfNh/ckzVJc+W&#10;KWcGOizSBrzUGlitWJA+WJZFnobeF3j9occHYXxtR6w35ez7eyu+e2bspgWzlTfO2aGVUGOcaXyZ&#10;nDydcHwEqYb3tkZ3sAuWgMbGdZFEpIUhOtbr8VgjOQYmcHO+mF/mi5wzgWfZYnl1mZMLKJ5e986H&#10;t9J2LC5K7lADhA77ex9iNFA8XYnOvNWqvlNak+G21UY7tgfUyx19B/Sza9qwoeTLPMsnAs4gonTl&#10;ESSMGd3Ruw6znYAXM/wiLhS4jQKdtudP2xghNUBEoXjPnHcqYMto1ZX8Kr44IEXC35iaUAMoPa0R&#10;SpvoSFIzIAPRsDuEeGjrgVV65z4Dlj+fIRjHkkfOjgZ2Sk5h4RHoLba4CI4zZ8M3FVrSZ6wQUfcf&#10;8j7GSSycpECKiiKa5BTGaiQRpymxEfVW2foRRYahkpJwRuGite4nZwP2e8n9jx04yZl+Z1Coy3Q+&#10;jwOCjHl+maHhTk+q0xMwAqFKHpAWWm4CDZVIhLE3KOhGkdaeIzm0AfYxJXOYOXFQnNp063kyrn8B&#10;AAD//wMAUEsDBBQABgAIAAAAIQCr2Pnd2wAAAAcBAAAPAAAAZHJzL2Rvd25yZXYueG1sTI9BT8JA&#10;FITvJv6HzTPxJlsJVih9JQQx0SNIPD+6S1vtvq3dBcq/93nC42QmM9/ki8G16mT70HhGeBwloCyX&#10;3jRcIew+Xh+moEIkNtR6tggXG2BR3N7klBl/5o09bWOlpIRDRgh1jF2mdShr6yiMfGdZvIPvHUWR&#10;faVNT2cpd60eJ0mqHTUsCzV1dlXb8nt7dAh6ddAvwdPlnZbrn6/PXfK2MWvE+7thOQcV7RCvYfjD&#10;F3QohGnvj2yCahGmMwkijCfySOznSSJP9ghp+gS6yPV//uIXAAD//wMAUEsBAi0AFAAGAAgAAAAh&#10;ALaDOJL+AAAA4QEAABMAAAAAAAAAAAAAAAAAAAAAAFtDb250ZW50X1R5cGVzXS54bWxQSwECLQAU&#10;AAYACAAAACEAOP0h/9YAAACUAQAACwAAAAAAAAAAAAAAAAAvAQAAX3JlbHMvLnJlbHNQSwECLQAU&#10;AAYACAAAACEAsRWZPZICAABhBQAADgAAAAAAAAAAAAAAAAAuAgAAZHJzL2Uyb0RvYy54bWxQSwEC&#10;LQAUAAYACAAAACEAq9j53dsAAAAHAQAADwAAAAAAAAAAAAAAAADsBAAAZHJzL2Rvd25yZXYueG1s&#10;UEsFBgAAAAAEAAQA8wAAAPQFAAAAAA==&#10;" strokecolor="#548dd4 [1951]">
                      <v:shadow on="t" color="#548dd4 [1951]" offset="0,4pt"/>
                      <v:textbox>
                        <w:txbxContent>
                          <w:p w:rsidR="002C01DC" w:rsidRPr="001E4353" w:rsidRDefault="002C01DC" w:rsidP="00233BFB">
                            <w:pPr>
                              <w:spacing w:line="240" w:lineRule="auto"/>
                              <w:rPr>
                                <w:rFonts w:ascii="Calibri" w:eastAsia="Times New Roman" w:hAnsi="Calibri"/>
                                <w:color w:val="000000"/>
                                <w:sz w:val="20"/>
                                <w:szCs w:val="20"/>
                                <w:lang w:val="en-US" w:eastAsia="it-IT"/>
                              </w:rPr>
                            </w:pPr>
                            <w:r>
                              <w:rPr>
                                <w:rFonts w:ascii="Calibri" w:eastAsia="Times New Roman" w:hAnsi="Calibri"/>
                                <w:color w:val="FF0000"/>
                                <w:sz w:val="20"/>
                                <w:szCs w:val="20"/>
                                <w:lang w:val="en-US" w:eastAsia="it-IT"/>
                              </w:rPr>
                              <w:t>TO ASK</w:t>
                            </w:r>
                            <w:r w:rsidRPr="0091737B">
                              <w:rPr>
                                <w:rFonts w:ascii="Calibri" w:eastAsia="Times New Roman" w:hAnsi="Calibri"/>
                                <w:color w:val="000000"/>
                                <w:sz w:val="20"/>
                                <w:szCs w:val="20"/>
                                <w:lang w:val="en-US" w:eastAsia="it-IT"/>
                              </w:rPr>
                              <w:t xml:space="preserve"> </w:t>
                            </w:r>
                          </w:p>
                          <w:p w:rsidR="002C01DC" w:rsidRPr="004F4BF7" w:rsidRDefault="002C01DC" w:rsidP="00233BFB">
                            <w:pPr>
                              <w:rPr>
                                <w:sz w:val="20"/>
                                <w:szCs w:val="20"/>
                                <w:lang w:val="en-US"/>
                              </w:rPr>
                            </w:pPr>
                          </w:p>
                        </w:txbxContent>
                      </v:textbox>
                    </v:shape>
                  </w:pict>
                </mc:Fallback>
              </mc:AlternateContent>
            </w:r>
          </w:p>
        </w:tc>
      </w:tr>
      <w:tr w:rsidR="0060353A" w:rsidRPr="003829A3" w:rsidTr="0060353A">
        <w:trPr>
          <w:trHeight w:val="944"/>
        </w:trPr>
        <w:tc>
          <w:tcPr>
            <w:tcW w:w="9606" w:type="dxa"/>
            <w:gridSpan w:val="2"/>
          </w:tcPr>
          <w:p w:rsidR="0060353A" w:rsidRPr="003829A3"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788288" behindDoc="0" locked="0" layoutInCell="1" allowOverlap="1" wp14:anchorId="520ADDB0" wp14:editId="05E791FE">
                      <wp:simplePos x="0" y="0"/>
                      <wp:positionH relativeFrom="column">
                        <wp:posOffset>116205</wp:posOffset>
                      </wp:positionH>
                      <wp:positionV relativeFrom="paragraph">
                        <wp:posOffset>139065</wp:posOffset>
                      </wp:positionV>
                      <wp:extent cx="5947410" cy="643890"/>
                      <wp:effectExtent l="57150" t="0" r="72390" b="137160"/>
                      <wp:wrapNone/>
                      <wp:docPr id="2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64389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233BFB">
                                  <w:pPr>
                                    <w:jc w:val="center"/>
                                    <w:rPr>
                                      <w:b/>
                                      <w:i/>
                                      <w:color w:val="000000" w:themeColor="text1"/>
                                      <w:sz w:val="20"/>
                                      <w:szCs w:val="20"/>
                                    </w:rPr>
                                  </w:pPr>
                                  <w:r w:rsidRPr="004F4BF7">
                                    <w:rPr>
                                      <w:b/>
                                      <w:i/>
                                      <w:color w:val="000000" w:themeColor="text1"/>
                                      <w:sz w:val="20"/>
                                      <w:szCs w:val="20"/>
                                    </w:rPr>
                                    <w:t>EVIDENCES</w:t>
                                  </w:r>
                                </w:p>
                                <w:p w:rsidR="002C01DC" w:rsidRPr="00997808" w:rsidRDefault="002C01DC" w:rsidP="00997808">
                                  <w:pPr>
                                    <w:spacing w:line="240" w:lineRule="auto"/>
                                    <w:jc w:val="left"/>
                                    <w:rPr>
                                      <w:rFonts w:ascii="Calibri" w:eastAsia="Times New Roman" w:hAnsi="Calibri"/>
                                      <w:i/>
                                      <w:color w:val="FF0000"/>
                                      <w:sz w:val="20"/>
                                      <w:szCs w:val="20"/>
                                      <w:lang w:val="en-US" w:eastAsia="it-IT"/>
                                    </w:rPr>
                                  </w:pPr>
                                  <w:r w:rsidRPr="00997808">
                                    <w:rPr>
                                      <w:rFonts w:ascii="Calibri" w:eastAsia="Times New Roman" w:hAnsi="Calibri"/>
                                      <w:i/>
                                      <w:color w:val="000000"/>
                                      <w:sz w:val="20"/>
                                      <w:szCs w:val="20"/>
                                      <w:lang w:val="en-US" w:eastAsia="it-IT"/>
                                    </w:rPr>
                                    <w:t>All analyzed models foresee a recurring (from one to a maximum of four years) updating of projection.</w:t>
                                  </w:r>
                                  <w:r w:rsidRPr="00997808">
                                    <w:rPr>
                                      <w:rFonts w:ascii="Calibri" w:eastAsia="Times New Roman" w:hAnsi="Calibri"/>
                                      <w:i/>
                                      <w:color w:val="FF0000"/>
                                      <w:sz w:val="20"/>
                                      <w:szCs w:val="20"/>
                                      <w:lang w:val="en-US" w:eastAsia="it-IT"/>
                                    </w:rPr>
                                    <w:t>(1)</w:t>
                                  </w:r>
                                </w:p>
                                <w:p w:rsidR="002C01DC" w:rsidRPr="00344BBB" w:rsidRDefault="002C01DC" w:rsidP="00233BFB">
                                  <w:pPr>
                                    <w:spacing w:line="240" w:lineRule="auto"/>
                                    <w:jc w:val="center"/>
                                    <w:rPr>
                                      <w:b/>
                                      <w: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9.15pt;margin-top:10.95pt;width:468.3pt;height:50.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msAwMAAG4HAAAOAAAAZHJzL2Uyb0RvYy54bWy0VU1v2zAMvQ/YfxB0Xx2nSdoYdYouXYcB&#10;3QfaDTszshwLkyVPUuJkv34UnbhGCwxY0fpgSKT1zEc+UheXu1qzrXReWZPz9GTEmTTCFsqsc/7j&#10;+827c858AFOAtkbmfC89v1y8fXPRNpkc28rqQjqGIMZnbZPzKoQmSxIvKlmDP7GNNOgsrash4Nat&#10;k8JBi+i1Tsaj0SxprSsaZ4X0Hq3XnZMvCL8spQhfy9LLwHTOMbZAb0fvVXwniwvI1g6aSolDGPCM&#10;KGpQBn/aQ11DALZx6glUrYSz3pbhRNg6sWWphCQOyCYdPWJzX0EjiQsmxzd9mvzLwYov22+OqSLn&#10;4/mYMwM1FmkJXmoNrFAsSB8sG8c8tY3P8PP7Bg+E3Xu7w3oTZ9/cWvHLM2OXFZi1vHLOtpWEAuNM&#10;48lkcLTD8RFk1X62Bf4ONsES0K50dUwipoUhOtZr39dI7gITaJzOJ2eTFF0CfbPJ6fmciphAdjzd&#10;OB8+SluzuMi5Qw0QOmxvfYjRQHb85FCx4kZpzUqtUIAGZcqZs+GnChUV4Ehz7fE8nfCsscht1LGP&#10;UpVL7dgWUGQghDRhRi69qZFhZ5+N8OnkhmYUZWeePJh9BYXsrKcDK4QeI02nBxDkQC0S/0uM1n4Y&#10;Wfzs9aKbnSF+R8U/J7o0Rvd64R3gqbP/Iz5MaV9hrQxDJWPlZzhkYrDMC9AS24QEDVlQWt6hsjo9&#10;4QAhDcUaaMPanM+n42knD6tV7+tr9m+txPweVd0foTL7IVqtAs5Oreqcn3dREufYeR9MQesASndr&#10;pKdNjE/SVDxI2W4Q4r4qWrbSG3cHSHA6QjCOvR+bp9/gyJySVtEFeo2zXgT3uE9etKZPJN7HSpkY&#10;0KDxEidKN1vCbrWjiZamVKw4fFa22OPEwbamsYIXFi4q6/5w1uLwz7n/vQGHja8/GezseTqZINFA&#10;m8n0bIwbN/Sshh4wAqFyHjA1tFwGumFito29wulWKhLKQyRIIW5wqHfd211A8dYY7umrh2ty8RcA&#10;AP//AwBQSwMEFAAGAAgAAAAhADwhJ7PiAAAACQEAAA8AAABkcnMvZG93bnJldi54bWxMj81OwzAQ&#10;hO9IvIO1SFwQdZrwk4Y4VVQJDhUgWirE0Y2XJCJeR7HTBp6e5QS3HX2j2Zl8OdlOHHDwrSMF81kE&#10;AqlypqVawe71/jIF4YMmoztHqOALPSyL05NcZ8YdaYOHbagFh5DPtIImhD6T0lcNWu1nrkdi9uEG&#10;qwPLoZZm0EcOt52Mo+hGWt0Sf2h0j6sGq8/taBWsx7eXi3T1vhkeyt334235FK+fjVLnZ1N5ByLg&#10;FP7M8Fufq0PBnfZuJONFxzpN2Kkgni9AMF9cX/GxZxAnCcgil/8XFD8AAAD//wMAUEsBAi0AFAAG&#10;AAgAAAAhALaDOJL+AAAA4QEAABMAAAAAAAAAAAAAAAAAAAAAAFtDb250ZW50X1R5cGVzXS54bWxQ&#10;SwECLQAUAAYACAAAACEAOP0h/9YAAACUAQAACwAAAAAAAAAAAAAAAAAvAQAAX3JlbHMvLnJlbHNQ&#10;SwECLQAUAAYACAAAACEArtW5rAMDAABuBwAADgAAAAAAAAAAAAAAAAAuAgAAZHJzL2Uyb0RvYy54&#10;bWxQSwECLQAUAAYACAAAACEAPCEns+IAAAAJAQAADwAAAAAAAAAAAAAAAABdBQAAZHJzL2Rvd25y&#10;ZXYueG1sUEsFBgAAAAAEAAQA8wAAAGwGAAAAAA==&#10;" fillcolor="#fabf8f [1945]" strokecolor="#e36c0a [2409]">
                      <v:fill color2="#fabf8f [1945]" rotate="t" angle="180" colors="0 #976e4d;.5 #d9a071;1 #ffbf88" focus="100%" type="gradient"/>
                      <v:shadow on="t" color="#fabf8f [1945]" offset="0,4pt"/>
                      <v:textbox>
                        <w:txbxContent>
                          <w:p w:rsidR="002C01DC" w:rsidRPr="004F4BF7" w:rsidRDefault="002C01DC" w:rsidP="00233BFB">
                            <w:pPr>
                              <w:jc w:val="center"/>
                              <w:rPr>
                                <w:b/>
                                <w:i/>
                                <w:color w:val="000000" w:themeColor="text1"/>
                                <w:sz w:val="20"/>
                                <w:szCs w:val="20"/>
                              </w:rPr>
                            </w:pPr>
                            <w:r w:rsidRPr="004F4BF7">
                              <w:rPr>
                                <w:b/>
                                <w:i/>
                                <w:color w:val="000000" w:themeColor="text1"/>
                                <w:sz w:val="20"/>
                                <w:szCs w:val="20"/>
                              </w:rPr>
                              <w:t>EVIDENCES</w:t>
                            </w:r>
                          </w:p>
                          <w:p w:rsidR="002C01DC" w:rsidRPr="00997808" w:rsidRDefault="002C01DC" w:rsidP="00997808">
                            <w:pPr>
                              <w:spacing w:line="240" w:lineRule="auto"/>
                              <w:jc w:val="left"/>
                              <w:rPr>
                                <w:rFonts w:ascii="Calibri" w:eastAsia="Times New Roman" w:hAnsi="Calibri"/>
                                <w:i/>
                                <w:color w:val="FF0000"/>
                                <w:sz w:val="20"/>
                                <w:szCs w:val="20"/>
                                <w:lang w:val="en-US" w:eastAsia="it-IT"/>
                              </w:rPr>
                            </w:pPr>
                            <w:r w:rsidRPr="00997808">
                              <w:rPr>
                                <w:rFonts w:ascii="Calibri" w:eastAsia="Times New Roman" w:hAnsi="Calibri"/>
                                <w:i/>
                                <w:color w:val="000000"/>
                                <w:sz w:val="20"/>
                                <w:szCs w:val="20"/>
                                <w:lang w:val="en-US" w:eastAsia="it-IT"/>
                              </w:rPr>
                              <w:t>All analyzed models foresee a recurring (from one to a maximum of four years) updating of projection.</w:t>
                            </w:r>
                            <w:r w:rsidRPr="00997808">
                              <w:rPr>
                                <w:rFonts w:ascii="Calibri" w:eastAsia="Times New Roman" w:hAnsi="Calibri"/>
                                <w:i/>
                                <w:color w:val="FF0000"/>
                                <w:sz w:val="20"/>
                                <w:szCs w:val="20"/>
                                <w:lang w:val="en-US" w:eastAsia="it-IT"/>
                              </w:rPr>
                              <w:t>(1)</w:t>
                            </w:r>
                          </w:p>
                          <w:p w:rsidR="002C01DC" w:rsidRPr="00344BBB" w:rsidRDefault="002C01DC" w:rsidP="00233BFB">
                            <w:pPr>
                              <w:spacing w:line="240" w:lineRule="auto"/>
                              <w:jc w:val="center"/>
                              <w:rPr>
                                <w:b/>
                                <w:i/>
                                <w:sz w:val="20"/>
                                <w:szCs w:val="20"/>
                                <w:lang w:val="en-US"/>
                              </w:rPr>
                            </w:pPr>
                          </w:p>
                        </w:txbxContent>
                      </v:textbox>
                    </v:shape>
                  </w:pict>
                </mc:Fallback>
              </mc:AlternateContent>
            </w:r>
          </w:p>
          <w:p w:rsidR="0060353A" w:rsidRPr="003829A3" w:rsidRDefault="0060353A" w:rsidP="004573B7">
            <w:pPr>
              <w:rPr>
                <w:noProof/>
                <w:sz w:val="20"/>
                <w:szCs w:val="20"/>
                <w:lang w:val="en-US" w:eastAsia="it-IT"/>
              </w:rPr>
            </w:pPr>
          </w:p>
          <w:p w:rsidR="0060353A" w:rsidRPr="003829A3" w:rsidRDefault="0060353A" w:rsidP="004573B7">
            <w:pPr>
              <w:rPr>
                <w:noProof/>
                <w:sz w:val="20"/>
                <w:szCs w:val="20"/>
                <w:lang w:val="en-US" w:eastAsia="it-IT"/>
              </w:rPr>
            </w:pPr>
          </w:p>
          <w:p w:rsidR="0060353A" w:rsidRPr="003829A3" w:rsidRDefault="0060353A" w:rsidP="004573B7">
            <w:pPr>
              <w:rPr>
                <w:noProof/>
                <w:sz w:val="20"/>
                <w:szCs w:val="20"/>
                <w:lang w:val="en-US" w:eastAsia="it-IT"/>
              </w:rPr>
            </w:pPr>
          </w:p>
          <w:p w:rsidR="0060353A" w:rsidRPr="003829A3" w:rsidRDefault="0060353A" w:rsidP="004573B7">
            <w:pPr>
              <w:rPr>
                <w:noProof/>
                <w:sz w:val="20"/>
                <w:szCs w:val="20"/>
                <w:lang w:val="en-US" w:eastAsia="it-IT"/>
              </w:rPr>
            </w:pPr>
          </w:p>
          <w:p w:rsidR="00327573" w:rsidRPr="003829A3" w:rsidRDefault="003829A3" w:rsidP="00EC020B">
            <w:pPr>
              <w:pStyle w:val="Paragrafoelenco"/>
              <w:numPr>
                <w:ilvl w:val="0"/>
                <w:numId w:val="16"/>
              </w:numPr>
              <w:rPr>
                <w:noProof/>
                <w:color w:val="FF0000"/>
                <w:sz w:val="20"/>
                <w:szCs w:val="20"/>
                <w:lang w:val="en-US" w:eastAsia="it-IT"/>
              </w:rPr>
            </w:pPr>
            <w:r>
              <w:rPr>
                <w:noProof/>
                <w:color w:val="FF0000"/>
                <w:sz w:val="20"/>
                <w:szCs w:val="20"/>
                <w:lang w:val="en-US" w:eastAsia="it-IT"/>
              </w:rPr>
              <w:t xml:space="preserve">Which differences? </w:t>
            </w:r>
            <w:r w:rsidRPr="00FF42AF">
              <w:rPr>
                <w:noProof/>
                <w:color w:val="FF0000"/>
                <w:sz w:val="20"/>
                <w:szCs w:val="20"/>
                <w:lang w:val="en-US" w:eastAsia="it-IT"/>
              </w:rPr>
              <w:t>Why those differeces</w:t>
            </w:r>
            <w:r w:rsidR="00327573" w:rsidRPr="00FF42AF">
              <w:rPr>
                <w:noProof/>
                <w:color w:val="FF0000"/>
                <w:sz w:val="20"/>
                <w:szCs w:val="20"/>
                <w:lang w:val="en-US" w:eastAsia="it-IT"/>
              </w:rPr>
              <w:t>?</w:t>
            </w:r>
            <w:r w:rsidRPr="00FF42AF">
              <w:rPr>
                <w:noProof/>
                <w:color w:val="FF0000"/>
                <w:sz w:val="20"/>
                <w:szCs w:val="20"/>
                <w:lang w:val="en-US" w:eastAsia="it-IT"/>
              </w:rPr>
              <w:t xml:space="preserve"> </w:t>
            </w:r>
            <w:r w:rsidRPr="003829A3">
              <w:rPr>
                <w:noProof/>
                <w:color w:val="FF0000"/>
                <w:sz w:val="20"/>
                <w:szCs w:val="20"/>
                <w:lang w:val="en-US" w:eastAsia="it-IT"/>
              </w:rPr>
              <w:t>It is important to understand which are the motivations of the differences to eventually individuate which updating frequence</w:t>
            </w:r>
            <w:r w:rsidR="00327573" w:rsidRPr="003829A3">
              <w:rPr>
                <w:noProof/>
                <w:color w:val="FF0000"/>
                <w:sz w:val="20"/>
                <w:szCs w:val="20"/>
                <w:lang w:val="en-US" w:eastAsia="it-IT"/>
              </w:rPr>
              <w:t xml:space="preserve"> </w:t>
            </w:r>
            <w:r w:rsidRPr="003829A3">
              <w:rPr>
                <w:noProof/>
                <w:color w:val="FF0000"/>
                <w:sz w:val="20"/>
                <w:szCs w:val="20"/>
                <w:lang w:val="en-US" w:eastAsia="it-IT"/>
              </w:rPr>
              <w:t>is better and avoid for example too closed updating (so unuseful) or too distant ones (so dangerous)</w:t>
            </w:r>
            <w:r w:rsidR="00327573" w:rsidRPr="003829A3">
              <w:rPr>
                <w:noProof/>
                <w:color w:val="FF0000"/>
                <w:sz w:val="20"/>
                <w:szCs w:val="20"/>
                <w:lang w:val="en-US" w:eastAsia="it-IT"/>
              </w:rPr>
              <w:t>.</w:t>
            </w:r>
          </w:p>
          <w:p w:rsidR="0060353A" w:rsidRPr="003829A3" w:rsidRDefault="0060353A" w:rsidP="004573B7">
            <w:pPr>
              <w:rPr>
                <w:noProof/>
                <w:sz w:val="20"/>
                <w:szCs w:val="20"/>
                <w:lang w:val="en-US" w:eastAsia="it-IT"/>
              </w:rPr>
            </w:pPr>
          </w:p>
        </w:tc>
      </w:tr>
    </w:tbl>
    <w:p w:rsidR="00D00E44" w:rsidRPr="0060353A" w:rsidRDefault="006914B1" w:rsidP="00D00E44">
      <w:pPr>
        <w:pStyle w:val="Titolo3"/>
        <w:rPr>
          <w:lang w:val="en-US" w:eastAsia="it-IT"/>
        </w:rPr>
      </w:pPr>
      <w:bookmarkStart w:id="5" w:name="_Toc398548526"/>
      <w:r w:rsidRPr="006914B1">
        <w:rPr>
          <w:lang w:val="en-US" w:eastAsia="it-IT"/>
        </w:rPr>
        <w:t xml:space="preserve">Schematic description </w:t>
      </w:r>
      <w:r w:rsidR="00D00E44">
        <w:rPr>
          <w:lang w:val="en-US" w:eastAsia="it-IT"/>
        </w:rPr>
        <w:t xml:space="preserve">and evidences </w:t>
      </w:r>
      <w:r w:rsidRPr="006914B1">
        <w:rPr>
          <w:lang w:val="en-US" w:eastAsia="it-IT"/>
        </w:rPr>
        <w:t>of "</w:t>
      </w:r>
      <w:r w:rsidRPr="006914B1">
        <w:rPr>
          <w:iCs/>
          <w:lang w:val="en-US" w:eastAsia="it-IT"/>
        </w:rPr>
        <w:t>Integration of different professional groups</w:t>
      </w:r>
      <w:bookmarkEnd w:id="5"/>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60353A" w:rsidRPr="004F4BF7" w:rsidTr="0060353A">
        <w:trPr>
          <w:trHeight w:val="1092"/>
        </w:trPr>
        <w:tc>
          <w:tcPr>
            <w:tcW w:w="9606" w:type="dxa"/>
          </w:tcPr>
          <w:p w:rsidR="0060353A" w:rsidRPr="0060353A"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790336" behindDoc="0" locked="0" layoutInCell="1" allowOverlap="1" wp14:anchorId="1FD87AB8" wp14:editId="4EE89639">
                      <wp:simplePos x="0" y="0"/>
                      <wp:positionH relativeFrom="column">
                        <wp:posOffset>53975</wp:posOffset>
                      </wp:positionH>
                      <wp:positionV relativeFrom="paragraph">
                        <wp:posOffset>146685</wp:posOffset>
                      </wp:positionV>
                      <wp:extent cx="5887720" cy="1214755"/>
                      <wp:effectExtent l="0" t="0" r="17780" b="23495"/>
                      <wp:wrapNone/>
                      <wp:docPr id="2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21475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724D4E" w:rsidRDefault="002C01DC" w:rsidP="000F0A6C">
                                  <w:pPr>
                                    <w:spacing w:line="240" w:lineRule="auto"/>
                                    <w:rPr>
                                      <w:rFonts w:ascii="Calibri" w:eastAsia="Times New Roman" w:hAnsi="Calibri"/>
                                      <w:b/>
                                      <w:bCs/>
                                      <w:color w:val="FF0000"/>
                                      <w:sz w:val="20"/>
                                      <w:szCs w:val="20"/>
                                      <w:lang w:val="it-IT" w:eastAsia="it-IT"/>
                                    </w:rPr>
                                  </w:pPr>
                                  <w:r w:rsidRPr="000F0A6C">
                                    <w:rPr>
                                      <w:rFonts w:ascii="Calibri" w:eastAsia="Times New Roman" w:hAnsi="Calibri"/>
                                      <w:b/>
                                      <w:bCs/>
                                      <w:color w:val="000000"/>
                                      <w:sz w:val="20"/>
                                      <w:szCs w:val="20"/>
                                      <w:lang w:val="en-US" w:eastAsia="it-IT"/>
                                    </w:rPr>
                                    <w:t>Th</w:t>
                                  </w:r>
                                  <w:r>
                                    <w:rPr>
                                      <w:rFonts w:ascii="Calibri" w:eastAsia="Times New Roman" w:hAnsi="Calibri"/>
                                      <w:b/>
                                      <w:bCs/>
                                      <w:color w:val="000000"/>
                                      <w:sz w:val="20"/>
                                      <w:szCs w:val="20"/>
                                      <w:lang w:val="en-US" w:eastAsia="it-IT"/>
                                    </w:rPr>
                                    <w:t>e forecasting model might</w:t>
                                  </w:r>
                                  <w:r w:rsidRPr="000F0A6C">
                                    <w:rPr>
                                      <w:rFonts w:ascii="Calibri" w:eastAsia="Times New Roman" w:hAnsi="Calibri"/>
                                      <w:b/>
                                      <w:bCs/>
                                      <w:color w:val="000000"/>
                                      <w:sz w:val="20"/>
                                      <w:szCs w:val="20"/>
                                      <w:lang w:val="en-US" w:eastAsia="it-IT"/>
                                    </w:rPr>
                                    <w:t xml:space="preserve"> take into cons</w:t>
                                  </w:r>
                                  <w:r>
                                    <w:rPr>
                                      <w:rFonts w:ascii="Calibri" w:eastAsia="Times New Roman" w:hAnsi="Calibri"/>
                                      <w:b/>
                                      <w:bCs/>
                                      <w:color w:val="000000"/>
                                      <w:sz w:val="20"/>
                                      <w:szCs w:val="20"/>
                                      <w:lang w:val="en-US" w:eastAsia="it-IT"/>
                                    </w:rPr>
                                    <w:t xml:space="preserve">ideration possible integration </w:t>
                                  </w:r>
                                  <w:r w:rsidRPr="000F0A6C">
                                    <w:rPr>
                                      <w:rFonts w:ascii="Calibri" w:eastAsia="Times New Roman" w:hAnsi="Calibri"/>
                                      <w:b/>
                                      <w:bCs/>
                                      <w:color w:val="000000"/>
                                      <w:sz w:val="20"/>
                                      <w:szCs w:val="20"/>
                                      <w:lang w:val="en-US" w:eastAsia="it-IT"/>
                                    </w:rPr>
                                    <w:t>between (</w:t>
                                  </w:r>
                                  <w:r w:rsidRPr="00724D4E">
                                    <w:rPr>
                                      <w:rFonts w:ascii="Calibri" w:eastAsia="Times New Roman" w:hAnsi="Calibri"/>
                                      <w:b/>
                                      <w:bCs/>
                                      <w:color w:val="FF0000"/>
                                      <w:sz w:val="20"/>
                                      <w:szCs w:val="20"/>
                                      <w:lang w:val="en-US" w:eastAsia="it-IT"/>
                                    </w:rPr>
                                    <w:t>vertical substitution</w:t>
                                  </w:r>
                                  <w:r w:rsidRPr="000F0A6C">
                                    <w:rPr>
                                      <w:rFonts w:ascii="Calibri" w:eastAsia="Times New Roman" w:hAnsi="Calibri"/>
                                      <w:b/>
                                      <w:bCs/>
                                      <w:color w:val="000000"/>
                                      <w:sz w:val="20"/>
                                      <w:szCs w:val="20"/>
                                      <w:lang w:val="en-US" w:eastAsia="it-IT"/>
                                    </w:rPr>
                                    <w:t>) and/or within (</w:t>
                                  </w:r>
                                  <w:r w:rsidRPr="00724D4E">
                                    <w:rPr>
                                      <w:rFonts w:ascii="Calibri" w:eastAsia="Times New Roman" w:hAnsi="Calibri"/>
                                      <w:b/>
                                      <w:bCs/>
                                      <w:color w:val="FF0000"/>
                                      <w:sz w:val="20"/>
                                      <w:szCs w:val="20"/>
                                      <w:lang w:val="en-US" w:eastAsia="it-IT"/>
                                    </w:rPr>
                                    <w:t>horizontal substitution</w:t>
                                  </w:r>
                                  <w:r w:rsidRPr="000F0A6C">
                                    <w:rPr>
                                      <w:rFonts w:ascii="Calibri" w:eastAsia="Times New Roman" w:hAnsi="Calibri"/>
                                      <w:b/>
                                      <w:bCs/>
                                      <w:color w:val="000000"/>
                                      <w:sz w:val="20"/>
                                      <w:szCs w:val="20"/>
                                      <w:lang w:val="en-US" w:eastAsia="it-IT"/>
                                    </w:rPr>
                                    <w:t>) professional group</w:t>
                                  </w:r>
                                  <w:r>
                                    <w:rPr>
                                      <w:rFonts w:ascii="Calibri" w:eastAsia="Times New Roman" w:hAnsi="Calibri"/>
                                      <w:b/>
                                      <w:bCs/>
                                      <w:color w:val="000000"/>
                                      <w:sz w:val="20"/>
                                      <w:szCs w:val="20"/>
                                      <w:lang w:val="en-US" w:eastAsia="it-IT"/>
                                    </w:rPr>
                                    <w:t xml:space="preserve">. </w:t>
                                  </w:r>
                                  <w:r w:rsidRPr="00724D4E">
                                    <w:rPr>
                                      <w:rFonts w:ascii="Calibri" w:eastAsia="Times New Roman" w:hAnsi="Calibri"/>
                                      <w:b/>
                                      <w:bCs/>
                                      <w:color w:val="000000"/>
                                      <w:sz w:val="20"/>
                                      <w:szCs w:val="20"/>
                                      <w:lang w:val="it-IT" w:eastAsia="it-IT"/>
                                    </w:rPr>
                                    <w:t>È importante prendere in considerazione mix differenti di professionalità nel futuro</w:t>
                                  </w:r>
                                  <w:r>
                                    <w:rPr>
                                      <w:rFonts w:ascii="Calibri" w:eastAsia="Times New Roman" w:hAnsi="Calibri"/>
                                      <w:b/>
                                      <w:bCs/>
                                      <w:color w:val="000000"/>
                                      <w:sz w:val="20"/>
                                      <w:szCs w:val="20"/>
                                      <w:lang w:val="it-IT" w:eastAsia="it-IT"/>
                                    </w:rPr>
                                    <w:t>:</w:t>
                                  </w:r>
                                  <w:r w:rsidRPr="00724D4E">
                                    <w:rPr>
                                      <w:rFonts w:ascii="Calibri" w:eastAsia="Times New Roman" w:hAnsi="Calibri"/>
                                      <w:b/>
                                      <w:bCs/>
                                      <w:color w:val="000000"/>
                                      <w:sz w:val="20"/>
                                      <w:szCs w:val="20"/>
                                      <w:lang w:val="it-IT" w:eastAsia="it-IT"/>
                                    </w:rPr>
                                    <w:t xml:space="preserve"> partendo dal presupposto che gli </w:t>
                                  </w:r>
                                  <w:proofErr w:type="spellStart"/>
                                  <w:r w:rsidRPr="00724D4E">
                                    <w:rPr>
                                      <w:rFonts w:ascii="Calibri" w:eastAsia="Times New Roman" w:hAnsi="Calibri"/>
                                      <w:b/>
                                      <w:bCs/>
                                      <w:color w:val="000000"/>
                                      <w:sz w:val="20"/>
                                      <w:szCs w:val="20"/>
                                      <w:lang w:val="it-IT" w:eastAsia="it-IT"/>
                                    </w:rPr>
                                    <w:t>health</w:t>
                                  </w:r>
                                  <w:proofErr w:type="spellEnd"/>
                                  <w:r w:rsidRPr="00724D4E">
                                    <w:rPr>
                                      <w:rFonts w:ascii="Calibri" w:eastAsia="Times New Roman" w:hAnsi="Calibri"/>
                                      <w:b/>
                                      <w:bCs/>
                                      <w:color w:val="000000"/>
                                      <w:sz w:val="20"/>
                                      <w:szCs w:val="20"/>
                                      <w:lang w:val="it-IT" w:eastAsia="it-IT"/>
                                    </w:rPr>
                                    <w:t xml:space="preserve"> care </w:t>
                                  </w:r>
                                  <w:proofErr w:type="spellStart"/>
                                  <w:r w:rsidRPr="00724D4E">
                                    <w:rPr>
                                      <w:rFonts w:ascii="Calibri" w:eastAsia="Times New Roman" w:hAnsi="Calibri"/>
                                      <w:b/>
                                      <w:bCs/>
                                      <w:color w:val="000000"/>
                                      <w:sz w:val="20"/>
                                      <w:szCs w:val="20"/>
                                      <w:lang w:val="it-IT" w:eastAsia="it-IT"/>
                                    </w:rPr>
                                    <w:t>service</w:t>
                                  </w:r>
                                  <w:r>
                                    <w:rPr>
                                      <w:rFonts w:ascii="Calibri" w:eastAsia="Times New Roman" w:hAnsi="Calibri"/>
                                      <w:b/>
                                      <w:bCs/>
                                      <w:color w:val="000000"/>
                                      <w:sz w:val="20"/>
                                      <w:szCs w:val="20"/>
                                      <w:lang w:val="it-IT" w:eastAsia="it-IT"/>
                                    </w:rPr>
                                    <w:t>s</w:t>
                                  </w:r>
                                  <w:proofErr w:type="spellEnd"/>
                                  <w:r w:rsidRPr="00724D4E">
                                    <w:rPr>
                                      <w:rFonts w:ascii="Calibri" w:eastAsia="Times New Roman" w:hAnsi="Calibri"/>
                                      <w:b/>
                                      <w:bCs/>
                                      <w:color w:val="000000"/>
                                      <w:sz w:val="20"/>
                                      <w:szCs w:val="20"/>
                                      <w:lang w:val="it-IT" w:eastAsia="it-IT"/>
                                    </w:rPr>
                                    <w:t xml:space="preserve"> </w:t>
                                  </w:r>
                                  <w:r>
                                    <w:rPr>
                                      <w:rFonts w:ascii="Calibri" w:eastAsia="Times New Roman" w:hAnsi="Calibri"/>
                                      <w:b/>
                                      <w:bCs/>
                                      <w:color w:val="000000"/>
                                      <w:sz w:val="20"/>
                                      <w:szCs w:val="20"/>
                                      <w:lang w:val="it-IT" w:eastAsia="it-IT"/>
                                    </w:rPr>
                                    <w:t>possono</w:t>
                                  </w:r>
                                  <w:r w:rsidRPr="00724D4E">
                                    <w:rPr>
                                      <w:rFonts w:ascii="Calibri" w:eastAsia="Times New Roman" w:hAnsi="Calibri"/>
                                      <w:b/>
                                      <w:bCs/>
                                      <w:color w:val="000000"/>
                                      <w:sz w:val="20"/>
                                      <w:szCs w:val="20"/>
                                      <w:lang w:val="it-IT" w:eastAsia="it-IT"/>
                                    </w:rPr>
                                    <w:t xml:space="preserve"> essere </w:t>
                                  </w:r>
                                  <w:r>
                                    <w:rPr>
                                      <w:rFonts w:ascii="Calibri" w:eastAsia="Times New Roman" w:hAnsi="Calibri"/>
                                      <w:b/>
                                      <w:bCs/>
                                      <w:color w:val="000000"/>
                                      <w:sz w:val="20"/>
                                      <w:szCs w:val="20"/>
                                      <w:lang w:val="it-IT" w:eastAsia="it-IT"/>
                                    </w:rPr>
                                    <w:t>erogati</w:t>
                                  </w:r>
                                  <w:r w:rsidRPr="00724D4E">
                                    <w:rPr>
                                      <w:rFonts w:ascii="Calibri" w:eastAsia="Times New Roman" w:hAnsi="Calibri"/>
                                      <w:b/>
                                      <w:bCs/>
                                      <w:color w:val="000000"/>
                                      <w:sz w:val="20"/>
                                      <w:szCs w:val="20"/>
                                      <w:lang w:val="it-IT" w:eastAsia="it-IT"/>
                                    </w:rPr>
                                    <w:t xml:space="preserve"> da aggregazioni di professionisti diverse da quelle attuali</w:t>
                                  </w:r>
                                  <w:r>
                                    <w:rPr>
                                      <w:rFonts w:ascii="Calibri" w:eastAsia="Times New Roman" w:hAnsi="Calibri"/>
                                      <w:b/>
                                      <w:bCs/>
                                      <w:color w:val="000000"/>
                                      <w:sz w:val="20"/>
                                      <w:szCs w:val="20"/>
                                      <w:lang w:val="it-IT" w:eastAsia="it-IT"/>
                                    </w:rPr>
                                    <w:t xml:space="preserve">, si formulano ipotesi che creano scenari diversi in termini di risorse quantitativamente necessarie. In questo senso uni dei temi attualmente molto dibattuto è la </w:t>
                                  </w:r>
                                  <w:proofErr w:type="spellStart"/>
                                  <w:r>
                                    <w:rPr>
                                      <w:rFonts w:ascii="Calibri" w:eastAsia="Times New Roman" w:hAnsi="Calibri"/>
                                      <w:b/>
                                      <w:bCs/>
                                      <w:color w:val="000000"/>
                                      <w:sz w:val="20"/>
                                      <w:szCs w:val="20"/>
                                      <w:lang w:val="it-IT" w:eastAsia="it-IT"/>
                                    </w:rPr>
                                    <w:t>horizontal</w:t>
                                  </w:r>
                                  <w:proofErr w:type="spellEnd"/>
                                  <w:r>
                                    <w:rPr>
                                      <w:rFonts w:ascii="Calibri" w:eastAsia="Times New Roman" w:hAnsi="Calibri"/>
                                      <w:b/>
                                      <w:bCs/>
                                      <w:color w:val="000000"/>
                                      <w:sz w:val="20"/>
                                      <w:szCs w:val="20"/>
                                      <w:lang w:val="it-IT" w:eastAsia="it-IT"/>
                                    </w:rPr>
                                    <w:t xml:space="preserve"> </w:t>
                                  </w:r>
                                  <w:proofErr w:type="spellStart"/>
                                  <w:r>
                                    <w:rPr>
                                      <w:rFonts w:ascii="Calibri" w:eastAsia="Times New Roman" w:hAnsi="Calibri"/>
                                      <w:b/>
                                      <w:bCs/>
                                      <w:color w:val="000000"/>
                                      <w:sz w:val="20"/>
                                      <w:szCs w:val="20"/>
                                      <w:lang w:val="it-IT" w:eastAsia="it-IT"/>
                                    </w:rPr>
                                    <w:t>substitution</w:t>
                                  </w:r>
                                  <w:proofErr w:type="spellEnd"/>
                                  <w:r>
                                    <w:rPr>
                                      <w:rFonts w:ascii="Calibri" w:eastAsia="Times New Roman" w:hAnsi="Calibri"/>
                                      <w:b/>
                                      <w:bCs/>
                                      <w:color w:val="000000"/>
                                      <w:sz w:val="20"/>
                                      <w:szCs w:val="20"/>
                                      <w:lang w:val="it-IT" w:eastAsia="it-IT"/>
                                    </w:rPr>
                                    <w:t xml:space="preserve"> tra medici e infermieri. </w:t>
                                  </w:r>
                                  <w:r w:rsidRPr="00E648F1">
                                    <w:rPr>
                                      <w:rFonts w:ascii="Calibri" w:eastAsia="Times New Roman" w:hAnsi="Calibri"/>
                                      <w:b/>
                                      <w:bCs/>
                                      <w:color w:val="FF0000"/>
                                      <w:sz w:val="20"/>
                                      <w:szCs w:val="20"/>
                                      <w:lang w:val="it-IT" w:eastAsia="it-IT"/>
                                    </w:rPr>
                                    <w:t>(1)</w:t>
                                  </w:r>
                                </w:p>
                                <w:p w:rsidR="002C01DC" w:rsidRPr="00724D4E" w:rsidRDefault="002C01DC" w:rsidP="00D00E44">
                                  <w:pPr>
                                    <w:rPr>
                                      <w:sz w:val="20"/>
                                      <w:szCs w:val="20"/>
                                      <w:lang w:val="it-IT"/>
                                    </w:rPr>
                                  </w:pPr>
                                </w:p>
                                <w:p w:rsidR="002C01DC" w:rsidRPr="00724D4E" w:rsidRDefault="002C01DC" w:rsidP="00D00E44">
                                  <w:pPr>
                                    <w:rPr>
                                      <w:sz w:val="20"/>
                                      <w:szCs w:val="20"/>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4.25pt;margin-top:11.55pt;width:463.6pt;height:9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NuqwIAANsFAAAOAAAAZHJzL2Uyb0RvYy54bWysVEtv1DAQviPxHyzfaR7ddLfRZquypQip&#10;PERBnGcdJ7Fw7GC7m7S/nrGdLiu4rCpyiGzP+5tvZn019ZLsubFCq4pmZyklXDFdC9VW9Pu32zcr&#10;SqwDVYPUilf0kVt6tXn9aj0OJc91p2XNDUEnypbjUNHOuaFMEss63oM90wNXKGy06cHh1bRJbWBE&#10;771M8jS9SEZt6sFoxq3F15sopJvgv2k4c5+bxnJHZEUxNxf+Jvx3/p9s1lC2BoZOsDkNeEEWPQiF&#10;QQ+ubsABeTDiH1e9YEZb3bgzpvtEN41gPNSA1WTpX9XcdzDwUAuCY4cDTPb/uWWf9l8MEXVF88tz&#10;ShT02KQtWC4lkFoQx63TJPc4jYMtUf1+QAM3vdUT9jvUbIc7zX5aovS2A9Xya2P02HGoMc/MWyZH&#10;ptGP9U5240ddYzh4cDo4mhrTexARFoLesV+Phx7xyRGGj8VqtVzmKGIoy/JssSyKEAPKZ/PBWPee&#10;6574Q0UNkiC4h/2ddT4dKJ9V5pbVt0JK0kiBDFTIU0qMdj+E60IHnutsLdoHC0sGjcWlsXzT7rbS&#10;kD0gxy7zm7SY3zuoeXw9T/GLXLPgsOr4nGXF/I4p2egmpNfa4zBe6eRQF0tUf3GozIc6OdasHWbo&#10;5Lqw1AOQUiiCjEGAL3CYfWRiGUiOdAzEgdIJyb9iA2PbcFBDqzw6UpER8S7yInZBS3GQzVhGlIPj&#10;AIlH+VitFw6XjxR9RVcxfCjFU/edqsPZgZDxjMZSzVz29I1EdtNuCuOTZYch2en6EemNFAocxu2I&#10;h06bJ0pG3DQVtb8ewCDJ5AeFLLrMFgu/msJlUQRym2PJ7lgCiqGrijqKyPnj1oV15iFR+hpHqREB&#10;LT9zMZM5adwgkVxx2/kVdXwPWn928uY3AAAA//8DAFBLAwQUAAYACAAAACEAfa1zlOAAAAAIAQAA&#10;DwAAAGRycy9kb3ducmV2LnhtbEyPwU7DMBBE70j8g7VIXBB10jalDXEqhCgSFyQCiKsbu3FUex3Z&#10;bhr+nuUEx9kZzbyttpOzbNQh9h4F5LMMmMbWqx47AR/vu9s1sJgkKmk9agHfOsK2vryoZKn8Gd/0&#10;2KSOUQnGUgowKQ0l57E12sk484NG8g4+OJlIho6rIM9U7iyfZ9mKO9kjLRg56Eej22NzcgIa9Xqw&#10;q+Pu68k8f+K4cUV+E16EuL6aHu6BJT2lvzD84hM61MS09ydUkVkB64KCAuaLHBjZm0VxB2xPh3y5&#10;BF5X/P8D9Q8AAAD//wMAUEsBAi0AFAAGAAgAAAAhALaDOJL+AAAA4QEAABMAAAAAAAAAAAAAAAAA&#10;AAAAAFtDb250ZW50X1R5cGVzXS54bWxQSwECLQAUAAYACAAAACEAOP0h/9YAAACUAQAACwAAAAAA&#10;AAAAAAAAAAAvAQAAX3JlbHMvLnJlbHNQSwECLQAUAAYACAAAACEAL+lzbqsCAADbBQAADgAAAAAA&#10;AAAAAAAAAAAuAgAAZHJzL2Uyb0RvYy54bWxQSwECLQAUAAYACAAAACEAfa1zlOAAAAAIAQAADwAA&#10;AAAAAAAAAAAAAAAFBQAAZHJzL2Rvd25yZXYueG1sUEsFBgAAAAAEAAQA8wAAABIGA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724D4E" w:rsidRDefault="002C01DC" w:rsidP="000F0A6C">
                            <w:pPr>
                              <w:spacing w:line="240" w:lineRule="auto"/>
                              <w:rPr>
                                <w:rFonts w:ascii="Calibri" w:eastAsia="Times New Roman" w:hAnsi="Calibri"/>
                                <w:b/>
                                <w:bCs/>
                                <w:color w:val="FF0000"/>
                                <w:sz w:val="20"/>
                                <w:szCs w:val="20"/>
                                <w:lang w:val="it-IT" w:eastAsia="it-IT"/>
                              </w:rPr>
                            </w:pPr>
                            <w:r w:rsidRPr="000F0A6C">
                              <w:rPr>
                                <w:rFonts w:ascii="Calibri" w:eastAsia="Times New Roman" w:hAnsi="Calibri"/>
                                <w:b/>
                                <w:bCs/>
                                <w:color w:val="000000"/>
                                <w:sz w:val="20"/>
                                <w:szCs w:val="20"/>
                                <w:lang w:val="en-US" w:eastAsia="it-IT"/>
                              </w:rPr>
                              <w:t>Th</w:t>
                            </w:r>
                            <w:r>
                              <w:rPr>
                                <w:rFonts w:ascii="Calibri" w:eastAsia="Times New Roman" w:hAnsi="Calibri"/>
                                <w:b/>
                                <w:bCs/>
                                <w:color w:val="000000"/>
                                <w:sz w:val="20"/>
                                <w:szCs w:val="20"/>
                                <w:lang w:val="en-US" w:eastAsia="it-IT"/>
                              </w:rPr>
                              <w:t>e forecasting model might</w:t>
                            </w:r>
                            <w:r w:rsidRPr="000F0A6C">
                              <w:rPr>
                                <w:rFonts w:ascii="Calibri" w:eastAsia="Times New Roman" w:hAnsi="Calibri"/>
                                <w:b/>
                                <w:bCs/>
                                <w:color w:val="000000"/>
                                <w:sz w:val="20"/>
                                <w:szCs w:val="20"/>
                                <w:lang w:val="en-US" w:eastAsia="it-IT"/>
                              </w:rPr>
                              <w:t xml:space="preserve"> take into cons</w:t>
                            </w:r>
                            <w:r>
                              <w:rPr>
                                <w:rFonts w:ascii="Calibri" w:eastAsia="Times New Roman" w:hAnsi="Calibri"/>
                                <w:b/>
                                <w:bCs/>
                                <w:color w:val="000000"/>
                                <w:sz w:val="20"/>
                                <w:szCs w:val="20"/>
                                <w:lang w:val="en-US" w:eastAsia="it-IT"/>
                              </w:rPr>
                              <w:t xml:space="preserve">ideration possible integration </w:t>
                            </w:r>
                            <w:r w:rsidRPr="000F0A6C">
                              <w:rPr>
                                <w:rFonts w:ascii="Calibri" w:eastAsia="Times New Roman" w:hAnsi="Calibri"/>
                                <w:b/>
                                <w:bCs/>
                                <w:color w:val="000000"/>
                                <w:sz w:val="20"/>
                                <w:szCs w:val="20"/>
                                <w:lang w:val="en-US" w:eastAsia="it-IT"/>
                              </w:rPr>
                              <w:t>between (</w:t>
                            </w:r>
                            <w:r w:rsidRPr="00724D4E">
                              <w:rPr>
                                <w:rFonts w:ascii="Calibri" w:eastAsia="Times New Roman" w:hAnsi="Calibri"/>
                                <w:b/>
                                <w:bCs/>
                                <w:color w:val="FF0000"/>
                                <w:sz w:val="20"/>
                                <w:szCs w:val="20"/>
                                <w:lang w:val="en-US" w:eastAsia="it-IT"/>
                              </w:rPr>
                              <w:t>vertical substitution</w:t>
                            </w:r>
                            <w:r w:rsidRPr="000F0A6C">
                              <w:rPr>
                                <w:rFonts w:ascii="Calibri" w:eastAsia="Times New Roman" w:hAnsi="Calibri"/>
                                <w:b/>
                                <w:bCs/>
                                <w:color w:val="000000"/>
                                <w:sz w:val="20"/>
                                <w:szCs w:val="20"/>
                                <w:lang w:val="en-US" w:eastAsia="it-IT"/>
                              </w:rPr>
                              <w:t>) and/or within (</w:t>
                            </w:r>
                            <w:r w:rsidRPr="00724D4E">
                              <w:rPr>
                                <w:rFonts w:ascii="Calibri" w:eastAsia="Times New Roman" w:hAnsi="Calibri"/>
                                <w:b/>
                                <w:bCs/>
                                <w:color w:val="FF0000"/>
                                <w:sz w:val="20"/>
                                <w:szCs w:val="20"/>
                                <w:lang w:val="en-US" w:eastAsia="it-IT"/>
                              </w:rPr>
                              <w:t>horizontal substitution</w:t>
                            </w:r>
                            <w:r w:rsidRPr="000F0A6C">
                              <w:rPr>
                                <w:rFonts w:ascii="Calibri" w:eastAsia="Times New Roman" w:hAnsi="Calibri"/>
                                <w:b/>
                                <w:bCs/>
                                <w:color w:val="000000"/>
                                <w:sz w:val="20"/>
                                <w:szCs w:val="20"/>
                                <w:lang w:val="en-US" w:eastAsia="it-IT"/>
                              </w:rPr>
                              <w:t>) professional group</w:t>
                            </w:r>
                            <w:r>
                              <w:rPr>
                                <w:rFonts w:ascii="Calibri" w:eastAsia="Times New Roman" w:hAnsi="Calibri"/>
                                <w:b/>
                                <w:bCs/>
                                <w:color w:val="000000"/>
                                <w:sz w:val="20"/>
                                <w:szCs w:val="20"/>
                                <w:lang w:val="en-US" w:eastAsia="it-IT"/>
                              </w:rPr>
                              <w:t xml:space="preserve">. </w:t>
                            </w:r>
                            <w:r w:rsidRPr="00724D4E">
                              <w:rPr>
                                <w:rFonts w:ascii="Calibri" w:eastAsia="Times New Roman" w:hAnsi="Calibri"/>
                                <w:b/>
                                <w:bCs/>
                                <w:color w:val="000000"/>
                                <w:sz w:val="20"/>
                                <w:szCs w:val="20"/>
                                <w:lang w:val="it-IT" w:eastAsia="it-IT"/>
                              </w:rPr>
                              <w:t>È importante prendere in considerazione mix differenti di professionalità nel futuro</w:t>
                            </w:r>
                            <w:r>
                              <w:rPr>
                                <w:rFonts w:ascii="Calibri" w:eastAsia="Times New Roman" w:hAnsi="Calibri"/>
                                <w:b/>
                                <w:bCs/>
                                <w:color w:val="000000"/>
                                <w:sz w:val="20"/>
                                <w:szCs w:val="20"/>
                                <w:lang w:val="it-IT" w:eastAsia="it-IT"/>
                              </w:rPr>
                              <w:t>:</w:t>
                            </w:r>
                            <w:r w:rsidRPr="00724D4E">
                              <w:rPr>
                                <w:rFonts w:ascii="Calibri" w:eastAsia="Times New Roman" w:hAnsi="Calibri"/>
                                <w:b/>
                                <w:bCs/>
                                <w:color w:val="000000"/>
                                <w:sz w:val="20"/>
                                <w:szCs w:val="20"/>
                                <w:lang w:val="it-IT" w:eastAsia="it-IT"/>
                              </w:rPr>
                              <w:t xml:space="preserve"> partendo dal presupposto che gli </w:t>
                            </w:r>
                            <w:proofErr w:type="spellStart"/>
                            <w:r w:rsidRPr="00724D4E">
                              <w:rPr>
                                <w:rFonts w:ascii="Calibri" w:eastAsia="Times New Roman" w:hAnsi="Calibri"/>
                                <w:b/>
                                <w:bCs/>
                                <w:color w:val="000000"/>
                                <w:sz w:val="20"/>
                                <w:szCs w:val="20"/>
                                <w:lang w:val="it-IT" w:eastAsia="it-IT"/>
                              </w:rPr>
                              <w:t>health</w:t>
                            </w:r>
                            <w:proofErr w:type="spellEnd"/>
                            <w:r w:rsidRPr="00724D4E">
                              <w:rPr>
                                <w:rFonts w:ascii="Calibri" w:eastAsia="Times New Roman" w:hAnsi="Calibri"/>
                                <w:b/>
                                <w:bCs/>
                                <w:color w:val="000000"/>
                                <w:sz w:val="20"/>
                                <w:szCs w:val="20"/>
                                <w:lang w:val="it-IT" w:eastAsia="it-IT"/>
                              </w:rPr>
                              <w:t xml:space="preserve"> care </w:t>
                            </w:r>
                            <w:proofErr w:type="spellStart"/>
                            <w:r w:rsidRPr="00724D4E">
                              <w:rPr>
                                <w:rFonts w:ascii="Calibri" w:eastAsia="Times New Roman" w:hAnsi="Calibri"/>
                                <w:b/>
                                <w:bCs/>
                                <w:color w:val="000000"/>
                                <w:sz w:val="20"/>
                                <w:szCs w:val="20"/>
                                <w:lang w:val="it-IT" w:eastAsia="it-IT"/>
                              </w:rPr>
                              <w:t>service</w:t>
                            </w:r>
                            <w:r>
                              <w:rPr>
                                <w:rFonts w:ascii="Calibri" w:eastAsia="Times New Roman" w:hAnsi="Calibri"/>
                                <w:b/>
                                <w:bCs/>
                                <w:color w:val="000000"/>
                                <w:sz w:val="20"/>
                                <w:szCs w:val="20"/>
                                <w:lang w:val="it-IT" w:eastAsia="it-IT"/>
                              </w:rPr>
                              <w:t>s</w:t>
                            </w:r>
                            <w:proofErr w:type="spellEnd"/>
                            <w:r w:rsidRPr="00724D4E">
                              <w:rPr>
                                <w:rFonts w:ascii="Calibri" w:eastAsia="Times New Roman" w:hAnsi="Calibri"/>
                                <w:b/>
                                <w:bCs/>
                                <w:color w:val="000000"/>
                                <w:sz w:val="20"/>
                                <w:szCs w:val="20"/>
                                <w:lang w:val="it-IT" w:eastAsia="it-IT"/>
                              </w:rPr>
                              <w:t xml:space="preserve"> </w:t>
                            </w:r>
                            <w:r>
                              <w:rPr>
                                <w:rFonts w:ascii="Calibri" w:eastAsia="Times New Roman" w:hAnsi="Calibri"/>
                                <w:b/>
                                <w:bCs/>
                                <w:color w:val="000000"/>
                                <w:sz w:val="20"/>
                                <w:szCs w:val="20"/>
                                <w:lang w:val="it-IT" w:eastAsia="it-IT"/>
                              </w:rPr>
                              <w:t>possono</w:t>
                            </w:r>
                            <w:r w:rsidRPr="00724D4E">
                              <w:rPr>
                                <w:rFonts w:ascii="Calibri" w:eastAsia="Times New Roman" w:hAnsi="Calibri"/>
                                <w:b/>
                                <w:bCs/>
                                <w:color w:val="000000"/>
                                <w:sz w:val="20"/>
                                <w:szCs w:val="20"/>
                                <w:lang w:val="it-IT" w:eastAsia="it-IT"/>
                              </w:rPr>
                              <w:t xml:space="preserve"> essere </w:t>
                            </w:r>
                            <w:r>
                              <w:rPr>
                                <w:rFonts w:ascii="Calibri" w:eastAsia="Times New Roman" w:hAnsi="Calibri"/>
                                <w:b/>
                                <w:bCs/>
                                <w:color w:val="000000"/>
                                <w:sz w:val="20"/>
                                <w:szCs w:val="20"/>
                                <w:lang w:val="it-IT" w:eastAsia="it-IT"/>
                              </w:rPr>
                              <w:t>erogati</w:t>
                            </w:r>
                            <w:r w:rsidRPr="00724D4E">
                              <w:rPr>
                                <w:rFonts w:ascii="Calibri" w:eastAsia="Times New Roman" w:hAnsi="Calibri"/>
                                <w:b/>
                                <w:bCs/>
                                <w:color w:val="000000"/>
                                <w:sz w:val="20"/>
                                <w:szCs w:val="20"/>
                                <w:lang w:val="it-IT" w:eastAsia="it-IT"/>
                              </w:rPr>
                              <w:t xml:space="preserve"> da aggregazioni di professionisti diverse da quelle attuali</w:t>
                            </w:r>
                            <w:r>
                              <w:rPr>
                                <w:rFonts w:ascii="Calibri" w:eastAsia="Times New Roman" w:hAnsi="Calibri"/>
                                <w:b/>
                                <w:bCs/>
                                <w:color w:val="000000"/>
                                <w:sz w:val="20"/>
                                <w:szCs w:val="20"/>
                                <w:lang w:val="it-IT" w:eastAsia="it-IT"/>
                              </w:rPr>
                              <w:t xml:space="preserve">, si formulano ipotesi che creano scenari diversi in termini di risorse quantitativamente necessarie. In questo senso uni dei temi attualmente molto dibattuto è la </w:t>
                            </w:r>
                            <w:proofErr w:type="spellStart"/>
                            <w:r>
                              <w:rPr>
                                <w:rFonts w:ascii="Calibri" w:eastAsia="Times New Roman" w:hAnsi="Calibri"/>
                                <w:b/>
                                <w:bCs/>
                                <w:color w:val="000000"/>
                                <w:sz w:val="20"/>
                                <w:szCs w:val="20"/>
                                <w:lang w:val="it-IT" w:eastAsia="it-IT"/>
                              </w:rPr>
                              <w:t>horizontal</w:t>
                            </w:r>
                            <w:proofErr w:type="spellEnd"/>
                            <w:r>
                              <w:rPr>
                                <w:rFonts w:ascii="Calibri" w:eastAsia="Times New Roman" w:hAnsi="Calibri"/>
                                <w:b/>
                                <w:bCs/>
                                <w:color w:val="000000"/>
                                <w:sz w:val="20"/>
                                <w:szCs w:val="20"/>
                                <w:lang w:val="it-IT" w:eastAsia="it-IT"/>
                              </w:rPr>
                              <w:t xml:space="preserve"> </w:t>
                            </w:r>
                            <w:proofErr w:type="spellStart"/>
                            <w:r>
                              <w:rPr>
                                <w:rFonts w:ascii="Calibri" w:eastAsia="Times New Roman" w:hAnsi="Calibri"/>
                                <w:b/>
                                <w:bCs/>
                                <w:color w:val="000000"/>
                                <w:sz w:val="20"/>
                                <w:szCs w:val="20"/>
                                <w:lang w:val="it-IT" w:eastAsia="it-IT"/>
                              </w:rPr>
                              <w:t>substitution</w:t>
                            </w:r>
                            <w:proofErr w:type="spellEnd"/>
                            <w:r>
                              <w:rPr>
                                <w:rFonts w:ascii="Calibri" w:eastAsia="Times New Roman" w:hAnsi="Calibri"/>
                                <w:b/>
                                <w:bCs/>
                                <w:color w:val="000000"/>
                                <w:sz w:val="20"/>
                                <w:szCs w:val="20"/>
                                <w:lang w:val="it-IT" w:eastAsia="it-IT"/>
                              </w:rPr>
                              <w:t xml:space="preserve"> tra medici e infermieri. </w:t>
                            </w:r>
                            <w:r w:rsidRPr="00E648F1">
                              <w:rPr>
                                <w:rFonts w:ascii="Calibri" w:eastAsia="Times New Roman" w:hAnsi="Calibri"/>
                                <w:b/>
                                <w:bCs/>
                                <w:color w:val="FF0000"/>
                                <w:sz w:val="20"/>
                                <w:szCs w:val="20"/>
                                <w:lang w:val="it-IT" w:eastAsia="it-IT"/>
                              </w:rPr>
                              <w:t>(1)</w:t>
                            </w:r>
                          </w:p>
                          <w:p w:rsidR="002C01DC" w:rsidRPr="00724D4E" w:rsidRDefault="002C01DC" w:rsidP="00D00E44">
                            <w:pPr>
                              <w:rPr>
                                <w:sz w:val="20"/>
                                <w:szCs w:val="20"/>
                                <w:lang w:val="it-IT"/>
                              </w:rPr>
                            </w:pPr>
                          </w:p>
                          <w:p w:rsidR="002C01DC" w:rsidRPr="00724D4E" w:rsidRDefault="002C01DC" w:rsidP="00D00E44">
                            <w:pPr>
                              <w:rPr>
                                <w:sz w:val="20"/>
                                <w:szCs w:val="20"/>
                                <w:lang w:val="it-IT"/>
                              </w:rPr>
                            </w:pPr>
                          </w:p>
                        </w:txbxContent>
                      </v:textbox>
                    </v:shape>
                  </w:pict>
                </mc:Fallback>
              </mc:AlternateContent>
            </w: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tc>
      </w:tr>
    </w:tbl>
    <w:p w:rsidR="00724D4E" w:rsidRDefault="00724D4E"/>
    <w:p w:rsidR="00E648F1" w:rsidRDefault="00E648F1"/>
    <w:p w:rsidR="00E648F1" w:rsidRPr="00E648F1" w:rsidRDefault="00E648F1" w:rsidP="00EC020B">
      <w:pPr>
        <w:pStyle w:val="Paragrafoelenco"/>
        <w:numPr>
          <w:ilvl w:val="0"/>
          <w:numId w:val="17"/>
        </w:numPr>
        <w:rPr>
          <w:color w:val="FF0000"/>
        </w:rPr>
      </w:pPr>
      <w:r w:rsidRPr="00E648F1">
        <w:rPr>
          <w:color w:val="FF0000"/>
        </w:rPr>
        <w:t xml:space="preserve">See: </w:t>
      </w:r>
      <w:r w:rsidRPr="00E648F1">
        <w:rPr>
          <w:i/>
          <w:color w:val="FF0000"/>
        </w:rPr>
        <w:t>Dynamic professional boundaries in the healthcare workforce</w:t>
      </w:r>
      <w:r>
        <w:rPr>
          <w:i/>
          <w:color w:val="FF0000"/>
        </w:rPr>
        <w:t xml:space="preserve">, Susan A. </w:t>
      </w:r>
      <w:proofErr w:type="spellStart"/>
      <w:r>
        <w:rPr>
          <w:i/>
          <w:color w:val="FF0000"/>
        </w:rPr>
        <w:t>Nancarrow</w:t>
      </w:r>
      <w:proofErr w:type="spellEnd"/>
      <w:r>
        <w:rPr>
          <w:i/>
          <w:color w:val="FF0000"/>
        </w:rPr>
        <w:t xml:space="preserve">, </w:t>
      </w:r>
      <w:r w:rsidRPr="00E648F1">
        <w:rPr>
          <w:i/>
          <w:color w:val="FF0000"/>
        </w:rPr>
        <w:t xml:space="preserve">Alan M. </w:t>
      </w:r>
      <w:proofErr w:type="spellStart"/>
      <w:r w:rsidRPr="00E648F1">
        <w:rPr>
          <w:i/>
          <w:color w:val="FF0000"/>
        </w:rPr>
        <w:t>Borthwick</w:t>
      </w:r>
      <w:proofErr w:type="spellEnd"/>
      <w:r>
        <w:rPr>
          <w:color w:val="FF0000"/>
        </w:rPr>
        <w:t xml:space="preserve"> in </w:t>
      </w:r>
      <w:r w:rsidRPr="00E648F1">
        <w:rPr>
          <w:color w:val="FF0000"/>
        </w:rPr>
        <w:t>Sociology of Health &amp; Illness 2005 ISSN 0141–9889, pp. 897–919</w:t>
      </w:r>
      <w:r>
        <w:rPr>
          <w:color w:val="FF0000"/>
        </w:rPr>
        <w:t xml:space="preserve"> (available at </w:t>
      </w:r>
      <w:r w:rsidRPr="00E648F1">
        <w:rPr>
          <w:color w:val="FF0000"/>
        </w:rPr>
        <w:t>http://onlinelibrary.wiley.com/doi/10.1111/j.1467-9566.2005.00463.x/pdf</w:t>
      </w:r>
      <w:r>
        <w:rPr>
          <w:color w:val="FF0000"/>
        </w:rPr>
        <w:t xml:space="preserve">) </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D00E44" w:rsidRPr="004F4BF7" w:rsidTr="0060353A">
        <w:trPr>
          <w:trHeight w:val="1092"/>
        </w:trPr>
        <w:tc>
          <w:tcPr>
            <w:tcW w:w="1951" w:type="dxa"/>
          </w:tcPr>
          <w:p w:rsidR="00D00E44" w:rsidRPr="004F4BF7" w:rsidRDefault="00D00E44" w:rsidP="004573B7">
            <w:pPr>
              <w:rPr>
                <w:sz w:val="20"/>
                <w:szCs w:val="20"/>
                <w:lang w:val="en-US" w:eastAsia="it-IT"/>
              </w:rPr>
            </w:pPr>
          </w:p>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92384" behindDoc="0" locked="0" layoutInCell="1" allowOverlap="1" wp14:anchorId="4BD7D715" wp14:editId="32631A52">
                      <wp:simplePos x="0" y="0"/>
                      <wp:positionH relativeFrom="column">
                        <wp:posOffset>-13335</wp:posOffset>
                      </wp:positionH>
                      <wp:positionV relativeFrom="paragraph">
                        <wp:posOffset>30480</wp:posOffset>
                      </wp:positionV>
                      <wp:extent cx="1107440" cy="269875"/>
                      <wp:effectExtent l="0" t="0" r="16510" b="15875"/>
                      <wp:wrapNone/>
                      <wp:docPr id="2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00E44">
                                  <w:pPr>
                                    <w:jc w:val="center"/>
                                    <w:rPr>
                                      <w:sz w:val="20"/>
                                      <w:szCs w:val="20"/>
                                    </w:rPr>
                                  </w:pPr>
                                  <w:r w:rsidRPr="004F4BF7">
                                    <w:rPr>
                                      <w:b/>
                                      <w:i/>
                                      <w:sz w:val="20"/>
                                      <w:szCs w:val="20"/>
                                      <w:lang w:val="en-US" w:eastAsia="it-IT"/>
                                    </w:rPr>
                                    <w:t>BELGIUM</w:t>
                                  </w:r>
                                </w:p>
                                <w:p w:rsidR="002C01DC" w:rsidRPr="00A43524" w:rsidRDefault="002C01DC" w:rsidP="00D00E44">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1.05pt;margin-top:2.4pt;width:87.2pt;height:2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tXvQIAAJ0GAAAOAAAAZHJzL2Uyb0RvYy54bWy0VU1v2zAMvQ/YfxB0X/3RJG2MOkWXrsOA&#10;7gPrhp0ZW46FyZInMbG7Xz9KSt1gvXVdDoZESk+P5CNzcTl2iu2FddLokmcnKWdCV6aWelvy799u&#10;3pxz5hB0DcpoUfJ74fjl6vWri6EvRG5ao2phGYFoVwx9yVvEvkgSV7WiA3dieqHJ2RjbAdLWbpPa&#10;wkDonUryNF0kg7F1b00lnCPrdXTyVcBvGlHh56ZxApkqOXHD8LXhu/HfZHUBxdZC38rqQAOewaID&#10;qenRCeoaENjOyidQnayscabBk8p0iWkaWYkQA0WTpX9Fc9dCL0IslBzXT2lyLwdbfdp/sUzWJc+X&#10;M840dFSkNTihFLBaMhQODct9nobeFXT8rqcLOL41I9U7xOz6W1P9dEybdQt6K66sNUMroCaemb+Z&#10;HF2NOM6DbIaPpqbnYIcmAI2N7XwSKS2M0Kle91ONxIis8k9m6dlsRq6KfPlieX42D09A8XC7tw7f&#10;C9Mxvyi5JQ0EdNjfOvRsoHg4cqhYfSOVYo2SJEBNMuXMGvwhsQ0FeAhz6+h+uOFYbyi2NEbvpSrW&#10;yrI9kMhwzINZ7TqKLtoWKf2i1MhMgozm2aMZpcbDWX84nnWAE0Q2YRD90B3+yRDM1h2TmgdQb5lO&#10;vQyx2Yyg/4FY5on9l5Tlp89hRnmcKqqkZqRcqvSChoqnyVwFSlBbBAFDgVKJr6SkqB8aGEEzPs1K&#10;s6Hky3k+j3IwSk6+FyjBk3K74wc6iTQ+lexKfh6JE0EofPO903VYI0gV1wSl9KEbfQPGVsRxM4YB&#10;kGWnvry+VzemvqcGpS4IXUjznRatsb85G2hWltz92oGlPlEfNDXCMgsdiWEzm5/llD977Nkce0BX&#10;BEWdwinnfrnGMJA9cW2uaBg0MuT5kcmBNM3AqPg4r/2QPd6HU4//Kqs/AAAA//8DAFBLAwQUAAYA&#10;CAAAACEAQx0hsd0AAAAHAQAADwAAAGRycy9kb3ducmV2LnhtbEyPwU7DMBBE70j8g7VI3FqnaaEl&#10;xKkQUqFSLxBacXXjJY6I11HsNuHv2Z7gOJrRzJt8PbpWnLEPjScFs2kCAqnypqFawf5jM1mBCFGT&#10;0a0nVPCDAdbF9VWuM+MHesdzGWvBJRQyrcDG2GVShsqi02HqOyT2vnzvdGTZ19L0euBy18o0Se6l&#10;0w3xgtUdPlusvsuTU9BYf3f4XKy2b3Xpd68vW2M2w4NStzfj0yOIiGP8C8MFn9GhYKajP5EJolUw&#10;SWecVLDgAxd7mc5BHFkv5yCLXP7nL34BAAD//wMAUEsBAi0AFAAGAAgAAAAhALaDOJL+AAAA4QEA&#10;ABMAAAAAAAAAAAAAAAAAAAAAAFtDb250ZW50X1R5cGVzXS54bWxQSwECLQAUAAYACAAAACEAOP0h&#10;/9YAAACUAQAACwAAAAAAAAAAAAAAAAAvAQAAX3JlbHMvLnJlbHNQSwECLQAUAAYACAAAACEAvK6r&#10;V70CAACdBgAADgAAAAAAAAAAAAAAAAAuAgAAZHJzL2Uyb0RvYy54bWxQSwECLQAUAAYACAAAACEA&#10;Qx0hsd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D00E44">
                            <w:pPr>
                              <w:jc w:val="center"/>
                              <w:rPr>
                                <w:sz w:val="20"/>
                                <w:szCs w:val="20"/>
                              </w:rPr>
                            </w:pPr>
                            <w:r w:rsidRPr="004F4BF7">
                              <w:rPr>
                                <w:b/>
                                <w:i/>
                                <w:sz w:val="20"/>
                                <w:szCs w:val="20"/>
                                <w:lang w:val="en-US" w:eastAsia="it-IT"/>
                              </w:rPr>
                              <w:t>BELGIUM</w:t>
                            </w:r>
                          </w:p>
                          <w:p w:rsidR="002C01DC" w:rsidRPr="00A43524" w:rsidRDefault="002C01DC" w:rsidP="00D00E44">
                            <w:pPr>
                              <w:jc w:val="left"/>
                              <w:rPr>
                                <w:lang w:val="it-IT"/>
                              </w:rPr>
                            </w:pPr>
                          </w:p>
                        </w:txbxContent>
                      </v:textbox>
                    </v:shape>
                  </w:pict>
                </mc:Fallback>
              </mc:AlternateContent>
            </w:r>
          </w:p>
          <w:p w:rsidR="00D00E44" w:rsidRPr="004F4BF7" w:rsidRDefault="00D00E44" w:rsidP="004573B7">
            <w:pPr>
              <w:rPr>
                <w:sz w:val="20"/>
                <w:szCs w:val="20"/>
                <w:lang w:val="en-US" w:eastAsia="it-IT"/>
              </w:rPr>
            </w:pPr>
          </w:p>
        </w:tc>
        <w:tc>
          <w:tcPr>
            <w:tcW w:w="7655" w:type="dxa"/>
          </w:tcPr>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05696" behindDoc="0" locked="0" layoutInCell="1" allowOverlap="1" wp14:anchorId="1EF57F87" wp14:editId="4B2A1950">
                      <wp:simplePos x="0" y="0"/>
                      <wp:positionH relativeFrom="column">
                        <wp:posOffset>15240</wp:posOffset>
                      </wp:positionH>
                      <wp:positionV relativeFrom="paragraph">
                        <wp:posOffset>151765</wp:posOffset>
                      </wp:positionV>
                      <wp:extent cx="4689475" cy="467360"/>
                      <wp:effectExtent l="57150" t="0" r="73025" b="142240"/>
                      <wp:wrapNone/>
                      <wp:docPr id="2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673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0F0A6C" w:rsidRDefault="002C01DC" w:rsidP="000F0A6C">
                                  <w:pPr>
                                    <w:spacing w:line="240" w:lineRule="auto"/>
                                    <w:rPr>
                                      <w:rFonts w:ascii="Calibri" w:eastAsia="Times New Roman" w:hAnsi="Calibri"/>
                                      <w:color w:val="000000"/>
                                      <w:sz w:val="20"/>
                                      <w:szCs w:val="20"/>
                                      <w:lang w:val="en-US" w:eastAsia="it-IT"/>
                                    </w:rPr>
                                  </w:pPr>
                                  <w:r w:rsidRPr="000F0A6C">
                                    <w:rPr>
                                      <w:rFonts w:ascii="Calibri" w:eastAsia="Times New Roman" w:hAnsi="Calibri"/>
                                      <w:color w:val="000000"/>
                                      <w:sz w:val="20"/>
                                      <w:szCs w:val="20"/>
                                      <w:lang w:val="en-US" w:eastAsia="it-IT"/>
                                    </w:rPr>
                                    <w:t>No integration of different professional gr</w:t>
                                  </w:r>
                                  <w:r>
                                    <w:rPr>
                                      <w:rFonts w:ascii="Calibri" w:eastAsia="Times New Roman" w:hAnsi="Calibri"/>
                                      <w:color w:val="000000"/>
                                      <w:sz w:val="20"/>
                                      <w:szCs w:val="20"/>
                                      <w:lang w:val="en-US" w:eastAsia="it-IT"/>
                                    </w:rPr>
                                    <w:t>o</w:t>
                                  </w:r>
                                  <w:r w:rsidRPr="000F0A6C">
                                    <w:rPr>
                                      <w:rFonts w:ascii="Calibri" w:eastAsia="Times New Roman" w:hAnsi="Calibri"/>
                                      <w:color w:val="000000"/>
                                      <w:sz w:val="20"/>
                                      <w:szCs w:val="20"/>
                                      <w:lang w:val="en-US" w:eastAsia="it-IT"/>
                                    </w:rPr>
                                    <w:t xml:space="preserve">ups are included in the model. </w:t>
                                  </w:r>
                                  <w:r w:rsidRPr="000F0A6C">
                                    <w:rPr>
                                      <w:rFonts w:ascii="Calibri" w:eastAsia="Times New Roman" w:hAnsi="Calibri"/>
                                      <w:color w:val="000000"/>
                                      <w:sz w:val="20"/>
                                      <w:szCs w:val="20"/>
                                      <w:lang w:val="en-US" w:eastAsia="it-IT"/>
                                    </w:rPr>
                                    <w:br/>
                                    <w:t>The mathematical forecast</w:t>
                                  </w:r>
                                  <w:r>
                                    <w:rPr>
                                      <w:rFonts w:ascii="Calibri" w:eastAsia="Times New Roman" w:hAnsi="Calibri"/>
                                      <w:color w:val="000000"/>
                                      <w:sz w:val="20"/>
                                      <w:szCs w:val="20"/>
                                      <w:lang w:val="en-US" w:eastAsia="it-IT"/>
                                    </w:rPr>
                                    <w:t>ing is done separately for every</w:t>
                                  </w:r>
                                  <w:r w:rsidRPr="000F0A6C">
                                    <w:rPr>
                                      <w:rFonts w:ascii="Calibri" w:eastAsia="Times New Roman" w:hAnsi="Calibri"/>
                                      <w:color w:val="000000"/>
                                      <w:sz w:val="20"/>
                                      <w:szCs w:val="20"/>
                                      <w:lang w:val="en-US" w:eastAsia="it-IT"/>
                                    </w:rPr>
                                    <w:t xml:space="preserve"> profession</w:t>
                                  </w:r>
                                  <w:r>
                                    <w:rPr>
                                      <w:rFonts w:ascii="Calibri" w:eastAsia="Times New Roman" w:hAnsi="Calibri"/>
                                      <w:color w:val="000000"/>
                                      <w:sz w:val="20"/>
                                      <w:szCs w:val="20"/>
                                      <w:lang w:val="en-US" w:eastAsia="it-IT"/>
                                    </w:rPr>
                                    <w:t>.</w:t>
                                  </w:r>
                                </w:p>
                                <w:p w:rsidR="002C01DC" w:rsidRPr="000F0A6C" w:rsidRDefault="002C01DC" w:rsidP="00D00E44">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1.2pt;margin-top:11.95pt;width:369.25pt;height:36.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7NkwIAAGEFAAAOAAAAZHJzL2Uyb0RvYy54bWy0VE2P0zAQvSPxHyzf2bQh7W6jpqulyyKk&#10;5UMsiLPjOI2F4wm226T76xlP2tJdbghyiDz+eH7z5o2X10Nr2E45r8EWfHox4UxZCZW2m4J/+3r3&#10;6oozH4SthAGrCr5Xnl+vXr5Y9l2uUmjAVMoxBLE+77uCNyF0eZJ42ahW+AvolMXFGlwrAoZuk1RO&#10;9IjemiSdTOZJD67qHEjlPc7ejot8Rfh1rWT4VNdeBWYKjtwC/R39y/hPVkuRb5zoGi0PNMRfsGiF&#10;tnjpCepWBMG2Tv8B1WrpwEMdLiS0CdS1lopywGymk2fZPDSiU5QLiuO7k0z+38HKj7vPjumq4Oli&#10;xpkVLRZpLbwyRrBKs6B8AJZGnfrO57j9ocMDYXgDA9abcvbdPcgfnllYN8Ju1I1z0DdKVMhzGk8m&#10;Z0dHHB9Byv4DVHid2AYgoKF2bRQRZWGIjvXan2qkhsAkTmbzq0V2iVQlrmXzy9dzKmIi8uPpzvnw&#10;TkHL4qDgDj1A6GJ370NkI/LjlniZB6OrO20MBW5Tro1jO4F+uaOPEni2zVjWF3wxS2ejAE8gonXV&#10;CSQMKe0x2xazHYHnE/xG6+E0GnSczo7TyJAaIKIQ3yccWx2wZYxuC34VTxyQouBvbUWGDkKbcYxQ&#10;xsbMFDUDKkACbxHioal6Vpqt+yKw/LMJgnEsedTsFGCnzIgWLgmzwRaXwXHmIHzXoSF/xgqRdP8h&#10;bzjyJBXOUiBHRRONdgpDOZCJp9PsaNUSqj2aDKmSk/CNwkED7pGzHvu94P7nVjjFmXlv0aiLaZbF&#10;B4KCbHaZYuDOV8rzFWElQhU8oCw0XAd6VKIQFm7Q0LUmr0Xnj0wObYB9TMkc3pz4UJzHtOv3y7j6&#10;BQAA//8DAFBLAwQUAAYACAAAACEAI2Dmw9sAAAAHAQAADwAAAGRycy9kb3ducmV2LnhtbEyOQU/C&#10;QBCF7yb+h82YeJNdEUVqt4QgJnoEieehO7TV7mztLlD+veNJT29e3subL58PvlVH6mMT2MLtyIAi&#10;LoNruLKwfX+5eQQVE7LDNjBZOFOEeXF5kWPmwonXdNykSskIxwwt1Cl1mdaxrMljHIWOWLJ96D0m&#10;sX2lXY8nGfetHhvzoD02LB9q7GhZU/m1OXgLernXzzHg+Q0Xq+/Pj615XbuVtddXw+IJVKIh/ZXh&#10;F1/QoRCmXTiwi6q1MJ5IUeRuBkri6cTIsbMwm96DLnL9n7/4AQAA//8DAFBLAQItABQABgAIAAAA&#10;IQC2gziS/gAAAOEBAAATAAAAAAAAAAAAAAAAAAAAAABbQ29udGVudF9UeXBlc10ueG1sUEsBAi0A&#10;FAAGAAgAAAAhADj9If/WAAAAlAEAAAsAAAAAAAAAAAAAAAAALwEAAF9yZWxzLy5yZWxzUEsBAi0A&#10;FAAGAAgAAAAhAAzdDs2TAgAAYQUAAA4AAAAAAAAAAAAAAAAALgIAAGRycy9lMm9Eb2MueG1sUEsB&#10;Ai0AFAAGAAgAAAAhACNg5sPbAAAABwEAAA8AAAAAAAAAAAAAAAAA7QQAAGRycy9kb3ducmV2Lnht&#10;bFBLBQYAAAAABAAEAPMAAAD1BQAAAAA=&#10;" strokecolor="#548dd4 [1951]">
                      <v:shadow on="t" color="#548dd4 [1951]" offset="0,4pt"/>
                      <v:textbox>
                        <w:txbxContent>
                          <w:p w:rsidR="002C01DC" w:rsidRPr="000F0A6C" w:rsidRDefault="002C01DC" w:rsidP="000F0A6C">
                            <w:pPr>
                              <w:spacing w:line="240" w:lineRule="auto"/>
                              <w:rPr>
                                <w:rFonts w:ascii="Calibri" w:eastAsia="Times New Roman" w:hAnsi="Calibri"/>
                                <w:color w:val="000000"/>
                                <w:sz w:val="20"/>
                                <w:szCs w:val="20"/>
                                <w:lang w:val="en-US" w:eastAsia="it-IT"/>
                              </w:rPr>
                            </w:pPr>
                            <w:r w:rsidRPr="000F0A6C">
                              <w:rPr>
                                <w:rFonts w:ascii="Calibri" w:eastAsia="Times New Roman" w:hAnsi="Calibri"/>
                                <w:color w:val="000000"/>
                                <w:sz w:val="20"/>
                                <w:szCs w:val="20"/>
                                <w:lang w:val="en-US" w:eastAsia="it-IT"/>
                              </w:rPr>
                              <w:t>No integration of different professional gr</w:t>
                            </w:r>
                            <w:r>
                              <w:rPr>
                                <w:rFonts w:ascii="Calibri" w:eastAsia="Times New Roman" w:hAnsi="Calibri"/>
                                <w:color w:val="000000"/>
                                <w:sz w:val="20"/>
                                <w:szCs w:val="20"/>
                                <w:lang w:val="en-US" w:eastAsia="it-IT"/>
                              </w:rPr>
                              <w:t>o</w:t>
                            </w:r>
                            <w:r w:rsidRPr="000F0A6C">
                              <w:rPr>
                                <w:rFonts w:ascii="Calibri" w:eastAsia="Times New Roman" w:hAnsi="Calibri"/>
                                <w:color w:val="000000"/>
                                <w:sz w:val="20"/>
                                <w:szCs w:val="20"/>
                                <w:lang w:val="en-US" w:eastAsia="it-IT"/>
                              </w:rPr>
                              <w:t xml:space="preserve">ups are included in the model. </w:t>
                            </w:r>
                            <w:r w:rsidRPr="000F0A6C">
                              <w:rPr>
                                <w:rFonts w:ascii="Calibri" w:eastAsia="Times New Roman" w:hAnsi="Calibri"/>
                                <w:color w:val="000000"/>
                                <w:sz w:val="20"/>
                                <w:szCs w:val="20"/>
                                <w:lang w:val="en-US" w:eastAsia="it-IT"/>
                              </w:rPr>
                              <w:br/>
                              <w:t>The mathematical forecast</w:t>
                            </w:r>
                            <w:r>
                              <w:rPr>
                                <w:rFonts w:ascii="Calibri" w:eastAsia="Times New Roman" w:hAnsi="Calibri"/>
                                <w:color w:val="000000"/>
                                <w:sz w:val="20"/>
                                <w:szCs w:val="20"/>
                                <w:lang w:val="en-US" w:eastAsia="it-IT"/>
                              </w:rPr>
                              <w:t>ing is done separately for every</w:t>
                            </w:r>
                            <w:r w:rsidRPr="000F0A6C">
                              <w:rPr>
                                <w:rFonts w:ascii="Calibri" w:eastAsia="Times New Roman" w:hAnsi="Calibri"/>
                                <w:color w:val="000000"/>
                                <w:sz w:val="20"/>
                                <w:szCs w:val="20"/>
                                <w:lang w:val="en-US" w:eastAsia="it-IT"/>
                              </w:rPr>
                              <w:t xml:space="preserve"> profession</w:t>
                            </w:r>
                            <w:r>
                              <w:rPr>
                                <w:rFonts w:ascii="Calibri" w:eastAsia="Times New Roman" w:hAnsi="Calibri"/>
                                <w:color w:val="000000"/>
                                <w:sz w:val="20"/>
                                <w:szCs w:val="20"/>
                                <w:lang w:val="en-US" w:eastAsia="it-IT"/>
                              </w:rPr>
                              <w:t>.</w:t>
                            </w:r>
                          </w:p>
                          <w:p w:rsidR="002C01DC" w:rsidRPr="000F0A6C" w:rsidRDefault="002C01DC" w:rsidP="00D00E44">
                            <w:pPr>
                              <w:rPr>
                                <w:sz w:val="20"/>
                                <w:szCs w:val="20"/>
                                <w:lang w:val="en-US"/>
                              </w:rPr>
                            </w:pPr>
                          </w:p>
                        </w:txbxContent>
                      </v:textbox>
                    </v:shape>
                  </w:pict>
                </mc:Fallback>
              </mc:AlternateContent>
            </w:r>
          </w:p>
        </w:tc>
      </w:tr>
      <w:tr w:rsidR="00D00E44" w:rsidRPr="004F4BF7" w:rsidTr="0060353A">
        <w:trPr>
          <w:trHeight w:val="1020"/>
        </w:trPr>
        <w:tc>
          <w:tcPr>
            <w:tcW w:w="1951" w:type="dxa"/>
          </w:tcPr>
          <w:p w:rsidR="00D00E44" w:rsidRPr="004F4BF7" w:rsidRDefault="00D00E44" w:rsidP="004573B7">
            <w:pPr>
              <w:rPr>
                <w:sz w:val="20"/>
                <w:szCs w:val="20"/>
                <w:lang w:val="en-US" w:eastAsia="it-IT"/>
              </w:rPr>
            </w:pPr>
          </w:p>
          <w:p w:rsidR="00D00E44" w:rsidRPr="004F4BF7" w:rsidRDefault="00D00E44" w:rsidP="004573B7">
            <w:pPr>
              <w:rPr>
                <w:sz w:val="20"/>
                <w:szCs w:val="20"/>
                <w:lang w:val="en-US" w:eastAsia="it-IT"/>
              </w:rPr>
            </w:pPr>
          </w:p>
          <w:p w:rsidR="00D00E44" w:rsidRPr="004F4BF7" w:rsidRDefault="008F3E4B"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93408" behindDoc="0" locked="0" layoutInCell="1" allowOverlap="1" wp14:anchorId="2919DF8A" wp14:editId="60A183ED">
                      <wp:simplePos x="0" y="0"/>
                      <wp:positionH relativeFrom="column">
                        <wp:posOffset>-1270</wp:posOffset>
                      </wp:positionH>
                      <wp:positionV relativeFrom="paragraph">
                        <wp:posOffset>210820</wp:posOffset>
                      </wp:positionV>
                      <wp:extent cx="1101090" cy="297815"/>
                      <wp:effectExtent l="0" t="0" r="22860" b="26035"/>
                      <wp:wrapNone/>
                      <wp:docPr id="2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00E44">
                                  <w:pPr>
                                    <w:jc w:val="center"/>
                                    <w:rPr>
                                      <w:sz w:val="20"/>
                                      <w:szCs w:val="20"/>
                                    </w:rPr>
                                  </w:pPr>
                                  <w:r w:rsidRPr="004F4BF7">
                                    <w:rPr>
                                      <w:b/>
                                      <w:i/>
                                      <w:sz w:val="20"/>
                                      <w:szCs w:val="20"/>
                                      <w:lang w:val="en-US" w:eastAsia="it-IT"/>
                                    </w:rPr>
                                    <w:t>DENMARK</w:t>
                                  </w:r>
                                </w:p>
                                <w:p w:rsidR="002C01DC" w:rsidRPr="00C24BDB" w:rsidRDefault="002C01DC" w:rsidP="00D00E44">
                                  <w:pPr>
                                    <w:rPr>
                                      <w:lang w:val="it-IT"/>
                                    </w:rPr>
                                  </w:pPr>
                                </w:p>
                                <w:p w:rsidR="002C01DC" w:rsidRPr="00C24BDB" w:rsidRDefault="002C01DC" w:rsidP="00D00E4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1pt;margin-top:16.6pt;width:86.7pt;height:23.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SJuwIAAJ0GAAAOAAAAZHJzL2Uyb0RvYy54bWy0VU1v2zAMvQ/YfxB0Xx17SdoYdYouXYcB&#10;+8K6YWdGlmNhsuSJSu3u14+SUjdYb12XgyGR0tMj+cicX4ydZrfSobKm4vnJjDNphK2V2VX8+7fr&#10;V2ecoQdTg7ZGVvxOIr9Yv3xxPvSlLGxrdS0dIxCD5dBXvPW+L7MMRSs7wBPbS0POxroOPG3dLqsd&#10;DITe6ayYzZbZYF3dOyskIlmvkpOvI37TSOE/Nw1Kz3TFiZuPXxe/2/DN1udQ7hz0rRIHGvAEFh0o&#10;Q49OUFfgge2degTVKeEs2safCNtltmmUkDEGiiaf/RXNTQu9jLFQcrCf0oTPBys+3X5xTNUVL1ZL&#10;zgx0VKQNoNQaWK2Yl+gtK0Kehh5LOn7T0wU/vrEj1TvGjP0HK34iM3bTgtnJS+fs0EqoiWcebmZH&#10;VxMOBpDt8NHW9BzsvY1AY+O6kERKCyN0qtfdVCM5eibCkznlaUUuQb5idXqWL+ITUN7f7h36d9J2&#10;LCwq7kgDER1uP6APbKC8P3KoWH2ttGaNViRAQzLlzFn/Q/k2FuA+zB3S/XgDWW8ptlmKPkhVbrRj&#10;t0Ai82MRzXrfUXTJtpzRL0mNzCTIZJ4/mL0y/nA2HE5nEfwEkU8YRD92R3gyBrPDY1KLCBos06nn&#10;ITafE/Q/EMsDsf+SsuL1U5hRHqeKamUYKZcqvaShEmgyFKAltUUUMJReafmVlJT0QwMjaiakWRs2&#10;VHy1KBZJDlaryfcMJXhUbjx+oFOexqdWXcXPEnEiCGVovremjmsPSqc1QWlz6MbQgKkV/bgd4wDI&#10;UyeFXt3a+o4alLogdiHNd1q01v3mbKBZWXH8tQdHfaLfG2qEVT6fh+EaN/PFaUEbd+zZHnvACIKi&#10;TuGU87Dc+DiQA3FjL2kYNCrm+YHJgTTNwKT4NK/DkD3ex1MP/yrrPwAAAP//AwBQSwMEFAAGAAgA&#10;AAAhAH0N5l/cAAAABwEAAA8AAABkcnMvZG93bnJldi54bWxMjs1OwzAQhO9IvIO1SNxapy0/IWRT&#10;IaRCpV4gLeLqxkscEa+j2G3C2+Oc4DQ7mtHsl69H24oz9b5xjLCYJyCIK6cbrhEO+80sBeGDYq1a&#10;x4TwQx7WxeVFrjLtBn6ncxlqEUfYZwrBhNBlUvrKkFV+7jrimH253qoQbV9L3ashjttWLpPkTlrV&#10;cPxgVEfPhqrv8mQRGuNuPz5v0u1bXbrd68tW683wgHh9NT49ggg0hr8yTPgRHYrIdHQn1l60CLNl&#10;LCKsVlGn+H46jghpsgBZ5PI/f/ELAAD//wMAUEsBAi0AFAAGAAgAAAAhALaDOJL+AAAA4QEAABMA&#10;AAAAAAAAAAAAAAAAAAAAAFtDb250ZW50X1R5cGVzXS54bWxQSwECLQAUAAYACAAAACEAOP0h/9YA&#10;AACUAQAACwAAAAAAAAAAAAAAAAAvAQAAX3JlbHMvLnJlbHNQSwECLQAUAAYACAAAACEAheKEibsC&#10;AACdBgAADgAAAAAAAAAAAAAAAAAuAgAAZHJzL2Uyb0RvYy54bWxQSwECLQAUAAYACAAAACEAfQ3m&#10;X9wAAAAHAQAADwAAAAAAAAAAAAAAAAAV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D00E44">
                            <w:pPr>
                              <w:jc w:val="center"/>
                              <w:rPr>
                                <w:sz w:val="20"/>
                                <w:szCs w:val="20"/>
                              </w:rPr>
                            </w:pPr>
                            <w:r w:rsidRPr="004F4BF7">
                              <w:rPr>
                                <w:b/>
                                <w:i/>
                                <w:sz w:val="20"/>
                                <w:szCs w:val="20"/>
                                <w:lang w:val="en-US" w:eastAsia="it-IT"/>
                              </w:rPr>
                              <w:t>DENMARK</w:t>
                            </w:r>
                          </w:p>
                          <w:p w:rsidR="002C01DC" w:rsidRPr="00C24BDB" w:rsidRDefault="002C01DC" w:rsidP="00D00E44">
                            <w:pPr>
                              <w:rPr>
                                <w:lang w:val="it-IT"/>
                              </w:rPr>
                            </w:pPr>
                          </w:p>
                          <w:p w:rsidR="002C01DC" w:rsidRPr="00C24BDB" w:rsidRDefault="002C01DC" w:rsidP="00D00E44">
                            <w:pPr>
                              <w:rPr>
                                <w:lang w:val="it-IT"/>
                              </w:rPr>
                            </w:pPr>
                          </w:p>
                        </w:txbxContent>
                      </v:textbox>
                    </v:shape>
                  </w:pict>
                </mc:Fallback>
              </mc:AlternateContent>
            </w:r>
          </w:p>
        </w:tc>
        <w:tc>
          <w:tcPr>
            <w:tcW w:w="7655" w:type="dxa"/>
          </w:tcPr>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99552" behindDoc="0" locked="0" layoutInCell="1" allowOverlap="1" wp14:anchorId="2F4F1049" wp14:editId="07309DA9">
                      <wp:simplePos x="0" y="0"/>
                      <wp:positionH relativeFrom="column">
                        <wp:posOffset>17731</wp:posOffset>
                      </wp:positionH>
                      <wp:positionV relativeFrom="paragraph">
                        <wp:posOffset>134864</wp:posOffset>
                      </wp:positionV>
                      <wp:extent cx="4689475" cy="1477108"/>
                      <wp:effectExtent l="57150" t="0" r="73025" b="142240"/>
                      <wp:wrapNone/>
                      <wp:docPr id="2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477108"/>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A4031" w:rsidRDefault="002C01DC" w:rsidP="00D00E44">
                                  <w:pPr>
                                    <w:rPr>
                                      <w:sz w:val="20"/>
                                      <w:szCs w:val="20"/>
                                      <w:lang w:val="en-US"/>
                                    </w:rPr>
                                  </w:pPr>
                                  <w:r w:rsidRPr="000F0A6C">
                                    <w:rPr>
                                      <w:rFonts w:ascii="Calibri" w:eastAsia="Times New Roman" w:hAnsi="Calibri"/>
                                      <w:color w:val="000000"/>
                                      <w:sz w:val="20"/>
                                      <w:szCs w:val="20"/>
                                      <w:lang w:val="en-US" w:eastAsia="it-IT"/>
                                    </w:rPr>
                                    <w:t>No integration of different professional gr</w:t>
                                  </w:r>
                                  <w:r>
                                    <w:rPr>
                                      <w:rFonts w:ascii="Calibri" w:eastAsia="Times New Roman" w:hAnsi="Calibri"/>
                                      <w:color w:val="000000"/>
                                      <w:sz w:val="20"/>
                                      <w:szCs w:val="20"/>
                                      <w:lang w:val="en-US" w:eastAsia="it-IT"/>
                                    </w:rPr>
                                    <w:t>o</w:t>
                                  </w:r>
                                  <w:r w:rsidRPr="000F0A6C">
                                    <w:rPr>
                                      <w:rFonts w:ascii="Calibri" w:eastAsia="Times New Roman" w:hAnsi="Calibri"/>
                                      <w:color w:val="000000"/>
                                      <w:sz w:val="20"/>
                                      <w:szCs w:val="20"/>
                                      <w:lang w:val="en-US" w:eastAsia="it-IT"/>
                                    </w:rPr>
                                    <w:t>ups are included in the model</w:t>
                                  </w:r>
                                  <w:r>
                                    <w:rPr>
                                      <w:rFonts w:ascii="Calibri" w:eastAsia="Times New Roman" w:hAnsi="Calibri"/>
                                      <w:color w:val="000000"/>
                                      <w:sz w:val="20"/>
                                      <w:szCs w:val="20"/>
                                      <w:lang w:val="en-US" w:eastAsia="it-IT"/>
                                    </w:rPr>
                                    <w:t xml:space="preserve">. However there is some </w:t>
                                  </w:r>
                                  <w:r w:rsidRPr="00811A2E">
                                    <w:rPr>
                                      <w:rFonts w:ascii="Calibri" w:eastAsia="Times New Roman" w:hAnsi="Calibri"/>
                                      <w:color w:val="FF0000"/>
                                      <w:sz w:val="20"/>
                                      <w:szCs w:val="20"/>
                                      <w:lang w:val="en-US" w:eastAsia="it-IT"/>
                                    </w:rPr>
                                    <w:t xml:space="preserve"> qualitative consideration </w:t>
                                  </w:r>
                                  <w:r>
                                    <w:rPr>
                                      <w:rFonts w:ascii="Calibri" w:eastAsia="Times New Roman" w:hAnsi="Calibri"/>
                                      <w:color w:val="FF0000"/>
                                      <w:sz w:val="20"/>
                                      <w:szCs w:val="20"/>
                                      <w:lang w:val="en-US" w:eastAsia="it-IT"/>
                                    </w:rPr>
                                    <w:t xml:space="preserve">of horizontal or vertical substitution </w:t>
                                  </w:r>
                                  <w:r w:rsidRPr="00811A2E">
                                    <w:rPr>
                                      <w:rFonts w:ascii="Calibri" w:eastAsia="Times New Roman" w:hAnsi="Calibri"/>
                                      <w:color w:val="FF0000"/>
                                      <w:sz w:val="20"/>
                                      <w:szCs w:val="20"/>
                                      <w:lang w:val="en-US" w:eastAsia="it-IT"/>
                                    </w:rPr>
                                    <w:t>in the planning process.</w:t>
                                  </w:r>
                                  <w:r>
                                    <w:rPr>
                                      <w:rFonts w:ascii="Calibri" w:eastAsia="Times New Roman" w:hAnsi="Calibri"/>
                                      <w:color w:val="FF0000"/>
                                      <w:sz w:val="20"/>
                                      <w:szCs w:val="20"/>
                                      <w:lang w:val="en-US" w:eastAsia="it-IT"/>
                                    </w:rPr>
                                    <w:t xml:space="preserve"> This could for example be that when deciding the future intake of dentists it is considered whether dental hygienists in the future is expected to do some of the work that today is handled by dentists. If a vertical substitution is expected or pursued it can make sense to increase the intake of dental hygienists while reducing the intake of dentists.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1.4pt;margin-top:10.6pt;width:369.25pt;height:11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h3kwIAAGIFAAAOAAAAZHJzL2Uyb0RvYy54bWy0VNtu1DAQfUfiHyy/01y016jZqmwpQioX&#10;URDPE8fZWDh2sL2blK9nPNlut/CGIA+Rx5czM2fOzOXV2Gl2kM4ra0qeXaScSSNsrcyu5F+/3L5a&#10;ceYDmBq0NbLkD9Lzq83LF5dDX8jctlbX0jEEMb4Y+pK3IfRFknjRyg78he2lwcPGug4Cmm6X1A4G&#10;RO90kqfpIhmsq3tnhfQed2+mQ74h/KaRInxsGi8D0yXH2AL9Hf2r+E82l1DsHPStEscw4C+i6EAZ&#10;dHqCuoEAbO/UH1CdEs5624QLYbvENo0SknLAbLL0t2zuW+gl5YLk+P5Ek/93sOLD4ZNjqi55vl5y&#10;ZqDDIm3BS62B1YoF6YNleeRp6H2B1+97fBDG13bEelPOvr+z4rtnxm5bMDt57ZwdWgk1xpnFl8nZ&#10;0wnHR5BqeG9rdAf7YAlobFwXSURaGKJjvR5ONZJjYAI3Z4vVeraccybwLJstl1m6Ih9QPD7vnQ9v&#10;pe1YXJTcoQgIHg53PsRwoHi8Er15q1V9q7Qmw+2qrXbsACiYW/qO6M+uacOGkq/n+Xxi4BlE1K48&#10;gYQxpzt632G6E/AixS/iQoHbqNBpe/a4jRFSB0QUiveZ804F7BmtupKv4osjUmT8jakJNYDS0xqh&#10;tImOJHUDMhANu0eI+7YeWKX37jNg/ecpgnGseeTsZGCrzCksPAK9wx4XwXHmbPimQksCjSUi6v5D&#10;3qc4iYWzFEhSUUWTnsJYjaTiLFtEXqPgKls/oMowVJISDilctNb95GzAhi+5/7EHJznT7wwqdZ3N&#10;ZnFCkDGbL3M03PlJdX4CRiBUyQPSQsttoKkSiTD2GhXdKNLaUyTHPsBGpmSOQydOinObbj2Nxs0v&#10;AAAA//8DAFBLAwQUAAYACAAAACEAxDHPh90AAAAIAQAADwAAAGRycy9kb3ducmV2LnhtbEyPzU7D&#10;QAyE70i8w8pI3OgmKT9VyKaqSpHg2FJxdrNuEsh6Q3bbpm+POZWTNR5r5nMxH12njjSE1rOBdJKA&#10;Iq68bbk2sP14vZuBChHZYueZDJwpwLy8viowt/7EazpuYq0khEOOBpoY+1zrUDXkMEx8Tyze3g8O&#10;o8ih1nbAk4S7TmdJ8qgdtiwNDfa0bKj63hycAb3c65fg8fyOi9XP1+c2eVvblTG3N+PiGVSkMV6O&#10;4Q9f0KEUpp0/sA2qM5AJeJSRZqDEfrpPp6B2sniYzkCXhf7/QPkLAAD//wMAUEsBAi0AFAAGAAgA&#10;AAAhALaDOJL+AAAA4QEAABMAAAAAAAAAAAAAAAAAAAAAAFtDb250ZW50X1R5cGVzXS54bWxQSwEC&#10;LQAUAAYACAAAACEAOP0h/9YAAACUAQAACwAAAAAAAAAAAAAAAAAvAQAAX3JlbHMvLnJlbHNQSwEC&#10;LQAUAAYACAAAACEAks9od5MCAABiBQAADgAAAAAAAAAAAAAAAAAuAgAAZHJzL2Uyb0RvYy54bWxQ&#10;SwECLQAUAAYACAAAACEAxDHPh90AAAAIAQAADwAAAAAAAAAAAAAAAADtBAAAZHJzL2Rvd25yZXYu&#10;eG1sUEsFBgAAAAAEAAQA8wAAAPcFAAAAAA==&#10;" strokecolor="#548dd4 [1951]">
                      <v:shadow on="t" color="#548dd4 [1951]" offset="0,4pt"/>
                      <v:textbox>
                        <w:txbxContent>
                          <w:p w:rsidR="002C01DC" w:rsidRPr="00EA4031" w:rsidRDefault="002C01DC" w:rsidP="00D00E44">
                            <w:pPr>
                              <w:rPr>
                                <w:sz w:val="20"/>
                                <w:szCs w:val="20"/>
                                <w:lang w:val="en-US"/>
                              </w:rPr>
                            </w:pPr>
                            <w:r w:rsidRPr="000F0A6C">
                              <w:rPr>
                                <w:rFonts w:ascii="Calibri" w:eastAsia="Times New Roman" w:hAnsi="Calibri"/>
                                <w:color w:val="000000"/>
                                <w:sz w:val="20"/>
                                <w:szCs w:val="20"/>
                                <w:lang w:val="en-US" w:eastAsia="it-IT"/>
                              </w:rPr>
                              <w:t>No integration of different professional gr</w:t>
                            </w:r>
                            <w:r>
                              <w:rPr>
                                <w:rFonts w:ascii="Calibri" w:eastAsia="Times New Roman" w:hAnsi="Calibri"/>
                                <w:color w:val="000000"/>
                                <w:sz w:val="20"/>
                                <w:szCs w:val="20"/>
                                <w:lang w:val="en-US" w:eastAsia="it-IT"/>
                              </w:rPr>
                              <w:t>o</w:t>
                            </w:r>
                            <w:r w:rsidRPr="000F0A6C">
                              <w:rPr>
                                <w:rFonts w:ascii="Calibri" w:eastAsia="Times New Roman" w:hAnsi="Calibri"/>
                                <w:color w:val="000000"/>
                                <w:sz w:val="20"/>
                                <w:szCs w:val="20"/>
                                <w:lang w:val="en-US" w:eastAsia="it-IT"/>
                              </w:rPr>
                              <w:t>ups are included in the model</w:t>
                            </w:r>
                            <w:r>
                              <w:rPr>
                                <w:rFonts w:ascii="Calibri" w:eastAsia="Times New Roman" w:hAnsi="Calibri"/>
                                <w:color w:val="000000"/>
                                <w:sz w:val="20"/>
                                <w:szCs w:val="20"/>
                                <w:lang w:val="en-US" w:eastAsia="it-IT"/>
                              </w:rPr>
                              <w:t xml:space="preserve">. However there is some </w:t>
                            </w:r>
                            <w:r w:rsidRPr="00811A2E">
                              <w:rPr>
                                <w:rFonts w:ascii="Calibri" w:eastAsia="Times New Roman" w:hAnsi="Calibri"/>
                                <w:color w:val="FF0000"/>
                                <w:sz w:val="20"/>
                                <w:szCs w:val="20"/>
                                <w:lang w:val="en-US" w:eastAsia="it-IT"/>
                              </w:rPr>
                              <w:t xml:space="preserve"> qualitative consideration </w:t>
                            </w:r>
                            <w:r>
                              <w:rPr>
                                <w:rFonts w:ascii="Calibri" w:eastAsia="Times New Roman" w:hAnsi="Calibri"/>
                                <w:color w:val="FF0000"/>
                                <w:sz w:val="20"/>
                                <w:szCs w:val="20"/>
                                <w:lang w:val="en-US" w:eastAsia="it-IT"/>
                              </w:rPr>
                              <w:t xml:space="preserve">of horizontal or vertical substitution </w:t>
                            </w:r>
                            <w:r w:rsidRPr="00811A2E">
                              <w:rPr>
                                <w:rFonts w:ascii="Calibri" w:eastAsia="Times New Roman" w:hAnsi="Calibri"/>
                                <w:color w:val="FF0000"/>
                                <w:sz w:val="20"/>
                                <w:szCs w:val="20"/>
                                <w:lang w:val="en-US" w:eastAsia="it-IT"/>
                              </w:rPr>
                              <w:t>in the planning process.</w:t>
                            </w:r>
                            <w:r>
                              <w:rPr>
                                <w:rFonts w:ascii="Calibri" w:eastAsia="Times New Roman" w:hAnsi="Calibri"/>
                                <w:color w:val="FF0000"/>
                                <w:sz w:val="20"/>
                                <w:szCs w:val="20"/>
                                <w:lang w:val="en-US" w:eastAsia="it-IT"/>
                              </w:rPr>
                              <w:t xml:space="preserve"> This could for example be that when deciding the future intake of dentists it is considered whether dental hygienists in the future is expected to do some of the work that today is handled by dentists. If a vertical substitution is expected or pursued it can make sense to increase the intake of dental hygienists while reducing the intake of dentists.</w:t>
                            </w:r>
                          </w:p>
                        </w:txbxContent>
                      </v:textbox>
                    </v:shape>
                  </w:pict>
                </mc:Fallback>
              </mc:AlternateContent>
            </w:r>
          </w:p>
        </w:tc>
      </w:tr>
    </w:tbl>
    <w:p w:rsidR="00811A2E" w:rsidRPr="008F3E4B" w:rsidRDefault="00811A2E" w:rsidP="008F3E4B">
      <w:pPr>
        <w:rPr>
          <w:color w:val="FF0000"/>
        </w:rPr>
      </w:pPr>
    </w:p>
    <w:p w:rsidR="008F3E4B" w:rsidRDefault="008F3E4B" w:rsidP="008F3E4B">
      <w:pPr>
        <w:rPr>
          <w:color w:val="FF0000"/>
        </w:rPr>
      </w:pPr>
    </w:p>
    <w:p w:rsidR="008F3E4B" w:rsidRDefault="008F3E4B" w:rsidP="008F3E4B">
      <w:pPr>
        <w:rPr>
          <w:color w:val="FF0000"/>
        </w:rPr>
      </w:pPr>
    </w:p>
    <w:p w:rsidR="008F3E4B" w:rsidRDefault="008F3E4B" w:rsidP="008F3E4B">
      <w:pPr>
        <w:rPr>
          <w:color w:val="FF0000"/>
        </w:rPr>
      </w:pPr>
    </w:p>
    <w:p w:rsidR="008F3E4B" w:rsidRDefault="008F3E4B" w:rsidP="008F3E4B">
      <w:pPr>
        <w:rPr>
          <w:color w:val="FF0000"/>
        </w:rPr>
      </w:pPr>
    </w:p>
    <w:p w:rsidR="008F3E4B" w:rsidRPr="008F3E4B" w:rsidRDefault="008F3E4B" w:rsidP="008F3E4B">
      <w:pPr>
        <w:rPr>
          <w:color w:val="FF0000"/>
        </w:rPr>
      </w:pP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D00E44" w:rsidRPr="004F4BF7" w:rsidTr="0060353A">
        <w:trPr>
          <w:trHeight w:val="1117"/>
        </w:trPr>
        <w:tc>
          <w:tcPr>
            <w:tcW w:w="1951" w:type="dxa"/>
          </w:tcPr>
          <w:p w:rsidR="00D00E44" w:rsidRPr="004F4BF7" w:rsidRDefault="00A462F6" w:rsidP="004573B7">
            <w:pPr>
              <w:rPr>
                <w:sz w:val="20"/>
                <w:szCs w:val="20"/>
                <w:lang w:val="en-US" w:eastAsia="it-IT"/>
              </w:rPr>
            </w:pPr>
            <w:r>
              <w:rPr>
                <w:noProof/>
                <w:sz w:val="20"/>
                <w:szCs w:val="20"/>
                <w:lang w:val="it-IT" w:eastAsia="it-IT"/>
              </w:rPr>
              <w:lastRenderedPageBreak/>
              <mc:AlternateContent>
                <mc:Choice Requires="wps">
                  <w:drawing>
                    <wp:anchor distT="0" distB="0" distL="114300" distR="114300" simplePos="0" relativeHeight="251794432" behindDoc="0" locked="0" layoutInCell="1" allowOverlap="1" wp14:anchorId="6F1D0767" wp14:editId="47B1DE4C">
                      <wp:simplePos x="0" y="0"/>
                      <wp:positionH relativeFrom="column">
                        <wp:posOffset>-13335</wp:posOffset>
                      </wp:positionH>
                      <wp:positionV relativeFrom="paragraph">
                        <wp:posOffset>164465</wp:posOffset>
                      </wp:positionV>
                      <wp:extent cx="1101090" cy="269875"/>
                      <wp:effectExtent l="0" t="0" r="22860" b="15875"/>
                      <wp:wrapNone/>
                      <wp:docPr id="29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00E44">
                                  <w:pPr>
                                    <w:jc w:val="center"/>
                                    <w:rPr>
                                      <w:sz w:val="20"/>
                                      <w:szCs w:val="20"/>
                                    </w:rPr>
                                  </w:pPr>
                                  <w:r w:rsidRPr="004F4BF7">
                                    <w:rPr>
                                      <w:b/>
                                      <w:i/>
                                      <w:sz w:val="20"/>
                                      <w:szCs w:val="20"/>
                                      <w:lang w:val="en-US" w:eastAsia="it-IT"/>
                                    </w:rPr>
                                    <w:t>ENGLAND</w:t>
                                  </w:r>
                                </w:p>
                                <w:p w:rsidR="002C01DC" w:rsidRPr="00A43524" w:rsidRDefault="002C01DC" w:rsidP="00D00E4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1.05pt;margin-top:12.95pt;width:86.7pt;height:2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IuvAIAAJ0GAAAOAAAAZHJzL2Uyb0RvYy54bWy0VU1v2zAMvQ/YfxB0Xx17SdoYdYouXYcB&#10;+8K6YWfGlmNhsuRJSu3u1+9JTt1gvXVdDoZESk+P5CNzfjG0it0K66TRBU9PZpwJXZpK6l3Bv3+7&#10;fnXGmfOkK1JGi4LfCccv1i9fnPddLjLTGFUJywCiXd53BW+87/IkcWUjWnInphMaztrYljy2dpdU&#10;lnqgtyrJZrNl0htbddaUwjlYr0YnX0f8uhal/1zXTnimCg5uPn5t/G7DN1mfU76z1DWyPNCgJ7Bo&#10;SWo8OkFdkSe2t/IRVCtLa5yp/Ulp2sTUtSxFjAHRpLO/orlpqBMxFiTHdVOa3PPBlp9uv1gmq4Jn&#10;K5RKU4sibcgJpYhVknnhvGFZyFPfuRzHbzpc8MMbM6DeMWbXfTDlT8e02TSkd+LSWtM3girwTMPN&#10;5OjqiOMCyLb/aCo8R3tvItBQ2zYkEWlhQEe97qYaicGzMjyZIk8ruEr4suXq7HQRn6D8/nZnnX8n&#10;TMvCouAWGojodPvB+cCG8vsjh4pV11IpVisJAWrIlDNr/A/pm1iA+zB3DvfjDcc6g9hmY/RBqmKj&#10;LLsliMwPWTSrfYvoRttyht8oNZghyNE8fzB7qf3hbDg8nnXkJ4h0wgD92B3hyRjMzh2TWkTQYJlO&#10;PQ+x+RzQ/0AsDcT+S8qy109hhjxOFVVSMygXlV5iqASazJWkBNoiCphyL5X4CiWN+sHAiJoJaVaa&#10;9QVfLbLFKAej5OR7hhI8Krc7fqCVHuNTybbgZyNxEKQ8NN9bXcW1J6nGNaCUPnRjaMCxFf2wHeIA&#10;SNPTUN7Qq1tT3aFB0QWxCzHfsWiM/c1Zj1lZcPdrTxZ9ot5rNMIqnc/DcI2b+eI0w8Yee7bHHtIl&#10;oNApHDkPy42PAzkQ1+YSw6CWMc8PTA6kMQNHxY/zOgzZ43089fCvsv4DAAD//wMAUEsDBBQABgAI&#10;AAAAIQDaZR9x3wAAAAgBAAAPAAAAZHJzL2Rvd25yZXYueG1sTI/NTsMwEITvSLyDtUjcWiehP2nI&#10;pkJIhUpcIAVxdeMliYjXUew24e1xT3AczWjmm3w7mU6caXCtZYR4HoEgrqxuuUZ4P+xmKQjnFWvV&#10;WSaEH3KwLa6vcpVpO/IbnUtfi1DCLlMIjfd9JqWrGjLKzW1PHLwvOxjlgxxqqQc1hnLTySSKVtKo&#10;lsNCo3p6bKj6Lk8GoW3s8uNzke5f69K+PD/ttd6NG8Tbm+nhHoSnyf+F4YIf0KEITEd7Yu1EhzBL&#10;4pBESJYbEBd/Hd+BOCKs0gXIIpf/DxS/AAAA//8DAFBLAQItABQABgAIAAAAIQC2gziS/gAAAOEB&#10;AAATAAAAAAAAAAAAAAAAAAAAAABbQ29udGVudF9UeXBlc10ueG1sUEsBAi0AFAAGAAgAAAAhADj9&#10;If/WAAAAlAEAAAsAAAAAAAAAAAAAAAAALwEAAF9yZWxzLy5yZWxzUEsBAi0AFAAGAAgAAAAhAFcB&#10;ki68AgAAnQYAAA4AAAAAAAAAAAAAAAAALgIAAGRycy9lMm9Eb2MueG1sUEsBAi0AFAAGAAgAAAAh&#10;ANplH3H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D00E44">
                            <w:pPr>
                              <w:jc w:val="center"/>
                              <w:rPr>
                                <w:sz w:val="20"/>
                                <w:szCs w:val="20"/>
                              </w:rPr>
                            </w:pPr>
                            <w:r w:rsidRPr="004F4BF7">
                              <w:rPr>
                                <w:b/>
                                <w:i/>
                                <w:sz w:val="20"/>
                                <w:szCs w:val="20"/>
                                <w:lang w:val="en-US" w:eastAsia="it-IT"/>
                              </w:rPr>
                              <w:t>ENGLAND</w:t>
                            </w:r>
                          </w:p>
                          <w:p w:rsidR="002C01DC" w:rsidRPr="00A43524" w:rsidRDefault="002C01DC" w:rsidP="00D00E44">
                            <w:pPr>
                              <w:rPr>
                                <w:lang w:val="it-IT"/>
                              </w:rPr>
                            </w:pPr>
                          </w:p>
                        </w:txbxContent>
                      </v:textbox>
                    </v:shape>
                  </w:pict>
                </mc:Fallback>
              </mc:AlternateContent>
            </w:r>
          </w:p>
          <w:p w:rsidR="00D00E44" w:rsidRPr="004F4BF7" w:rsidRDefault="00D00E44" w:rsidP="004573B7">
            <w:pPr>
              <w:rPr>
                <w:sz w:val="20"/>
                <w:szCs w:val="20"/>
                <w:lang w:val="en-US" w:eastAsia="it-IT"/>
              </w:rPr>
            </w:pPr>
          </w:p>
          <w:p w:rsidR="00D00E44" w:rsidRPr="004F4BF7" w:rsidRDefault="00D00E44" w:rsidP="004573B7">
            <w:pPr>
              <w:rPr>
                <w:sz w:val="20"/>
                <w:szCs w:val="20"/>
                <w:lang w:val="en-US" w:eastAsia="it-IT"/>
              </w:rPr>
            </w:pPr>
          </w:p>
        </w:tc>
        <w:tc>
          <w:tcPr>
            <w:tcW w:w="7655" w:type="dxa"/>
          </w:tcPr>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00576" behindDoc="0" locked="0" layoutInCell="1" allowOverlap="1" wp14:anchorId="0DA9E866" wp14:editId="4A453BEA">
                      <wp:simplePos x="0" y="0"/>
                      <wp:positionH relativeFrom="column">
                        <wp:posOffset>15240</wp:posOffset>
                      </wp:positionH>
                      <wp:positionV relativeFrom="paragraph">
                        <wp:posOffset>120650</wp:posOffset>
                      </wp:positionV>
                      <wp:extent cx="4689475" cy="408940"/>
                      <wp:effectExtent l="57150" t="0" r="73025" b="124460"/>
                      <wp:wrapNone/>
                      <wp:docPr id="29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089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0F0A6C" w:rsidRDefault="002C01DC" w:rsidP="000F0A6C">
                                  <w:pPr>
                                    <w:spacing w:line="240" w:lineRule="auto"/>
                                    <w:rPr>
                                      <w:rFonts w:ascii="Calibri" w:eastAsia="Times New Roman" w:hAnsi="Calibri"/>
                                      <w:color w:val="000000"/>
                                      <w:sz w:val="20"/>
                                      <w:szCs w:val="20"/>
                                      <w:lang w:val="en-US" w:eastAsia="it-IT"/>
                                    </w:rPr>
                                  </w:pPr>
                                  <w:r w:rsidRPr="000F0A6C">
                                    <w:rPr>
                                      <w:rFonts w:ascii="Calibri" w:eastAsia="Times New Roman" w:hAnsi="Calibri"/>
                                      <w:color w:val="000000"/>
                                      <w:sz w:val="20"/>
                                      <w:szCs w:val="20"/>
                                      <w:lang w:val="en-US" w:eastAsia="it-IT"/>
                                    </w:rPr>
                                    <w:t>The integration  between different occupational categories is taken into account where it's appropriate, including role substitution and skills mix</w:t>
                                  </w:r>
                                </w:p>
                                <w:p w:rsidR="002C01DC" w:rsidRPr="000F0A6C" w:rsidRDefault="002C01DC" w:rsidP="00D00E44">
                                  <w:pPr>
                                    <w:spacing w:line="-240" w:lineRule="auto"/>
                                    <w:rPr>
                                      <w:color w:val="FF0000"/>
                                      <w:sz w:val="20"/>
                                      <w:szCs w:val="20"/>
                                      <w:lang w:val="en-US"/>
                                    </w:rPr>
                                  </w:pPr>
                                </w:p>
                                <w:p w:rsidR="002C01DC" w:rsidRPr="000F0A6C" w:rsidRDefault="002C01DC" w:rsidP="00D00E44">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1.2pt;margin-top:9.5pt;width:369.25pt;height:3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zkgIAAGEFAAAOAAAAZHJzL2Uyb0RvYy54bWy0VE2P0zAQvSPxHyzfadKo3W2jpqulyyKk&#10;5UMUxHniOI2FYwfbbbL8esaTtnSXG4IcIo8/nt+8eePVzdBqdpDOK2sKPp2knEkjbKXMruBfv9y/&#10;WnDmA5gKtDWy4I/S85v1yxervstlZhurK+kYghif913BmxC6PEm8aGQLfmI7aXCxtq6FgKHbJZWD&#10;HtFbnWRpepX01lWds0J6j7N34yJfE35dSxE+1rWXgemCI7dAf0f/Mv6T9QrynYOuUeJIA/6CRQvK&#10;4KVnqDsIwPZO/QHVKuGst3WYCNsmtq6VkJQDZjNNn2WzbaCTlAuK47uzTP7fwYoPh0+Oqarg2XLJ&#10;mYEWi7QBL7UGVikWpA+WZVGnvvM5bt92eCAMr+2A9aacffdgxXfPjN00YHby1jnbNxIq5DmNJ5OL&#10;oyOOjyBl/95WeB3sgyWgoXZtFBFlYYiO9Xo810gOgQmcnF0tlrPrOWcC12YpBlTEBPLT6c758Fba&#10;lsVBwR16gNDh8OBDZAP5aUu8zFutqnulNQVuV260YwdAv9zTRwk826YN6wu+nGfzUYAnENG68gwS&#10;hoz26H2L2Y7AVyl+o/VwGg06Ts9O08iQGiCiEN8nHFsVsGW0agu+iCeOSFHwN6YiQwdQehwjlDYx&#10;M0nNgAqQwHuE2DZVz0q9d58Byz9PEYxjyaNm5wA7ZU60cAn0DltcBMeZs+GbCg35M1aIpPsPedsT&#10;T1LhIgVyVDTRaKcwlAOZeDpdnKxa2uoRTYZUyUn4RuGgse4nZz32e8H9jz04yZl+Z9Coy+kMncQC&#10;BbP5dYaBu1wpL1fACIQqeEBZaLgJ9KhEIYy9RUPXirwWnT8yObYB9jElc3xz4kNxGdOu3y/j+hcA&#10;AAD//wMAUEsDBBQABgAIAAAAIQBhaDxr2wAAAAcBAAAPAAAAZHJzL2Rvd25yZXYueG1sTI9BT8JA&#10;EIXvJv6HzZh4k63YKJRuCUFM9AgSz0N3aIvd2dpdoPx7xxMe37yX977J54Nr1Yn60Hg28DhKQBGX&#10;3jZcGdh+vj1MQIWIbLH1TAYuFGBe3N7kmFl/5jWdNrFSUsIhQwN1jF2mdShrchhGviMWb+97h1Fk&#10;X2nb41nKXavHSfKsHTYsCzV2tKyp/N4cnQG93OvX4PHygYvVz+Frm7yv7cqY+7thMQMVaYjXMPzh&#10;CzoUwrTzR7ZBtQbGqQTlPJWPxH5JkymonYHJUwq6yPV//uIXAAD//wMAUEsBAi0AFAAGAAgAAAAh&#10;ALaDOJL+AAAA4QEAABMAAAAAAAAAAAAAAAAAAAAAAFtDb250ZW50X1R5cGVzXS54bWxQSwECLQAU&#10;AAYACAAAACEAOP0h/9YAAACUAQAACwAAAAAAAAAAAAAAAAAvAQAAX3JlbHMvLnJlbHNQSwECLQAU&#10;AAYACAAAACEAfilTs5ICAABhBQAADgAAAAAAAAAAAAAAAAAuAgAAZHJzL2Uyb0RvYy54bWxQSwEC&#10;LQAUAAYACAAAACEAYWg8a9sAAAAHAQAADwAAAAAAAAAAAAAAAADsBAAAZHJzL2Rvd25yZXYueG1s&#10;UEsFBgAAAAAEAAQA8wAAAPQFAAAAAA==&#10;" strokecolor="#548dd4 [1951]">
                      <v:shadow on="t" color="#548dd4 [1951]" offset="0,4pt"/>
                      <v:textbox>
                        <w:txbxContent>
                          <w:p w:rsidR="002C01DC" w:rsidRPr="000F0A6C" w:rsidRDefault="002C01DC" w:rsidP="000F0A6C">
                            <w:pPr>
                              <w:spacing w:line="240" w:lineRule="auto"/>
                              <w:rPr>
                                <w:rFonts w:ascii="Calibri" w:eastAsia="Times New Roman" w:hAnsi="Calibri"/>
                                <w:color w:val="000000"/>
                                <w:sz w:val="20"/>
                                <w:szCs w:val="20"/>
                                <w:lang w:val="en-US" w:eastAsia="it-IT"/>
                              </w:rPr>
                            </w:pPr>
                            <w:r w:rsidRPr="000F0A6C">
                              <w:rPr>
                                <w:rFonts w:ascii="Calibri" w:eastAsia="Times New Roman" w:hAnsi="Calibri"/>
                                <w:color w:val="000000"/>
                                <w:sz w:val="20"/>
                                <w:szCs w:val="20"/>
                                <w:lang w:val="en-US" w:eastAsia="it-IT"/>
                              </w:rPr>
                              <w:t>The integration  between different occupational categories is taken into account where it's appropriate, including role substitution and skills mix</w:t>
                            </w:r>
                          </w:p>
                          <w:p w:rsidR="002C01DC" w:rsidRPr="000F0A6C" w:rsidRDefault="002C01DC" w:rsidP="00D00E44">
                            <w:pPr>
                              <w:spacing w:line="-240" w:lineRule="auto"/>
                              <w:rPr>
                                <w:color w:val="FF0000"/>
                                <w:sz w:val="20"/>
                                <w:szCs w:val="20"/>
                                <w:lang w:val="en-US"/>
                              </w:rPr>
                            </w:pPr>
                          </w:p>
                          <w:p w:rsidR="002C01DC" w:rsidRPr="000F0A6C" w:rsidRDefault="002C01DC" w:rsidP="00D00E44">
                            <w:pPr>
                              <w:rPr>
                                <w:color w:val="FF0000"/>
                                <w:sz w:val="20"/>
                                <w:szCs w:val="20"/>
                              </w:rPr>
                            </w:pPr>
                          </w:p>
                        </w:txbxContent>
                      </v:textbox>
                    </v:shape>
                  </w:pict>
                </mc:Fallback>
              </mc:AlternateContent>
            </w:r>
          </w:p>
        </w:tc>
      </w:tr>
      <w:tr w:rsidR="00D00E44" w:rsidRPr="004F4BF7" w:rsidTr="0060353A">
        <w:trPr>
          <w:trHeight w:val="1261"/>
        </w:trPr>
        <w:tc>
          <w:tcPr>
            <w:tcW w:w="1951" w:type="dxa"/>
          </w:tcPr>
          <w:p w:rsidR="00D00E44" w:rsidRPr="004F4BF7" w:rsidRDefault="00D00E44" w:rsidP="004573B7">
            <w:pPr>
              <w:rPr>
                <w:sz w:val="20"/>
                <w:szCs w:val="20"/>
                <w:lang w:val="en-US" w:eastAsia="it-IT"/>
              </w:rPr>
            </w:pPr>
          </w:p>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95456" behindDoc="0" locked="0" layoutInCell="1" allowOverlap="1" wp14:anchorId="5D1855F3" wp14:editId="09A6323C">
                      <wp:simplePos x="0" y="0"/>
                      <wp:positionH relativeFrom="column">
                        <wp:posOffset>-6350</wp:posOffset>
                      </wp:positionH>
                      <wp:positionV relativeFrom="paragraph">
                        <wp:posOffset>53340</wp:posOffset>
                      </wp:positionV>
                      <wp:extent cx="1101090" cy="269875"/>
                      <wp:effectExtent l="0" t="0" r="22860" b="15875"/>
                      <wp:wrapNone/>
                      <wp:docPr id="3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00E44">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5pt;margin-top:4.2pt;width:86.7pt;height:2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03vQIAAJ0GAAAOAAAAZHJzL2Uyb0RvYy54bWy0Vctu2zAQvBfoPxC8N3rEdmIhcpA6TVEg&#10;faBp0TMtURZRilRJ2lL69R2SjmI0tzT1QSB3yeHs7uz64nLsJNlzY4VWJc1OUkq4qnQt1Lak37/d&#10;vDmnxDqmaia14iW955Zerl6/uhj6gue61bLmhgBE2WLoS9o61xdJYquWd8ye6J4rOBttOuawNduk&#10;NmwAeieTPE0XyaBN3RtdcWthvY5Ougr4TcMr97lpLHdElhTcXPia8N34b7K6YMXWsL4V1YEGewaL&#10;jgmFRyeoa+YY2RnxBKoTldFWN+6k0l2im0ZUPMSAaLL0r2juWtbzEAuSY/spTfblYKtP+y+GiLqk&#10;pynyo1iHIq2Z5VIyUgviuHWa5D5PQ28LHL/rccGNb/WIeoeYbX+rq5+WKL1umdryK2P00HJWg2fm&#10;byZHVyOO9SCb4aOu8RzbOR2AxsZ0PolICwE6+NxPNeKjI5V/MkOelnBV8OWL5fnZPDzBiofbvbHu&#10;Pdcd8YuSGmggoLP9rXWeDSsejhwqVt8IKUkjBQSoIFNKjHY/hGtDAR7C3FrcDzcs6TViS2P0Xqp8&#10;LQ3ZM4jMjXkwy12H6KJtkeIXpQYzBBnNs0ezE8odzvrD8axlboLIJgzQD93hnwzBbO0xqXkA9Zbp&#10;1MsQm80A/Q/EMk/sv6QsP30OM+RxqqgUikC5qPQCQ8XTJLZikqMtgoBZ4YTkX6GkqB8MjKAZn2ap&#10;yFDS5TyfRzloKSbfC5TgSbnt8QOdcBifUnQlPY/EQZAVvvneqTqsHRMyrgEl1aEbfQPGVnTjZgwD&#10;IMuWvry+Vze6vkeDogtCF2K+Y9Fq85uSAbOypPbXjhn0ifyg0AjLbDZDylzYzOZnOTbm2LM59jBV&#10;AQqdQpFzv1y7MJA9caWvMAwaEfL8yORAGjMwKj7Oaz9kj/fh1OO/yuoPAAAA//8DAFBLAwQUAAYA&#10;CAAAACEAmckRo94AAAAHAQAADwAAAGRycy9kb3ducmV2LnhtbEyPwU7DMBBE70j9B2uRuLVOq5am&#10;IZsKIRUqcYEUxNWNlzhqvI5itwl/j3uC245mNPM23462FRfqfeMYYT5LQBBXTjdcI3wcdtMUhA+K&#10;tWodE8IPedgWk5tcZdoN/E6XMtQilrDPFIIJocuk9JUhq/zMdcTR+3a9VSHKvpa6V0Mst61cJMm9&#10;tKrhuGBUR0+GqlN5tgiNcavPr2W6f6tL9/ryvNd6N2wQ727HxwcQgcbwF4YrfkSHIjId3Zm1Fy3C&#10;dB5fCQjpEsTVXi/icURYJRuQRS7/8xe/AAAA//8DAFBLAQItABQABgAIAAAAIQC2gziS/gAAAOEB&#10;AAATAAAAAAAAAAAAAAAAAAAAAABbQ29udGVudF9UeXBlc10ueG1sUEsBAi0AFAAGAAgAAAAhADj9&#10;If/WAAAAlAEAAAsAAAAAAAAAAAAAAAAALwEAAF9yZWxzLy5yZWxzUEsBAi0AFAAGAAgAAAAhABgp&#10;zTe9AgAAnQYAAA4AAAAAAAAAAAAAAAAALgIAAGRycy9lMm9Eb2MueG1sUEsBAi0AFAAGAAgAAAAh&#10;AJnJEaPeAAAABw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D00E44">
                            <w:pPr>
                              <w:jc w:val="center"/>
                              <w:rPr>
                                <w:sz w:val="20"/>
                                <w:szCs w:val="20"/>
                                <w:lang w:val="it-IT"/>
                              </w:rPr>
                            </w:pPr>
                            <w:r w:rsidRPr="004F4BF7">
                              <w:rPr>
                                <w:b/>
                                <w:i/>
                                <w:sz w:val="20"/>
                                <w:szCs w:val="20"/>
                                <w:lang w:val="en-US" w:eastAsia="it-IT"/>
                              </w:rPr>
                              <w:t>FINLAND</w:t>
                            </w:r>
                          </w:p>
                        </w:txbxContent>
                      </v:textbox>
                    </v:shape>
                  </w:pict>
                </mc:Fallback>
              </mc:AlternateContent>
            </w:r>
          </w:p>
          <w:p w:rsidR="00D00E44" w:rsidRPr="004F4BF7" w:rsidRDefault="00D00E44" w:rsidP="004573B7">
            <w:pPr>
              <w:rPr>
                <w:sz w:val="20"/>
                <w:szCs w:val="20"/>
                <w:lang w:val="en-US" w:eastAsia="it-IT"/>
              </w:rPr>
            </w:pPr>
          </w:p>
        </w:tc>
        <w:tc>
          <w:tcPr>
            <w:tcW w:w="7655" w:type="dxa"/>
          </w:tcPr>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01600" behindDoc="0" locked="0" layoutInCell="1" allowOverlap="1" wp14:anchorId="47E1CAF0" wp14:editId="3C333A4C">
                      <wp:simplePos x="0" y="0"/>
                      <wp:positionH relativeFrom="column">
                        <wp:posOffset>15240</wp:posOffset>
                      </wp:positionH>
                      <wp:positionV relativeFrom="paragraph">
                        <wp:posOffset>125730</wp:posOffset>
                      </wp:positionV>
                      <wp:extent cx="4689475" cy="554355"/>
                      <wp:effectExtent l="57150" t="0" r="73025" b="131445"/>
                      <wp:wrapNone/>
                      <wp:docPr id="3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5543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0F0A6C" w:rsidRDefault="002C01DC" w:rsidP="000F0A6C">
                                  <w:pPr>
                                    <w:spacing w:line="240" w:lineRule="auto"/>
                                    <w:rPr>
                                      <w:rFonts w:ascii="Calibri" w:eastAsia="Times New Roman" w:hAnsi="Calibri"/>
                                      <w:color w:val="FF0000"/>
                                      <w:sz w:val="20"/>
                                      <w:szCs w:val="20"/>
                                      <w:lang w:val="en-US" w:eastAsia="it-IT"/>
                                    </w:rPr>
                                  </w:pPr>
                                  <w:r w:rsidRPr="000F0A6C">
                                    <w:rPr>
                                      <w:rFonts w:ascii="Calibri" w:eastAsia="Times New Roman" w:hAnsi="Calibri"/>
                                      <w:color w:val="FF0000"/>
                                      <w:sz w:val="20"/>
                                      <w:szCs w:val="20"/>
                                      <w:lang w:val="en-US" w:eastAsia="it-IT"/>
                                    </w:rPr>
                                    <w:t xml:space="preserve">No integration of different professional groups are included in the model. </w:t>
                                  </w:r>
                                  <w:r w:rsidRPr="000F0A6C">
                                    <w:rPr>
                                      <w:rFonts w:ascii="Calibri" w:eastAsia="Times New Roman" w:hAnsi="Calibri"/>
                                      <w:color w:val="FF0000"/>
                                      <w:sz w:val="20"/>
                                      <w:szCs w:val="20"/>
                                      <w:lang w:val="en-US" w:eastAsia="it-IT"/>
                                    </w:rPr>
                                    <w:br/>
                                    <w:t xml:space="preserve">The workforce demand projections made by the VATT cover the healthcare workforce as a single unit. </w:t>
                                  </w:r>
                                </w:p>
                                <w:p w:rsidR="002C01DC" w:rsidRPr="000F0A6C" w:rsidRDefault="002C01DC" w:rsidP="00D00E44">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1.2pt;margin-top:9.9pt;width:369.25pt;height:4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SkkgIAAGEFAAAOAAAAZHJzL2Uyb0RvYy54bWy0VE1v2zAMvQ/YfxB0X+2kdpsacYouXYcB&#10;3QeWDTvTshwLkyVPUmJ3v34Unabpdhs2HwxRH4/k4yOX12On2V46r6wp+ews5UwaYWtltiX/+uXu&#10;1YIzH8DUoK2RJX+Qnl+vXr5YDn0h57a1upaOIYjxxdCXvA2hL5LEi1Z24M9sLw0eNtZ1ENB026R2&#10;MCB6p5N5ml4kg3V176yQ3uPu7XTIV4TfNFKEj03jZWC65BhboL+jfxX/yWoJxdZB3ypxCAP+IooO&#10;lEGnR6hbCMB2Tv0B1SnhrLdNOBO2S2zTKCEpB8xmlv6WzaaFXlIuSI7vjzT5fwcrPuw/Oabqkp+n&#10;M84MdFikNXipNbBasSB9sGweeRp6X+D1TY8Pwvjajlhvytn391Z898zYdQtmK2+cs0MrocY4Z/Fl&#10;cvJ0wvERpBre2xrdwS5YAhob10USkRaG6Fivh2ON5BiYwM3sYnGVXeacCTzL8+w8z8kFFI+ve+fD&#10;W2k7Fhcld6gBQof9vQ8xGiger0Rn3mpV3ymtyXDbaq0d2wPq5Y6+A/qza9qwoeRX+TyfCHgGEaUr&#10;jyBhnNMdvesw2wn4IsUv4kKB2yjQaTt73MYIqQEiCsX7zHmnAraMVl3JF/HFASkS/sbUhBpA6WmN&#10;UNpER5KaARmIht0hxKatB1bpnfsMWP48RTCOJY+cHQ3slJzCwiPQW2xxERxnzoZvKrSkz1ghou4/&#10;5H2Mk1g4SYEUFUU0ySmM1Ugins2Jjai3ytYPKDIMlZSEMwoXrXU/ORuw30vuf+zASc70O4NCvZpl&#10;WRwQZGT5JQIxd3pSnZ6AEQhV8oC00HIdaKhEIoy9QUE3irT2FMmhDbCPKZnDzImD4tSmW0+TcfUL&#10;AAD//wMAUEsDBBQABgAIAAAAIQDrPxlT2wAAAAgBAAAPAAAAZHJzL2Rvd25yZXYueG1sTI9BT8JA&#10;EIXvJv6HzZh4k10IEandEoKY6BEknofu0Fa7s7W7QPn3jic5znsvb76XLwbfqhP1sQlsYTwyoIjL&#10;4BquLOw+Xh+eQMWE7LANTBYuFGFR3N7kmLlw5g2dtqlSUsIxQwt1Sl2mdSxr8hhHoSMW7xB6j0nO&#10;vtKux7OU+1ZPjHnUHhuWDzV2tKqp/N4evQW9OuiXGPDyjsv1z9fnzrxt3Nra+7th+Qwq0ZD+w/CH&#10;L+hQCNM+HNlF1VqYTCUo8lwGiD2bmjmovQhmNgZd5Pp6QPELAAD//wMAUEsBAi0AFAAGAAgAAAAh&#10;ALaDOJL+AAAA4QEAABMAAAAAAAAAAAAAAAAAAAAAAFtDb250ZW50X1R5cGVzXS54bWxQSwECLQAU&#10;AAYACAAAACEAOP0h/9YAAACUAQAACwAAAAAAAAAAAAAAAAAvAQAAX3JlbHMvLnJlbHNQSwECLQAU&#10;AAYACAAAACEA+E6kpJICAABhBQAADgAAAAAAAAAAAAAAAAAuAgAAZHJzL2Uyb0RvYy54bWxQSwEC&#10;LQAUAAYACAAAACEA6z8ZU9sAAAAIAQAADwAAAAAAAAAAAAAAAADsBAAAZHJzL2Rvd25yZXYueG1s&#10;UEsFBgAAAAAEAAQA8wAAAPQFAAAAAA==&#10;" strokecolor="#548dd4 [1951]">
                      <v:shadow on="t" color="#548dd4 [1951]" offset="0,4pt"/>
                      <v:textbox>
                        <w:txbxContent>
                          <w:p w:rsidR="002C01DC" w:rsidRPr="000F0A6C" w:rsidRDefault="002C01DC" w:rsidP="000F0A6C">
                            <w:pPr>
                              <w:spacing w:line="240" w:lineRule="auto"/>
                              <w:rPr>
                                <w:rFonts w:ascii="Calibri" w:eastAsia="Times New Roman" w:hAnsi="Calibri"/>
                                <w:color w:val="FF0000"/>
                                <w:sz w:val="20"/>
                                <w:szCs w:val="20"/>
                                <w:lang w:val="en-US" w:eastAsia="it-IT"/>
                              </w:rPr>
                            </w:pPr>
                            <w:r w:rsidRPr="000F0A6C">
                              <w:rPr>
                                <w:rFonts w:ascii="Calibri" w:eastAsia="Times New Roman" w:hAnsi="Calibri"/>
                                <w:color w:val="FF0000"/>
                                <w:sz w:val="20"/>
                                <w:szCs w:val="20"/>
                                <w:lang w:val="en-US" w:eastAsia="it-IT"/>
                              </w:rPr>
                              <w:t xml:space="preserve">No integration of different professional groups are included in the model. </w:t>
                            </w:r>
                            <w:r w:rsidRPr="000F0A6C">
                              <w:rPr>
                                <w:rFonts w:ascii="Calibri" w:eastAsia="Times New Roman" w:hAnsi="Calibri"/>
                                <w:color w:val="FF0000"/>
                                <w:sz w:val="20"/>
                                <w:szCs w:val="20"/>
                                <w:lang w:val="en-US" w:eastAsia="it-IT"/>
                              </w:rPr>
                              <w:br/>
                              <w:t xml:space="preserve">The workforce demand projections made by the VATT cover the healthcare workforce as a single unit. </w:t>
                            </w:r>
                          </w:p>
                          <w:p w:rsidR="002C01DC" w:rsidRPr="000F0A6C" w:rsidRDefault="002C01DC" w:rsidP="00D00E44">
                            <w:pPr>
                              <w:rPr>
                                <w:color w:val="FF0000"/>
                                <w:sz w:val="20"/>
                                <w:szCs w:val="20"/>
                                <w:lang w:val="en-US"/>
                              </w:rPr>
                            </w:pPr>
                          </w:p>
                        </w:txbxContent>
                      </v:textbox>
                    </v:shape>
                  </w:pict>
                </mc:Fallback>
              </mc:AlternateContent>
            </w:r>
          </w:p>
        </w:tc>
      </w:tr>
      <w:tr w:rsidR="00D00E44" w:rsidRPr="004F4BF7" w:rsidTr="0060353A">
        <w:trPr>
          <w:trHeight w:val="1840"/>
        </w:trPr>
        <w:tc>
          <w:tcPr>
            <w:tcW w:w="1951" w:type="dxa"/>
          </w:tcPr>
          <w:p w:rsidR="00D00E44" w:rsidRPr="004F4BF7" w:rsidRDefault="00D00E44" w:rsidP="004573B7">
            <w:pPr>
              <w:rPr>
                <w:sz w:val="20"/>
                <w:szCs w:val="20"/>
                <w:lang w:val="en-US" w:eastAsia="it-IT"/>
              </w:rPr>
            </w:pPr>
          </w:p>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96480" behindDoc="0" locked="0" layoutInCell="1" allowOverlap="1" wp14:anchorId="145038AC" wp14:editId="649AE7C3">
                      <wp:simplePos x="0" y="0"/>
                      <wp:positionH relativeFrom="column">
                        <wp:posOffset>-6350</wp:posOffset>
                      </wp:positionH>
                      <wp:positionV relativeFrom="paragraph">
                        <wp:posOffset>132080</wp:posOffset>
                      </wp:positionV>
                      <wp:extent cx="1101090" cy="269875"/>
                      <wp:effectExtent l="0" t="0" r="22860" b="15875"/>
                      <wp:wrapNone/>
                      <wp:docPr id="30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00E44">
                                  <w:pPr>
                                    <w:jc w:val="center"/>
                                    <w:rPr>
                                      <w:sz w:val="20"/>
                                      <w:szCs w:val="20"/>
                                    </w:rPr>
                                  </w:pPr>
                                  <w:r w:rsidRPr="004F4BF7">
                                    <w:rPr>
                                      <w:b/>
                                      <w:i/>
                                      <w:sz w:val="20"/>
                                      <w:szCs w:val="20"/>
                                      <w:lang w:val="en-US" w:eastAsia="it-IT"/>
                                    </w:rPr>
                                    <w:t>NETHERLANDS</w:t>
                                  </w:r>
                                </w:p>
                                <w:p w:rsidR="002C01DC" w:rsidRPr="00A43524" w:rsidRDefault="002C01DC" w:rsidP="00D00E4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5pt;margin-top:10.4pt;width:86.7pt;height:2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hAvAIAAJ0GAAAOAAAAZHJzL2Uyb0RvYy54bWy0Vdtu2zAMfR+wfxD0vvrSJG2MOkWXrsOA&#10;7oJ1w54ZWY6F6eJJSuzu60dJqRusb12XB0MipaND8pC5uByVJHtunTC6psVJTgnXzDRCb2v6/dvN&#10;m3NKnAfdgDSa1/SeO3q5ev3qYugrXprOyIZbgiDaVUNf0877vsoyxzquwJ2Ynmt0tsYq8Li126yx&#10;MCC6klmZ54tsMLbprWHcObReJyddRfy25cx/blvHPZE1RW4+fm38bsI3W11AtbXQd4IdaMAzWCgQ&#10;Gh+doK7BA9lZ8QRKCWaNM60/YUZlpm0F4zEGjKbI/4rmroOex1gwOa6f0uReDpZ92n+xRDQ1Pc1L&#10;SjQoLNIaHJcSSCOI584bUoY8Db2r8Phdjxf8+NaMWO8Ys+tvDfvpiDbrDvSWX1lrho5DgzyLcDM7&#10;uppwXADZDB9Ng8/BzpsINLZWhSRiWgiiY73upxrx0RMWniwwT0t0MfSVi+X52Tw+AdXD7d46/54b&#10;RcKiphY1ENFhf+t8YAPVw5FDxZobISVppUABapQpJdb4H8J3sQAPYW4d3o83HOkNxpan6INU+Vpa&#10;sgcUmR/LaJY7hdEl2yLHX5IamlGQyTx7NHuh/eFsOJzOOvATRDFhIP3YHeHJGMzWHZOaR9BgmU69&#10;DLHZDKH/gVgRiP2XlJWnz2GGeZwqKoUmqFys9AKHSqBJHAPJsS2igKHyQvKvqKSkHxwYUTMhzVKT&#10;oabLeTlPcjBSTL4XKMGTcrvjB5TwOD6lUDU9T8SRIFSh+d7pJq49CJnWCCX1oRtDA6ZW9ONmjAOg&#10;KGOsoVc3prnHBsUuiF2I8x0XnbG/KRlwVtbU/dqBxT6RHzQ2wrKYzcJwjZvZ/KzEjT32bI49oBlC&#10;YadQzHlYrn0cyIG4Nlc4DFoR8/zI5EAaZ2BSfJrXYcge7+Opx3+V1R8AAAD//wMAUEsDBBQABgAI&#10;AAAAIQCK52i33wAAAAgBAAAPAAAAZHJzL2Rvd25yZXYueG1sTI/BTsMwEETvSPyDtUjcWqdpKSVk&#10;UyGkQqVeIC3i6sZLHBGvo9htwt/jnuC4mtXMe/l6tK04U+8bxwizaQKCuHK64RrhsN9MViB8UKxV&#10;65gQfsjDuri+ylWm3cDvdC5DLWIJ+0whmBC6TEpfGbLKT11HHLMv11sV4tnXUvdqiOW2lWmSLKVV&#10;DccFozp6NlR9lyeL0Bh39/G5WG3f6tLtXl+2Wm+GB8Tbm/HpEUSgMfw9wwU/okMRmY7uxNqLFmEy&#10;iyoBIU2iwSW/TxcgjgjL+Rxkkcv/AsUvAAAA//8DAFBLAQItABQABgAIAAAAIQC2gziS/gAAAOEB&#10;AAATAAAAAAAAAAAAAAAAAAAAAABbQ29udGVudF9UeXBlc10ueG1sUEsBAi0AFAAGAAgAAAAhADj9&#10;If/WAAAAlAEAAAsAAAAAAAAAAAAAAAAALwEAAF9yZWxzLy5yZWxzUEsBAi0AFAAGAAgAAAAhAAwG&#10;OEC8AgAAnQYAAA4AAAAAAAAAAAAAAAAALgIAAGRycy9lMm9Eb2MueG1sUEsBAi0AFAAGAAgAAAAh&#10;AIrnaLf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D00E44">
                            <w:pPr>
                              <w:jc w:val="center"/>
                              <w:rPr>
                                <w:sz w:val="20"/>
                                <w:szCs w:val="20"/>
                              </w:rPr>
                            </w:pPr>
                            <w:r w:rsidRPr="004F4BF7">
                              <w:rPr>
                                <w:b/>
                                <w:i/>
                                <w:sz w:val="20"/>
                                <w:szCs w:val="20"/>
                                <w:lang w:val="en-US" w:eastAsia="it-IT"/>
                              </w:rPr>
                              <w:t>NETHERLANDS</w:t>
                            </w:r>
                          </w:p>
                          <w:p w:rsidR="002C01DC" w:rsidRPr="00A43524" w:rsidRDefault="002C01DC" w:rsidP="00D00E44">
                            <w:pPr>
                              <w:rPr>
                                <w:lang w:val="it-IT"/>
                              </w:rPr>
                            </w:pPr>
                          </w:p>
                        </w:txbxContent>
                      </v:textbox>
                    </v:shape>
                  </w:pict>
                </mc:Fallback>
              </mc:AlternateContent>
            </w:r>
          </w:p>
          <w:p w:rsidR="00D00E44" w:rsidRPr="004F4BF7" w:rsidRDefault="00D00E44" w:rsidP="004573B7">
            <w:pPr>
              <w:rPr>
                <w:sz w:val="20"/>
                <w:szCs w:val="20"/>
                <w:lang w:val="en-US" w:eastAsia="it-IT"/>
              </w:rPr>
            </w:pPr>
          </w:p>
        </w:tc>
        <w:tc>
          <w:tcPr>
            <w:tcW w:w="7655" w:type="dxa"/>
          </w:tcPr>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02624" behindDoc="0" locked="0" layoutInCell="1" allowOverlap="1" wp14:anchorId="25BA1668" wp14:editId="6EFA6334">
                      <wp:simplePos x="0" y="0"/>
                      <wp:positionH relativeFrom="column">
                        <wp:posOffset>56515</wp:posOffset>
                      </wp:positionH>
                      <wp:positionV relativeFrom="paragraph">
                        <wp:posOffset>127635</wp:posOffset>
                      </wp:positionV>
                      <wp:extent cx="4648200" cy="886460"/>
                      <wp:effectExtent l="57150" t="0" r="76200" b="142240"/>
                      <wp:wrapNone/>
                      <wp:docPr id="30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864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0191C" w:rsidRDefault="002C01DC" w:rsidP="000F0A6C">
                                  <w:pPr>
                                    <w:spacing w:line="240" w:lineRule="auto"/>
                                    <w:rPr>
                                      <w:rFonts w:ascii="Calibri" w:eastAsia="Times New Roman" w:hAnsi="Calibri"/>
                                      <w:color w:val="FF0000"/>
                                      <w:sz w:val="20"/>
                                      <w:szCs w:val="20"/>
                                      <w:lang w:val="en-US" w:eastAsia="it-IT"/>
                                    </w:rPr>
                                  </w:pPr>
                                  <w:r w:rsidRPr="000F0A6C">
                                    <w:rPr>
                                      <w:rFonts w:ascii="Calibri" w:eastAsia="Times New Roman" w:hAnsi="Calibri"/>
                                      <w:color w:val="000000"/>
                                      <w:sz w:val="20"/>
                                      <w:szCs w:val="20"/>
                                      <w:lang w:val="en-US" w:eastAsia="it-IT"/>
                                    </w:rPr>
                                    <w:t>Both vertical and horizontal integration are taken into account in the forecasting model.</w:t>
                                  </w:r>
                                  <w:r w:rsidRPr="000F0A6C">
                                    <w:rPr>
                                      <w:rFonts w:ascii="Calibri" w:eastAsia="Times New Roman" w:hAnsi="Calibri"/>
                                      <w:color w:val="000000"/>
                                      <w:sz w:val="20"/>
                                      <w:szCs w:val="20"/>
                                      <w:lang w:val="en-US" w:eastAsia="it-IT"/>
                                    </w:rPr>
                                    <w:br/>
                                    <w:t>The model develops:  4 scenario’s that take into account vertical substitution from medical professions to nurses and 6 scenario’s that take also into account horizontal substitution from medical specialists to general practitioners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D32424" w:rsidRDefault="002C01DC" w:rsidP="00D00E44">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4.45pt;margin-top:10.05pt;width:366pt;height:69.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obkQIAAGEFAAAOAAAAZHJzL2Uyb0RvYy54bWy0VF1v0zAUfUfiP1h+Z0mztHTR0ml0DCGN&#10;DzEQz47jNBaOb7DdJtuv5/qmLd14Q5CHyNcfx/ece64vr8bOsJ1yXoMt+ews5UxZCbW2m5J/+3r7&#10;asmZD8LWwoBVJX9Qnl+tXr64HPpCZdCCqZVjCGJ9MfQlb0PoiyTxslWd8GfQK4uLDbhOBAzdJqmd&#10;GBC9M0mWpotkAFf3DqTyHmdvpkW+IvymUTJ8ahqvAjMlx9wC/R39q/hPVpei2DjRt1ru0xB/kUUn&#10;tMVLj1A3Igi2dfoPqE5LBx6acCahS6BptFTEAdnM0mds7lvRK+KC4vj+KJP/d7Dy4+6zY7ou+Xl6&#10;zpkVHRZpLbwyRrBas6B8AJZFnYbeF7j9vscDYXwDI9abOPv+DuQPzyysW2E36to5GFolasxzFk8m&#10;J0cnHB9BquED1Hid2AYgoLFxXRQRZWGIjvV6ONZIjYFJnMwX+RILz5nEteVykS+oiIkoDqd758M7&#10;BR2Lg5I79AChi92dDzEbURy2xMs8GF3famMocJtqbRzbCfTLLX1E4Nk2Y9lQ8ot5Np8EeAIRrauO&#10;IGHMaI/Zdsh2Al6k+E3Ww2k06DSdH6YxQ2qAiEL5Psmx0wFbxugO+ccTe6Qo+Ftbk6GD0GYaI5Sx&#10;kZmiZkAFSOAtQty39cAqs3VfBJZ/niIYx5JHzY4Bdsqc0sIlYTbY4jI4zhyE7zq05M9YIZLuP/CG&#10;Q56kwgkFclQ00WSnMFYjmXiWHa1aQf2AJsNUyUn4RuGgBffI2YD9XnL/cyuc4sy8t2jUi1meI8lA&#10;QT5/nWHgTleq0xVhJUKVPKAsNFwHelSiEBau0dCNJq9F50+Z7NsA+5jI7N+c+FCcxrTr98u4+gUA&#10;AP//AwBQSwMEFAAGAAgAAAAhAHBsvATcAAAACAEAAA8AAABkcnMvZG93bnJldi54bWxMj8FOwkAQ&#10;hu8mvsNmTLzJLkQFareEICZ6BInnoTu01e5s7S5Q3t7xpMeZ/8s/3+SLwbfqRH1sAlsYjwwo4jK4&#10;hisLu/eXuxmomJAdtoHJwoUiLIrrqxwzF868odM2VUpKOGZooU6py7SOZU0e4yh0xJIdQu8xydhX&#10;2vV4lnLf6okxj9pjw3Khxo5WNZVf26O3oFcH/RwDXt5wuf7+/NiZ141bW3t7MyyfQCUa0h8Mv/qi&#10;DoU47cORXVSthdlcQAsTMwYl8fTeyGIv3MN8CrrI9f8Hih8AAAD//wMAUEsBAi0AFAAGAAgAAAAh&#10;ALaDOJL+AAAA4QEAABMAAAAAAAAAAAAAAAAAAAAAAFtDb250ZW50X1R5cGVzXS54bWxQSwECLQAU&#10;AAYACAAAACEAOP0h/9YAAACUAQAACwAAAAAAAAAAAAAAAAAvAQAAX3JlbHMvLnJlbHNQSwECLQAU&#10;AAYACAAAACEAmaO6G5ECAABhBQAADgAAAAAAAAAAAAAAAAAuAgAAZHJzL2Uyb0RvYy54bWxQSwEC&#10;LQAUAAYACAAAACEAcGy8BNwAAAAIAQAADwAAAAAAAAAAAAAAAADrBAAAZHJzL2Rvd25yZXYueG1s&#10;UEsFBgAAAAAEAAQA8wAAAPQFAAAAAA==&#10;" strokecolor="#548dd4 [1951]">
                      <v:shadow on="t" color="#548dd4 [1951]" offset="0,4pt"/>
                      <v:textbox>
                        <w:txbxContent>
                          <w:p w:rsidR="002C01DC" w:rsidRPr="0040191C" w:rsidRDefault="002C01DC" w:rsidP="000F0A6C">
                            <w:pPr>
                              <w:spacing w:line="240" w:lineRule="auto"/>
                              <w:rPr>
                                <w:rFonts w:ascii="Calibri" w:eastAsia="Times New Roman" w:hAnsi="Calibri"/>
                                <w:color w:val="FF0000"/>
                                <w:sz w:val="20"/>
                                <w:szCs w:val="20"/>
                                <w:lang w:val="en-US" w:eastAsia="it-IT"/>
                              </w:rPr>
                            </w:pPr>
                            <w:r w:rsidRPr="000F0A6C">
                              <w:rPr>
                                <w:rFonts w:ascii="Calibri" w:eastAsia="Times New Roman" w:hAnsi="Calibri"/>
                                <w:color w:val="000000"/>
                                <w:sz w:val="20"/>
                                <w:szCs w:val="20"/>
                                <w:lang w:val="en-US" w:eastAsia="it-IT"/>
                              </w:rPr>
                              <w:t>Both vertical and horizontal integration are taken into account in the forecasting model.</w:t>
                            </w:r>
                            <w:r w:rsidRPr="000F0A6C">
                              <w:rPr>
                                <w:rFonts w:ascii="Calibri" w:eastAsia="Times New Roman" w:hAnsi="Calibri"/>
                                <w:color w:val="000000"/>
                                <w:sz w:val="20"/>
                                <w:szCs w:val="20"/>
                                <w:lang w:val="en-US" w:eastAsia="it-IT"/>
                              </w:rPr>
                              <w:br/>
                              <w:t>The model develops:  4 scenario’s that take into account vertical substitution from medical professions to nurses and 6 scenario’s that take also into account horizontal substitution from medical specialists to general practitioners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D32424" w:rsidRDefault="002C01DC" w:rsidP="00D00E44">
                            <w:pPr>
                              <w:rPr>
                                <w:sz w:val="20"/>
                                <w:szCs w:val="20"/>
                                <w:lang w:val="en-US"/>
                              </w:rPr>
                            </w:pPr>
                          </w:p>
                        </w:txbxContent>
                      </v:textbox>
                    </v:shape>
                  </w:pict>
                </mc:Fallback>
              </mc:AlternateContent>
            </w:r>
          </w:p>
        </w:tc>
      </w:tr>
    </w:tbl>
    <w:p w:rsidR="0040191C" w:rsidRPr="00E4297E" w:rsidRDefault="0040191C" w:rsidP="006801B6">
      <w:pPr>
        <w:pStyle w:val="Paragrafoelenco"/>
        <w:numPr>
          <w:ilvl w:val="0"/>
          <w:numId w:val="73"/>
        </w:numPr>
        <w:rPr>
          <w:color w:val="FF0000"/>
        </w:rPr>
      </w:pPr>
      <w:r>
        <w:rPr>
          <w:color w:val="FF0000"/>
        </w:rPr>
        <w:t>See: “</w:t>
      </w:r>
      <w:r w:rsidRPr="00C92BDD">
        <w:rPr>
          <w:color w:val="FF0000"/>
        </w:rPr>
        <w:t>The 2013 Recommendations for Medical Specialist</w:t>
      </w:r>
      <w:r>
        <w:rPr>
          <w:color w:val="FF0000"/>
        </w:rPr>
        <w:t xml:space="preserve"> </w:t>
      </w:r>
      <w:r w:rsidRPr="00C92BDD">
        <w:rPr>
          <w:color w:val="FF0000"/>
        </w:rPr>
        <w:t>Training</w:t>
      </w:r>
      <w:r>
        <w:rPr>
          <w:color w:val="FF0000"/>
        </w:rPr>
        <w:t xml:space="preserve">” – Section 6 </w:t>
      </w:r>
      <w:r w:rsidRPr="00571B2E">
        <w:rPr>
          <w:color w:val="FF0000"/>
        </w:rPr>
        <w:t>The deployment of</w:t>
      </w:r>
      <w:r>
        <w:rPr>
          <w:color w:val="FF0000"/>
        </w:rPr>
        <w:t xml:space="preserve"> </w:t>
      </w:r>
      <w:r w:rsidRPr="00571B2E">
        <w:rPr>
          <w:color w:val="FF0000"/>
        </w:rPr>
        <w:t>related disciplines (vertical substitution)</w:t>
      </w:r>
      <w:r>
        <w:rPr>
          <w:color w:val="FF0000"/>
        </w:rPr>
        <w:t xml:space="preserve"> – </w:t>
      </w:r>
      <w:proofErr w:type="spellStart"/>
      <w:r>
        <w:rPr>
          <w:color w:val="FF0000"/>
        </w:rPr>
        <w:t>pag</w:t>
      </w:r>
      <w:proofErr w:type="spellEnd"/>
      <w:r>
        <w:rPr>
          <w:color w:val="FF0000"/>
        </w:rPr>
        <w:t xml:space="preserve">. 55-63 </w:t>
      </w:r>
      <w:hyperlink r:id="rId34" w:history="1">
        <w:r w:rsidRPr="0021660C">
          <w:rPr>
            <w:rStyle w:val="Collegamentoipertestuale"/>
          </w:rPr>
          <w:t>http://www.capaciteitsorgaan.nl/Portals/0/capaciteitsorgaan/publicaties/Capaciteitsplan%202013/DEFINITIEF%20hoofdrapport%20engels%20compl.pdf</w:t>
        </w:r>
      </w:hyperlink>
    </w:p>
    <w:p w:rsidR="0040191C" w:rsidRDefault="0040191C"/>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D00E44" w:rsidRPr="004F4BF7" w:rsidTr="0060353A">
        <w:trPr>
          <w:trHeight w:val="1131"/>
        </w:trPr>
        <w:tc>
          <w:tcPr>
            <w:tcW w:w="1951" w:type="dxa"/>
          </w:tcPr>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97504" behindDoc="0" locked="0" layoutInCell="1" allowOverlap="1" wp14:anchorId="16BCB06A" wp14:editId="5FC882FC">
                      <wp:simplePos x="0" y="0"/>
                      <wp:positionH relativeFrom="column">
                        <wp:posOffset>-6350</wp:posOffset>
                      </wp:positionH>
                      <wp:positionV relativeFrom="paragraph">
                        <wp:posOffset>153670</wp:posOffset>
                      </wp:positionV>
                      <wp:extent cx="1101090" cy="269875"/>
                      <wp:effectExtent l="0" t="0" r="22860" b="15875"/>
                      <wp:wrapNone/>
                      <wp:docPr id="30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00E44">
                                  <w:pPr>
                                    <w:jc w:val="center"/>
                                    <w:rPr>
                                      <w:sz w:val="20"/>
                                      <w:szCs w:val="20"/>
                                    </w:rPr>
                                  </w:pPr>
                                  <w:r w:rsidRPr="004F4BF7">
                                    <w:rPr>
                                      <w:b/>
                                      <w:i/>
                                      <w:sz w:val="20"/>
                                      <w:szCs w:val="20"/>
                                      <w:lang w:val="en-US" w:eastAsia="it-IT"/>
                                    </w:rPr>
                                    <w:t>NORWAY</w:t>
                                  </w:r>
                                </w:p>
                                <w:p w:rsidR="002C01DC" w:rsidRPr="00A43524" w:rsidRDefault="002C01DC" w:rsidP="00D00E4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5pt;margin-top:12.1pt;width:86.7pt;height:2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1EvQIAAJ0GAAAOAAAAZHJzL2Uyb0RvYy54bWy0VU1v2zAMvQ/YfxB0X/1RJ22MOkWXrsOA&#10;7gPrhp0ZWY6FyZInKbGzXz9KSt1gvXVZDoZESk+P5CNzdT12kuy4sUKrimZnKSVcMV0Ltano9293&#10;by4psQ5UDVIrXtE9t/R6+frV1dCXPNetljU3BEGULYe+oq1zfZkklrW8A3ume67Q2WjTgcOt2SS1&#10;gQHRO5nkaTpPBm3q3mjGrUXrbXTSZcBvGs7c56ax3BFZUeTmwteE79p/k+UVlBsDfSvYgQa8gEUH&#10;QuGjE9QtOCBbI55BdYIZbXXjzpjuEt00gvEQA0aTpX9F89BCz0MsmBzbT2myp4Nln3ZfDBF1Rc/T&#10;ghIFHRZpBZZLCaQWxHHrNMl9nobelnj8occLbnyrR6x3iNn295r9tETpVQtqw2+M0UPLoUaemb+Z&#10;HF2NONaDrIePusbnYOt0ABob0/kkYloIomO99lON+OgI809mmKcFuhj68vni8mIWnoDy8XZvrHvP&#10;dUf8oqIGNRDQYXdvnWcD5eORQ8XqOyElaaRAASqUKSVGux/CtaEAj2FuLN4PNyzpNcaWxui9VPlK&#10;GrIDFJkb82CW2w6ji7Z5ir8oNTSjIKO5eDI7odzhrD8cz1pwE0Q2YSD90B3+yRDMxh6TmgVQb5lO&#10;nYZYUSD0PxDLPLH/krL8/CXMMI9TRaVQBJWLlZ7jUPE0iWUgObZFEDCUTkj+FZUU9YMDI2jGp1kq&#10;MlR0MctnUQ5aisl3ghI8K7c9fqATDsenFF1FLyNxJAilb753qg5rB0LGNUJJdehG34CxFd24HsMA&#10;yPJzX17fq2td77FBsQtCF+J8x0WrzW9KBpyVFbW/tmCwT+QHhY2wyIrCD9ewKWYXOW7MsWd97AHF&#10;EAo7hWLO/XLlwkD2xJW+wWHQiJDnJyYH0jgDo+LjvPZD9ngfTj39qyz/AAAA//8DAFBLAwQUAAYA&#10;CAAAACEAjXLpmt4AAAAIAQAADwAAAGRycy9kb3ducmV2LnhtbEyPwU7DMBBE70j8g7VI3FqnUUhL&#10;yKZCSIVKXCCAuLrxEkfE6yh2m/D3uCc4jmY086bczrYXJxp95xhhtUxAEDdOd9wivL/tFhsQPijW&#10;qndMCD/kYVtdXpSq0G7iVzrVoRWxhH2hEEwIQyGlbwxZ5ZduII7elxutClGOrdSjmmK57WWaJLm0&#10;quO4YNRAD4aa7/poETrjbj4+s83+pa3d89PjXuvddIt4fTXf34EINIe/MJzxIzpUkengjqy96BEW&#10;q3glIKRZCuLsr9MMxAEhz9cgq1L+P1D9AgAA//8DAFBLAQItABQABgAIAAAAIQC2gziS/gAAAOEB&#10;AAATAAAAAAAAAAAAAAAAAAAAAABbQ29udGVudF9UeXBlc10ueG1sUEsBAi0AFAAGAAgAAAAhADj9&#10;If/WAAAAlAEAAAsAAAAAAAAAAAAAAAAALwEAAF9yZWxzLy5yZWxzUEsBAi0AFAAGAAgAAAAhABpe&#10;3US9AgAAnQYAAA4AAAAAAAAAAAAAAAAALgIAAGRycy9lMm9Eb2MueG1sUEsBAi0AFAAGAAgAAAAh&#10;AI1y6Zr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D00E44">
                            <w:pPr>
                              <w:jc w:val="center"/>
                              <w:rPr>
                                <w:sz w:val="20"/>
                                <w:szCs w:val="20"/>
                              </w:rPr>
                            </w:pPr>
                            <w:r w:rsidRPr="004F4BF7">
                              <w:rPr>
                                <w:b/>
                                <w:i/>
                                <w:sz w:val="20"/>
                                <w:szCs w:val="20"/>
                                <w:lang w:val="en-US" w:eastAsia="it-IT"/>
                              </w:rPr>
                              <w:t>NORWAY</w:t>
                            </w:r>
                          </w:p>
                          <w:p w:rsidR="002C01DC" w:rsidRPr="00A43524" w:rsidRDefault="002C01DC" w:rsidP="00D00E44">
                            <w:pPr>
                              <w:rPr>
                                <w:lang w:val="it-IT"/>
                              </w:rPr>
                            </w:pPr>
                          </w:p>
                        </w:txbxContent>
                      </v:textbox>
                    </v:shape>
                  </w:pict>
                </mc:Fallback>
              </mc:AlternateContent>
            </w:r>
          </w:p>
          <w:p w:rsidR="00D00E44" w:rsidRPr="004F4BF7" w:rsidRDefault="00D00E44" w:rsidP="004573B7">
            <w:pPr>
              <w:rPr>
                <w:sz w:val="20"/>
                <w:szCs w:val="20"/>
                <w:lang w:val="en-US" w:eastAsia="it-IT"/>
              </w:rPr>
            </w:pPr>
          </w:p>
          <w:p w:rsidR="00D00E44" w:rsidRPr="004F4BF7" w:rsidRDefault="00D00E44" w:rsidP="004573B7">
            <w:pPr>
              <w:rPr>
                <w:sz w:val="20"/>
                <w:szCs w:val="20"/>
                <w:lang w:val="en-US" w:eastAsia="it-IT"/>
              </w:rPr>
            </w:pPr>
          </w:p>
        </w:tc>
        <w:tc>
          <w:tcPr>
            <w:tcW w:w="7655" w:type="dxa"/>
          </w:tcPr>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03648" behindDoc="0" locked="0" layoutInCell="1" allowOverlap="1" wp14:anchorId="2A55EB65" wp14:editId="3D34401B">
                      <wp:simplePos x="0" y="0"/>
                      <wp:positionH relativeFrom="column">
                        <wp:posOffset>56515</wp:posOffset>
                      </wp:positionH>
                      <wp:positionV relativeFrom="paragraph">
                        <wp:posOffset>105410</wp:posOffset>
                      </wp:positionV>
                      <wp:extent cx="4647565" cy="318770"/>
                      <wp:effectExtent l="57150" t="0" r="76835" b="138430"/>
                      <wp:wrapNone/>
                      <wp:docPr id="30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18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0F0A6C" w:rsidRDefault="002C01DC" w:rsidP="000F0A6C">
                                  <w:pPr>
                                    <w:spacing w:line="240" w:lineRule="auto"/>
                                    <w:rPr>
                                      <w:rFonts w:ascii="Calibri" w:eastAsia="Times New Roman" w:hAnsi="Calibri"/>
                                      <w:color w:val="FF0000"/>
                                      <w:sz w:val="20"/>
                                      <w:szCs w:val="20"/>
                                      <w:lang w:val="en-US" w:eastAsia="it-IT"/>
                                    </w:rPr>
                                  </w:pPr>
                                  <w:r w:rsidRPr="000F0A6C">
                                    <w:rPr>
                                      <w:rFonts w:ascii="Calibri" w:eastAsia="Times New Roman" w:hAnsi="Calibri"/>
                                      <w:color w:val="FF0000"/>
                                      <w:sz w:val="20"/>
                                      <w:szCs w:val="20"/>
                                      <w:lang w:val="en-US" w:eastAsia="it-IT"/>
                                    </w:rPr>
                                    <w:t>Only vertical integration is taken into account in the forecasting model</w:t>
                                  </w:r>
                                </w:p>
                                <w:p w:rsidR="002C01DC" w:rsidRPr="00223443" w:rsidRDefault="002C01DC" w:rsidP="00D00E44">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D00E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4.45pt;margin-top:8.3pt;width:365.95pt;height:25.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oHkwIAAGEFAAAOAAAAZHJzL2Uyb0RvYy54bWy0VF1v0zAUfUfiP1h+Z0mztN2ipdPoGEIa&#10;H2Ignh3HaSwc32C7Tcav5/qmLd14Q5CHyNcfx+eee66vrsfOsJ1yXoMt+ews5UxZCbW2m5J//XL3&#10;6oIzH4SthQGrSv6oPL9evXxxNfSFyqAFUyvHEMT6YuhL3obQF0niZas64c+gVxYXG3CdCBi6TVI7&#10;MSB6Z5IsTRfJAK7uHUjlPc7eTot8RfhNo2T42DReBWZKjtwC/R39q/hPVlei2DjRt1ruaYi/YNEJ&#10;bfHSI9StCIJtnf4DqtPSgYcmnEnoEmgaLRXlgNnM0mfZPLSiV5QLiuP7o0z+38HKD7tPjum65Ofp&#10;nDMrOizSWnhljGC1ZkH5ACyLOg29L3D7Q48HwvgaRqw35ez7e5DfPbOwboXdqBvnYGiVqJHnLJ5M&#10;To5OOD6CVMN7qPE6sQ1AQGPjuigiysIQHev1eKyRGgOTOJkv8uV8gVQlrp3PLpZLKmIiisPp3vnw&#10;VkHH4qDkDj1A6GJ370NkI4rDlniZB6PrO20MBW5TrY1jO4F+uaOPEni2zVg2lPxyns0nAZ5AROuq&#10;I0gYM9pjth1mOwEvUvwm6+E0GnSazg/TyJAaIKIQ3yccOx2wZYzuSn4RT+yRouBvbE2GDkKbaYxQ&#10;xsbMFDUDKkACbxHioa0HVpmt+yyw/PMUwTiWPGp2DLBT5kQLl4TZYIvL4DhzEL7p0JI/Y4VIuv+Q&#10;Nxx4kgonKZCjookmO4WxGsnEsyw/WLWC+hFNhlTJSfhG4aAF95OzAfu95P7HVjjFmXln0aiXszyP&#10;DwQF+XyZYeBOV6rTFWElQpU8oCw0XAd6VKIQFm7Q0I0mr0XnT0z2bYB9TMns35z4UJzGtOv3y7j6&#10;BQAA//8DAFBLAwQUAAYACAAAACEAcJdrtNsAAAAHAQAADwAAAGRycy9kb3ducmV2LnhtbEyPwU7D&#10;MBBE70j8g7VI3KgNQiGEOFVVigTHlorzNt4mgXgdYrdN/57lBMfZGc28LeeT79WRxtgFtnA7M6CI&#10;6+A6bixs319uclAxITvsA5OFM0WYV5cXJRYunHhNx01qlJRwLNBCm9JQaB3rljzGWRiIxduH0WMS&#10;OTbajXiSct/rO2My7bFjWWhxoGVL9dfm4C3o5V4/x4DnN1ysvj8/tuZ17VbWXl9NiydQiab0F4Zf&#10;fEGHSph24cAuqt5C/ihBOWcZKLEf7o18srOQZTnoqtT/+asfAAAA//8DAFBLAQItABQABgAIAAAA&#10;IQC2gziS/gAAAOEBAAATAAAAAAAAAAAAAAAAAAAAAABbQ29udGVudF9UeXBlc10ueG1sUEsBAi0A&#10;FAAGAAgAAAAhADj9If/WAAAAlAEAAAsAAAAAAAAAAAAAAAAALwEAAF9yZWxzLy5yZWxzUEsBAi0A&#10;FAAGAAgAAAAhAJhjqgeTAgAAYQUAAA4AAAAAAAAAAAAAAAAALgIAAGRycy9lMm9Eb2MueG1sUEsB&#10;Ai0AFAAGAAgAAAAhAHCXa7TbAAAABwEAAA8AAAAAAAAAAAAAAAAA7QQAAGRycy9kb3ducmV2Lnht&#10;bFBLBQYAAAAABAAEAPMAAAD1BQAAAAA=&#10;" strokecolor="#548dd4 [1951]">
                      <v:shadow on="t" color="#548dd4 [1951]" offset="0,4pt"/>
                      <v:textbox>
                        <w:txbxContent>
                          <w:p w:rsidR="002C01DC" w:rsidRPr="000F0A6C" w:rsidRDefault="002C01DC" w:rsidP="000F0A6C">
                            <w:pPr>
                              <w:spacing w:line="240" w:lineRule="auto"/>
                              <w:rPr>
                                <w:rFonts w:ascii="Calibri" w:eastAsia="Times New Roman" w:hAnsi="Calibri"/>
                                <w:color w:val="FF0000"/>
                                <w:sz w:val="20"/>
                                <w:szCs w:val="20"/>
                                <w:lang w:val="en-US" w:eastAsia="it-IT"/>
                              </w:rPr>
                            </w:pPr>
                            <w:r w:rsidRPr="000F0A6C">
                              <w:rPr>
                                <w:rFonts w:ascii="Calibri" w:eastAsia="Times New Roman" w:hAnsi="Calibri"/>
                                <w:color w:val="FF0000"/>
                                <w:sz w:val="20"/>
                                <w:szCs w:val="20"/>
                                <w:lang w:val="en-US" w:eastAsia="it-IT"/>
                              </w:rPr>
                              <w:t>Only vertical integration is taken into account in the forecasting model</w:t>
                            </w:r>
                          </w:p>
                          <w:p w:rsidR="002C01DC" w:rsidRPr="00223443" w:rsidRDefault="002C01DC" w:rsidP="00D00E44">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D00E44">
                            <w:pPr>
                              <w:rPr>
                                <w:lang w:val="en-US"/>
                              </w:rPr>
                            </w:pPr>
                          </w:p>
                        </w:txbxContent>
                      </v:textbox>
                    </v:shape>
                  </w:pict>
                </mc:Fallback>
              </mc:AlternateContent>
            </w:r>
          </w:p>
        </w:tc>
      </w:tr>
      <w:tr w:rsidR="00D00E44" w:rsidRPr="004F4BF7" w:rsidTr="0060353A">
        <w:trPr>
          <w:trHeight w:val="944"/>
        </w:trPr>
        <w:tc>
          <w:tcPr>
            <w:tcW w:w="1951" w:type="dxa"/>
          </w:tcPr>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798528" behindDoc="0" locked="0" layoutInCell="1" allowOverlap="1" wp14:anchorId="188C316A" wp14:editId="55506EAC">
                      <wp:simplePos x="0" y="0"/>
                      <wp:positionH relativeFrom="column">
                        <wp:posOffset>-6985</wp:posOffset>
                      </wp:positionH>
                      <wp:positionV relativeFrom="paragraph">
                        <wp:posOffset>153035</wp:posOffset>
                      </wp:positionV>
                      <wp:extent cx="1136015" cy="269875"/>
                      <wp:effectExtent l="0" t="0" r="26035" b="15875"/>
                      <wp:wrapNone/>
                      <wp:docPr id="30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00E44">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55pt;margin-top:12.05pt;width:89.45pt;height:2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ZIvgIAAJ0GAAAOAAAAZHJzL2Uyb0RvYy54bWy0VU1v2zAMvQ/YfxB0X/3RJG2NOkWXrsOA&#10;7gPrhp0ZWY6FyZImKbG7Xz9KSp1gvXVdDoZEiU+P5CNzeTX2kuy4dUKrmhYnOSVcMd0Itanp92+3&#10;b84pcR5UA1IrXtMH7ujV8vWry8FUvNSdlg23BEGUqwZT0857U2WZYx3vwZ1owxUettr24HFrN1lj&#10;YUD0XmZlni+yQdvGWM24c2i9SYd0GfHbljP/uW0d90TWFLn5+LXxuw7fbHkJ1caC6QTb04BnsOhB&#10;KHx0groBD2RrxROoXjCrnW79CdN9pttWMB5jwGiK/K9o7jswPMaCyXFmSpN7OVj2affFEtHU9DRf&#10;UKKgxyKtwHEpgTSCeO68JmXI02BchdfvDTr48a0esd4xZmfuNPvpiNKrDtSGX1urh45DgzyL4Jkd&#10;uSYcF0DWw0fd4HOw9ToCja3tQxIxLQTRsV4PU4346AkLTxani7yYU8LwrFxcnJ/N4xNQPXob6/x7&#10;rnsSFjW1qIGIDrs75wMbqB6v7CvW3AopSSsFClChTCmx2v8QvosFeAxz49A/ejhiNMaWp+iDVPlK&#10;WrIDFJkfy2iW2x6jS7ZFjr8kNTSjIJN5djB7ofz+bric7jrwE0QxYSD92B3hyRjMxh2TmkfQYJlu&#10;vQyx2Qyh/4FYEYj9l5SVp89hhnmcKiqFIqhcrPQCh0qgSRwDybEtooCh8kLyr6ikpB8cGFEzIc1S&#10;kaGmF/NynuSgpZjOXqAET8rtjh/ohcfxKUVf0/NEHAlCFZrvnWri2oOQaY1QUu27MTRgakU/rsc4&#10;AAqMAD1Cr65184ANil0QuxDnOy46bX9TMuCsrKn7tQWLfSI/KGyEi2I2C8M1bmbzsxI39vhkfXwC&#10;iiEUdgrFnIflyseBHIgrfY3DoBUxzwcme9I4A5Pi07wOQ/Z4H28d/lWWfwAAAP//AwBQSwMEFAAG&#10;AAgAAAAhAO8FYqfeAAAACAEAAA8AAABkcnMvZG93bnJldi54bWxMj8FOwzAQRO9I/IO1SNxaJ1VJ&#10;S4hTIaRCJS4QQFzdeIkj4nUUu034+25P5bQazWj2TbGZXCeOOITWk4J0noBAqr1pqVHw+bGdrUGE&#10;qMnozhMq+MMAm/L6qtC58SO947GKjeASCrlWYGPscylDbdHpMPc9Ens/fnA6shwaaQY9crnr5CJJ&#10;Mul0S/zB6h6fLNa/1cEpaK2/+/perndvTeVfX553xmzHe6Vub6bHBxARp3gJwxmf0aFkpr0/kAmi&#10;UzBLU04qWCz5nv3ViqfsFWRZBrIs5P8B5QkAAP//AwBQSwECLQAUAAYACAAAACEAtoM4kv4AAADh&#10;AQAAEwAAAAAAAAAAAAAAAAAAAAAAW0NvbnRlbnRfVHlwZXNdLnhtbFBLAQItABQABgAIAAAAIQA4&#10;/SH/1gAAAJQBAAALAAAAAAAAAAAAAAAAAC8BAABfcmVscy8ucmVsc1BLAQItABQABgAIAAAAIQCR&#10;8PZIvgIAAJ0GAAAOAAAAAAAAAAAAAAAAAC4CAABkcnMvZTJvRG9jLnhtbFBLAQItABQABgAIAAAA&#10;IQDvBWKn3gAAAAgBAAAPAAAAAAAAAAAAAAAAABg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D00E44">
                            <w:pPr>
                              <w:jc w:val="center"/>
                              <w:rPr>
                                <w:sz w:val="20"/>
                                <w:szCs w:val="20"/>
                                <w:lang w:val="it-IT"/>
                              </w:rPr>
                            </w:pPr>
                            <w:r w:rsidRPr="004F4BF7">
                              <w:rPr>
                                <w:b/>
                                <w:i/>
                                <w:sz w:val="20"/>
                                <w:szCs w:val="20"/>
                                <w:lang w:val="en-US" w:eastAsia="it-IT"/>
                              </w:rPr>
                              <w:t>SPAIN</w:t>
                            </w:r>
                          </w:p>
                        </w:txbxContent>
                      </v:textbox>
                    </v:shape>
                  </w:pict>
                </mc:Fallback>
              </mc:AlternateContent>
            </w:r>
          </w:p>
          <w:p w:rsidR="00D00E44" w:rsidRPr="004F4BF7" w:rsidRDefault="00D00E44" w:rsidP="004573B7">
            <w:pPr>
              <w:rPr>
                <w:sz w:val="20"/>
                <w:szCs w:val="20"/>
                <w:lang w:val="en-US" w:eastAsia="it-IT"/>
              </w:rPr>
            </w:pPr>
          </w:p>
          <w:p w:rsidR="00D00E44" w:rsidRPr="004F4BF7" w:rsidRDefault="00D00E44" w:rsidP="004573B7">
            <w:pPr>
              <w:rPr>
                <w:sz w:val="20"/>
                <w:szCs w:val="20"/>
                <w:lang w:val="en-US" w:eastAsia="it-IT"/>
              </w:rPr>
            </w:pPr>
          </w:p>
        </w:tc>
        <w:tc>
          <w:tcPr>
            <w:tcW w:w="7655" w:type="dxa"/>
          </w:tcPr>
          <w:p w:rsidR="00D00E44" w:rsidRPr="004F4BF7"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04672" behindDoc="0" locked="0" layoutInCell="1" allowOverlap="1" wp14:anchorId="09B29B0C" wp14:editId="23F2D7AE">
                      <wp:simplePos x="0" y="0"/>
                      <wp:positionH relativeFrom="column">
                        <wp:posOffset>56515</wp:posOffset>
                      </wp:positionH>
                      <wp:positionV relativeFrom="paragraph">
                        <wp:posOffset>152400</wp:posOffset>
                      </wp:positionV>
                      <wp:extent cx="4647565" cy="269875"/>
                      <wp:effectExtent l="57150" t="0" r="76835" b="130175"/>
                      <wp:wrapNone/>
                      <wp:docPr id="30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269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D32424" w:rsidRDefault="002C01DC" w:rsidP="000F0A6C">
                                  <w:pPr>
                                    <w:spacing w:line="240" w:lineRule="auto"/>
                                    <w:rPr>
                                      <w:rFonts w:ascii="Calibri" w:eastAsia="Times New Roman" w:hAnsi="Calibri"/>
                                      <w:color w:val="000000"/>
                                      <w:sz w:val="20"/>
                                      <w:szCs w:val="20"/>
                                      <w:lang w:val="en-US" w:eastAsia="it-IT"/>
                                    </w:rPr>
                                  </w:pPr>
                                  <w:r w:rsidRPr="000F0A6C">
                                    <w:rPr>
                                      <w:rFonts w:ascii="Calibri" w:eastAsia="Times New Roman" w:hAnsi="Calibri"/>
                                      <w:color w:val="000000"/>
                                      <w:sz w:val="20"/>
                                      <w:szCs w:val="20"/>
                                      <w:lang w:val="en-US" w:eastAsia="it-IT"/>
                                    </w:rPr>
                                    <w:t>No integration of different professional gr</w:t>
                                  </w:r>
                                  <w:r>
                                    <w:rPr>
                                      <w:rFonts w:ascii="Calibri" w:eastAsia="Times New Roman" w:hAnsi="Calibri"/>
                                      <w:color w:val="000000"/>
                                      <w:sz w:val="20"/>
                                      <w:szCs w:val="20"/>
                                      <w:lang w:val="en-US" w:eastAsia="it-IT"/>
                                    </w:rPr>
                                    <w:t>o</w:t>
                                  </w:r>
                                  <w:r w:rsidRPr="000F0A6C">
                                    <w:rPr>
                                      <w:rFonts w:ascii="Calibri" w:eastAsia="Times New Roman" w:hAnsi="Calibri"/>
                                      <w:color w:val="000000"/>
                                      <w:sz w:val="20"/>
                                      <w:szCs w:val="20"/>
                                      <w:lang w:val="en-US" w:eastAsia="it-IT"/>
                                    </w:rPr>
                                    <w:t>ups are included in the model</w:t>
                                  </w:r>
                                </w:p>
                                <w:p w:rsidR="002C01DC" w:rsidRPr="00D32424" w:rsidRDefault="002C01DC" w:rsidP="00D00E44">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4.45pt;margin-top:12pt;width:365.95pt;height:2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K4kwIAAGEFAAAOAAAAZHJzL2Uyb0RvYy54bWy0VE1v2zAMvQ/YfxB0X+14cdoacYouXYcB&#10;3QfWDTvTshwLkyVPUmK3v34UnabJdhs2HwxRH4/k4yOXV2On2U46r6wp+ews5UwaYWtlNiX/9vX2&#10;1QVnPoCpQVsjS/4gPb9avXyxHPpCZra1upaOIYjxxdCXvA2hL5LEi1Z24M9sLw0eNtZ1ENB0m6R2&#10;MCB6p5MsTRfJYF3dOyuk97h7Mx3yFeE3jRThU9N4GZguOcYW6O/oX8V/slpCsXHQt0rsw4C/iKID&#10;ZdDpAeoGArCtU39AdUo4620TzoTtEts0SkjKAbOZpb9lc99CLykXJMf3B5r8v4MVH3efHVN1yV+n&#10;WCoDHRZpDV5qDaxWLEgfLMsiT0PvC7x+3+ODML6xI9abcvb9nRU/PDN23YLZyGvn7NBKqDHOWXyZ&#10;HD2dcHwEqYYPtkZ3sA2WgMbGdZFEpIUhOtbr4VAjOQYmcHO+mJ/ni5wzgWfZ4vLiPCcXUDy97p0P&#10;76TtWFyU3KEGCB12dz7EaKB4uhKdeatVfau0JsNtqrV2bAeol1v69ugn17RhQ8kv8yyfCDiBiNKV&#10;B5AwZnRHbzvMdgJepPhFXChwGwU6bc+ftjFCaoCIQvGeOO9UwJbRqiv5RXyxR4qEvzU1oQZQeloj&#10;lDbRkaRmQAaiYbcIcd/WA6v01n0BLH+eIhjHkkfODgZ2Sk5h4RHoDba4CI4zZ8N3FVrSZ6wQUfcf&#10;8j7ESSwcpUCKiiKa5BTGaiQRz7JF5DXqrbL1A4oMQyUl4YzCRWvdI2cD9nvJ/c8tOMmZfm9QqJez&#10;+TwOCDLm+XmGhjs+qY5PwAiEKnlAWmi5DjRUIhHGXqOgG0Vae45k3wbYx5TMfubEQXFs063nybj6&#10;BQAA//8DAFBLAwQUAAYACAAAACEAq9j53dsAAAAHAQAADwAAAGRycy9kb3ducmV2LnhtbEyPQU/C&#10;QBSE7yb+h80z8SZbCVYofSUEMdEjSDw/uktb7b6t3QXKv/d5wuNkJjPf5IvBtepk+9B4RngcJaAs&#10;l940XCHsPl4fpqBCJDbUerYIFxtgUdze5JQZf+aNPW1jpaSEQ0YIdYxdpnUoa+sojHxnWbyD7x1F&#10;kX2lTU9nKXetHidJqh01LAs1dXZV2/J7e3QIenXQL8HT5Z2W65+vz13ytjFrxPu7YTkHFe0Qr2H4&#10;wxd0KIRp749sgmoRpjMJIown8kjs50kiT/YIafoEusj1f/7iFwAA//8DAFBLAQItABQABgAIAAAA&#10;IQC2gziS/gAAAOEBAAATAAAAAAAAAAAAAAAAAAAAAABbQ29udGVudF9UeXBlc10ueG1sUEsBAi0A&#10;FAAGAAgAAAAhADj9If/WAAAAlAEAAAsAAAAAAAAAAAAAAAAALwEAAF9yZWxzLy5yZWxzUEsBAi0A&#10;FAAGAAgAAAAhAByIgriTAgAAYQUAAA4AAAAAAAAAAAAAAAAALgIAAGRycy9lMm9Eb2MueG1sUEsB&#10;Ai0AFAAGAAgAAAAhAKvY+d3bAAAABwEAAA8AAAAAAAAAAAAAAAAA7QQAAGRycy9kb3ducmV2Lnht&#10;bFBLBQYAAAAABAAEAPMAAAD1BQAAAAA=&#10;" strokecolor="#548dd4 [1951]">
                      <v:shadow on="t" color="#548dd4 [1951]" offset="0,4pt"/>
                      <v:textbox>
                        <w:txbxContent>
                          <w:p w:rsidR="002C01DC" w:rsidRPr="00D32424" w:rsidRDefault="002C01DC" w:rsidP="000F0A6C">
                            <w:pPr>
                              <w:spacing w:line="240" w:lineRule="auto"/>
                              <w:rPr>
                                <w:rFonts w:ascii="Calibri" w:eastAsia="Times New Roman" w:hAnsi="Calibri"/>
                                <w:color w:val="000000"/>
                                <w:sz w:val="20"/>
                                <w:szCs w:val="20"/>
                                <w:lang w:val="en-US" w:eastAsia="it-IT"/>
                              </w:rPr>
                            </w:pPr>
                            <w:r w:rsidRPr="000F0A6C">
                              <w:rPr>
                                <w:rFonts w:ascii="Calibri" w:eastAsia="Times New Roman" w:hAnsi="Calibri"/>
                                <w:color w:val="000000"/>
                                <w:sz w:val="20"/>
                                <w:szCs w:val="20"/>
                                <w:lang w:val="en-US" w:eastAsia="it-IT"/>
                              </w:rPr>
                              <w:t>No integration of different professional gr</w:t>
                            </w:r>
                            <w:r>
                              <w:rPr>
                                <w:rFonts w:ascii="Calibri" w:eastAsia="Times New Roman" w:hAnsi="Calibri"/>
                                <w:color w:val="000000"/>
                                <w:sz w:val="20"/>
                                <w:szCs w:val="20"/>
                                <w:lang w:val="en-US" w:eastAsia="it-IT"/>
                              </w:rPr>
                              <w:t>o</w:t>
                            </w:r>
                            <w:r w:rsidRPr="000F0A6C">
                              <w:rPr>
                                <w:rFonts w:ascii="Calibri" w:eastAsia="Times New Roman" w:hAnsi="Calibri"/>
                                <w:color w:val="000000"/>
                                <w:sz w:val="20"/>
                                <w:szCs w:val="20"/>
                                <w:lang w:val="en-US" w:eastAsia="it-IT"/>
                              </w:rPr>
                              <w:t>ups are included in the model</w:t>
                            </w:r>
                          </w:p>
                          <w:p w:rsidR="002C01DC" w:rsidRPr="00D32424" w:rsidRDefault="002C01DC" w:rsidP="00D00E44">
                            <w:pPr>
                              <w:rPr>
                                <w:sz w:val="20"/>
                                <w:szCs w:val="20"/>
                                <w:lang w:val="en-US"/>
                              </w:rPr>
                            </w:pPr>
                          </w:p>
                        </w:txbxContent>
                      </v:textbox>
                    </v:shape>
                  </w:pict>
                </mc:Fallback>
              </mc:AlternateContent>
            </w:r>
          </w:p>
        </w:tc>
      </w:tr>
      <w:tr w:rsidR="0060353A" w:rsidRPr="004F4BF7" w:rsidTr="0060353A">
        <w:trPr>
          <w:trHeight w:val="944"/>
        </w:trPr>
        <w:tc>
          <w:tcPr>
            <w:tcW w:w="9606" w:type="dxa"/>
            <w:gridSpan w:val="2"/>
          </w:tcPr>
          <w:p w:rsidR="0060353A" w:rsidRDefault="0060353A" w:rsidP="004573B7">
            <w:pPr>
              <w:rPr>
                <w:noProof/>
                <w:sz w:val="20"/>
                <w:szCs w:val="20"/>
                <w:lang w:val="en-US" w:eastAsia="it-IT"/>
              </w:rPr>
            </w:pPr>
          </w:p>
          <w:p w:rsidR="0060353A" w:rsidRPr="0060353A"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807744" behindDoc="0" locked="0" layoutInCell="1" allowOverlap="1" wp14:anchorId="3648EA28" wp14:editId="264BBFFF">
                      <wp:simplePos x="0" y="0"/>
                      <wp:positionH relativeFrom="column">
                        <wp:posOffset>144145</wp:posOffset>
                      </wp:positionH>
                      <wp:positionV relativeFrom="paragraph">
                        <wp:posOffset>114935</wp:posOffset>
                      </wp:positionV>
                      <wp:extent cx="5799455" cy="1623695"/>
                      <wp:effectExtent l="57150" t="0" r="67945" b="128905"/>
                      <wp:wrapNone/>
                      <wp:docPr id="30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62369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D00E44">
                                  <w:pPr>
                                    <w:jc w:val="center"/>
                                    <w:rPr>
                                      <w:b/>
                                      <w:i/>
                                      <w:color w:val="000000" w:themeColor="text1"/>
                                      <w:sz w:val="20"/>
                                      <w:szCs w:val="20"/>
                                    </w:rPr>
                                  </w:pPr>
                                  <w:r w:rsidRPr="004F4BF7">
                                    <w:rPr>
                                      <w:b/>
                                      <w:i/>
                                      <w:color w:val="000000" w:themeColor="text1"/>
                                      <w:sz w:val="20"/>
                                      <w:szCs w:val="20"/>
                                    </w:rPr>
                                    <w:t>EVIDENCES</w:t>
                                  </w:r>
                                </w:p>
                                <w:p w:rsidR="002C01DC" w:rsidRPr="00997808" w:rsidRDefault="002C01DC" w:rsidP="00954556">
                                  <w:pPr>
                                    <w:spacing w:line="240" w:lineRule="auto"/>
                                    <w:rPr>
                                      <w:rFonts w:ascii="Calibri" w:eastAsia="Times New Roman" w:hAnsi="Calibri"/>
                                      <w:i/>
                                      <w:color w:val="FF0000"/>
                                      <w:sz w:val="20"/>
                                      <w:szCs w:val="20"/>
                                      <w:lang w:val="en-US" w:eastAsia="it-IT"/>
                                    </w:rPr>
                                  </w:pPr>
                                  <w:r w:rsidRPr="00997808">
                                    <w:rPr>
                                      <w:rFonts w:ascii="Calibri" w:eastAsia="Times New Roman" w:hAnsi="Calibri"/>
                                      <w:i/>
                                      <w:color w:val="000000"/>
                                      <w:sz w:val="20"/>
                                      <w:szCs w:val="20"/>
                                      <w:lang w:val="en-US" w:eastAsia="it-IT"/>
                                    </w:rPr>
                                    <w:t>In most of the  forecasting models  the mathematical tool is built  separately for every profession.</w:t>
                                  </w:r>
                                  <w:r w:rsidRPr="00997808">
                                    <w:rPr>
                                      <w:rFonts w:ascii="Calibri" w:eastAsia="Times New Roman" w:hAnsi="Calibri"/>
                                      <w:i/>
                                      <w:color w:val="000000"/>
                                      <w:sz w:val="20"/>
                                      <w:szCs w:val="20"/>
                                      <w:lang w:val="en-US" w:eastAsia="it-IT"/>
                                    </w:rPr>
                                    <w:br/>
                                    <w:t xml:space="preserve">Just in England, in Netherlands and partially in Norway (vertical substitution only) the integration between and within  professional groups are </w:t>
                                  </w:r>
                                  <w:proofErr w:type="spellStart"/>
                                  <w:r w:rsidRPr="00997808">
                                    <w:rPr>
                                      <w:rFonts w:ascii="Calibri" w:eastAsia="Times New Roman" w:hAnsi="Calibri"/>
                                      <w:i/>
                                      <w:color w:val="000000"/>
                                      <w:sz w:val="20"/>
                                      <w:szCs w:val="20"/>
                                      <w:lang w:val="en-US" w:eastAsia="it-IT"/>
                                    </w:rPr>
                                    <w:t>modelized</w:t>
                                  </w:r>
                                  <w:proofErr w:type="spellEnd"/>
                                  <w:r w:rsidRPr="00997808">
                                    <w:rPr>
                                      <w:rFonts w:ascii="Calibri" w:eastAsia="Times New Roman" w:hAnsi="Calibri"/>
                                      <w:i/>
                                      <w:color w:val="000000"/>
                                      <w:sz w:val="20"/>
                                      <w:szCs w:val="20"/>
                                      <w:lang w:val="en-US" w:eastAsia="it-IT"/>
                                    </w:rPr>
                                    <w:t xml:space="preserve">. </w:t>
                                  </w:r>
                                  <w:r w:rsidRPr="00997808">
                                    <w:rPr>
                                      <w:rFonts w:ascii="Calibri" w:eastAsia="Times New Roman" w:hAnsi="Calibri"/>
                                      <w:i/>
                                      <w:color w:val="FF0000"/>
                                      <w:sz w:val="20"/>
                                      <w:szCs w:val="20"/>
                                      <w:lang w:val="en-US" w:eastAsia="it-IT"/>
                                    </w:rPr>
                                    <w:t>Considering the importance that the theme of skills mix and tasks shifting has for HWF future, at least following the literature in the field, the lack of such a parameter in many forecasting models maybe shows a difficult to forecast future scenarios in which the organization of work should be different from the present one. Also because assuming that the policy maker takes a decision connected with a future scenario of work organization, different from the present one, would mean, in facts, start implementing this working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11.35pt;margin-top:9.05pt;width:456.65pt;height:127.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bAAMAAG8HAAAOAAAAZHJzL2Uyb0RvYy54bWy0VV1P2zAUfZ+0/2D5fSQpTaEVKWJlTJPY&#10;h2DTnm8dp7Hm2JntNmW/ftc3JUQgTRqCPET2tX18P849PjvfN5rtpPPKmoJnRyln0ghbKrMp+I/v&#10;V+9OOfMBTAnaGlnwO+n5+fLtm7OuXciJra0upWMIYvyiawteh9AuksSLWjbgj2wrDS5W1jUQcOo2&#10;SemgQ/RGJ5M0nSWddWXrrJDeo/WyX+RLwq8qKcLXqvIyMF1w9C3Q39F/Hf/J8gwWGwdtrcTBDXiG&#10;Fw0og5cOUJcQgG2degLVKOGst1U4ErZJbFUpISkGjCZLH0VzW0MrKRZMjm+HNPmXgxVfdt8cU2XB&#10;j9M5ZwYaLNIKvNQaWKlYkD5YNol56lq/wO23LR4I+/d2j/WmmH17bcUvz4xd1WA28sI529USSvQz&#10;iyeT0dEex0eQdffZlngdbIMloH3lmphETAtDdKzX3VAjuQ9MoDE/mc+nec6ZwLVsNjmezXO6Axb3&#10;x1vnw0dpGxYHBXdIAoKH3bUP0R1Y3G85lKy8UlqzSitkoEGecuZs+KlCTRW4j3Pj8Tyd8Ky1GFza&#10;hx+5KlfasR0gy0AIacKMlvS2wRB7+yzFr+cbmpGVvXn6YPY1lLK3Ho+sEAaMLMsPIBgD9Ui8lyLa&#10;+LFncdvreTc7Qfw+FP8c77Lo3eu5d4Cn1v4P/zClQ4W1MgypTAzrnWVegJbYJ8RoWASl5Q0yq+cT&#10;KghxKNZAG9YVfJ5P8p4eVqthbajZv7kS80sJflJmP0ZrVEDx1Kop+GnvJcUcW++DKWkcQOl+jFDa&#10;RP8kyeKBynaLELd12bG13robwADzFME4Nn9snmGCmpkTV3EJ9AbFXgT3uE9etKZPYh98JcKPwiB9&#10;iZLSi0vYr/ckadnkJLI0qs/alncoOdjWpCv4YuGgtu4PZx2qf8H97y04bHz9yWBnz7PpND4XNJnm&#10;JxOcuPHKerwCRiBUwQOmhoarQE9MzLaxFyhvlSKiPHhyEEVU9b57+xcoPhvjOe16eCeXfwEAAP//&#10;AwBQSwMEFAAGAAgAAAAhAGmadTThAAAACQEAAA8AAABkcnMvZG93bnJldi54bWxMj0FLw0AQhe+C&#10;/2EZwYvYTVNoYsymhIIeihZbi3jcZsckmJ0N2U0b/fWOJz3O+x5v3stXk+3ECQffOlIwn0UgkCpn&#10;WqoVHF4fblMQPmgyunOECr7Qw6q4vMh1ZtyZdnjah1pwCPlMK2hC6DMpfdWg1X7meiRmH26wOvA5&#10;1NIM+szhtpNxFC2l1S3xh0b3uG6w+tyPVsFmfHu5Sdfvu+GxPHw/JeVzvNkapa6vpvIeRMAp/Jnh&#10;tz5Xh4I7Hd1IxotOQRwn7GQ9nYNgfrdY8rYjg2SRgixy+X9B8QMAAP//AwBQSwECLQAUAAYACAAA&#10;ACEAtoM4kv4AAADhAQAAEwAAAAAAAAAAAAAAAAAAAAAAW0NvbnRlbnRfVHlwZXNdLnhtbFBLAQIt&#10;ABQABgAIAAAAIQA4/SH/1gAAAJQBAAALAAAAAAAAAAAAAAAAAC8BAABfcmVscy8ucmVsc1BLAQIt&#10;ABQABgAIAAAAIQDL/FlbAAMAAG8HAAAOAAAAAAAAAAAAAAAAAC4CAABkcnMvZTJvRG9jLnhtbFBL&#10;AQItABQABgAIAAAAIQBpmnU04QAAAAkBAAAPAAAAAAAAAAAAAAAAAFoFAABkcnMvZG93bnJldi54&#10;bWxQSwUGAAAAAAQABADzAAAAaAYAAAAA&#10;" fillcolor="#fabf8f [1945]" strokecolor="#e36c0a [2409]">
                      <v:fill color2="#fabf8f [1945]" rotate="t" angle="180" colors="0 #976e4d;.5 #d9a071;1 #ffbf88" focus="100%" type="gradient"/>
                      <v:shadow on="t" color="#fabf8f [1945]" offset="0,4pt"/>
                      <v:textbox>
                        <w:txbxContent>
                          <w:p w:rsidR="002C01DC" w:rsidRPr="004F4BF7" w:rsidRDefault="002C01DC" w:rsidP="00D00E44">
                            <w:pPr>
                              <w:jc w:val="center"/>
                              <w:rPr>
                                <w:b/>
                                <w:i/>
                                <w:color w:val="000000" w:themeColor="text1"/>
                                <w:sz w:val="20"/>
                                <w:szCs w:val="20"/>
                              </w:rPr>
                            </w:pPr>
                            <w:r w:rsidRPr="004F4BF7">
                              <w:rPr>
                                <w:b/>
                                <w:i/>
                                <w:color w:val="000000" w:themeColor="text1"/>
                                <w:sz w:val="20"/>
                                <w:szCs w:val="20"/>
                              </w:rPr>
                              <w:t>EVIDENCES</w:t>
                            </w:r>
                          </w:p>
                          <w:p w:rsidR="002C01DC" w:rsidRPr="00997808" w:rsidRDefault="002C01DC" w:rsidP="00954556">
                            <w:pPr>
                              <w:spacing w:line="240" w:lineRule="auto"/>
                              <w:rPr>
                                <w:rFonts w:ascii="Calibri" w:eastAsia="Times New Roman" w:hAnsi="Calibri"/>
                                <w:i/>
                                <w:color w:val="FF0000"/>
                                <w:sz w:val="20"/>
                                <w:szCs w:val="20"/>
                                <w:lang w:val="en-US" w:eastAsia="it-IT"/>
                              </w:rPr>
                            </w:pPr>
                            <w:r w:rsidRPr="00997808">
                              <w:rPr>
                                <w:rFonts w:ascii="Calibri" w:eastAsia="Times New Roman" w:hAnsi="Calibri"/>
                                <w:i/>
                                <w:color w:val="000000"/>
                                <w:sz w:val="20"/>
                                <w:szCs w:val="20"/>
                                <w:lang w:val="en-US" w:eastAsia="it-IT"/>
                              </w:rPr>
                              <w:t>In most of the  forecasting models  the mathematical tool is built  separately for every profession.</w:t>
                            </w:r>
                            <w:r w:rsidRPr="00997808">
                              <w:rPr>
                                <w:rFonts w:ascii="Calibri" w:eastAsia="Times New Roman" w:hAnsi="Calibri"/>
                                <w:i/>
                                <w:color w:val="000000"/>
                                <w:sz w:val="20"/>
                                <w:szCs w:val="20"/>
                                <w:lang w:val="en-US" w:eastAsia="it-IT"/>
                              </w:rPr>
                              <w:br/>
                              <w:t xml:space="preserve">Just in England, in Netherlands and partially in Norway (vertical substitution only) the integration between and within  professional groups are </w:t>
                            </w:r>
                            <w:proofErr w:type="spellStart"/>
                            <w:r w:rsidRPr="00997808">
                              <w:rPr>
                                <w:rFonts w:ascii="Calibri" w:eastAsia="Times New Roman" w:hAnsi="Calibri"/>
                                <w:i/>
                                <w:color w:val="000000"/>
                                <w:sz w:val="20"/>
                                <w:szCs w:val="20"/>
                                <w:lang w:val="en-US" w:eastAsia="it-IT"/>
                              </w:rPr>
                              <w:t>modelized</w:t>
                            </w:r>
                            <w:proofErr w:type="spellEnd"/>
                            <w:r w:rsidRPr="00997808">
                              <w:rPr>
                                <w:rFonts w:ascii="Calibri" w:eastAsia="Times New Roman" w:hAnsi="Calibri"/>
                                <w:i/>
                                <w:color w:val="000000"/>
                                <w:sz w:val="20"/>
                                <w:szCs w:val="20"/>
                                <w:lang w:val="en-US" w:eastAsia="it-IT"/>
                              </w:rPr>
                              <w:t xml:space="preserve">. </w:t>
                            </w:r>
                            <w:r w:rsidRPr="00997808">
                              <w:rPr>
                                <w:rFonts w:ascii="Calibri" w:eastAsia="Times New Roman" w:hAnsi="Calibri"/>
                                <w:i/>
                                <w:color w:val="FF0000"/>
                                <w:sz w:val="20"/>
                                <w:szCs w:val="20"/>
                                <w:lang w:val="en-US" w:eastAsia="it-IT"/>
                              </w:rPr>
                              <w:t>Considering the importance that the theme of skills mix and tasks shifting has for HWF future, at least following the literature in the field, the lack of such a parameter in many forecasting models maybe shows a difficult to forecast future scenarios in which the organization of work should be different from the present one. Also because assuming that the policy maker takes a decision connected with a future scenario of work organization, different from the present one, would mean, in facts, start implementing this working organization.</w:t>
                            </w:r>
                          </w:p>
                        </w:txbxContent>
                      </v:textbox>
                    </v:shape>
                  </w:pict>
                </mc:Fallback>
              </mc:AlternateContent>
            </w: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p w:rsidR="0060353A" w:rsidRPr="0060353A" w:rsidRDefault="0060353A" w:rsidP="004573B7">
            <w:pPr>
              <w:rPr>
                <w:noProof/>
                <w:sz w:val="20"/>
                <w:szCs w:val="20"/>
                <w:lang w:val="en-US" w:eastAsia="it-IT"/>
              </w:rPr>
            </w:pPr>
          </w:p>
        </w:tc>
      </w:tr>
    </w:tbl>
    <w:p w:rsidR="00D00E44" w:rsidRDefault="00D00E44" w:rsidP="00D00E44">
      <w:pPr>
        <w:rPr>
          <w:lang w:val="en-US" w:eastAsia="it-IT"/>
        </w:rPr>
      </w:pPr>
    </w:p>
    <w:p w:rsidR="00D00E44" w:rsidRDefault="00D00E44" w:rsidP="00D00E44">
      <w:pPr>
        <w:rPr>
          <w:lang w:val="en-US" w:eastAsia="it-IT"/>
        </w:rPr>
      </w:pPr>
    </w:p>
    <w:p w:rsidR="00954556" w:rsidRDefault="00954556" w:rsidP="00D00E44">
      <w:pPr>
        <w:rPr>
          <w:lang w:val="en-US" w:eastAsia="it-IT"/>
        </w:rPr>
      </w:pPr>
    </w:p>
    <w:p w:rsidR="0095104E" w:rsidRDefault="006914B1" w:rsidP="0095104E">
      <w:pPr>
        <w:pStyle w:val="Titolo3"/>
        <w:rPr>
          <w:lang w:val="en-US" w:eastAsia="it-IT"/>
        </w:rPr>
      </w:pPr>
      <w:bookmarkStart w:id="6" w:name="_Toc398548527"/>
      <w:r w:rsidRPr="006914B1">
        <w:rPr>
          <w:lang w:val="en-US" w:eastAsia="it-IT"/>
        </w:rPr>
        <w:t xml:space="preserve">Schematic description </w:t>
      </w:r>
      <w:r w:rsidR="00B94B68">
        <w:rPr>
          <w:lang w:val="en-US" w:eastAsia="it-IT"/>
        </w:rPr>
        <w:t xml:space="preserve">and evidences </w:t>
      </w:r>
      <w:r w:rsidRPr="006914B1">
        <w:rPr>
          <w:lang w:val="en-US" w:eastAsia="it-IT"/>
        </w:rPr>
        <w:t>of "</w:t>
      </w:r>
      <w:r w:rsidRPr="006914B1">
        <w:rPr>
          <w:iCs/>
          <w:lang w:val="en-US" w:eastAsia="it-IT"/>
        </w:rPr>
        <w:t>Forecasting methods used</w:t>
      </w:r>
      <w:r w:rsidRPr="006914B1">
        <w:rPr>
          <w:lang w:val="en-US" w:eastAsia="it-IT"/>
        </w:rPr>
        <w:t>"</w:t>
      </w:r>
      <w:r>
        <w:rPr>
          <w:lang w:val="en-US" w:eastAsia="it-IT"/>
        </w:rPr>
        <w:t>.</w:t>
      </w:r>
      <w:bookmarkEnd w:id="6"/>
    </w:p>
    <w:p w:rsidR="00954556" w:rsidRPr="00954556" w:rsidRDefault="00954556" w:rsidP="00954556">
      <w:pPr>
        <w:rPr>
          <w:lang w:val="en-US" w:eastAsia="it-IT"/>
        </w:rPr>
      </w:pP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271AB5" w:rsidRPr="004F4BF7" w:rsidTr="00271AB5">
        <w:trPr>
          <w:trHeight w:val="988"/>
        </w:trPr>
        <w:tc>
          <w:tcPr>
            <w:tcW w:w="9606" w:type="dxa"/>
          </w:tcPr>
          <w:p w:rsidR="00271AB5" w:rsidRPr="00271AB5"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809792" behindDoc="0" locked="0" layoutInCell="1" allowOverlap="1" wp14:anchorId="43116DB5" wp14:editId="0EAA8AF4">
                      <wp:simplePos x="0" y="0"/>
                      <wp:positionH relativeFrom="column">
                        <wp:posOffset>53975</wp:posOffset>
                      </wp:positionH>
                      <wp:positionV relativeFrom="paragraph">
                        <wp:posOffset>58420</wp:posOffset>
                      </wp:positionV>
                      <wp:extent cx="5887720" cy="699135"/>
                      <wp:effectExtent l="0" t="0" r="17780" b="24765"/>
                      <wp:wrapNone/>
                      <wp:docPr id="3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69913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90466A" w:rsidRDefault="002C01DC" w:rsidP="007A315C">
                                  <w:pPr>
                                    <w:spacing w:line="240" w:lineRule="auto"/>
                                    <w:rPr>
                                      <w:rFonts w:ascii="Calibri" w:eastAsia="Times New Roman" w:hAnsi="Calibri"/>
                                      <w:b/>
                                      <w:bCs/>
                                      <w:color w:val="FF0000"/>
                                      <w:sz w:val="20"/>
                                      <w:szCs w:val="20"/>
                                      <w:lang w:val="en-US" w:eastAsia="it-IT"/>
                                    </w:rPr>
                                  </w:pPr>
                                  <w:r w:rsidRPr="007A315C">
                                    <w:rPr>
                                      <w:rFonts w:ascii="Calibri" w:eastAsia="Times New Roman" w:hAnsi="Calibri"/>
                                      <w:b/>
                                      <w:bCs/>
                                      <w:color w:val="000000"/>
                                      <w:sz w:val="20"/>
                                      <w:szCs w:val="20"/>
                                      <w:lang w:val="en-US" w:eastAsia="it-IT"/>
                                    </w:rPr>
                                    <w:t>The methodology adopted to produce projections can be based on different type of methods quantitative and qualitative which are used in single or in combination way</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w:t>
                                  </w:r>
                                </w:p>
                                <w:p w:rsidR="002C01DC" w:rsidRPr="0091737B" w:rsidRDefault="002C01DC" w:rsidP="0095104E">
                                  <w:pPr>
                                    <w:rPr>
                                      <w:sz w:val="20"/>
                                      <w:szCs w:val="20"/>
                                      <w:lang w:val="en-US"/>
                                    </w:rPr>
                                  </w:pPr>
                                </w:p>
                                <w:p w:rsidR="002C01DC" w:rsidRPr="0091737B" w:rsidRDefault="002C01DC" w:rsidP="0095104E">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4.25pt;margin-top:4.6pt;width:463.6pt;height:55.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TrAIAANoFAAAOAAAAZHJzL2Uyb0RvYy54bWysVE1v2zAMvQ/YfxB0X/2ROk2MOEWXrsOA&#10;7gPrhp0ZWbaFyZInqbG7Xz9KctNguxTFfDAkUXwkH5+4uZx6SQ7cWKFVRbOzlBKumK6Faiv6/dvN&#10;mxUl1oGqQWrFK/rALb3cvn61GYeS57rTsuaGIIiy5ThUtHNuKJPEso73YM/0wBUaG216cLg1bVIb&#10;GBG9l0mepstk1KYejGbcWjy9jka6DfhNw5n73DSWOyIrirm58Dfhv/f/ZLuBsjUwdILNacALsuhB&#10;KAx6hLoGB+TeiH+gesGMtrpxZ0z3iW4awXioAavJ0r+quetg4KEWJMcOR5rs/4Nlnw5fDBF1RRcZ&#10;8qOgxybtwHIpgdSCOG6dJrnnaRxsidfvBnRw01s9Yb9DzXa41eynJUrvOlAtvzJGjx2HGvPMvGdy&#10;4hpxrAfZjx91jeHg3ukANDWm9yQiLQTRMZ+HY4/45AjDw2K1urjI0cTQtlyvs0URQkD56D0Y695z&#10;3RO/qKhBDQR0ONxa57OB8vHK3LH6RkhJGilQgAplSonR7odwXWjAY5mtRf/gYcmgsbY0Vm/a/U4a&#10;cgCU2Dq/Tov5vIOax9NFil+UmgWHRcfjLCvmc0zJRpiQXmtPw/hLzw61vMDrLw6V+VDPjjXfDk/o&#10;2XVhqUcipVAEBYMEL/Et+8jEMpAc1Rh0A6UTkn/FBsa24TsNrfLsSEVG5LvIi9gFLcXRNnMZWQ7A&#10;gRLP8um1XjicPVL0FV3F8KEUr9x3qg5rB0LGNTpLNUvZqzfq2E37KbyeLF951r3Q97p+QHWjhIKE&#10;cTjiotPmNyUjDpqK2l/3YFBk8oNCFa2z83Ms3IXNeRG0bU4t+1MLKIZQFXUUmfPLnQvTzFOi9BW+&#10;pEYEtp4ymZPGARLFFYedn1Cn+3DraSRv/wAAAP//AwBQSwMEFAAGAAgAAAAhALkkkgjdAAAABwEA&#10;AA8AAABkcnMvZG93bnJldi54bWxMjlFLwzAUhd8F/0O4gi/i0m50rrXpEHGCL4JV8TVrsqYsuSlJ&#10;1tV/7/VJHw/n45yv3s7OskmHOHgUkC8yYBo7rwbsBXy87243wGKSqKT1qAV86wjb5vKilpXyZ3zT&#10;U5t6RiMYKynApDRWnMfOaCfjwo8aqTv44GSiGHqugjzTuLN8mWVr7uSA9GDkqB+N7o7tyQlo1evB&#10;ro+7ryfz/IlT6Yr8JrwIcX01P9wDS3pOfzD86pM6NOS09ydUkVkBm4JAAeUSGLXlqrgDticsL1fA&#10;m5r/929+AAAA//8DAFBLAQItABQABgAIAAAAIQC2gziS/gAAAOEBAAATAAAAAAAAAAAAAAAAAAAA&#10;AABbQ29udGVudF9UeXBlc10ueG1sUEsBAi0AFAAGAAgAAAAhADj9If/WAAAAlAEAAAsAAAAAAAAA&#10;AAAAAAAALwEAAF9yZWxzLy5yZWxzUEsBAi0AFAAGAAgAAAAhAIr+wROsAgAA2gUAAA4AAAAAAAAA&#10;AAAAAAAALgIAAGRycy9lMm9Eb2MueG1sUEsBAi0AFAAGAAgAAAAhALkkkgjdAAAABwEAAA8AAAAA&#10;AAAAAAAAAAAABgUAAGRycy9kb3ducmV2LnhtbFBLBQYAAAAABAAEAPMAAAAQBg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90466A" w:rsidRDefault="002C01DC" w:rsidP="007A315C">
                            <w:pPr>
                              <w:spacing w:line="240" w:lineRule="auto"/>
                              <w:rPr>
                                <w:rFonts w:ascii="Calibri" w:eastAsia="Times New Roman" w:hAnsi="Calibri"/>
                                <w:b/>
                                <w:bCs/>
                                <w:color w:val="FF0000"/>
                                <w:sz w:val="20"/>
                                <w:szCs w:val="20"/>
                                <w:lang w:val="en-US" w:eastAsia="it-IT"/>
                              </w:rPr>
                            </w:pPr>
                            <w:r w:rsidRPr="007A315C">
                              <w:rPr>
                                <w:rFonts w:ascii="Calibri" w:eastAsia="Times New Roman" w:hAnsi="Calibri"/>
                                <w:b/>
                                <w:bCs/>
                                <w:color w:val="000000"/>
                                <w:sz w:val="20"/>
                                <w:szCs w:val="20"/>
                                <w:lang w:val="en-US" w:eastAsia="it-IT"/>
                              </w:rPr>
                              <w:t>The methodology adopted to produce projections can be based on different type of methods quantitative and qualitative which are used in single or in combination way</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w:t>
                            </w:r>
                          </w:p>
                          <w:p w:rsidR="002C01DC" w:rsidRPr="0091737B" w:rsidRDefault="002C01DC" w:rsidP="0095104E">
                            <w:pPr>
                              <w:rPr>
                                <w:sz w:val="20"/>
                                <w:szCs w:val="20"/>
                                <w:lang w:val="en-US"/>
                              </w:rPr>
                            </w:pPr>
                          </w:p>
                          <w:p w:rsidR="002C01DC" w:rsidRPr="0091737B" w:rsidRDefault="002C01DC" w:rsidP="0095104E">
                            <w:pPr>
                              <w:rPr>
                                <w:sz w:val="20"/>
                                <w:szCs w:val="20"/>
                                <w:lang w:val="en-US"/>
                              </w:rPr>
                            </w:pPr>
                          </w:p>
                        </w:txbxContent>
                      </v:textbox>
                    </v:shape>
                  </w:pict>
                </mc:Fallback>
              </mc:AlternateContent>
            </w:r>
          </w:p>
          <w:p w:rsidR="00271AB5" w:rsidRPr="00271AB5" w:rsidRDefault="00271AB5" w:rsidP="004573B7">
            <w:pPr>
              <w:rPr>
                <w:noProof/>
                <w:sz w:val="20"/>
                <w:szCs w:val="20"/>
                <w:lang w:val="en-US" w:eastAsia="it-IT"/>
              </w:rPr>
            </w:pPr>
          </w:p>
          <w:p w:rsidR="00271AB5" w:rsidRPr="00271AB5" w:rsidRDefault="00271AB5" w:rsidP="004573B7">
            <w:pPr>
              <w:rPr>
                <w:noProof/>
                <w:sz w:val="20"/>
                <w:szCs w:val="20"/>
                <w:lang w:val="en-US" w:eastAsia="it-IT"/>
              </w:rPr>
            </w:pPr>
          </w:p>
          <w:p w:rsidR="00271AB5" w:rsidRPr="00271AB5" w:rsidRDefault="00271AB5" w:rsidP="004573B7">
            <w:pPr>
              <w:rPr>
                <w:noProof/>
                <w:sz w:val="20"/>
                <w:szCs w:val="20"/>
                <w:lang w:val="en-US" w:eastAsia="it-IT"/>
              </w:rPr>
            </w:pPr>
          </w:p>
          <w:p w:rsidR="00271AB5" w:rsidRPr="00271AB5" w:rsidRDefault="00271AB5" w:rsidP="004573B7">
            <w:pPr>
              <w:rPr>
                <w:noProof/>
                <w:sz w:val="20"/>
                <w:szCs w:val="20"/>
                <w:lang w:val="en-US" w:eastAsia="it-IT"/>
              </w:rPr>
            </w:pPr>
          </w:p>
          <w:p w:rsidR="00271AB5" w:rsidRPr="00271AB5" w:rsidRDefault="00271AB5" w:rsidP="004573B7">
            <w:pPr>
              <w:rPr>
                <w:noProof/>
                <w:sz w:val="20"/>
                <w:szCs w:val="20"/>
                <w:lang w:val="en-US" w:eastAsia="it-IT"/>
              </w:rPr>
            </w:pPr>
          </w:p>
        </w:tc>
      </w:tr>
    </w:tbl>
    <w:p w:rsidR="009A4B86" w:rsidRPr="0003289D" w:rsidRDefault="009A4B86" w:rsidP="009A4B86">
      <w:pPr>
        <w:pStyle w:val="Paragrafoelenco"/>
        <w:numPr>
          <w:ilvl w:val="0"/>
          <w:numId w:val="18"/>
        </w:numPr>
        <w:rPr>
          <w:color w:val="FF0000"/>
          <w:lang w:val="en-US"/>
        </w:rPr>
      </w:pPr>
      <w:r w:rsidRPr="0003289D">
        <w:rPr>
          <w:color w:val="FF0000"/>
          <w:lang w:val="en-US"/>
        </w:rPr>
        <w:t>Here we have to insert a methodological note in which we explain exactly the differences between quantitative and qualitative methods of forecasting.</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95104E" w:rsidRPr="005C0DC6" w:rsidTr="00271AB5">
        <w:trPr>
          <w:trHeight w:val="988"/>
        </w:trPr>
        <w:tc>
          <w:tcPr>
            <w:tcW w:w="1951" w:type="dxa"/>
          </w:tcPr>
          <w:p w:rsidR="0095104E" w:rsidRPr="00D11BE3" w:rsidRDefault="0095104E" w:rsidP="004573B7">
            <w:pPr>
              <w:rPr>
                <w:sz w:val="20"/>
                <w:szCs w:val="20"/>
                <w:lang w:val="en-US" w:eastAsia="it-IT"/>
              </w:rPr>
            </w:pPr>
          </w:p>
          <w:p w:rsidR="0095104E"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11840" behindDoc="0" locked="0" layoutInCell="1" allowOverlap="1" wp14:anchorId="3FA17015" wp14:editId="2F55AD5F">
                      <wp:simplePos x="0" y="0"/>
                      <wp:positionH relativeFrom="column">
                        <wp:posOffset>-13335</wp:posOffset>
                      </wp:positionH>
                      <wp:positionV relativeFrom="paragraph">
                        <wp:posOffset>30480</wp:posOffset>
                      </wp:positionV>
                      <wp:extent cx="1107440" cy="269875"/>
                      <wp:effectExtent l="0" t="0" r="16510" b="15875"/>
                      <wp:wrapNone/>
                      <wp:docPr id="3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5104E">
                                  <w:pPr>
                                    <w:jc w:val="center"/>
                                    <w:rPr>
                                      <w:sz w:val="20"/>
                                      <w:szCs w:val="20"/>
                                    </w:rPr>
                                  </w:pPr>
                                  <w:r w:rsidRPr="004F4BF7">
                                    <w:rPr>
                                      <w:b/>
                                      <w:i/>
                                      <w:sz w:val="20"/>
                                      <w:szCs w:val="20"/>
                                      <w:lang w:val="en-US" w:eastAsia="it-IT"/>
                                    </w:rPr>
                                    <w:t>BELGIUM</w:t>
                                  </w:r>
                                </w:p>
                                <w:p w:rsidR="002C01DC" w:rsidRPr="00A43524" w:rsidRDefault="002C01DC" w:rsidP="0095104E">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1.05pt;margin-top:2.4pt;width:87.2pt;height:2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D5vQIAAJ0GAAAOAAAAZHJzL2Uyb0RvYy54bWy0VU1v2zAMvQ/YfxB0X/3RJG2MOkWXrsOA&#10;7gPrhp0ZW46FyZInMbG7Xz9KSt1gvXVdDoZESk+P5CNzcTl2iu2FddLokmcnKWdCV6aWelvy799u&#10;3pxz5hB0DcpoUfJ74fjl6vWri6EvRG5ao2phGYFoVwx9yVvEvkgSV7WiA3dieqHJ2RjbAdLWbpPa&#10;wkDonUryNF0kg7F1b00lnCPrdXTyVcBvGlHh56ZxApkqOXHD8LXhu/HfZHUBxdZC38rqQAOewaID&#10;qenRCeoaENjOyidQnayscabBk8p0iWkaWYkQA0WTpX9Fc9dCL0IslBzXT2lyLwdbfdp/sUzWJT/N&#10;Ms40dFSkNTihFLBaMhQODct9nobeFXT8rqcLOL41I9U7xOz6W1P9dEybdQt6K66sNUMroCaemb+Z&#10;HF2NOM6DbIaPpqbnYIcmAI2N7XwSKS2M0Kle91ONxIis8k9m6dlsRq6KfPlieX42D09A8XC7tw7f&#10;C9Mxvyi5JQ0EdNjfOvRsoHg4cqhYfSOVYo2SJEBNMuXMGvwhsQ0FeAhz6+h+uOFYbyi2NEbvpSrW&#10;yrI9kMhwzINZ7TqKLtoWKf2i1MhMgozm2aMZpcbDWX84nnWAE0Q2YRD90B3+yRDM1h2TmgdQb5lO&#10;vQyx2Yyg/4FY5on9l5Tlp89hRnmcKqqkZqRcqvSChoqnyVwFSlBbBAFDgVKJr6SkqB8aGEEzPs1K&#10;s6Hky3k+j3IwSk6+FyjBk3K74wc6iTQ+lexKfh6JE0EofPO903VYI0gV1wSl9KEbfQPGVsRxM4YB&#10;kOVLX17fqxtT31ODUheELqT5TovW2N+cDTQrS+5+7cBSn6gPmhphmYWOxLCZzc9yyp899myOPaAr&#10;gqJO4ZRzv1xjGMieuDZXNAwaGfL8yORAmmZgVHyc137IHu/Dqcd/ldUfAAAA//8DAFBLAwQUAAYA&#10;CAAAACEAQx0hsd0AAAAHAQAADwAAAGRycy9kb3ducmV2LnhtbEyPwU7DMBBE70j8g7VI3FqnaaEl&#10;xKkQUqFSLxBacXXjJY6I11HsNuHv2Z7gOJrRzJt8PbpWnLEPjScFs2kCAqnypqFawf5jM1mBCFGT&#10;0a0nVPCDAdbF9VWuM+MHesdzGWvBJRQyrcDG2GVShsqi02HqOyT2vnzvdGTZ19L0euBy18o0Se6l&#10;0w3xgtUdPlusvsuTU9BYf3f4XKy2b3Xpd68vW2M2w4NStzfj0yOIiGP8C8MFn9GhYKajP5EJolUw&#10;SWecVLDgAxd7mc5BHFkv5yCLXP7nL34BAAD//wMAUEsBAi0AFAAGAAgAAAAhALaDOJL+AAAA4QEA&#10;ABMAAAAAAAAAAAAAAAAAAAAAAFtDb250ZW50X1R5cGVzXS54bWxQSwECLQAUAAYACAAAACEAOP0h&#10;/9YAAACUAQAACwAAAAAAAAAAAAAAAAAvAQAAX3JlbHMvLnJlbHNQSwECLQAUAAYACAAAACEAYIrg&#10;+b0CAACdBgAADgAAAAAAAAAAAAAAAAAuAgAAZHJzL2Uyb0RvYy54bWxQSwECLQAUAAYACAAAACEA&#10;Qx0hsd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95104E">
                            <w:pPr>
                              <w:jc w:val="center"/>
                              <w:rPr>
                                <w:sz w:val="20"/>
                                <w:szCs w:val="20"/>
                              </w:rPr>
                            </w:pPr>
                            <w:r w:rsidRPr="004F4BF7">
                              <w:rPr>
                                <w:b/>
                                <w:i/>
                                <w:sz w:val="20"/>
                                <w:szCs w:val="20"/>
                                <w:lang w:val="en-US" w:eastAsia="it-IT"/>
                              </w:rPr>
                              <w:t>BELGIUM</w:t>
                            </w:r>
                          </w:p>
                          <w:p w:rsidR="002C01DC" w:rsidRPr="00A43524" w:rsidRDefault="002C01DC" w:rsidP="0095104E">
                            <w:pPr>
                              <w:jc w:val="left"/>
                              <w:rPr>
                                <w:lang w:val="it-IT"/>
                              </w:rPr>
                            </w:pPr>
                          </w:p>
                        </w:txbxContent>
                      </v:textbox>
                    </v:shape>
                  </w:pict>
                </mc:Fallback>
              </mc:AlternateContent>
            </w:r>
          </w:p>
          <w:p w:rsidR="0095104E" w:rsidRPr="00D11BE3" w:rsidRDefault="0095104E" w:rsidP="004573B7">
            <w:pPr>
              <w:rPr>
                <w:sz w:val="20"/>
                <w:szCs w:val="20"/>
                <w:lang w:val="en-US" w:eastAsia="it-IT"/>
              </w:rPr>
            </w:pPr>
          </w:p>
        </w:tc>
        <w:tc>
          <w:tcPr>
            <w:tcW w:w="7655" w:type="dxa"/>
          </w:tcPr>
          <w:p w:rsidR="0095104E"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25152" behindDoc="0" locked="0" layoutInCell="1" allowOverlap="1" wp14:anchorId="04E8E3E4" wp14:editId="757B5527">
                      <wp:simplePos x="0" y="0"/>
                      <wp:positionH relativeFrom="column">
                        <wp:posOffset>15240</wp:posOffset>
                      </wp:positionH>
                      <wp:positionV relativeFrom="paragraph">
                        <wp:posOffset>150495</wp:posOffset>
                      </wp:positionV>
                      <wp:extent cx="4689475" cy="325120"/>
                      <wp:effectExtent l="57150" t="0" r="73025" b="132080"/>
                      <wp:wrapNone/>
                      <wp:docPr id="3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2512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 used is quantitative</w:t>
                                  </w:r>
                                </w:p>
                                <w:p w:rsidR="002C01DC" w:rsidRPr="000F0A6C" w:rsidRDefault="002C01DC" w:rsidP="0095104E">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1.2pt;margin-top:11.85pt;width:369.25pt;height:25.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q6kgIAAGEFAAAOAAAAZHJzL2Uyb0RvYy54bWy0VMtu2zAQvBfoPxC8N7IUK3GEyEHqNEWB&#10;9IGmRc8URVlEKa5K0paSr+9yZTtOeitaHQQ+h7Ozs3t5NXaGbZXzGmzJ05MZZ8pKqLVdl/z7t9s3&#10;C858ELYWBqwq+YPy/Gr5+tXl0BcqgxZMrRxDEOuLoS95G0JfJImXreqEP4FeWdxswHUi4NStk9qJ&#10;AdE7k2Sz2VkygKt7B1J5j6s30yZfEn7TKBk+N41XgZmSI7dAf0f/Kv6T5aUo1k70rZY7GuIvWHRC&#10;W3z0AHUjgmAbp/+A6rR04KEJJxK6BJpGS0UxYDTp7EU0963oFcWC4vj+IJP/d7Dy0/aLY7ou+Wma&#10;cWZFh0laCa+MEazWLCgfgGVRp6H3BR6/7/FCGN/CiPmmmH1/B/KnZxZWrbBrde0cDK0SNfJM483k&#10;6OqE4yNINXyEGp8TmwAENDauiyKiLAzRMV8PhxypMTCJi/OzxcX8POdM4t5plqcZJTERxf5273x4&#10;r6BjcVByhx4gdLG98yGyEcX+SHzMg9H1rTaGJm5drYxjW4F+uaWPAnhxzFg2lPwiz/JJgGcQ0brq&#10;ABLGjM6YTYfRTsBnM/wm6+EyGnRanu+XkSEVQEQhvs84djpgyRjdlXwRb+yQouDvbE2GDkKbaYxQ&#10;xsbIFBUDKkACbxDivq0HVpmN+yow/fkMwTimPGp2mGCl5EQLt4RZY4nL4DhzEH7o0JI/Y4ZIuv8Q&#10;N+x5kgpHIZCjookmO4WxGsnE6SmpEf1WQf2AJkOq5CTsUThowT1yNmC9l9z/2ginODMfLBr1Ip3P&#10;Y4OgyTw/R1sxd7xTHe8IKxGq5AFloeEqUFOJQli4RkM3mrz2xGRXBljHFMyu58RGcTynU0+dcfkb&#10;AAD//wMAUEsDBBQABgAIAAAAIQDsdynm2wAAAAcBAAAPAAAAZHJzL2Rvd25yZXYueG1sTI5BT8JA&#10;EIXvJv6HzZh4k12RiNRuCUFM9AgSz0N3aKvd2dpdoPx7h5Oe3ry8lzdfPh98q47UxyawhfuRAUVc&#10;BtdwZWH78Xr3BComZIdtYLJwpgjz4voqx8yFE6/puEmVkhGOGVqoU+oyrWNZk8c4Ch2xZPvQe0xi&#10;+0q7Hk8y7ls9NuZRe2xYPtTY0bKm8ntz8Bb0cq9fYsDzOy5WP1+fW/O2ditrb2+GxTOoREP6K8MF&#10;X9ChEKZdOLCLqrUwnkhR5GEKSuLpxMxA7S7HDHSR6//8xS8AAAD//wMAUEsBAi0AFAAGAAgAAAAh&#10;ALaDOJL+AAAA4QEAABMAAAAAAAAAAAAAAAAAAAAAAFtDb250ZW50X1R5cGVzXS54bWxQSwECLQAU&#10;AAYACAAAACEAOP0h/9YAAACUAQAACwAAAAAAAAAAAAAAAAAvAQAAX3JlbHMvLnJlbHNQSwECLQAU&#10;AAYACAAAACEAPeaKupICAABhBQAADgAAAAAAAAAAAAAAAAAuAgAAZHJzL2Uyb0RvYy54bWxQSwEC&#10;LQAUAAYACAAAACEA7Hcp5tsAAAAHAQAADwAAAAAAAAAAAAAAAADsBAAAZHJzL2Rvd25yZXYueG1s&#10;UEsFBgAAAAAEAAQA8wAAAPQFAAAAAA==&#10;" strokecolor="#548dd4 [1951]">
                      <v:shadow on="t" color="#548dd4 [1951]" offset="0,4pt"/>
                      <v:textbo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 used is quantitative</w:t>
                            </w:r>
                          </w:p>
                          <w:p w:rsidR="002C01DC" w:rsidRPr="000F0A6C" w:rsidRDefault="002C01DC" w:rsidP="0095104E">
                            <w:pPr>
                              <w:rPr>
                                <w:sz w:val="20"/>
                                <w:szCs w:val="20"/>
                                <w:lang w:val="en-US"/>
                              </w:rPr>
                            </w:pPr>
                          </w:p>
                        </w:txbxContent>
                      </v:textbox>
                    </v:shape>
                  </w:pict>
                </mc:Fallback>
              </mc:AlternateContent>
            </w:r>
          </w:p>
        </w:tc>
      </w:tr>
      <w:tr w:rsidR="0095104E" w:rsidRPr="005C0DC6" w:rsidTr="00271AB5">
        <w:trPr>
          <w:trHeight w:val="973"/>
        </w:trPr>
        <w:tc>
          <w:tcPr>
            <w:tcW w:w="1951" w:type="dxa"/>
          </w:tcPr>
          <w:p w:rsidR="0095104E" w:rsidRPr="00D11BE3" w:rsidRDefault="0095104E" w:rsidP="004573B7">
            <w:pPr>
              <w:rPr>
                <w:sz w:val="20"/>
                <w:szCs w:val="20"/>
                <w:lang w:val="en-US" w:eastAsia="it-IT"/>
              </w:rPr>
            </w:pPr>
          </w:p>
          <w:p w:rsidR="0095104E"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12864" behindDoc="0" locked="0" layoutInCell="1" allowOverlap="1" wp14:anchorId="177EA345" wp14:editId="704A4955">
                      <wp:simplePos x="0" y="0"/>
                      <wp:positionH relativeFrom="column">
                        <wp:posOffset>-6985</wp:posOffset>
                      </wp:positionH>
                      <wp:positionV relativeFrom="paragraph">
                        <wp:posOffset>-8890</wp:posOffset>
                      </wp:positionV>
                      <wp:extent cx="1101090" cy="297815"/>
                      <wp:effectExtent l="0" t="0" r="22860" b="26035"/>
                      <wp:wrapNone/>
                      <wp:docPr id="3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5104E">
                                  <w:pPr>
                                    <w:jc w:val="center"/>
                                    <w:rPr>
                                      <w:sz w:val="20"/>
                                      <w:szCs w:val="20"/>
                                    </w:rPr>
                                  </w:pPr>
                                  <w:r w:rsidRPr="004F4BF7">
                                    <w:rPr>
                                      <w:b/>
                                      <w:i/>
                                      <w:sz w:val="20"/>
                                      <w:szCs w:val="20"/>
                                      <w:lang w:val="en-US" w:eastAsia="it-IT"/>
                                    </w:rPr>
                                    <w:t>DENMARK</w:t>
                                  </w:r>
                                </w:p>
                                <w:p w:rsidR="002C01DC" w:rsidRPr="00C24BDB" w:rsidRDefault="002C01DC" w:rsidP="0095104E">
                                  <w:pPr>
                                    <w:rPr>
                                      <w:lang w:val="it-IT"/>
                                    </w:rPr>
                                  </w:pPr>
                                </w:p>
                                <w:p w:rsidR="002C01DC" w:rsidRPr="00C24BDB" w:rsidRDefault="002C01DC" w:rsidP="0095104E">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55pt;margin-top:-.7pt;width:86.7pt;height:2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HJvAIAAJ0GAAAOAAAAZHJzL2Uyb0RvYy54bWy0VU1v2zAMvQ/YfxB0XxM7SdsYdYouXYcB&#10;3QfWDTszthwLkyVPUmJ3v35PcuoG663rcjAkUnp6JB+Zi8u+UWwvrJNG5zw5mXImdGFKqbc5//7t&#10;5s05Z86TLkkZLXJ+Lxy/XL1+ddG1mUhNbVQpLAOIdlnX5rz2vs0mE1fUoiF3Ylqh4ayMbchja7eT&#10;0lIH9EZN0un0dNIZW7bWFMI5WK8HJ19F/KoShf9cVU54pnIObj5+bfxuwneyuqBsa6mtZXGgQc9g&#10;0ZDUeHSEuiZPbGflE6hGFtY4U/mTwjQTU1WyEDEGRJNM/4rmrqZWxFiQHNeOaXIvB1t82n+xTJY5&#10;nyUzzjQ1KNKanFCKWCmZF84bloY8da3LcPyuxQXfvzU96h1jdu2tKX46ps26Jr0VV9aarhZUgmcS&#10;bk6Org44LoBsuo+mxHO08yYC9ZVtQhKRFgZ01Ot+rJHoPSvCkwnytISrgC9dnp0ni/gEZQ+3W+v8&#10;e2EaFhY5t9BARKf9rfOBDWUPRw4VK2+kUqxSEgLUkCln1vgf0texAA9hbh3uxxuOtQaxTYfog1TF&#10;Wlm2J4jM92k0q12D6Abb6RS/QWowQ5CDef5o9lL7w9lweDjryI8QyYgB+rE7wpMxmK07JrWIoMEy&#10;nnoZYvM5oP+BWBKI/ZeUpbPnMEMex4oqqRmUi0qfYqgEmswVpATaIgqYMi+V+AolDfrBwIiaCWlW&#10;mnU5Xy7SxSAHo+Toe4ESPCm3O36gkR7jU8km5+cDcRCkLDTfO13GtSephjWglD50Y2jAoRV9v+nj&#10;AEhmMdbQqxtT3qNB0QWxCzHfsaiN/c1Zh1mZc/drRxZ9oj5oNMIymc/DcI2b+eIsxcYeezbHHtIF&#10;oNApHDkPy7WPAzkQ1+YKw6CSMc+PTA6kMQMHxQ/zOgzZ43089fivsvoDAAD//wMAUEsDBBQABgAI&#10;AAAAIQCkBCVu3wAAAAgBAAAPAAAAZHJzL2Rvd25yZXYueG1sTI/BTsMwEETvSP0Haytxa52UpJQQ&#10;p0JIhUpcaGjF1Y2XOCJeR7HbhL/HOcFptJrRzNt8O5qWXbF3jSUB8TIChlRZ1VAt4PixW2yAOS9J&#10;ydYSCvhBB9tidpPLTNmBDngtfc1CCblMCtDedxnnrtJopFvaDil4X7Y30oezr7nq5RDKTctXUbTm&#10;RjYUFrTs8Flj9V1ejIBG2/T0mWz273Vp315f9krthgchbufj0yMwj6P/C8OEH9ChCExneyHlWCtg&#10;EcchOWkCbPLvV3fAzgKSNAVe5Pz/A8UvAAAA//8DAFBLAQItABQABgAIAAAAIQC2gziS/gAAAOEB&#10;AAATAAAAAAAAAAAAAAAAAAAAAABbQ29udGVudF9UeXBlc10ueG1sUEsBAi0AFAAGAAgAAAAhADj9&#10;If/WAAAAlAEAAAsAAAAAAAAAAAAAAAAALwEAAF9yZWxzLy5yZWxzUEsBAi0AFAAGAAgAAAAhAK0G&#10;ocm8AgAAnQYAAA4AAAAAAAAAAAAAAAAALgIAAGRycy9lMm9Eb2MueG1sUEsBAi0AFAAGAAgAAAAh&#10;AKQEJW7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95104E">
                            <w:pPr>
                              <w:jc w:val="center"/>
                              <w:rPr>
                                <w:sz w:val="20"/>
                                <w:szCs w:val="20"/>
                              </w:rPr>
                            </w:pPr>
                            <w:r w:rsidRPr="004F4BF7">
                              <w:rPr>
                                <w:b/>
                                <w:i/>
                                <w:sz w:val="20"/>
                                <w:szCs w:val="20"/>
                                <w:lang w:val="en-US" w:eastAsia="it-IT"/>
                              </w:rPr>
                              <w:t>DENMARK</w:t>
                            </w:r>
                          </w:p>
                          <w:p w:rsidR="002C01DC" w:rsidRPr="00C24BDB" w:rsidRDefault="002C01DC" w:rsidP="0095104E">
                            <w:pPr>
                              <w:rPr>
                                <w:lang w:val="it-IT"/>
                              </w:rPr>
                            </w:pPr>
                          </w:p>
                          <w:p w:rsidR="002C01DC" w:rsidRPr="00C24BDB" w:rsidRDefault="002C01DC" w:rsidP="0095104E">
                            <w:pPr>
                              <w:rPr>
                                <w:lang w:val="it-IT"/>
                              </w:rPr>
                            </w:pPr>
                          </w:p>
                        </w:txbxContent>
                      </v:textbox>
                    </v:shape>
                  </w:pict>
                </mc:Fallback>
              </mc:AlternateContent>
            </w:r>
          </w:p>
          <w:p w:rsidR="0095104E" w:rsidRPr="00D11BE3" w:rsidRDefault="0095104E" w:rsidP="004573B7">
            <w:pPr>
              <w:rPr>
                <w:sz w:val="20"/>
                <w:szCs w:val="20"/>
                <w:lang w:val="en-US" w:eastAsia="it-IT"/>
              </w:rPr>
            </w:pPr>
          </w:p>
        </w:tc>
        <w:tc>
          <w:tcPr>
            <w:tcW w:w="7655" w:type="dxa"/>
          </w:tcPr>
          <w:p w:rsidR="0095104E"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19008" behindDoc="0" locked="0" layoutInCell="1" allowOverlap="1" wp14:anchorId="6CEC35B7" wp14:editId="3CD5A6CA">
                      <wp:simplePos x="0" y="0"/>
                      <wp:positionH relativeFrom="column">
                        <wp:posOffset>15240</wp:posOffset>
                      </wp:positionH>
                      <wp:positionV relativeFrom="paragraph">
                        <wp:posOffset>133350</wp:posOffset>
                      </wp:positionV>
                      <wp:extent cx="4689475" cy="290830"/>
                      <wp:effectExtent l="57150" t="0" r="73025" b="128270"/>
                      <wp:wrapNone/>
                      <wp:docPr id="3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908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 used on supply side is quantitative</w:t>
                                  </w:r>
                                </w:p>
                                <w:p w:rsidR="002C01DC" w:rsidRPr="00EA4031" w:rsidRDefault="002C01DC" w:rsidP="0095104E">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1.2pt;margin-top:10.5pt;width:369.25pt;height:22.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hkwIAAGEFAAAOAAAAZHJzL2Uyb0RvYy54bWy0VE1v2zAMvQ/YfxB0X+24TpsYdYouXYcB&#10;3QfWDTvLshwLk0VPUmJ3v34UnWRpdxs2HwxRlJ7Ix0deXY+dYTvlvAZb8tlZypmyEmptNyX/+uXu&#10;1YIzH4SthQGrSv6oPL9evXxxNfSFyqAFUyvHEMT6YuhL3obQF0niZas64c+gVxadDbhOBDTdJqmd&#10;GBC9M0mWphfJAK7uHUjlPe7eTk6+IvymUTJ8bBqvAjMlx9gC/R39q/hPVlei2DjRt1ruwxB/EUUn&#10;tMVHj1C3Igi2dfoPqE5LBx6acCahS6BptFSUA2YzS59l89CKXlEuSI7vjzT5fwcrP+w+Oabrkp/P&#10;cs6s6LBIa+GVMYLVmgXlA7As8jT0vsDjDz1eCONrGLHelLPv70F+98zCuhV2o26cg6FVosY4Z/Fm&#10;cnJ1wvERpBreQ43PiW0AAhob10USkRaG6Fivx2ON1BiYxM38YrHML+ecSfRly3RxTkVMRHG43Tsf&#10;3iroWFyU3KEGCF3s7n2I0YjicCQ+5sHo+k4bQ4bbVGvj2E6gXu7oowSeHTOWDSVfzrP5RMATiChd&#10;dQQJY0ZnzLbDbCfgixS/SXq4jQKdtvPDNkZIDRBRKN4nMXY6YMsY3ZV8EW/skSLhb2xNgg5Cm2mN&#10;UMbGzBQ1AzJABG8R4qGtB1aZrfsssPzzFME4ljxydjSwU+YUFrqE2WCLy+A4cxC+6dCSPmOFiLr/&#10;kDcc4iQWTlIgRUURTXIKYzWSiGfnR6lWUD+iyDBUUhLOKFy04H5yNmC/l9z/2AqnODPvLAp1Ocvz&#10;OCDIyOeXGRru1FOdeoSVCFXygLTQch1oqEQiLNygoBtNWovKnyLZtwH2MSWznzlxUJzadOr3ZFz9&#10;AgAA//8DAFBLAwQUAAYACAAAACEAsAn+4twAAAAHAQAADwAAAGRycy9kb3ducmV2LnhtbEyPQU/C&#10;QBCF7yb+h82YeJMthFSs3RKCmOgRJJ6H7tAWurO1u0D5944nOb1M3st73+TzwbXqTH1oPBsYjxJQ&#10;xKW3DVcGtl/vTzNQISJbbD2TgSsFmBf3dzlm1l94TedNrJSUcMjQQB1jl2kdypochpHviMXb+95h&#10;lLOvtO3xIuWu1ZMkSbXDhmWhxo6WNZXHzckZ0Mu9fgser5+4WP0cvrfJx9qujHl8GBavoCIN8T8M&#10;f/iCDoUw7fyJbVCtgclUgiJj+Ujs52nyAmpnIE1noItc3/IXvwAAAP//AwBQSwECLQAUAAYACAAA&#10;ACEAtoM4kv4AAADhAQAAEwAAAAAAAAAAAAAAAAAAAAAAW0NvbnRlbnRfVHlwZXNdLnhtbFBLAQIt&#10;ABQABgAIAAAAIQA4/SH/1gAAAJQBAAALAAAAAAAAAAAAAAAAAC8BAABfcmVscy8ucmVsc1BLAQIt&#10;ABQABgAIAAAAIQD/YsThkwIAAGEFAAAOAAAAAAAAAAAAAAAAAC4CAABkcnMvZTJvRG9jLnhtbFBL&#10;AQItABQABgAIAAAAIQCwCf7i3AAAAAcBAAAPAAAAAAAAAAAAAAAAAO0EAABkcnMvZG93bnJldi54&#10;bWxQSwUGAAAAAAQABADzAAAA9gUAAAAA&#10;" strokecolor="#548dd4 [1951]">
                      <v:shadow on="t" color="#548dd4 [1951]" offset="0,4pt"/>
                      <v:textbo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 used on supply side is quantitative</w:t>
                            </w:r>
                          </w:p>
                          <w:p w:rsidR="002C01DC" w:rsidRPr="00EA4031" w:rsidRDefault="002C01DC" w:rsidP="0095104E">
                            <w:pPr>
                              <w:rPr>
                                <w:sz w:val="20"/>
                                <w:szCs w:val="20"/>
                                <w:lang w:val="en-US"/>
                              </w:rPr>
                            </w:pPr>
                          </w:p>
                        </w:txbxContent>
                      </v:textbox>
                    </v:shape>
                  </w:pict>
                </mc:Fallback>
              </mc:AlternateContent>
            </w:r>
          </w:p>
        </w:tc>
      </w:tr>
      <w:tr w:rsidR="0095104E" w:rsidRPr="005C0DC6" w:rsidTr="00271AB5">
        <w:trPr>
          <w:trHeight w:val="1117"/>
        </w:trPr>
        <w:tc>
          <w:tcPr>
            <w:tcW w:w="1951" w:type="dxa"/>
          </w:tcPr>
          <w:p w:rsidR="0095104E"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13888" behindDoc="0" locked="0" layoutInCell="1" allowOverlap="1" wp14:anchorId="6B6C7037" wp14:editId="3A19F035">
                      <wp:simplePos x="0" y="0"/>
                      <wp:positionH relativeFrom="column">
                        <wp:posOffset>-13335</wp:posOffset>
                      </wp:positionH>
                      <wp:positionV relativeFrom="paragraph">
                        <wp:posOffset>164465</wp:posOffset>
                      </wp:positionV>
                      <wp:extent cx="1101090" cy="269875"/>
                      <wp:effectExtent l="0" t="0" r="22860" b="15875"/>
                      <wp:wrapNone/>
                      <wp:docPr id="3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5104E">
                                  <w:pPr>
                                    <w:jc w:val="center"/>
                                    <w:rPr>
                                      <w:sz w:val="20"/>
                                      <w:szCs w:val="20"/>
                                    </w:rPr>
                                  </w:pPr>
                                  <w:r w:rsidRPr="004F4BF7">
                                    <w:rPr>
                                      <w:b/>
                                      <w:i/>
                                      <w:sz w:val="20"/>
                                      <w:szCs w:val="20"/>
                                      <w:lang w:val="en-US" w:eastAsia="it-IT"/>
                                    </w:rPr>
                                    <w:t>ENGLAND</w:t>
                                  </w:r>
                                </w:p>
                                <w:p w:rsidR="002C01DC" w:rsidRPr="00A43524" w:rsidRDefault="002C01DC" w:rsidP="0095104E">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1.05pt;margin-top:12.95pt;width:86.7pt;height:2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QqvQIAAJ0GAAAOAAAAZHJzL2Uyb0RvYy54bWy0VU1v2zAMvQ/YfxB0Xx07H22MOkWXrsOA&#10;7gPrhp0ZWY6FyZImKbG7Xz9KSp1gvXVdDoZESk+P5CNzeTV0kuy5dUKriuZnE0q4YroWalvR799u&#10;31xQ4jyoGqRWvKIP3NGr1etXl70peaFbLWtuCYIoV/amoq33pswyx1regTvThit0Ntp24HFrt1lt&#10;oUf0TmbFZLLIem1rYzXjzqH1JjnpKuI3DWf+c9M47omsKHLz8WvjdxO+2eoSyq0F0wp2oAHPYNGB&#10;UPjoCHUDHsjOiidQnWBWO934M6a7TDeNYDzGgNHkk7+iuW/B8BgLJseZMU3u5WDZp/0XS0Rd0Wk+&#10;p0RBh0Vag+NSAqkF8dx5TYqQp964Eo/fG7zgh7d6wHrHmJ250+ynI0qvW1Bbfm2t7lsONfLMw83s&#10;5GrCcQFk03/UNT4HO68j0NDYLiQR00IQHev1MNaID56w8GSOeVqii6GvWCwvzufxCSgfbxvr/Huu&#10;OxIWFbWogYgO+zvnAxsoH48cKlbfCilJIwUKUKFMKbHa/xC+jQV4DHPr8H684YjRGNskRR+kytfS&#10;kj2gyPxQRLPcdRhdsi0m+EtSQzMKMplnR7MXyh/OhsPprAM/QuQjBtKP3RGejMFs3SmpeQQNlvHU&#10;yxCbzRD6H4jlgdh/SVkxfQ4zzONYUSkUQeVipRc4VAJN4hhIjm0RBQylF5J/RSUl/eDAiJoJaZaK&#10;9BVdzot5koOWYvS9QAmelNudPtAJj+NTiq6iF4k4EoQyNN87Vce1ByHTGqGkOnRjaMDUin7YDHEA&#10;5NNpKG/o1Y2uH7BBsQtiF+J8x0Wr7W9KepyVFXW/dmCxT+QHhY2wzGezMFzjZjY/L3BjTz2bUw8o&#10;hlDYKRRzHpZrHwdyIK70NQ6DRsQ8H5kcSOMMTIpP8zoM2dN9PHX8V1n9AQAA//8DAFBLAwQUAAYA&#10;CAAAACEA2mUfcd8AAAAIAQAADwAAAGRycy9kb3ducmV2LnhtbEyPzU7DMBCE70i8g7VI3FonoT9p&#10;yKZCSIVKXCAFcXXjJYmI11HsNuHtcU9wHM1o5pt8O5lOnGlwrWWEeB6BIK6sbrlGeD/sZikI5xVr&#10;1VkmhB9ysC2ur3KVaTvyG51LX4tQwi5TCI33fSalqxoyys1tTxy8LzsY5YMcaqkHNYZy08kkilbS&#10;qJbDQqN6emyo+i5PBqFt7PLjc5HuX+vSvjw/7bXejRvE25vp4R6Ep8n/heGCH9ChCExHe2LtRIcw&#10;S+KQREiWGxAXfx3fgTgirNIFyCKX/w8UvwAAAP//AwBQSwECLQAUAAYACAAAACEAtoM4kv4AAADh&#10;AQAAEwAAAAAAAAAAAAAAAAAAAAAAW0NvbnRlbnRfVHlwZXNdLnhtbFBLAQItABQABgAIAAAAIQA4&#10;/SH/1gAAAJQBAAALAAAAAAAAAAAAAAAAAC8BAABfcmVscy8ucmVsc1BLAQItABQABgAIAAAAIQA7&#10;WFQqvQIAAJ0GAAAOAAAAAAAAAAAAAAAAAC4CAABkcnMvZTJvRG9jLnhtbFBLAQItABQABgAIAAAA&#10;IQDaZR9x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95104E">
                            <w:pPr>
                              <w:jc w:val="center"/>
                              <w:rPr>
                                <w:sz w:val="20"/>
                                <w:szCs w:val="20"/>
                              </w:rPr>
                            </w:pPr>
                            <w:r w:rsidRPr="004F4BF7">
                              <w:rPr>
                                <w:b/>
                                <w:i/>
                                <w:sz w:val="20"/>
                                <w:szCs w:val="20"/>
                                <w:lang w:val="en-US" w:eastAsia="it-IT"/>
                              </w:rPr>
                              <w:t>ENGLAND</w:t>
                            </w:r>
                          </w:p>
                          <w:p w:rsidR="002C01DC" w:rsidRPr="00A43524" w:rsidRDefault="002C01DC" w:rsidP="0095104E">
                            <w:pPr>
                              <w:rPr>
                                <w:lang w:val="it-IT"/>
                              </w:rPr>
                            </w:pPr>
                          </w:p>
                        </w:txbxContent>
                      </v:textbox>
                    </v:shape>
                  </w:pict>
                </mc:Fallback>
              </mc:AlternateContent>
            </w:r>
          </w:p>
          <w:p w:rsidR="0095104E" w:rsidRPr="00D11BE3" w:rsidRDefault="0095104E" w:rsidP="004573B7">
            <w:pPr>
              <w:rPr>
                <w:sz w:val="20"/>
                <w:szCs w:val="20"/>
                <w:lang w:val="en-US" w:eastAsia="it-IT"/>
              </w:rPr>
            </w:pPr>
          </w:p>
          <w:p w:rsidR="0095104E" w:rsidRPr="00D11BE3" w:rsidRDefault="0095104E" w:rsidP="004573B7">
            <w:pPr>
              <w:rPr>
                <w:sz w:val="20"/>
                <w:szCs w:val="20"/>
                <w:lang w:val="en-US" w:eastAsia="it-IT"/>
              </w:rPr>
            </w:pPr>
          </w:p>
        </w:tc>
        <w:tc>
          <w:tcPr>
            <w:tcW w:w="7655" w:type="dxa"/>
          </w:tcPr>
          <w:p w:rsidR="0095104E"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20032" behindDoc="0" locked="0" layoutInCell="1" allowOverlap="1" wp14:anchorId="1020EF68" wp14:editId="5A8D2D90">
                      <wp:simplePos x="0" y="0"/>
                      <wp:positionH relativeFrom="column">
                        <wp:posOffset>15240</wp:posOffset>
                      </wp:positionH>
                      <wp:positionV relativeFrom="paragraph">
                        <wp:posOffset>118745</wp:posOffset>
                      </wp:positionV>
                      <wp:extent cx="4689475" cy="478790"/>
                      <wp:effectExtent l="57150" t="0" r="73025" b="130810"/>
                      <wp:wrapNone/>
                      <wp:docPr id="3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7879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A315C" w:rsidRDefault="002C01DC" w:rsidP="009A4B86">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 used is a combination of quantitative and qualitative methods</w:t>
                                  </w:r>
                                  <w:r>
                                    <w:rPr>
                                      <w:rFonts w:ascii="Calibri" w:eastAsia="Times New Roman" w:hAnsi="Calibri"/>
                                      <w:color w:val="000000"/>
                                      <w:sz w:val="20"/>
                                      <w:szCs w:val="20"/>
                                      <w:lang w:val="en-US" w:eastAsia="it-IT"/>
                                    </w:rPr>
                                    <w:t>.</w:t>
                                  </w:r>
                                </w:p>
                                <w:p w:rsidR="002C01DC" w:rsidRPr="007A315C" w:rsidRDefault="002C01DC" w:rsidP="009A4B86">
                                  <w:pPr>
                                    <w:rPr>
                                      <w:color w:val="FF0000"/>
                                      <w:sz w:val="20"/>
                                      <w:szCs w:val="20"/>
                                      <w:lang w:val="en-US"/>
                                    </w:rPr>
                                  </w:pPr>
                                  <w:r>
                                    <w:rPr>
                                      <w:color w:val="FF0000"/>
                                      <w:sz w:val="20"/>
                                      <w:szCs w:val="20"/>
                                      <w:lang w:val="en-US"/>
                                    </w:rPr>
                                    <w:t>In particular, the qualitative methods are used for the demand model (1).</w:t>
                                  </w:r>
                                </w:p>
                                <w:p w:rsidR="002C01DC" w:rsidRPr="009A4B86" w:rsidRDefault="002C01DC" w:rsidP="009A4B86">
                                  <w:pPr>
                                    <w:rPr>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1.2pt;margin-top:9.35pt;width:369.25pt;height:37.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g2lAIAAGEFAAAOAAAAZHJzL2Uyb0RvYy54bWy0VE2P0zAQvSPxHyzfadpu+hVtulq6LEJa&#10;PsSCOE8cp7Fw7GC7TcqvZzxpS3e5Icgh8njs55k3b+b6pm8020vnlTU5n4zGnEkjbKnMNudfv9y/&#10;WnLmA5gStDUy5wfp+c365Yvrrs3k1NZWl9IxBDE+69qc1yG0WZJ4UcsG/Mi20qCzsq6BgKbbJqWD&#10;DtEbnUzH43nSWVe2zgrpPe7eDU6+JvyqkiJ8rCovA9M5x9gC/R39i/hP1teQbR20tRLHMOAvomhA&#10;GXz0DHUHAdjOqT+gGiWc9bYKI2GbxFaVEpJywGwm42fZPNbQSsoFyfHtmSb/72DFh/0nx1SZ86vJ&#10;nDMDDRZpA15qDaxULEgfLJtGnrrWZ3j8scULoX9te6w35ezbByu+e2bspgazlbfO2a6WUGKck3gz&#10;ubg64PgIUnTvbYnPwS5YAuor10QSkRaG6Fivw7lGsg9M4GY6X67SxYwzgb50sVysqIgJZKfbrfPh&#10;rbQNi4ucO9QAocP+wYcYDWSnI/Exb7Uq75XWZLhtsdGO7QH1ck8fJfDsmDasy/lqNp0NBDyBiNKV&#10;Z5DQT+mM3jWY7QA8H+M3SA+3UaDDdnraxgipASIKxfskxkYFbBmtmpwv440jUiT8jSlJ0AGUHtYI&#10;pU3MTFIzIANE8A4hHuuyY4Xeuc+A5Z+NEYxjySNnZwM7ZUZhoQv0FltcBMeZs+GbCjXpM1aIqPsP&#10;edtTnMTCRQqkqCiiQU6hL3oS8eQqPUm1sOUBRYahkpJwRuGitu4nZx32e879jx04yZl+Z1Coq0ma&#10;xgFBRjpbTNFwl57i0gNGIFTOA9JCy02goRKJMPYWBV0p0lpU/hDJsQ2wjymZ48yJg+LSplO/J+P6&#10;FwAAAP//AwBQSwMEFAAGAAgAAAAhAKD0aPfaAAAABwEAAA8AAABkcnMvZG93bnJldi54bWxMjk9P&#10;wkAQxe8mfofNmHiTLaQRqN0SgpjoESSeh+7QVruztbtA+fYOJzy+P3nvly8G16oT9aHxbGA8SkAR&#10;l942XBnYfb49zUCFiGyx9UwGLhRgUdzf5ZhZf+YNnbaxUjLCIUMDdYxdpnUoa3IYRr4jluzge4dR&#10;ZF9p2+NZxl2rJ0nyrB02LA81drSqqfzZHp0BvTro1+Dx8oHL9e/31y5539i1MY8Pw/IFVKQh3spw&#10;xRd0KIRp749sg2oNTFIpij2bgpJ4miZzUHsD83QMusj1f/7iDwAA//8DAFBLAQItABQABgAIAAAA&#10;IQC2gziS/gAAAOEBAAATAAAAAAAAAAAAAAAAAAAAAABbQ29udGVudF9UeXBlc10ueG1sUEsBAi0A&#10;FAAGAAgAAAAhADj9If/WAAAAlAEAAAsAAAAAAAAAAAAAAAAALwEAAF9yZWxzLy5yZWxzUEsBAi0A&#10;FAAGAAgAAAAhAHZXKDaUAgAAYQUAAA4AAAAAAAAAAAAAAAAALgIAAGRycy9lMm9Eb2MueG1sUEsB&#10;Ai0AFAAGAAgAAAAhAKD0aPfaAAAABwEAAA8AAAAAAAAAAAAAAAAA7gQAAGRycy9kb3ducmV2Lnht&#10;bFBLBQYAAAAABAAEAPMAAAD1BQAAAAA=&#10;" strokecolor="#548dd4 [1951]">
                      <v:shadow on="t" color="#548dd4 [1951]" offset="0,4pt"/>
                      <v:textbox>
                        <w:txbxContent>
                          <w:p w:rsidR="002C01DC" w:rsidRPr="007A315C" w:rsidRDefault="002C01DC" w:rsidP="009A4B86">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 used is a combination of quantitative and qualitative methods</w:t>
                            </w:r>
                            <w:r>
                              <w:rPr>
                                <w:rFonts w:ascii="Calibri" w:eastAsia="Times New Roman" w:hAnsi="Calibri"/>
                                <w:color w:val="000000"/>
                                <w:sz w:val="20"/>
                                <w:szCs w:val="20"/>
                                <w:lang w:val="en-US" w:eastAsia="it-IT"/>
                              </w:rPr>
                              <w:t>.</w:t>
                            </w:r>
                          </w:p>
                          <w:p w:rsidR="002C01DC" w:rsidRPr="007A315C" w:rsidRDefault="002C01DC" w:rsidP="009A4B86">
                            <w:pPr>
                              <w:rPr>
                                <w:color w:val="FF0000"/>
                                <w:sz w:val="20"/>
                                <w:szCs w:val="20"/>
                                <w:lang w:val="en-US"/>
                              </w:rPr>
                            </w:pPr>
                            <w:r>
                              <w:rPr>
                                <w:color w:val="FF0000"/>
                                <w:sz w:val="20"/>
                                <w:szCs w:val="20"/>
                                <w:lang w:val="en-US"/>
                              </w:rPr>
                              <w:t>In particular, the qualitative methods are used for the demand model (1).</w:t>
                            </w:r>
                          </w:p>
                          <w:p w:rsidR="002C01DC" w:rsidRPr="009A4B86" w:rsidRDefault="002C01DC" w:rsidP="009A4B86">
                            <w:pPr>
                              <w:rPr>
                                <w:szCs w:val="20"/>
                                <w:lang w:val="en-US"/>
                              </w:rPr>
                            </w:pPr>
                          </w:p>
                        </w:txbxContent>
                      </v:textbox>
                    </v:shape>
                  </w:pict>
                </mc:Fallback>
              </mc:AlternateContent>
            </w:r>
          </w:p>
        </w:tc>
      </w:tr>
    </w:tbl>
    <w:p w:rsidR="009A4B86" w:rsidRPr="00340B3F" w:rsidRDefault="009A4B86" w:rsidP="006801B6">
      <w:pPr>
        <w:pStyle w:val="Paragrafoelenco"/>
        <w:numPr>
          <w:ilvl w:val="0"/>
          <w:numId w:val="47"/>
        </w:numPr>
        <w:rPr>
          <w:color w:val="FF0000"/>
        </w:rPr>
      </w:pPr>
      <w:r>
        <w:rPr>
          <w:color w:val="FF0000"/>
        </w:rPr>
        <w:t>“P</w:t>
      </w:r>
      <w:r w:rsidRPr="00340B3F">
        <w:rPr>
          <w:color w:val="FF0000"/>
        </w:rPr>
        <w:t>arameters that determine potential changes in levels of need and changes in productivity are applied. These parameters are determined through the Delphi process and are scenario specific.</w:t>
      </w:r>
      <w:r>
        <w:rPr>
          <w:color w:val="FF0000"/>
        </w:rPr>
        <w:t>”. “</w:t>
      </w:r>
      <w:r w:rsidRPr="00245851">
        <w:rPr>
          <w:color w:val="FF0000"/>
        </w:rPr>
        <w:t>Robust workforce planning</w:t>
      </w:r>
      <w:r>
        <w:rPr>
          <w:color w:val="FF0000"/>
        </w:rPr>
        <w:t xml:space="preserve">: </w:t>
      </w:r>
      <w:r w:rsidRPr="00245851">
        <w:rPr>
          <w:color w:val="FF0000"/>
        </w:rPr>
        <w:t>Medical model technical description</w:t>
      </w:r>
      <w:r>
        <w:rPr>
          <w:color w:val="FF0000"/>
        </w:rPr>
        <w:t xml:space="preserve">”, p. 20 </w:t>
      </w:r>
      <w:hyperlink r:id="rId35" w:history="1">
        <w:r w:rsidRPr="00683B56">
          <w:rPr>
            <w:rStyle w:val="Collegamentoipertestuale"/>
          </w:rPr>
          <w:t>http://www.cfwi.org.uk/publications/robust-workforce-planning-medical-model-technical-description</w:t>
        </w:r>
      </w:hyperlink>
    </w:p>
    <w:p w:rsidR="009A4B86" w:rsidRDefault="009A4B86"/>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95104E" w:rsidRPr="009A4B86" w:rsidTr="00271AB5">
        <w:trPr>
          <w:trHeight w:val="1132"/>
        </w:trPr>
        <w:tc>
          <w:tcPr>
            <w:tcW w:w="1951" w:type="dxa"/>
          </w:tcPr>
          <w:p w:rsidR="0095104E" w:rsidRPr="009A4B86" w:rsidRDefault="0095104E" w:rsidP="004573B7">
            <w:pPr>
              <w:rPr>
                <w:sz w:val="20"/>
                <w:szCs w:val="20"/>
                <w:lang w:val="en-US" w:eastAsia="it-IT"/>
              </w:rPr>
            </w:pPr>
          </w:p>
          <w:p w:rsidR="0095104E"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14912" behindDoc="0" locked="0" layoutInCell="1" allowOverlap="1" wp14:anchorId="7519E3C5" wp14:editId="7D44036F">
                      <wp:simplePos x="0" y="0"/>
                      <wp:positionH relativeFrom="column">
                        <wp:posOffset>-6350</wp:posOffset>
                      </wp:positionH>
                      <wp:positionV relativeFrom="paragraph">
                        <wp:posOffset>53340</wp:posOffset>
                      </wp:positionV>
                      <wp:extent cx="1101090" cy="269875"/>
                      <wp:effectExtent l="0" t="0" r="22860" b="15875"/>
                      <wp:wrapNone/>
                      <wp:docPr id="3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5104E">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5pt;margin-top:4.2pt;width:86.7pt;height:2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hjvQ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yZnnGlqUKQ1OaEUsVIyL5w3LA156lqX4fhdiwu+f2t61DvG7NpbU/x0TJt1TXorrqw1XS2oBM8k&#10;3JwcXR1wXADZdB9Niedo500E6ivbhCQiLQzoqNf9WCPRe1aEJxPkaQlXAV+6WJ6fzeMTlD3cbq3z&#10;74VpWFjk3EIDEZ32t84HNpQ9HDlUrLyRSrFKSQhQQ6acWeN/SF/HAjyEuXW4H2841hrENh2iD1IV&#10;a2XZniAy36fRrHYNohtsiyl+g9RghiAH8+zR7KX2h7Ph8HDWkR8hkhED9GN3hCdjMFt3TGoeQYNl&#10;PPUyxGYzQP8DsSQQ+y8pS0+fwwx5HCuqpGZQLiq9wFAJNJkrSAm0RRQwZV4q8RVKGvSDgRE1E9Ks&#10;NOtyvpyn80EORsnR9wIleFJud/xAIz3Gp5JNzs8H4iBIWWi+d7qMa09SDWtAKX3oxtCAQyv6ftPH&#10;AZCcxk4Kvbox5T0aFF0QuxDzHYva2N+cdZiVOXe/dmTRJ+qDRiMsk9ksDNe4mc3PUmzssWdz7CFd&#10;AAqdwpHzsFz7OJADcW2uMAwqGfP8yORAGjNwUPwwr8OQPd7HU4//Kqs/AAAA//8DAFBLAwQUAAYA&#10;CAAAACEAmckRo94AAAAHAQAADwAAAGRycy9kb3ducmV2LnhtbEyPwU7DMBBE70j9B2uRuLVOq5am&#10;IZsKIRUqcYEUxNWNlzhqvI5itwl/j3uC245mNPM23462FRfqfeMYYT5LQBBXTjdcI3wcdtMUhA+K&#10;tWodE8IPedgWk5tcZdoN/E6XMtQilrDPFIIJocuk9JUhq/zMdcTR+3a9VSHKvpa6V0Mst61cJMm9&#10;tKrhuGBUR0+GqlN5tgiNcavPr2W6f6tL9/ryvNd6N2wQ727HxwcQgcbwF4YrfkSHIjId3Zm1Fy3C&#10;dB5fCQjpEsTVXi/icURYJRuQRS7/8xe/AAAA//8DAFBLAQItABQABgAIAAAAIQC2gziS/gAAAOEB&#10;AAATAAAAAAAAAAAAAAAAAAAAAABbQ29udGVudF9UeXBlc10ueG1sUEsBAi0AFAAGAAgAAAAhADj9&#10;If/WAAAAlAEAAAsAAAAAAAAAAAAAAAAALwEAAF9yZWxzLy5yZWxzUEsBAi0AFAAGAAgAAAAhAEUN&#10;mGO9AgAAnQYAAA4AAAAAAAAAAAAAAAAALgIAAGRycy9lMm9Eb2MueG1sUEsBAi0AFAAGAAgAAAAh&#10;AJnJEaPeAAAABw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95104E">
                            <w:pPr>
                              <w:jc w:val="center"/>
                              <w:rPr>
                                <w:sz w:val="20"/>
                                <w:szCs w:val="20"/>
                                <w:lang w:val="it-IT"/>
                              </w:rPr>
                            </w:pPr>
                            <w:r w:rsidRPr="004F4BF7">
                              <w:rPr>
                                <w:b/>
                                <w:i/>
                                <w:sz w:val="20"/>
                                <w:szCs w:val="20"/>
                                <w:lang w:val="en-US" w:eastAsia="it-IT"/>
                              </w:rPr>
                              <w:t>FINLAND</w:t>
                            </w:r>
                          </w:p>
                        </w:txbxContent>
                      </v:textbox>
                    </v:shape>
                  </w:pict>
                </mc:Fallback>
              </mc:AlternateContent>
            </w:r>
          </w:p>
          <w:p w:rsidR="0095104E" w:rsidRPr="009A4B86" w:rsidRDefault="0095104E" w:rsidP="004573B7">
            <w:pPr>
              <w:rPr>
                <w:sz w:val="20"/>
                <w:szCs w:val="20"/>
                <w:lang w:val="en-US" w:eastAsia="it-IT"/>
              </w:rPr>
            </w:pPr>
          </w:p>
        </w:tc>
        <w:tc>
          <w:tcPr>
            <w:tcW w:w="7655" w:type="dxa"/>
          </w:tcPr>
          <w:p w:rsidR="0095104E"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21056" behindDoc="0" locked="0" layoutInCell="1" allowOverlap="1" wp14:anchorId="3544B7BB" wp14:editId="284944E5">
                      <wp:simplePos x="0" y="0"/>
                      <wp:positionH relativeFrom="column">
                        <wp:posOffset>15240</wp:posOffset>
                      </wp:positionH>
                      <wp:positionV relativeFrom="paragraph">
                        <wp:posOffset>127635</wp:posOffset>
                      </wp:positionV>
                      <wp:extent cx="4689475" cy="443230"/>
                      <wp:effectExtent l="57150" t="0" r="73025" b="128270"/>
                      <wp:wrapNone/>
                      <wp:docPr id="3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432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methods used are a combination of quantitative and qualitative methods</w:t>
                                  </w:r>
                                </w:p>
                                <w:p w:rsidR="002C01DC" w:rsidRPr="000F0A6C" w:rsidRDefault="002C01DC" w:rsidP="0095104E">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1.2pt;margin-top:10.05pt;width:369.25pt;height:34.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U+lAIAAGEFAAAOAAAAZHJzL2Uyb0RvYy54bWy0VE1v2zAMvQ/YfxB0X5w4TtoadYouXYcB&#10;3QfWDTvLshwLk0VPUmJnv34UnWRpdxs2HwxRlJ7Ix0de3wytYTvlvAZb8NlkypmyEiptNwX/+uX+&#10;1SVnPghbCQNWFXyvPL9ZvXxx3Xe5SqEBUynHEMT6vO8K3oTQ5UniZaNa4SfQKYvOGlwrAppuk1RO&#10;9IjemiSdTpdJD67qHEjlPe7ejU6+Ivy6VjJ8rGuvAjMFx9gC/R39y/hPVtci3zjRNVoewhB/EUUr&#10;tMVHT1B3Igi2dfoPqFZLBx7qMJHQJlDXWirKAbOZTZ9l89iITlEuSI7vTjT5fwcrP+w+Oaargs9n&#10;WCorWizSWnhljGCVZkH5ACyNPPWdz/H4Y4cXwvAaBqw35ey7B5DfPbOwboTdqFvnoG+UqDDOWbyZ&#10;nF0dcXwEKfv3UOFzYhuAgIbatZFEpIUhOtZrf6qRGgKTuJktL6+yiwVnEn1ZNk/nVMRE5MfbnfPh&#10;rYKWxUXBHWqA0MXuwYcYjciPR+JjHoyu7rUxZLhNuTaO7QTq5Z4+SuDZMWNZX/CrRboYCXgCEaWr&#10;TiBhSOmM2baY7Qi8nOI3Sg+3UaDjdnbcxgipASIKxfskxlYHbBmj24JfxhsHpEj4G1uRoIPQZlwj&#10;lLExM0XNgAwQwVuEeGyqnpVm6z4LLP9iimAcSx45OxnYKQsKC13CbLDFZXCcOQjfdGhIn7FCRN1/&#10;yBuOcRILZymQoqKIRjmFoRxIxLP58ijVEqo9igxDJSXhjMJFA+4nZz32e8H9j61wijPzzqJQr2ZZ&#10;FgcEGdniIkXDnXvKc4+wEqEKHpAWWq4DDZVIhIVbFHStSWtR+WMkhzbAPqZkDjMnDopzm079noyr&#10;XwAAAP//AwBQSwMEFAAGAAgAAAAhAPM2zI/bAAAABwEAAA8AAABkcnMvZG93bnJldi54bWxMjs1O&#10;wzAQhO9IvIO1SNyo3aqCJsSpqlIkOLZUnLfxNgnE6xC7f2/PcqKn0WhGM18xP/tOHWmIbWAL45EB&#10;RVwF13JtYfvx+jADFROywy4wWbhQhHl5e1Ng7sKJ13TcpFrJCMccLTQp9bnWsWrIYxyFnliyfRg8&#10;JrFDrd2AJxn3nZ4Y86g9tiwPDfa0bKj63hy8Bb3c65cY8PKOi9XP1+fWvK3dytr7u/PiGVSic/ov&#10;wx++oEMpTLtwYBdVZ2EylaKIGYOS+GlqMlA7C7MsA10W+pq//AUAAP//AwBQSwECLQAUAAYACAAA&#10;ACEAtoM4kv4AAADhAQAAEwAAAAAAAAAAAAAAAAAAAAAAW0NvbnRlbnRfVHlwZXNdLnhtbFBLAQIt&#10;ABQABgAIAAAAIQA4/SH/1gAAAJQBAAALAAAAAAAAAAAAAAAAAC8BAABfcmVscy8ucmVsc1BLAQIt&#10;ABQABgAIAAAAIQCIBlU+lAIAAGEFAAAOAAAAAAAAAAAAAAAAAC4CAABkcnMvZTJvRG9jLnhtbFBL&#10;AQItABQABgAIAAAAIQDzNsyP2wAAAAcBAAAPAAAAAAAAAAAAAAAAAO4EAABkcnMvZG93bnJldi54&#10;bWxQSwUGAAAAAAQABADzAAAA9gUAAAAA&#10;" strokecolor="#548dd4 [1951]">
                      <v:shadow on="t" color="#548dd4 [1951]" offset="0,4pt"/>
                      <v:textbo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methods used are a combination of quantitative and qualitative methods</w:t>
                            </w:r>
                          </w:p>
                          <w:p w:rsidR="002C01DC" w:rsidRPr="000F0A6C" w:rsidRDefault="002C01DC" w:rsidP="0095104E">
                            <w:pPr>
                              <w:rPr>
                                <w:color w:val="FF0000"/>
                                <w:sz w:val="20"/>
                                <w:szCs w:val="20"/>
                                <w:lang w:val="en-US"/>
                              </w:rPr>
                            </w:pPr>
                          </w:p>
                        </w:txbxContent>
                      </v:textbox>
                    </v:shape>
                  </w:pict>
                </mc:Fallback>
              </mc:AlternateContent>
            </w:r>
          </w:p>
        </w:tc>
      </w:tr>
      <w:tr w:rsidR="0095104E" w:rsidRPr="009A4B86" w:rsidTr="00271AB5">
        <w:trPr>
          <w:trHeight w:val="1687"/>
        </w:trPr>
        <w:tc>
          <w:tcPr>
            <w:tcW w:w="1951" w:type="dxa"/>
          </w:tcPr>
          <w:p w:rsidR="0095104E" w:rsidRPr="009A4B86" w:rsidRDefault="0095104E" w:rsidP="004573B7">
            <w:pPr>
              <w:rPr>
                <w:sz w:val="20"/>
                <w:szCs w:val="20"/>
                <w:lang w:val="en-US" w:eastAsia="it-IT"/>
              </w:rPr>
            </w:pPr>
          </w:p>
          <w:p w:rsidR="0095104E"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15936" behindDoc="0" locked="0" layoutInCell="1" allowOverlap="1" wp14:anchorId="1DE4D55E" wp14:editId="6EDA3842">
                      <wp:simplePos x="0" y="0"/>
                      <wp:positionH relativeFrom="column">
                        <wp:posOffset>-6350</wp:posOffset>
                      </wp:positionH>
                      <wp:positionV relativeFrom="paragraph">
                        <wp:posOffset>132080</wp:posOffset>
                      </wp:positionV>
                      <wp:extent cx="1101090" cy="269875"/>
                      <wp:effectExtent l="0" t="0" r="22860" b="15875"/>
                      <wp:wrapNone/>
                      <wp:docPr id="3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5104E">
                                  <w:pPr>
                                    <w:jc w:val="center"/>
                                    <w:rPr>
                                      <w:sz w:val="20"/>
                                      <w:szCs w:val="20"/>
                                    </w:rPr>
                                  </w:pPr>
                                  <w:r w:rsidRPr="004F4BF7">
                                    <w:rPr>
                                      <w:b/>
                                      <w:i/>
                                      <w:sz w:val="20"/>
                                      <w:szCs w:val="20"/>
                                      <w:lang w:val="en-US" w:eastAsia="it-IT"/>
                                    </w:rPr>
                                    <w:t>NETHERLANDS</w:t>
                                  </w:r>
                                </w:p>
                                <w:p w:rsidR="002C01DC" w:rsidRPr="00A43524" w:rsidRDefault="002C01DC" w:rsidP="0095104E">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5pt;margin-top:10.4pt;width:86.7pt;height:2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4jvg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yZLzjQ1KNKanFCKWCmZF84bloY8da3LcPyuxQXfvzU96h1jdu2tKX46ps26Jr0VV9aarhZUgmcS&#10;bk6Org44LoBsuo+mxHO08yYC9ZVtQhKRFgZ01Ot+rJHoPSvCkwnytISrgC9dLM/P5vEJyh5ut9b5&#10;98I0LCxybqGBiE77W+cDG8oejhwqVt5IpVilJASoIVPOrPE/pK9jAR7C3Drcjzccaw1imw7RB6mK&#10;tbJsTxCZ79NoVrsG0Q22xRS/QWowQ5CDefZo9lL7w9lweDjryI8QyYgB+rE7wpMxmK07JjWPoMEy&#10;nnoZYrMZoP+BWBKI/ZeUpafPYYY8jhVVUjMoF5VeYKgEmswVpATaIgqYMi+V+AolDfrBwIiaCWlW&#10;mnU5X87T+SAHo+Toe4ESPCm3O36gkR7jU8km5+cDcRCkLDTfO13GtSephjWglD50Y2jAoRV9v+nj&#10;AEhOz0J5Q69uTHmPBkUXxC7EfMeiNvY3Zx1mZc7drx1Z9In6oNEIy2Q2C8M1bmbzsxQbe+zZHHtI&#10;F4BCp3DkPCzXPg7kQFybKwyDSsY8PzI5kMYMHBQ/zOswZI/38dTjv8rqDwAAAP//AwBQSwMEFAAG&#10;AAgAAAAhAIrnaLffAAAACAEAAA8AAABkcnMvZG93bnJldi54bWxMj8FOwzAQRO9I/IO1SNxap2kp&#10;JWRTIaRCpV4gLeLqxkscEa+j2G3C3+Oe4Lia1cx7+Xq0rThT7xvHCLNpAoK4crrhGuGw30xWIHxQ&#10;rFXrmBB+yMO6uL7KVabdwO90LkMtYgn7TCGYELpMSl8ZsspPXUccsy/XWxXi2ddS92qI5baVaZIs&#10;pVUNxwWjOno2VH2XJ4vQGHf38blYbd/q0u1eX7Zab4YHxNub8ekRRKAx/D3DBT+iQxGZju7E2osW&#10;YTKLKgEhTaLBJb9PFyCOCMv5HGSRy/8CxS8AAAD//wMAUEsBAi0AFAAGAAgAAAAhALaDOJL+AAAA&#10;4QEAABMAAAAAAAAAAAAAAAAAAAAAAFtDb250ZW50X1R5cGVzXS54bWxQSwECLQAUAAYACAAAACEA&#10;OP0h/9YAAACUAQAACwAAAAAAAAAAAAAAAAAvAQAAX3JlbHMvLnJlbHNQSwECLQAUAAYACAAAACEA&#10;F+ieI74CAACdBgAADgAAAAAAAAAAAAAAAAAuAgAAZHJzL2Uyb0RvYy54bWxQSwECLQAUAAYACAAA&#10;ACEAiudot98AAAAIAQAADwAAAAAAAAAAAAAAAAAY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95104E">
                            <w:pPr>
                              <w:jc w:val="center"/>
                              <w:rPr>
                                <w:sz w:val="20"/>
                                <w:szCs w:val="20"/>
                              </w:rPr>
                            </w:pPr>
                            <w:r w:rsidRPr="004F4BF7">
                              <w:rPr>
                                <w:b/>
                                <w:i/>
                                <w:sz w:val="20"/>
                                <w:szCs w:val="20"/>
                                <w:lang w:val="en-US" w:eastAsia="it-IT"/>
                              </w:rPr>
                              <w:t>NETHERLANDS</w:t>
                            </w:r>
                          </w:p>
                          <w:p w:rsidR="002C01DC" w:rsidRPr="00A43524" w:rsidRDefault="002C01DC" w:rsidP="0095104E">
                            <w:pPr>
                              <w:rPr>
                                <w:lang w:val="it-IT"/>
                              </w:rPr>
                            </w:pPr>
                          </w:p>
                        </w:txbxContent>
                      </v:textbox>
                    </v:shape>
                  </w:pict>
                </mc:Fallback>
              </mc:AlternateContent>
            </w:r>
          </w:p>
          <w:p w:rsidR="0095104E" w:rsidRPr="009A4B86" w:rsidRDefault="0095104E" w:rsidP="004573B7">
            <w:pPr>
              <w:rPr>
                <w:sz w:val="20"/>
                <w:szCs w:val="20"/>
                <w:lang w:val="en-US" w:eastAsia="it-IT"/>
              </w:rPr>
            </w:pPr>
          </w:p>
        </w:tc>
        <w:tc>
          <w:tcPr>
            <w:tcW w:w="7655" w:type="dxa"/>
          </w:tcPr>
          <w:p w:rsidR="0095104E"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22080" behindDoc="0" locked="0" layoutInCell="1" allowOverlap="1" wp14:anchorId="44AD3642" wp14:editId="44076C99">
                      <wp:simplePos x="0" y="0"/>
                      <wp:positionH relativeFrom="column">
                        <wp:posOffset>56515</wp:posOffset>
                      </wp:positionH>
                      <wp:positionV relativeFrom="paragraph">
                        <wp:posOffset>129540</wp:posOffset>
                      </wp:positionV>
                      <wp:extent cx="4648200" cy="768985"/>
                      <wp:effectExtent l="57150" t="0" r="76200" b="126365"/>
                      <wp:wrapNone/>
                      <wp:docPr id="3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689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0191C" w:rsidRDefault="002C01DC" w:rsidP="007A315C">
                                  <w:pPr>
                                    <w:spacing w:line="240" w:lineRule="auto"/>
                                    <w:rPr>
                                      <w:rFonts w:ascii="Calibri" w:eastAsia="Times New Roman" w:hAnsi="Calibri"/>
                                      <w:color w:val="FF0000"/>
                                      <w:sz w:val="20"/>
                                      <w:szCs w:val="20"/>
                                      <w:lang w:val="en-US" w:eastAsia="it-IT"/>
                                    </w:rPr>
                                  </w:pPr>
                                  <w:r w:rsidRPr="007A315C">
                                    <w:rPr>
                                      <w:rFonts w:ascii="Calibri" w:eastAsia="Times New Roman" w:hAnsi="Calibri"/>
                                      <w:color w:val="000000"/>
                                      <w:sz w:val="20"/>
                                      <w:szCs w:val="20"/>
                                      <w:lang w:val="en-US" w:eastAsia="it-IT"/>
                                    </w:rPr>
                                    <w:t>The forecasting methods used are a combination of quantitative and qualitative methods.</w:t>
                                  </w:r>
                                  <w:r w:rsidRPr="007A315C">
                                    <w:rPr>
                                      <w:rFonts w:ascii="Calibri" w:eastAsia="Times New Roman" w:hAnsi="Calibri"/>
                                      <w:color w:val="000000"/>
                                      <w:sz w:val="20"/>
                                      <w:szCs w:val="20"/>
                                      <w:lang w:val="en-US" w:eastAsia="it-IT"/>
                                    </w:rPr>
                                    <w:br/>
                                    <w:t>The supply projections are dominantly quantitative, the demand projections are a mixture of quantitative and qualitative methods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7A315C" w:rsidRDefault="002C01DC" w:rsidP="0095104E">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4.45pt;margin-top:10.2pt;width:366pt;height:6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7kwIAAGEFAAAOAAAAZHJzL2Uyb0RvYy54bWy0VE1v2zAMvQ/YfxB0X52kSZoYdYouXYcB&#10;3QfWDTvTshwLk0VPUmJ3v34Uk6bpdhs2HwxRlB7Jx0ddXg2tFTvtg0FXyPHZSArtFFbGbQr59cvt&#10;q4UUIYKrwKLThXzQQV6tXr647LtcT7BBW2kvCMSFvO8K2cTY5VkWVKNbCGfYaUfOGn0LkUy/ySoP&#10;PaG3NpuMRvOsR191HpUOgXZv9k65Yvy61ip+rOugo7CFpNwi/z3/y/TPVpeQbzx0jVGHNOAvsmjB&#10;OAp6hLqBCGLrzR9QrVEeA9bxTGGbYV0bpbkGqmY8+q2a+wY6zbUQOaE70hT+Haz6sPvkhakKeT4h&#10;fhy01KQ1BG0tiMqIqENEMUk89V3I6fh9Rxfi8BoH6jfXHLo7VN+DcLhuwG30tffYNxoqynOcbmYn&#10;V/c4IYGU/XusKBxsIzLQUPs2kUi0CEKnfB6OPdJDFIo2p/PpghovhSLfxXyxXMw4BOSPtzsf4luN&#10;rUiLQnrSAKPD7i7ElA3kj0dSsIDWVLfGWjb8plxbL3ZAernl74D+7Jh1oi/kcjaZ7Ql4BpGkq48g&#10;cZjwGbttqdo98HxEX8KFnLZJoPvt6eM2ZcgDkFA432fBWxNpZKxpC7lINw5IifA3rmLUCMbu1wRl&#10;XQqkeRiIgWTgliDum6oXpd36z0Dtn40ITFLLE2dHgyZlxmmRC+yGRlxFL4XH+M3EhvWZOsTU/Ye6&#10;j3kyCyclsKKSiPZyikM5sIjH54vEa9JbidUDiYxSZSXRG0WLBv1PKXqa90KGH1vwWgr7zpFQl+Pp&#10;lIqMbExnF2ka/KmnPPWAUwRVyEi08HId+VFJRDi8JkHXhrX2lMlhDGiOuZjDm5MeilObTz29jKtf&#10;AAAA//8DAFBLAwQUAAYACAAAACEADX6qnNwAAAAIAQAADwAAAGRycy9kb3ducmV2LnhtbEyPwU7C&#10;QBCG7ya+w2ZMvMkuBBVrt4QgJnoEieehO7TV7mztLlDe3vGEx5n/yz/f5PPBt+pIfWwCWxiPDCji&#10;MriGKwvbj9e7GaiYkB22gcnCmSLMi+urHDMXTrym4yZVSko4ZmihTqnLtI5lTR7jKHTEku1D7zHJ&#10;2Ffa9XiSct/qiTEP2mPDcqHGjpY1ld+bg7egl3v9EgOe33Gx+vn63Jq3tVtZe3szLJ5BJRrSBYY/&#10;fVGHQpx24cAuqtbC7ElACxMzBSXx49TIYifcdHwPusj1/weKXwAAAP//AwBQSwECLQAUAAYACAAA&#10;ACEAtoM4kv4AAADhAQAAEwAAAAAAAAAAAAAAAAAAAAAAW0NvbnRlbnRfVHlwZXNdLnhtbFBLAQIt&#10;ABQABgAIAAAAIQA4/SH/1gAAAJQBAAALAAAAAAAAAAAAAAAAAC8BAABfcmVscy8ucmVsc1BLAQIt&#10;ABQABgAIAAAAIQA8qg/7kwIAAGEFAAAOAAAAAAAAAAAAAAAAAC4CAABkcnMvZTJvRG9jLnhtbFBL&#10;AQItABQABgAIAAAAIQANfqqc3AAAAAgBAAAPAAAAAAAAAAAAAAAAAO0EAABkcnMvZG93bnJldi54&#10;bWxQSwUGAAAAAAQABADzAAAA9gUAAAAA&#10;" strokecolor="#548dd4 [1951]">
                      <v:shadow on="t" color="#548dd4 [1951]" offset="0,4pt"/>
                      <v:textbox>
                        <w:txbxContent>
                          <w:p w:rsidR="002C01DC" w:rsidRPr="0040191C" w:rsidRDefault="002C01DC" w:rsidP="007A315C">
                            <w:pPr>
                              <w:spacing w:line="240" w:lineRule="auto"/>
                              <w:rPr>
                                <w:rFonts w:ascii="Calibri" w:eastAsia="Times New Roman" w:hAnsi="Calibri"/>
                                <w:color w:val="FF0000"/>
                                <w:sz w:val="20"/>
                                <w:szCs w:val="20"/>
                                <w:lang w:val="en-US" w:eastAsia="it-IT"/>
                              </w:rPr>
                            </w:pPr>
                            <w:r w:rsidRPr="007A315C">
                              <w:rPr>
                                <w:rFonts w:ascii="Calibri" w:eastAsia="Times New Roman" w:hAnsi="Calibri"/>
                                <w:color w:val="000000"/>
                                <w:sz w:val="20"/>
                                <w:szCs w:val="20"/>
                                <w:lang w:val="en-US" w:eastAsia="it-IT"/>
                              </w:rPr>
                              <w:t>The forecasting methods used are a combination of quantitative and qualitative methods.</w:t>
                            </w:r>
                            <w:r w:rsidRPr="007A315C">
                              <w:rPr>
                                <w:rFonts w:ascii="Calibri" w:eastAsia="Times New Roman" w:hAnsi="Calibri"/>
                                <w:color w:val="000000"/>
                                <w:sz w:val="20"/>
                                <w:szCs w:val="20"/>
                                <w:lang w:val="en-US" w:eastAsia="it-IT"/>
                              </w:rPr>
                              <w:br/>
                              <w:t>The supply projections are dominantly quantitative, the demand projections are a mixture of quantitative and qualitative methods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7A315C" w:rsidRDefault="002C01DC" w:rsidP="0095104E">
                            <w:pPr>
                              <w:rPr>
                                <w:sz w:val="20"/>
                                <w:szCs w:val="20"/>
                                <w:lang w:val="en-US"/>
                              </w:rPr>
                            </w:pPr>
                          </w:p>
                        </w:txbxContent>
                      </v:textbox>
                    </v:shape>
                  </w:pict>
                </mc:Fallback>
              </mc:AlternateContent>
            </w:r>
          </w:p>
        </w:tc>
      </w:tr>
    </w:tbl>
    <w:p w:rsidR="0040191C" w:rsidRPr="0040191C" w:rsidRDefault="0040191C" w:rsidP="006801B6">
      <w:pPr>
        <w:pStyle w:val="Paragrafoelenco"/>
        <w:numPr>
          <w:ilvl w:val="0"/>
          <w:numId w:val="74"/>
        </w:numPr>
        <w:rPr>
          <w:color w:val="FF0000"/>
        </w:rPr>
      </w:pPr>
      <w:r w:rsidRPr="007B51A4">
        <w:rPr>
          <w:color w:val="FF0000"/>
        </w:rPr>
        <w:t xml:space="preserve">“A group of international research experts experienced in the field of substitution were invited to debate on the best way to carry out research into substitution ratios. The conclusions drawn from this conference indicated that quantitative methods such as time-and-motion measurements should be complemented with qualitative insights into the </w:t>
      </w:r>
      <w:r w:rsidRPr="007B51A4">
        <w:rPr>
          <w:color w:val="FF0000"/>
        </w:rPr>
        <w:lastRenderedPageBreak/>
        <w:t xml:space="preserve">impeding and promoting factors of substitution within any given context. When these different sources of information are combined something can be said about the different typologies linked to the contexts in which substitution occurs. It is more the combination of quantitative and qualitative methods that is able to indicate the direction rather than a single substitution value.” In “The 2013 Recommendations for Medical Specialist Training” – Section 6 The deployment of related disciplines (vertical substitution) – </w:t>
      </w:r>
      <w:proofErr w:type="spellStart"/>
      <w:r w:rsidRPr="007B51A4">
        <w:rPr>
          <w:color w:val="FF0000"/>
        </w:rPr>
        <w:t>pag</w:t>
      </w:r>
      <w:proofErr w:type="spellEnd"/>
      <w:r w:rsidRPr="007B51A4">
        <w:rPr>
          <w:color w:val="FF0000"/>
        </w:rPr>
        <w:t xml:space="preserve">. 58-59 </w:t>
      </w:r>
      <w:hyperlink r:id="rId36" w:history="1">
        <w:r w:rsidRPr="0021660C">
          <w:rPr>
            <w:rStyle w:val="Collegamentoipertestuale"/>
          </w:rPr>
          <w:t>http://www.capaciteitsorgaan.nl/Portals/0/capaciteitsorgaan/publicaties/Capaciteitsplan%202013/DEFINITIEF%20hoofdrapport%20engels%20compl.pdf</w:t>
        </w:r>
      </w:hyperlink>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95104E" w:rsidRPr="009A4B86" w:rsidTr="00271AB5">
        <w:trPr>
          <w:trHeight w:val="986"/>
        </w:trPr>
        <w:tc>
          <w:tcPr>
            <w:tcW w:w="1951" w:type="dxa"/>
          </w:tcPr>
          <w:p w:rsidR="0095104E"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16960" behindDoc="0" locked="0" layoutInCell="1" allowOverlap="1" wp14:anchorId="6BDE15A0" wp14:editId="41F0987B">
                      <wp:simplePos x="0" y="0"/>
                      <wp:positionH relativeFrom="column">
                        <wp:posOffset>-6350</wp:posOffset>
                      </wp:positionH>
                      <wp:positionV relativeFrom="paragraph">
                        <wp:posOffset>153670</wp:posOffset>
                      </wp:positionV>
                      <wp:extent cx="1101090" cy="269875"/>
                      <wp:effectExtent l="0" t="0" r="22860" b="15875"/>
                      <wp:wrapNone/>
                      <wp:docPr id="3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5104E">
                                  <w:pPr>
                                    <w:jc w:val="center"/>
                                    <w:rPr>
                                      <w:sz w:val="20"/>
                                      <w:szCs w:val="20"/>
                                    </w:rPr>
                                  </w:pPr>
                                  <w:r w:rsidRPr="004F4BF7">
                                    <w:rPr>
                                      <w:b/>
                                      <w:i/>
                                      <w:sz w:val="20"/>
                                      <w:szCs w:val="20"/>
                                      <w:lang w:val="en-US" w:eastAsia="it-IT"/>
                                    </w:rPr>
                                    <w:t>NORWAY</w:t>
                                  </w:r>
                                </w:p>
                                <w:p w:rsidR="002C01DC" w:rsidRPr="00A43524" w:rsidRDefault="002C01DC" w:rsidP="0095104E">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5pt;margin-top:12.1pt;width:86.7pt;height:2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MevQ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6YJZ5oaFGlNTihFrJTMC+cNS0OeutZlOH7X4oLv35oe9Y4xu/bWFD8d02Zdk96KK2tNVwsqwTMJ&#10;NydHVwccF0A23UdT4jnaeROB+so2IYlICwM66nU/1kj0nhXhyQR5WsJVwJculudn8/gEZQ+3W+v8&#10;e2EaFhY5t9BARKf9rfOBDWUPRw4VK2+kUqxSEgLUkCln1vgf0texAA9hbh3uxxuOtQaxTYfog1TF&#10;Wlm2J4jM92k0q12D6AbbYorfIDWYIcjBPHs0e6n94Ww4PJx15EeIZMQA/dgd4ckYzNYdk5pH0GAZ&#10;T70MsdkM0P9ALAnE/kvK0tPnMEMex4oqqRmUi0ovMFQCTeYKUgJtEQVMmZdKfIWSBv1gYETNhDQr&#10;zbqcL+fpfJCDUXL0vUAJnpTbHT/QSI/xqWST8/OBOAhSFprvnS7j2pNUwxpQSh+6MTTg0Iq+3/Rx&#10;ACSny1De0KsbU96jQdEFsQsx37Gojf3NWYdZmXP3a0cWfaI+aDTCMpnNwnCNm9n8LMXGHns2xx7S&#10;BaDQKRw5D8u1jwM5ENfmCsOgkjHPj0wOpDEDB8UP8zoM2eN9PPX4r7L6AwAA//8DAFBLAwQUAAYA&#10;CAAAACEAjXLpmt4AAAAIAQAADwAAAGRycy9kb3ducmV2LnhtbEyPwU7DMBBE70j8g7VI3FqnUUhL&#10;yKZCSIVKXCCAuLrxEkfE6yh2m/D3uCc4jmY086bczrYXJxp95xhhtUxAEDdOd9wivL/tFhsQPijW&#10;qndMCD/kYVtdXpSq0G7iVzrVoRWxhH2hEEwIQyGlbwxZ5ZduII7elxutClGOrdSjmmK57WWaJLm0&#10;quO4YNRAD4aa7/poETrjbj4+s83+pa3d89PjXuvddIt4fTXf34EINIe/MJzxIzpUkengjqy96BEW&#10;q3glIKRZCuLsr9MMxAEhz9cgq1L+P1D9AgAA//8DAFBLAQItABQABgAIAAAAIQC2gziS/gAAAOEB&#10;AAATAAAAAAAAAAAAAAAAAAAAAABbQ29udGVudF9UeXBlc10ueG1sUEsBAi0AFAAGAAgAAAAhADj9&#10;If/WAAAAlAEAAAsAAAAAAAAAAAAAAAAALwEAAF9yZWxzLy5yZWxzUEsBAi0AFAAGAAgAAAAhAIM+&#10;wx69AgAAnQYAAA4AAAAAAAAAAAAAAAAALgIAAGRycy9lMm9Eb2MueG1sUEsBAi0AFAAGAAgAAAAh&#10;AI1y6Zr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95104E">
                            <w:pPr>
                              <w:jc w:val="center"/>
                              <w:rPr>
                                <w:sz w:val="20"/>
                                <w:szCs w:val="20"/>
                              </w:rPr>
                            </w:pPr>
                            <w:r w:rsidRPr="004F4BF7">
                              <w:rPr>
                                <w:b/>
                                <w:i/>
                                <w:sz w:val="20"/>
                                <w:szCs w:val="20"/>
                                <w:lang w:val="en-US" w:eastAsia="it-IT"/>
                              </w:rPr>
                              <w:t>NORWAY</w:t>
                            </w:r>
                          </w:p>
                          <w:p w:rsidR="002C01DC" w:rsidRPr="00A43524" w:rsidRDefault="002C01DC" w:rsidP="0095104E">
                            <w:pPr>
                              <w:rPr>
                                <w:lang w:val="it-IT"/>
                              </w:rPr>
                            </w:pPr>
                          </w:p>
                        </w:txbxContent>
                      </v:textbox>
                    </v:shape>
                  </w:pict>
                </mc:Fallback>
              </mc:AlternateContent>
            </w:r>
          </w:p>
          <w:p w:rsidR="0095104E" w:rsidRPr="009A4B86" w:rsidRDefault="0095104E" w:rsidP="004573B7">
            <w:pPr>
              <w:rPr>
                <w:sz w:val="20"/>
                <w:szCs w:val="20"/>
                <w:lang w:val="en-US" w:eastAsia="it-IT"/>
              </w:rPr>
            </w:pPr>
          </w:p>
          <w:p w:rsidR="0095104E" w:rsidRPr="009A4B86" w:rsidRDefault="0095104E" w:rsidP="004573B7">
            <w:pPr>
              <w:rPr>
                <w:sz w:val="20"/>
                <w:szCs w:val="20"/>
                <w:lang w:val="en-US" w:eastAsia="it-IT"/>
              </w:rPr>
            </w:pPr>
          </w:p>
        </w:tc>
        <w:tc>
          <w:tcPr>
            <w:tcW w:w="7655" w:type="dxa"/>
          </w:tcPr>
          <w:p w:rsidR="0095104E"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23104" behindDoc="0" locked="0" layoutInCell="1" allowOverlap="1" wp14:anchorId="46167C2D" wp14:editId="67A6ADDA">
                      <wp:simplePos x="0" y="0"/>
                      <wp:positionH relativeFrom="column">
                        <wp:posOffset>56515</wp:posOffset>
                      </wp:positionH>
                      <wp:positionV relativeFrom="paragraph">
                        <wp:posOffset>105410</wp:posOffset>
                      </wp:positionV>
                      <wp:extent cx="4647565" cy="318770"/>
                      <wp:effectExtent l="57150" t="0" r="76835" b="138430"/>
                      <wp:wrapNone/>
                      <wp:docPr id="3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18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 xml:space="preserve">The forecasting methods used are quantitative </w:t>
                                  </w:r>
                                </w:p>
                                <w:p w:rsidR="002C01DC" w:rsidRPr="007A315C" w:rsidRDefault="002C01DC" w:rsidP="0095104E">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95104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4.45pt;margin-top:8.3pt;width:365.95pt;height:25.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AVkwIAAGEFAAAOAAAAZHJzL2Uyb0RvYy54bWy0VE1v2zAMvQ/YfxB0X524cZIadYouXYcB&#10;3QfWDTvTshwLkyVPUmK3v34UnaRpdxs2HwxRFJ/Ix0ddXg2tZjvpvLKm4NOzCWfSCFspsyn492+3&#10;b5ac+QCmAm2NLPiD9Pxq9frVZd/lMrWN1ZV0DEGMz/uu4E0IXZ4kXjSyBX9mO2nQWVvXQkDTbZLK&#10;QY/orU7SyWSe9NZVnbNCeo+7N6OTrwi/rqUIn+vay8B0wTG3QH9H/zL+k9Ul5BsHXaPEPg34iyxa&#10;UAYvPULdQAC2deoPqFYJZ72tw5mwbWLrWglJNWA108mLau4b6CTVguT47kiT/3ew4tPui2OqKvh5&#10;mnJmoMUmrcFLrYFVigXpg2Vp5KnvfI7H7zsMCMNbO2C/qWbf3Vnx0zNj1w2Yjbx2zvaNhArznMbI&#10;5CR0xPERpOw/2gqvg22wBDTUro0kIi0M0bFfD8ceySEwgZuz+WyRzTPOBPrOp8vFgpqYQH6I7pwP&#10;76VtWVwU3KEGCB12dz7EbCA/HImXeatVdau0JsNtyrV2bAeol1v6qIAXx7RhfcEvsjQbCXgGEaUr&#10;jyBhSOmM3rZY7Qg8n+A3Sg+3UaDj9uywjRnSAEQUyvdZjq0KODJatQVfxog9UiT8nalI0AGUHtcI&#10;pU2sTNIwIANE8BYh7puqZ6Xeuq+A7c8mCMax5ZGzo4GTklFa6AK9wREXwXHmbPihQkP6jB0i6v5D&#10;3faQJ7FwUgIpKopolFMYyoFEPJ0RG1Fvpa0eUGSYKikJ3yhcNNY9ctbjvBfc/9qCk5zpDwaFejGd&#10;YSwLZMyyRYqGO/WUpx4wAqEKHpAWWq4DPSqRCGOvUdC1Iq09ZbIfA5xjKmb/5sSH4tSmU08v4+o3&#10;AAAA//8DAFBLAwQUAAYACAAAACEAcJdrtNsAAAAHAQAADwAAAGRycy9kb3ducmV2LnhtbEyPwU7D&#10;MBBE70j8g7VI3KgNQiGEOFVVigTHlorzNt4mgXgdYrdN/57lBMfZGc28LeeT79WRxtgFtnA7M6CI&#10;6+A6bixs319uclAxITvsA5OFM0WYV5cXJRYunHhNx01qlJRwLNBCm9JQaB3rljzGWRiIxduH0WMS&#10;OTbajXiSct/rO2My7bFjWWhxoGVL9dfm4C3o5V4/x4DnN1ysvj8/tuZ17VbWXl9NiydQiab0F4Zf&#10;fEGHSph24cAuqt5C/ihBOWcZKLEf7o18srOQZTnoqtT/+asfAAAA//8DAFBLAQItABQABgAIAAAA&#10;IQC2gziS/gAAAOEBAAATAAAAAAAAAAAAAAAAAAAAAABbQ29udGVudF9UeXBlc10ueG1sUEsBAi0A&#10;FAAGAAgAAAAhADj9If/WAAAAlAEAAAsAAAAAAAAAAAAAAAAALwEAAF9yZWxzLy5yZWxzUEsBAi0A&#10;FAAGAAgAAAAhAKqZUBWTAgAAYQUAAA4AAAAAAAAAAAAAAAAALgIAAGRycy9lMm9Eb2MueG1sUEsB&#10;Ai0AFAAGAAgAAAAhAHCXa7TbAAAABwEAAA8AAAAAAAAAAAAAAAAA7QQAAGRycy9kb3ducmV2Lnht&#10;bFBLBQYAAAAABAAEAPMAAAD1BQAAAAA=&#10;" strokecolor="#548dd4 [1951]">
                      <v:shadow on="t" color="#548dd4 [1951]" offset="0,4pt"/>
                      <v:textbo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 xml:space="preserve">The forecasting methods used are quantitative </w:t>
                            </w:r>
                          </w:p>
                          <w:p w:rsidR="002C01DC" w:rsidRPr="007A315C" w:rsidRDefault="002C01DC" w:rsidP="0095104E">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95104E">
                            <w:pPr>
                              <w:rPr>
                                <w:lang w:val="en-US"/>
                              </w:rPr>
                            </w:pPr>
                          </w:p>
                        </w:txbxContent>
                      </v:textbox>
                    </v:shape>
                  </w:pict>
                </mc:Fallback>
              </mc:AlternateContent>
            </w:r>
          </w:p>
        </w:tc>
      </w:tr>
      <w:tr w:rsidR="0095104E" w:rsidRPr="009A4B86" w:rsidTr="00271AB5">
        <w:trPr>
          <w:trHeight w:val="1128"/>
        </w:trPr>
        <w:tc>
          <w:tcPr>
            <w:tcW w:w="1951" w:type="dxa"/>
          </w:tcPr>
          <w:p w:rsidR="0095104E" w:rsidRPr="009A4B86" w:rsidRDefault="0095104E" w:rsidP="004573B7">
            <w:pPr>
              <w:rPr>
                <w:sz w:val="20"/>
                <w:szCs w:val="20"/>
                <w:lang w:val="en-US" w:eastAsia="it-IT"/>
              </w:rPr>
            </w:pPr>
          </w:p>
          <w:p w:rsidR="0095104E"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17984" behindDoc="0" locked="0" layoutInCell="1" allowOverlap="1" wp14:anchorId="0068666E" wp14:editId="402E4275">
                      <wp:simplePos x="0" y="0"/>
                      <wp:positionH relativeFrom="column">
                        <wp:posOffset>-6350</wp:posOffset>
                      </wp:positionH>
                      <wp:positionV relativeFrom="paragraph">
                        <wp:posOffset>22225</wp:posOffset>
                      </wp:positionV>
                      <wp:extent cx="1136015" cy="269875"/>
                      <wp:effectExtent l="0" t="0" r="26035" b="15875"/>
                      <wp:wrapNone/>
                      <wp:docPr id="3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95104E">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5pt;margin-top:1.75pt;width:89.45pt;height:2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9XvQIAAJ0GAAAOAAAAZHJzL2Uyb0RvYy54bWy0VU1v2zAMvQ/YfxB0X/wRJ22NOkWXrsOA&#10;7gPrhp0ZWY6FyZInKbG7Xz9KSt1gvXVZDoZEUU+P5CNzeTV2kuy5sUKrimazlBKumK6F2lb0+7fb&#10;N+eUWAeqBqkVr+gDt/Rq9frV5dCXPNetljU3BEGULYe+oq1zfZkklrW8AzvTPVd42GjTgcOt2Sa1&#10;gQHRO5nkabpMBm3q3mjGrUXrTTykq4DfNJy5z01juSOyosjNha8J343/JqtLKLcG+lawAw14AYsO&#10;hMJHJ6gbcEB2RjyD6gQz2urGzZjuEt00gvEQA0aTpX9Fc99Cz0MsmBzbT2myp4Nln/ZfDBF1Ref5&#10;nBIFHRZpDZZLCaQWxHHrNMl9nobeluh+3+MFN77VI9Y7xGz7O81+WqL0ugW15dfG6KHlUCPPzN9M&#10;jq5GHOtBNsNHXeNzsHM6AI2N6XwSMS0E0bFeD1ON+OgI809m82WaLShheJYvL87PFuEJKB9v98a6&#10;91x3xC8qalADAR32d9Z5NlA+uhwqVt8KKUkjBQpQoUwpMdr9EK4NBXgMc2vxfrhhSa8xtjRG76XK&#10;19KQPaDI3JgHs9x1GF20LVP8RamhGQUZzcWT2QnlDr7eOfpacBNENmEg/dAd/skQzNYek1oEUG+Z&#10;vE5DrCgQ+h+IZZ7Yf0lZPn8JM8zjVFEpFEHlYqWXOFQ8TWIZSI5tEQQMpROSf0UlRf3gwAia8WmW&#10;igwVvVjkiygHLcV0doISPCu3PX6gEw7HpxRdRc8jcSQIpW++d6oOawdCxjVCSXXoRt+AsRXduBnD&#10;AMiKEKvv1Y2uH7BBsQtCF+J8x0WrzW9KBpyVFbW/dmCwT+QHhY1wkRWFH65hUyzOctyY45PN8Qko&#10;hlDYKRRz7pdrFwayJ670NQ6DRoQ8PzE5kMYZGBUf57Ufssf74PX0r7L6AwAA//8DAFBLAwQUAAYA&#10;CAAAACEAY6Mxv90AAAAHAQAADwAAAGRycy9kb3ducmV2LnhtbEyPzU7DMBCE75V4B2uRuLVOS39D&#10;NhVCKlTiAgHE1Y2XOGq8jmK3CW9f9wTH0Yxmvsm2g23EmTpfO0aYThIQxKXTNVcInx+78RqED4q1&#10;ahwTwi952OY3o0yl2vX8TuciVCKWsE8VggmhTaX0pSGr/MS1xNH7cZ1VIcqukrpTfSy3jZwlyVJa&#10;VXNcMKqlJ0PlsThZhNq4xdf3fL1/qwr3+vK813rXbxDvbofHBxCBhvAXhit+RIc8Mh3cibUXDcJ4&#10;Gq8EhPsFiKu9Wm1AHBDmywRknsn//PkFAAD//wMAUEsBAi0AFAAGAAgAAAAhALaDOJL+AAAA4QEA&#10;ABMAAAAAAAAAAAAAAAAAAAAAAFtDb250ZW50X1R5cGVzXS54bWxQSwECLQAUAAYACAAAACEAOP0h&#10;/9YAAACUAQAACwAAAAAAAAAAAAAAAAAvAQAAX3JlbHMvLnJlbHNQSwECLQAUAAYACAAAACEAH5kP&#10;V70CAACdBgAADgAAAAAAAAAAAAAAAAAuAgAAZHJzL2Uyb0RvYy54bWxQSwECLQAUAAYACAAAACEA&#10;Y6Mxv9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95104E">
                            <w:pPr>
                              <w:jc w:val="center"/>
                              <w:rPr>
                                <w:sz w:val="20"/>
                                <w:szCs w:val="20"/>
                                <w:lang w:val="it-IT"/>
                              </w:rPr>
                            </w:pPr>
                            <w:r w:rsidRPr="004F4BF7">
                              <w:rPr>
                                <w:b/>
                                <w:i/>
                                <w:sz w:val="20"/>
                                <w:szCs w:val="20"/>
                                <w:lang w:val="en-US" w:eastAsia="it-IT"/>
                              </w:rPr>
                              <w:t>SPAIN</w:t>
                            </w:r>
                          </w:p>
                        </w:txbxContent>
                      </v:textbox>
                    </v:shape>
                  </w:pict>
                </mc:Fallback>
              </mc:AlternateContent>
            </w:r>
          </w:p>
          <w:p w:rsidR="0095104E" w:rsidRPr="009A4B86" w:rsidRDefault="0095104E" w:rsidP="004573B7">
            <w:pPr>
              <w:rPr>
                <w:sz w:val="20"/>
                <w:szCs w:val="20"/>
                <w:lang w:val="en-US" w:eastAsia="it-IT"/>
              </w:rPr>
            </w:pPr>
          </w:p>
        </w:tc>
        <w:tc>
          <w:tcPr>
            <w:tcW w:w="7655" w:type="dxa"/>
          </w:tcPr>
          <w:p w:rsidR="0095104E"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24128" behindDoc="0" locked="0" layoutInCell="1" allowOverlap="1" wp14:anchorId="49B85AB2" wp14:editId="407C3EDF">
                      <wp:simplePos x="0" y="0"/>
                      <wp:positionH relativeFrom="column">
                        <wp:posOffset>56515</wp:posOffset>
                      </wp:positionH>
                      <wp:positionV relativeFrom="paragraph">
                        <wp:posOffset>151130</wp:posOffset>
                      </wp:positionV>
                      <wp:extent cx="4647565" cy="394970"/>
                      <wp:effectExtent l="57150" t="0" r="76835" b="138430"/>
                      <wp:wrapNone/>
                      <wp:docPr id="3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949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methods used are a combination of quantitative and qualitative methods</w:t>
                                  </w:r>
                                </w:p>
                                <w:p w:rsidR="002C01DC" w:rsidRPr="007A315C" w:rsidRDefault="002C01DC" w:rsidP="0095104E">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4.45pt;margin-top:11.9pt;width:365.95pt;height:31.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srkwIAAGEFAAAOAAAAZHJzL2Uyb0RvYy54bWy0VE1v2zAMvQ/YfxB0X524dtoYdYouXYcB&#10;3QfWDTvTshwLkyVPUmJ3v34UnWRpdxs2HwxRlJ7Ix0deXY+dZjvpvLKm5POzGWfSCFsrsyn51y93&#10;ry458wFMDdoaWfJH6fn16uWLq6EvZGpbq2vpGIIYXwx9ydsQ+iJJvGhlB/7M9tKgs7Gug4Cm2yS1&#10;gwHRO52ks9kiGayre2eF9B53bycnXxF+00gRPjaNl4HpkmNsgf6O/lX8J6srKDYO+laJfRjwF1F0&#10;oAw+eoS6hQBs69QfUJ0SznrbhDNhu8Q2jRKScsBs5rNn2Ty00EvKBcnx/ZEm/+9gxYfdJ8dUXfLz&#10;NOPMQIdFWoOXWgOrFQvSB8vSyNPQ+wKPP/R4IYyv7Yj1ppx9f2/Fd8+MXbdgNvLGOTu0EmqMcx5v&#10;JidXJxwfQarhva3xOdgGS0Bj47pIItLCEB3r9XiskRwDE7iZLbKLfJFzJtB3vsyWF1TEBIrD7d75&#10;8FbajsVFyR1qgNBhd+9DjAaKw5H4mLda1XdKazLcplprx3aAermjjxJ4dkwbNpR8maf5RMATiChd&#10;eQQJY0pn9LbDbCfgxQy/SXq4jQKdtrPDNkZIDRBRKN4nMXYqYMto1ZX8Mt7YI0XC35iaBB1A6WmN&#10;UNrEzCQ1AzJABG8R4qGtB1bprfsMWP58hmAcSx45OxrYKTmFhS7QG2xxERxnzoZvKrSkz1ghou4/&#10;5G0PcRILJymQoqKIJjmFsRpJxPPsKNXK1o8oMgyVlIQzChetdT85G7DfS+5/bMFJzvQ7g0JdzrMs&#10;DggysvwiRcOdeqpTDxiBUCUPSAst14GGSiTC2BsUdKNIa1H5UyT7NsA+pmT2MycOilObTv2ejKtf&#10;AAAA//8DAFBLAwQUAAYACAAAACEAUIEudNsAAAAHAQAADwAAAGRycy9kb3ducmV2LnhtbEyPQU/C&#10;QBCF7yb+h82YeJNd0SDUbglBTPQIEs5Dd2ir3dnaXaD8e8eT3mbmvbz5Xj4ffKtO1McmsIX7kQFF&#10;XAbXcGVh+/F6NwUVE7LDNjBZuFCEeXF9lWPmwpnXdNqkSkkIxwwt1Cl1mdaxrMljHIWOWLRD6D0m&#10;WftKux7PEu5bPTZmoj02LB9q7GhZU/m1OXoLennQLzHg5R0Xq+/P3da8rd3K2tubYfEMKtGQ/szw&#10;iy/oUAjTPhzZRdVamM7EaGH8IAVEfno0MuzlPjGgi1z/5y9+AAAA//8DAFBLAQItABQABgAIAAAA&#10;IQC2gziS/gAAAOEBAAATAAAAAAAAAAAAAAAAAAAAAABbQ29udGVudF9UeXBlc10ueG1sUEsBAi0A&#10;FAAGAAgAAAAhADj9If/WAAAAlAEAAAsAAAAAAAAAAAAAAAAALwEAAF9yZWxzLy5yZWxzUEsBAi0A&#10;FAAGAAgAAAAhAGSFuyuTAgAAYQUAAA4AAAAAAAAAAAAAAAAALgIAAGRycy9lMm9Eb2MueG1sUEsB&#10;Ai0AFAAGAAgAAAAhAFCBLnTbAAAABwEAAA8AAAAAAAAAAAAAAAAA7QQAAGRycy9kb3ducmV2Lnht&#10;bFBLBQYAAAAABAAEAPMAAAD1BQAAAAA=&#10;" strokecolor="#548dd4 [1951]">
                      <v:shadow on="t" color="#548dd4 [1951]" offset="0,4pt"/>
                      <v:textbox>
                        <w:txbxContent>
                          <w:p w:rsidR="002C01DC" w:rsidRPr="007A315C" w:rsidRDefault="002C01DC" w:rsidP="007A315C">
                            <w:pPr>
                              <w:spacing w:line="240" w:lineRule="auto"/>
                              <w:rPr>
                                <w:rFonts w:ascii="Calibri" w:eastAsia="Times New Roman" w:hAnsi="Calibri"/>
                                <w:color w:val="000000"/>
                                <w:sz w:val="20"/>
                                <w:szCs w:val="20"/>
                                <w:lang w:val="en-US" w:eastAsia="it-IT"/>
                              </w:rPr>
                            </w:pPr>
                            <w:r w:rsidRPr="007A315C">
                              <w:rPr>
                                <w:rFonts w:ascii="Calibri" w:eastAsia="Times New Roman" w:hAnsi="Calibri"/>
                                <w:color w:val="000000"/>
                                <w:sz w:val="20"/>
                                <w:szCs w:val="20"/>
                                <w:lang w:val="en-US" w:eastAsia="it-IT"/>
                              </w:rPr>
                              <w:t>The forecasting methods used are a combination of quantitative and qualitative methods</w:t>
                            </w:r>
                          </w:p>
                          <w:p w:rsidR="002C01DC" w:rsidRPr="007A315C" w:rsidRDefault="002C01DC" w:rsidP="0095104E">
                            <w:pPr>
                              <w:rPr>
                                <w:sz w:val="20"/>
                                <w:szCs w:val="20"/>
                                <w:lang w:val="en-US"/>
                              </w:rPr>
                            </w:pPr>
                          </w:p>
                        </w:txbxContent>
                      </v:textbox>
                    </v:shape>
                  </w:pict>
                </mc:Fallback>
              </mc:AlternateContent>
            </w:r>
          </w:p>
        </w:tc>
      </w:tr>
      <w:tr w:rsidR="00271AB5" w:rsidRPr="00F236BA" w:rsidTr="00271AB5">
        <w:trPr>
          <w:trHeight w:val="1128"/>
        </w:trPr>
        <w:tc>
          <w:tcPr>
            <w:tcW w:w="9606" w:type="dxa"/>
            <w:gridSpan w:val="2"/>
          </w:tcPr>
          <w:p w:rsidR="00271AB5" w:rsidRPr="009A4B86" w:rsidRDefault="00271AB5" w:rsidP="004573B7">
            <w:pPr>
              <w:rPr>
                <w:noProof/>
                <w:sz w:val="20"/>
                <w:szCs w:val="20"/>
                <w:lang w:val="en-US" w:eastAsia="it-IT"/>
              </w:rPr>
            </w:pPr>
          </w:p>
          <w:p w:rsidR="00271AB5" w:rsidRPr="009A4B86"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827200" behindDoc="0" locked="0" layoutInCell="1" allowOverlap="1" wp14:anchorId="7984D38A" wp14:editId="77B44FDD">
                      <wp:simplePos x="0" y="0"/>
                      <wp:positionH relativeFrom="column">
                        <wp:posOffset>53975</wp:posOffset>
                      </wp:positionH>
                      <wp:positionV relativeFrom="paragraph">
                        <wp:posOffset>120015</wp:posOffset>
                      </wp:positionV>
                      <wp:extent cx="5889625" cy="799465"/>
                      <wp:effectExtent l="57150" t="0" r="73025" b="133985"/>
                      <wp:wrapNone/>
                      <wp:docPr id="3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79946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95104E">
                                  <w:pPr>
                                    <w:jc w:val="center"/>
                                    <w:rPr>
                                      <w:b/>
                                      <w:i/>
                                      <w:color w:val="000000" w:themeColor="text1"/>
                                      <w:sz w:val="20"/>
                                      <w:szCs w:val="20"/>
                                    </w:rPr>
                                  </w:pPr>
                                  <w:r w:rsidRPr="004F4BF7">
                                    <w:rPr>
                                      <w:b/>
                                      <w:i/>
                                      <w:color w:val="000000" w:themeColor="text1"/>
                                      <w:sz w:val="20"/>
                                      <w:szCs w:val="20"/>
                                    </w:rPr>
                                    <w:t>EVIDENCES</w:t>
                                  </w:r>
                                </w:p>
                                <w:p w:rsidR="002C01DC" w:rsidRPr="009A4B86" w:rsidRDefault="002C01DC" w:rsidP="009A4B86">
                                  <w:pPr>
                                    <w:spacing w:line="240" w:lineRule="auto"/>
                                    <w:jc w:val="left"/>
                                    <w:rPr>
                                      <w:i/>
                                      <w:color w:val="FF0000"/>
                                      <w:sz w:val="20"/>
                                      <w:szCs w:val="20"/>
                                      <w:lang w:val="en-US"/>
                                    </w:rPr>
                                  </w:pPr>
                                  <w:r w:rsidRPr="009A4B86">
                                    <w:rPr>
                                      <w:rFonts w:ascii="Calibri" w:eastAsia="Times New Roman" w:hAnsi="Calibri"/>
                                      <w:i/>
                                      <w:color w:val="000000"/>
                                      <w:sz w:val="20"/>
                                      <w:szCs w:val="20"/>
                                      <w:lang w:val="en-US" w:eastAsia="it-IT"/>
                                    </w:rPr>
                                    <w:t xml:space="preserve">The quantitative methods are always used. </w:t>
                                  </w:r>
                                  <w:r w:rsidRPr="009A4B86">
                                    <w:rPr>
                                      <w:rFonts w:ascii="Calibri" w:eastAsia="Times New Roman" w:hAnsi="Calibri"/>
                                      <w:i/>
                                      <w:color w:val="000000"/>
                                      <w:sz w:val="20"/>
                                      <w:szCs w:val="20"/>
                                      <w:lang w:val="en-US" w:eastAsia="it-IT"/>
                                    </w:rPr>
                                    <w:br/>
                                    <w:t>Often the methods adopt are a combination of quantitative and qualitative methods.</w:t>
                                  </w:r>
                                  <w:r w:rsidRPr="009A4B86">
                                    <w:rPr>
                                      <w:rFonts w:ascii="Calibri" w:eastAsia="Times New Roman" w:hAnsi="Calibri"/>
                                      <w:i/>
                                      <w:color w:val="000000"/>
                                      <w:sz w:val="20"/>
                                      <w:szCs w:val="20"/>
                                      <w:lang w:val="en-US" w:eastAsia="it-IT"/>
                                    </w:rPr>
                                    <w:br/>
                                    <w:t>In particular qualitative methods are used to forecast demand projections</w:t>
                                  </w:r>
                                  <w:r>
                                    <w:rPr>
                                      <w:rFonts w:ascii="Calibri" w:eastAsia="Times New Roman" w:hAnsi="Calibri"/>
                                      <w:i/>
                                      <w:color w:val="000000"/>
                                      <w:sz w:val="20"/>
                                      <w:szCs w:val="20"/>
                                      <w:lang w:val="en-US" w:eastAsia="it-IT"/>
                                    </w:rPr>
                                    <w:t xml:space="preserve">. </w:t>
                                  </w:r>
                                  <w:r w:rsidRPr="009A4B86">
                                    <w:rPr>
                                      <w:i/>
                                      <w:color w:val="FF0000"/>
                                      <w:sz w:val="20"/>
                                      <w:szCs w:val="20"/>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4.25pt;margin-top:9.45pt;width:463.75pt;height:62.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JjAgMAAG4HAAAOAAAAZHJzL2Uyb0RvYy54bWy0VV1P2zAUfZ+0/2D5faQpTWkjUsTKmCax&#10;D8GmPd86TmPNsTPbbQq/ftc3JXQgTRqCPET+iE/Ovffc49OzXaPZVjqvrCl4ejTiTBphS2XWBf/x&#10;/fLdjDMfwJSgrZEFv5Weny3evjnt2lyObW11KR1DEOPzri14HUKbJ4kXtWzAH9lWGtysrGsg4NSt&#10;k9JBh+iNTsaj0TTprCtbZ4X0Hlcv+k2+IPyqkiJ8rSovA9MFR26B3o7eq/hOFqeQrx20tRJ7GvAM&#10;Fg0ogz8doC4gANs49QSqUcJZb6twJGyT2KpSQlIMGE06ehTNTQ2tpFgwOb4d0uRfDlZ82X5zTJUF&#10;Px5nnBlosEhL8FJrYKViQfpg2TjmqWt9jp/ftHgg7N7bHdabYvbtlRW/PDN2WYNZy3PnbFdLKJFn&#10;Gk8mB0d7HB9BVt1nW+LvYBMsAe0q18QkYloYomO9bocayV1gAhez2Ww+jVQF7p3M55NpRr+A/P50&#10;63z4KG3D4qDgDjVA6LC98iGygfz+k33FykulNau0QgEalClnzoafKtRUgPsw1x7P0wnPWouxjfro&#10;o1TlUju2BRQZCCFNmNKW3jQYYb8+HeHTyw2XUZT98uRh2ddQyn71+GAVwoCRptkeBGOgFon/pYjW&#10;/pBZ/Oz12E1PEL8PxT+HXRrZvR69PTx19n/ww5QOFdbKMFQyVn6KJhPJMi9AS2wTEjTkQWl5jcrq&#10;9YQGQhqKNdCGdQWfZ6jROPVWq2FvqNm/tRLzSwl+Uua/0BoV0Du1ago+61lSzLHzPpiSxgGU7scI&#10;pU0kJMkV91K2G4S4qcuOrfTGXQMGmI0QjGPvx+YZJmiZGWkVt0Cv0etFcI/75EVr+iT2gSsJ/iAM&#10;spfoKL23hN1qR46WTo6jSqP5rGx5i46DbU22ghcWDmrr7jjr0PwL7n9vwGHj608GO3ueTiYYaKDJ&#10;JDsZ48Qd7qwOd8AIhCp4wNTQcBnohonZNvYc3a1SJJQHJntPRFPvu7e/gOKtcTinrx6uycUfAAAA&#10;//8DAFBLAwQUAAYACAAAACEATW4KCeEAAAAIAQAADwAAAGRycy9kb3ducmV2LnhtbEyPwU7DMBBE&#10;70j8g7VIXBB1KKW4IU4VVYJDBYiWCnF04yWJiNdR7LSBr2c5wXFnRrNvsuXoWnHAPjSeNFxNEhBI&#10;pbcNVRp2r/eXCkSIhqxpPaGGLwywzE9PMpNaf6QNHraxElxCITUa6hi7VMpQ1uhMmPgOib0P3zsT&#10;+ewraXtz5HLXymmSzKUzDfGH2nS4qrH83A5Ow3p4e7lQq/dN/1Dsvh9vi6fp+tlqfX42FncgIo7x&#10;Lwy/+IwOOTPt/UA2iFaDuuEgy2oBgu3F9Zyn7VmYzRTIPJP/B+Q/AAAA//8DAFBLAQItABQABgAI&#10;AAAAIQC2gziS/gAAAOEBAAATAAAAAAAAAAAAAAAAAAAAAABbQ29udGVudF9UeXBlc10ueG1sUEsB&#10;Ai0AFAAGAAgAAAAhADj9If/WAAAAlAEAAAsAAAAAAAAAAAAAAAAALwEAAF9yZWxzLy5yZWxzUEsB&#10;Ai0AFAAGAAgAAAAhAAKqAmMCAwAAbgcAAA4AAAAAAAAAAAAAAAAALgIAAGRycy9lMm9Eb2MueG1s&#10;UEsBAi0AFAAGAAgAAAAhAE1uCgnhAAAACAEAAA8AAAAAAAAAAAAAAAAAXAUAAGRycy9kb3ducmV2&#10;LnhtbFBLBQYAAAAABAAEAPMAAABqBgAAAAA=&#10;" fillcolor="#fabf8f [1945]" strokecolor="#e36c0a [2409]">
                      <v:fill color2="#fabf8f [1945]" rotate="t" angle="180" colors="0 #976e4d;.5 #d9a071;1 #ffbf88" focus="100%" type="gradient"/>
                      <v:shadow on="t" color="#fabf8f [1945]" offset="0,4pt"/>
                      <v:textbox>
                        <w:txbxContent>
                          <w:p w:rsidR="002C01DC" w:rsidRPr="004F4BF7" w:rsidRDefault="002C01DC" w:rsidP="0095104E">
                            <w:pPr>
                              <w:jc w:val="center"/>
                              <w:rPr>
                                <w:b/>
                                <w:i/>
                                <w:color w:val="000000" w:themeColor="text1"/>
                                <w:sz w:val="20"/>
                                <w:szCs w:val="20"/>
                              </w:rPr>
                            </w:pPr>
                            <w:r w:rsidRPr="004F4BF7">
                              <w:rPr>
                                <w:b/>
                                <w:i/>
                                <w:color w:val="000000" w:themeColor="text1"/>
                                <w:sz w:val="20"/>
                                <w:szCs w:val="20"/>
                              </w:rPr>
                              <w:t>EVIDENCES</w:t>
                            </w:r>
                          </w:p>
                          <w:p w:rsidR="002C01DC" w:rsidRPr="009A4B86" w:rsidRDefault="002C01DC" w:rsidP="009A4B86">
                            <w:pPr>
                              <w:spacing w:line="240" w:lineRule="auto"/>
                              <w:jc w:val="left"/>
                              <w:rPr>
                                <w:i/>
                                <w:color w:val="FF0000"/>
                                <w:sz w:val="20"/>
                                <w:szCs w:val="20"/>
                                <w:lang w:val="en-US"/>
                              </w:rPr>
                            </w:pPr>
                            <w:r w:rsidRPr="009A4B86">
                              <w:rPr>
                                <w:rFonts w:ascii="Calibri" w:eastAsia="Times New Roman" w:hAnsi="Calibri"/>
                                <w:i/>
                                <w:color w:val="000000"/>
                                <w:sz w:val="20"/>
                                <w:szCs w:val="20"/>
                                <w:lang w:val="en-US" w:eastAsia="it-IT"/>
                              </w:rPr>
                              <w:t xml:space="preserve">The quantitative methods are always used. </w:t>
                            </w:r>
                            <w:r w:rsidRPr="009A4B86">
                              <w:rPr>
                                <w:rFonts w:ascii="Calibri" w:eastAsia="Times New Roman" w:hAnsi="Calibri"/>
                                <w:i/>
                                <w:color w:val="000000"/>
                                <w:sz w:val="20"/>
                                <w:szCs w:val="20"/>
                                <w:lang w:val="en-US" w:eastAsia="it-IT"/>
                              </w:rPr>
                              <w:br/>
                              <w:t>Often the methods adopt are a combination of quantitative and qualitative methods.</w:t>
                            </w:r>
                            <w:r w:rsidRPr="009A4B86">
                              <w:rPr>
                                <w:rFonts w:ascii="Calibri" w:eastAsia="Times New Roman" w:hAnsi="Calibri"/>
                                <w:i/>
                                <w:color w:val="000000"/>
                                <w:sz w:val="20"/>
                                <w:szCs w:val="20"/>
                                <w:lang w:val="en-US" w:eastAsia="it-IT"/>
                              </w:rPr>
                              <w:br/>
                              <w:t>In particular qualitative methods are used to forecast demand projections</w:t>
                            </w:r>
                            <w:r>
                              <w:rPr>
                                <w:rFonts w:ascii="Calibri" w:eastAsia="Times New Roman" w:hAnsi="Calibri"/>
                                <w:i/>
                                <w:color w:val="000000"/>
                                <w:sz w:val="20"/>
                                <w:szCs w:val="20"/>
                                <w:lang w:val="en-US" w:eastAsia="it-IT"/>
                              </w:rPr>
                              <w:t xml:space="preserve">. </w:t>
                            </w:r>
                            <w:r w:rsidRPr="009A4B86">
                              <w:rPr>
                                <w:i/>
                                <w:color w:val="FF0000"/>
                                <w:sz w:val="20"/>
                                <w:szCs w:val="20"/>
                                <w:lang w:val="en-US"/>
                              </w:rPr>
                              <w:t>(1)</w:t>
                            </w:r>
                          </w:p>
                        </w:txbxContent>
                      </v:textbox>
                    </v:shape>
                  </w:pict>
                </mc:Fallback>
              </mc:AlternateContent>
            </w:r>
          </w:p>
          <w:p w:rsidR="00271AB5" w:rsidRPr="009A4B86" w:rsidRDefault="00271AB5" w:rsidP="004573B7">
            <w:pPr>
              <w:rPr>
                <w:noProof/>
                <w:sz w:val="20"/>
                <w:szCs w:val="20"/>
                <w:lang w:val="en-US" w:eastAsia="it-IT"/>
              </w:rPr>
            </w:pPr>
          </w:p>
          <w:p w:rsidR="00271AB5" w:rsidRPr="009A4B86" w:rsidRDefault="00271AB5" w:rsidP="004573B7">
            <w:pPr>
              <w:rPr>
                <w:noProof/>
                <w:sz w:val="20"/>
                <w:szCs w:val="20"/>
                <w:lang w:val="en-US" w:eastAsia="it-IT"/>
              </w:rPr>
            </w:pPr>
          </w:p>
          <w:p w:rsidR="00271AB5" w:rsidRPr="009A4B86" w:rsidRDefault="00271AB5" w:rsidP="004573B7">
            <w:pPr>
              <w:rPr>
                <w:noProof/>
                <w:sz w:val="20"/>
                <w:szCs w:val="20"/>
                <w:lang w:val="en-US" w:eastAsia="it-IT"/>
              </w:rPr>
            </w:pPr>
          </w:p>
          <w:p w:rsidR="00271AB5" w:rsidRPr="009A4B86" w:rsidRDefault="00271AB5" w:rsidP="004573B7">
            <w:pPr>
              <w:rPr>
                <w:noProof/>
                <w:sz w:val="20"/>
                <w:szCs w:val="20"/>
                <w:lang w:val="en-US" w:eastAsia="it-IT"/>
              </w:rPr>
            </w:pPr>
          </w:p>
          <w:p w:rsidR="00271AB5" w:rsidRPr="009A4B86" w:rsidRDefault="00271AB5" w:rsidP="004573B7">
            <w:pPr>
              <w:rPr>
                <w:noProof/>
                <w:sz w:val="20"/>
                <w:szCs w:val="20"/>
                <w:lang w:val="en-US" w:eastAsia="it-IT"/>
              </w:rPr>
            </w:pPr>
          </w:p>
          <w:p w:rsidR="005A6AB6" w:rsidRPr="00F236BA" w:rsidRDefault="00F236BA" w:rsidP="00EC020B">
            <w:pPr>
              <w:pStyle w:val="Paragrafoelenco"/>
              <w:numPr>
                <w:ilvl w:val="0"/>
                <w:numId w:val="19"/>
              </w:numPr>
              <w:rPr>
                <w:noProof/>
                <w:color w:val="FF0000"/>
                <w:sz w:val="20"/>
                <w:szCs w:val="20"/>
                <w:lang w:val="en-US" w:eastAsia="it-IT"/>
              </w:rPr>
            </w:pPr>
            <w:r w:rsidRPr="00F236BA">
              <w:rPr>
                <w:noProof/>
                <w:color w:val="FF0000"/>
                <w:sz w:val="20"/>
                <w:szCs w:val="20"/>
                <w:lang w:val="en-US" w:eastAsia="it-IT"/>
              </w:rPr>
              <w:t>Why in the projections of the demand quantitative methods are used</w:t>
            </w:r>
            <w:r w:rsidR="005A6AB6" w:rsidRPr="00F236BA">
              <w:rPr>
                <w:noProof/>
                <w:color w:val="FF0000"/>
                <w:sz w:val="20"/>
                <w:szCs w:val="20"/>
                <w:lang w:val="en-US" w:eastAsia="it-IT"/>
              </w:rPr>
              <w:t xml:space="preserve">? </w:t>
            </w:r>
            <w:r>
              <w:rPr>
                <w:noProof/>
                <w:color w:val="FF0000"/>
                <w:sz w:val="20"/>
                <w:szCs w:val="20"/>
                <w:lang w:val="en-US" w:eastAsia="it-IT"/>
              </w:rPr>
              <w:t>For example not in Belgium</w:t>
            </w:r>
            <w:r w:rsidR="005A6AB6" w:rsidRPr="00F236BA">
              <w:rPr>
                <w:noProof/>
                <w:color w:val="FF0000"/>
                <w:sz w:val="20"/>
                <w:szCs w:val="20"/>
                <w:lang w:val="en-US" w:eastAsia="it-IT"/>
              </w:rPr>
              <w:t xml:space="preserve">. </w:t>
            </w:r>
            <w:r w:rsidRPr="00F236BA">
              <w:rPr>
                <w:noProof/>
                <w:color w:val="FF0000"/>
                <w:sz w:val="20"/>
                <w:szCs w:val="20"/>
                <w:lang w:val="en-US" w:eastAsia="it-IT"/>
              </w:rPr>
              <w:t>What is better and why</w:t>
            </w:r>
            <w:r w:rsidR="005A6AB6" w:rsidRPr="00F236BA">
              <w:rPr>
                <w:noProof/>
                <w:color w:val="FF0000"/>
                <w:sz w:val="20"/>
                <w:szCs w:val="20"/>
                <w:lang w:val="en-US" w:eastAsia="it-IT"/>
              </w:rPr>
              <w:t>?</w:t>
            </w:r>
          </w:p>
          <w:p w:rsidR="00271AB5" w:rsidRPr="00F236BA" w:rsidRDefault="00271AB5" w:rsidP="004573B7">
            <w:pPr>
              <w:rPr>
                <w:noProof/>
                <w:sz w:val="20"/>
                <w:szCs w:val="20"/>
                <w:lang w:val="en-US" w:eastAsia="it-IT"/>
              </w:rPr>
            </w:pPr>
          </w:p>
        </w:tc>
      </w:tr>
    </w:tbl>
    <w:p w:rsidR="004A7E69" w:rsidRPr="00D605CA" w:rsidRDefault="006914B1" w:rsidP="004A7E69">
      <w:pPr>
        <w:pStyle w:val="Titolo3"/>
        <w:rPr>
          <w:lang w:val="en-US" w:eastAsia="it-IT"/>
        </w:rPr>
      </w:pPr>
      <w:bookmarkStart w:id="7" w:name="_Toc398548528"/>
      <w:r w:rsidRPr="006914B1">
        <w:rPr>
          <w:lang w:val="en-US" w:eastAsia="it-IT"/>
        </w:rPr>
        <w:t xml:space="preserve">Schematic description </w:t>
      </w:r>
      <w:r w:rsidR="0030279C">
        <w:rPr>
          <w:lang w:val="en-US" w:eastAsia="it-IT"/>
        </w:rPr>
        <w:t xml:space="preserve">and evidences </w:t>
      </w:r>
      <w:r w:rsidRPr="006914B1">
        <w:rPr>
          <w:lang w:val="en-US" w:eastAsia="it-IT"/>
        </w:rPr>
        <w:t>of "</w:t>
      </w:r>
      <w:r w:rsidR="0030279C">
        <w:rPr>
          <w:iCs/>
          <w:lang w:val="en-US" w:eastAsia="it-IT"/>
        </w:rPr>
        <w:t>Quantitative</w:t>
      </w:r>
      <w:r w:rsidRPr="006914B1">
        <w:rPr>
          <w:iCs/>
          <w:lang w:val="en-US" w:eastAsia="it-IT"/>
        </w:rPr>
        <w:t xml:space="preserve"> forecasting method </w:t>
      </w:r>
      <w:r w:rsidRPr="006914B1">
        <w:rPr>
          <w:lang w:val="en-US" w:eastAsia="it-IT"/>
        </w:rPr>
        <w:t>"</w:t>
      </w:r>
      <w:r>
        <w:rPr>
          <w:lang w:val="en-US" w:eastAsia="it-IT"/>
        </w:rPr>
        <w:t>.</w:t>
      </w:r>
      <w:bookmarkEnd w:id="7"/>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271AB5" w:rsidRPr="004F4BF7" w:rsidTr="00D605CA">
        <w:trPr>
          <w:trHeight w:val="988"/>
        </w:trPr>
        <w:tc>
          <w:tcPr>
            <w:tcW w:w="9606" w:type="dxa"/>
          </w:tcPr>
          <w:p w:rsidR="00271AB5" w:rsidRPr="00D605CA"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829248" behindDoc="0" locked="0" layoutInCell="1" allowOverlap="1" wp14:anchorId="5B68BF81" wp14:editId="5C879932">
                      <wp:simplePos x="0" y="0"/>
                      <wp:positionH relativeFrom="column">
                        <wp:posOffset>53975</wp:posOffset>
                      </wp:positionH>
                      <wp:positionV relativeFrom="paragraph">
                        <wp:posOffset>143510</wp:posOffset>
                      </wp:positionV>
                      <wp:extent cx="5887720" cy="798830"/>
                      <wp:effectExtent l="0" t="0" r="17780" b="20320"/>
                      <wp:wrapNone/>
                      <wp:docPr id="3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79883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6F671C" w:rsidRDefault="002C01DC" w:rsidP="006F671C">
                                  <w:pPr>
                                    <w:spacing w:line="240" w:lineRule="auto"/>
                                    <w:rPr>
                                      <w:rFonts w:ascii="Calibri" w:eastAsia="Times New Roman" w:hAnsi="Calibri"/>
                                      <w:b/>
                                      <w:bCs/>
                                      <w:color w:val="000000"/>
                                      <w:sz w:val="20"/>
                                      <w:szCs w:val="20"/>
                                      <w:lang w:val="en-US" w:eastAsia="it-IT"/>
                                    </w:rPr>
                                  </w:pPr>
                                  <w:r w:rsidRPr="006F671C">
                                    <w:rPr>
                                      <w:rFonts w:ascii="Calibri" w:eastAsia="Times New Roman" w:hAnsi="Calibri"/>
                                      <w:b/>
                                      <w:bCs/>
                                      <w:color w:val="000000"/>
                                      <w:sz w:val="20"/>
                                      <w:szCs w:val="20"/>
                                      <w:lang w:val="en-US" w:eastAsia="it-IT"/>
                                    </w:rPr>
                                    <w:t>There are various statistical methods that might be used to forecast the future supply and demand  (classical time series analysis, stochastic time series analysis, multiple regression analysis, etc.)</w:t>
                                  </w:r>
                                  <w:r>
                                    <w:rPr>
                                      <w:rFonts w:ascii="Calibri" w:eastAsia="Times New Roman" w:hAnsi="Calibri"/>
                                      <w:b/>
                                      <w:bCs/>
                                      <w:color w:val="000000"/>
                                      <w:sz w:val="20"/>
                                      <w:szCs w:val="20"/>
                                      <w:lang w:val="en-US" w:eastAsia="it-IT"/>
                                    </w:rPr>
                                    <w:t>.</w:t>
                                  </w:r>
                                </w:p>
                                <w:p w:rsidR="002C01DC" w:rsidRPr="00A02301" w:rsidRDefault="002C01DC" w:rsidP="004A7E69">
                                  <w:pPr>
                                    <w:rPr>
                                      <w:color w:val="FF0000"/>
                                      <w:sz w:val="20"/>
                                      <w:szCs w:val="20"/>
                                      <w:lang w:val="en-US"/>
                                    </w:rPr>
                                  </w:pPr>
                                  <w:r>
                                    <w:rPr>
                                      <w:color w:val="FF0000"/>
                                      <w:sz w:val="20"/>
                                      <w:szCs w:val="20"/>
                                      <w:lang w:val="en-US"/>
                                    </w:rPr>
                                    <w:t>(1)</w:t>
                                  </w:r>
                                </w:p>
                                <w:p w:rsidR="002C01DC" w:rsidRPr="006F671C" w:rsidRDefault="002C01DC" w:rsidP="004A7E6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4.25pt;margin-top:11.3pt;width:463.6pt;height:62.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4eqgIAANoFAAAOAAAAZHJzL2Uyb0RvYy54bWysVEtv1DAQviPxHyzfaR7tPho1W5UtRUi8&#10;REGcZxMnsXDs4HE3Kb+esZ1dVnCpKnKIbM/MN69v5up66hXbC4vS6JJnZylnQlemlrot+bevd6/W&#10;nKEDXYMyWpT8USC/3rx8cTUOhchNZ1QtLCMQjcU4lLxzbiiSBKtO9IBnZhCahI2xPTi62japLYyE&#10;3qskT9NlMhpbD9ZUApFeb6OQbwJ+04jKfWoaFI6pklNsLvxt+O/8P9lcQdFaGDpZzWHAM6LoQWpy&#10;eoS6BQfswcp/oHpZWYOmcWeV6RPTNLISIQfKJkv/yua+g0GEXKg4OBzLhP8Ptvq4/2yZrEt+ni85&#10;09BTk7aAQilgtWROoDMs93UaByxI/X4gAze9NhP1O+SMw3tT/UCmzbYD3Yoba83YCagpzsxbJiem&#10;EQc9yG78YGpyBw/OBKCpsb0vIpWFETr16/HYIzE5VtHjYr1erXISVSRbXa7X56GJCRQH68GieytM&#10;z/yh5JY4ENBh/x6djwaKg8rcsfpOKsUaJYmAmmjKmTXuu3RdaMAhzRbJPlggGwzllsbsbbvbKsv2&#10;QBS7zG/TxfzeQS3i63lKX6QagqOk43OWLeZ3CgkjTAivxVM3XunJrpYrUn+2q8y7erKvWTuM0JPz&#10;olSPhVRSMyIMFXhJs+w9M6xACWJj4A0UTirxhRoY20ZzGlrlq6M0G6nei3wRu2CUPMrmWsYqB+AD&#10;R/BUrZeOdo+SfcnX0X1IxTP3ja7D2YFU8UxxKz1T2bM38thNuylMT3ZxcZiRnakfid1EoUBhWo50&#10;6Iz9xdlIi6bk+PMBLJFMvdPEoksy9ZspXC4Wgdv2VLI7lYCuCKrkjlPl/HHrwjbzJdHmhiapkaFa&#10;fuRiJHPQtEAiueKy8xvq9B60/qzkzW8AAAD//wMAUEsDBBQABgAIAAAAIQDOLqRK3wAAAAgBAAAP&#10;AAAAZHJzL2Rvd25yZXYueG1sTI/BTsMwEETvSPyDtUhcEHUampCGOBVCFKkXJAKIqxu7cVR7HcVu&#10;Gv6e5QTH1TzNvK02s7Ns0mPoPQpYLhJgGluveuwEfLxvbwtgIUpU0nrUAr51gE19eVHJUvkzvump&#10;iR2jEgylFGBiHErOQ2u0k2HhB42UHfzoZKRz7Lga5ZnKneVpkuTcyR5pwchBPxndHpuTE9Co14PN&#10;j9uvZ/PyidPaZcubcSfE9dX8+AAs6jn+wfCrT+pQk9Pen1AFZgUUGYEC0jQHRvH6LrsHtiduVayA&#10;1xX//0D9AwAA//8DAFBLAQItABQABgAIAAAAIQC2gziS/gAAAOEBAAATAAAAAAAAAAAAAAAAAAAA&#10;AABbQ29udGVudF9UeXBlc10ueG1sUEsBAi0AFAAGAAgAAAAhADj9If/WAAAAlAEAAAsAAAAAAAAA&#10;AAAAAAAALwEAAF9yZWxzLy5yZWxzUEsBAi0AFAAGAAgAAAAhAPly3h6qAgAA2gUAAA4AAAAAAAAA&#10;AAAAAAAALgIAAGRycy9lMm9Eb2MueG1sUEsBAi0AFAAGAAgAAAAhAM4upErfAAAACAEAAA8AAAAA&#10;AAAAAAAAAAAABAUAAGRycy9kb3ducmV2LnhtbFBLBQYAAAAABAAEAPMAAAAQBg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6F671C" w:rsidRDefault="002C01DC" w:rsidP="006F671C">
                            <w:pPr>
                              <w:spacing w:line="240" w:lineRule="auto"/>
                              <w:rPr>
                                <w:rFonts w:ascii="Calibri" w:eastAsia="Times New Roman" w:hAnsi="Calibri"/>
                                <w:b/>
                                <w:bCs/>
                                <w:color w:val="000000"/>
                                <w:sz w:val="20"/>
                                <w:szCs w:val="20"/>
                                <w:lang w:val="en-US" w:eastAsia="it-IT"/>
                              </w:rPr>
                            </w:pPr>
                            <w:r w:rsidRPr="006F671C">
                              <w:rPr>
                                <w:rFonts w:ascii="Calibri" w:eastAsia="Times New Roman" w:hAnsi="Calibri"/>
                                <w:b/>
                                <w:bCs/>
                                <w:color w:val="000000"/>
                                <w:sz w:val="20"/>
                                <w:szCs w:val="20"/>
                                <w:lang w:val="en-US" w:eastAsia="it-IT"/>
                              </w:rPr>
                              <w:t>There are various statistical methods that might be used to forecast the future supply and demand  (classical time series analysis, stochastic time series analysis, multiple regression analysis, etc.)</w:t>
                            </w:r>
                            <w:r>
                              <w:rPr>
                                <w:rFonts w:ascii="Calibri" w:eastAsia="Times New Roman" w:hAnsi="Calibri"/>
                                <w:b/>
                                <w:bCs/>
                                <w:color w:val="000000"/>
                                <w:sz w:val="20"/>
                                <w:szCs w:val="20"/>
                                <w:lang w:val="en-US" w:eastAsia="it-IT"/>
                              </w:rPr>
                              <w:t>.</w:t>
                            </w:r>
                          </w:p>
                          <w:p w:rsidR="002C01DC" w:rsidRPr="00A02301" w:rsidRDefault="002C01DC" w:rsidP="004A7E69">
                            <w:pPr>
                              <w:rPr>
                                <w:color w:val="FF0000"/>
                                <w:sz w:val="20"/>
                                <w:szCs w:val="20"/>
                                <w:lang w:val="en-US"/>
                              </w:rPr>
                            </w:pPr>
                            <w:r>
                              <w:rPr>
                                <w:color w:val="FF0000"/>
                                <w:sz w:val="20"/>
                                <w:szCs w:val="20"/>
                                <w:lang w:val="en-US"/>
                              </w:rPr>
                              <w:t>(1)</w:t>
                            </w:r>
                          </w:p>
                          <w:p w:rsidR="002C01DC" w:rsidRPr="006F671C" w:rsidRDefault="002C01DC" w:rsidP="004A7E69">
                            <w:pPr>
                              <w:rPr>
                                <w:sz w:val="20"/>
                                <w:szCs w:val="20"/>
                                <w:lang w:val="en-US"/>
                              </w:rPr>
                            </w:pPr>
                          </w:p>
                        </w:txbxContent>
                      </v:textbox>
                    </v:shape>
                  </w:pict>
                </mc:Fallback>
              </mc:AlternateContent>
            </w:r>
          </w:p>
          <w:p w:rsidR="00271AB5" w:rsidRPr="00D605CA" w:rsidRDefault="00271AB5" w:rsidP="004573B7">
            <w:pPr>
              <w:rPr>
                <w:noProof/>
                <w:sz w:val="20"/>
                <w:szCs w:val="20"/>
                <w:lang w:val="en-US" w:eastAsia="it-IT"/>
              </w:rPr>
            </w:pPr>
          </w:p>
          <w:p w:rsidR="00271AB5" w:rsidRPr="00D605CA" w:rsidRDefault="00271AB5" w:rsidP="004573B7">
            <w:pPr>
              <w:rPr>
                <w:noProof/>
                <w:sz w:val="20"/>
                <w:szCs w:val="20"/>
                <w:lang w:val="en-US" w:eastAsia="it-IT"/>
              </w:rPr>
            </w:pPr>
          </w:p>
          <w:p w:rsidR="00271AB5" w:rsidRPr="00D605CA" w:rsidRDefault="00271AB5" w:rsidP="004573B7">
            <w:pPr>
              <w:rPr>
                <w:noProof/>
                <w:sz w:val="20"/>
                <w:szCs w:val="20"/>
                <w:lang w:val="en-US" w:eastAsia="it-IT"/>
              </w:rPr>
            </w:pPr>
          </w:p>
          <w:p w:rsidR="00271AB5" w:rsidRPr="00D605CA" w:rsidRDefault="00271AB5" w:rsidP="004573B7">
            <w:pPr>
              <w:rPr>
                <w:noProof/>
                <w:sz w:val="20"/>
                <w:szCs w:val="20"/>
                <w:lang w:val="en-US" w:eastAsia="it-IT"/>
              </w:rPr>
            </w:pPr>
          </w:p>
          <w:p w:rsidR="00271AB5" w:rsidRPr="00D605CA" w:rsidRDefault="00271AB5" w:rsidP="004573B7">
            <w:pPr>
              <w:rPr>
                <w:noProof/>
                <w:sz w:val="20"/>
                <w:szCs w:val="20"/>
                <w:lang w:val="en-US" w:eastAsia="it-IT"/>
              </w:rPr>
            </w:pPr>
          </w:p>
        </w:tc>
      </w:tr>
    </w:tbl>
    <w:p w:rsidR="00A02301" w:rsidRPr="00D11BE3" w:rsidRDefault="009A4B86" w:rsidP="00EC020B">
      <w:pPr>
        <w:pStyle w:val="Paragrafoelenco"/>
        <w:numPr>
          <w:ilvl w:val="0"/>
          <w:numId w:val="21"/>
        </w:numPr>
        <w:rPr>
          <w:color w:val="FF0000"/>
          <w:lang w:val="en-US"/>
        </w:rPr>
      </w:pPr>
      <w:r w:rsidRPr="00D11BE3">
        <w:rPr>
          <w:color w:val="FF0000"/>
          <w:lang w:val="en-US"/>
        </w:rPr>
        <w:t>Insert literature on the subject and / or a note in a box that explains the main features of each of these models.</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4A7E69" w:rsidRPr="005C0DC6" w:rsidTr="00D605CA">
        <w:trPr>
          <w:trHeight w:val="988"/>
        </w:trPr>
        <w:tc>
          <w:tcPr>
            <w:tcW w:w="1951" w:type="dxa"/>
          </w:tcPr>
          <w:p w:rsidR="004A7E69" w:rsidRPr="00D11BE3" w:rsidRDefault="004A7E69" w:rsidP="004573B7">
            <w:pPr>
              <w:rPr>
                <w:sz w:val="20"/>
                <w:szCs w:val="20"/>
                <w:lang w:val="en-US" w:eastAsia="it-IT"/>
              </w:rPr>
            </w:pPr>
          </w:p>
          <w:p w:rsidR="004A7E69"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31296" behindDoc="0" locked="0" layoutInCell="1" allowOverlap="1" wp14:anchorId="590CEB21" wp14:editId="5FA53444">
                      <wp:simplePos x="0" y="0"/>
                      <wp:positionH relativeFrom="column">
                        <wp:posOffset>-13335</wp:posOffset>
                      </wp:positionH>
                      <wp:positionV relativeFrom="paragraph">
                        <wp:posOffset>30480</wp:posOffset>
                      </wp:positionV>
                      <wp:extent cx="1107440" cy="269875"/>
                      <wp:effectExtent l="0" t="0" r="16510" b="15875"/>
                      <wp:wrapNone/>
                      <wp:docPr id="3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A7E69">
                                  <w:pPr>
                                    <w:jc w:val="center"/>
                                    <w:rPr>
                                      <w:sz w:val="20"/>
                                      <w:szCs w:val="20"/>
                                    </w:rPr>
                                  </w:pPr>
                                  <w:r w:rsidRPr="004F4BF7">
                                    <w:rPr>
                                      <w:b/>
                                      <w:i/>
                                      <w:sz w:val="20"/>
                                      <w:szCs w:val="20"/>
                                      <w:lang w:val="en-US" w:eastAsia="it-IT"/>
                                    </w:rPr>
                                    <w:t>BELGIUM</w:t>
                                  </w:r>
                                </w:p>
                                <w:p w:rsidR="002C01DC" w:rsidRPr="00A43524" w:rsidRDefault="002C01DC" w:rsidP="004A7E69">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1.05pt;margin-top:2.4pt;width:87.2pt;height:21.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IvuwIAAJ0GAAAOAAAAZHJzL2Uyb0RvYy54bWy0Vclu2zAQvRfoPxC8N1riJREiB6nTFAXS&#10;BU2LnscSZRGlSJUcW0q/vkPSUYzmlqY+COQM+fhmeeOLy7FTbC+sk0aXPDtJORO6MrXU25J//3bz&#10;5owzh6BrUEaLkt8Lxy9Xr19dDH0hctMaVQvLCES7YuhL3iL2RZK4qhUduBPTC03OxtgOkLZ2m9QW&#10;BkLvVJKn6SIZjK17ayrhHFmvo5OvAn7TiAo/N40TyFTJiRuGrw3fjf8mqwsothb6VlYHGvAMFh1I&#10;TY9OUNeAwHZWPoHqZGWNMw2eVKZLTNPISoQYKJos/SuauxZ6EWKh5Lh+SpN7Odjq0/6LZbIu+Wm+&#10;5ExDR0VagxNKAaslQ+HQsNznaehdQcfverqA41szUr1DzK6/NdVPx7RZt6C34spaM7QCauKZ+ZvJ&#10;0dWI4zzIZvhoanoOdmgC0NjYzieR0sIInep1P9VIjMgq/2SWLmczclXkyxfnZ8t5eAKKh9u9dfhe&#10;mI75Rckt9UBAh/2tQ88Giocjh4rVN1Ip1ihJDaipTTmzBn9IbEMBHsLcOrofbjjWG4otjdH7VhVr&#10;ZdkeqMlwzINZ7TqKLtoWKf1iq5GZGjKaZ49mlBoPZ/3heNYBThDZhEH0gzr8kyGYrTsmNQ+g3jKd&#10;ehlisxlB/wOxzBP7LynLT5/DjPI4VVRJzahzqdILGiqeJnMVKEGyCA0MBUolvlInxf6hgRF6xqdZ&#10;aTaU/Hyez2M7GCUn3wuU4Em53fEDnUQan0p2JT+LxIkgFF5873Qd1ghSxTVBKX1QoxdglCKOmzEM&#10;gGwWlOS1ujH1PQmUVBBUSPOdFq2xvzkbaFaW3P3agSWdqA+ahHCeBUVi2Mzmy5zyZ489m2MP6Iqg&#10;SCmccu6XawwD2RPX5oqGQSNDnh+ZHEjTDIwdH+e1H7LH+3Dq8V9l9QcAAP//AwBQSwMEFAAGAAgA&#10;AAAhAEMdIbHdAAAABwEAAA8AAABkcnMvZG93bnJldi54bWxMj8FOwzAQRO9I/IO1SNxap2mhJcSp&#10;EFKhUi8QWnF14yWOiNdR7Dbh79me4Dia0cybfD26VpyxD40nBbNpAgKp8qahWsH+YzNZgQhRk9Gt&#10;J1TwgwHWxfVVrjPjB3rHcxlrwSUUMq3AxthlUobKotNh6jsk9r5873Rk2dfS9HrgctfKNEnupdMN&#10;8YLVHT5brL7Lk1PQWH93+Fystm916XevL1tjNsODUrc349MjiIhj/AvDBZ/RoWCmoz+RCaJVMEln&#10;nFSw4AMXe5nOQRxZL+cgi1z+5y9+AQAA//8DAFBLAQItABQABgAIAAAAIQC2gziS/gAAAOEBAAAT&#10;AAAAAAAAAAAAAAAAAAAAAABbQ29udGVudF9UeXBlc10ueG1sUEsBAi0AFAAGAAgAAAAhADj9If/W&#10;AAAAlAEAAAsAAAAAAAAAAAAAAAAALwEAAF9yZWxzLy5yZWxzUEsBAi0AFAAGAAgAAAAhAEVwMi+7&#10;AgAAnQYAAA4AAAAAAAAAAAAAAAAALgIAAGRycy9lMm9Eb2MueG1sUEsBAi0AFAAGAAgAAAAhAEMd&#10;IbHdAAAABwEAAA8AAAAAAAAAAAAAAAAAFQ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4A7E69">
                            <w:pPr>
                              <w:jc w:val="center"/>
                              <w:rPr>
                                <w:sz w:val="20"/>
                                <w:szCs w:val="20"/>
                              </w:rPr>
                            </w:pPr>
                            <w:r w:rsidRPr="004F4BF7">
                              <w:rPr>
                                <w:b/>
                                <w:i/>
                                <w:sz w:val="20"/>
                                <w:szCs w:val="20"/>
                                <w:lang w:val="en-US" w:eastAsia="it-IT"/>
                              </w:rPr>
                              <w:t>BELGIUM</w:t>
                            </w:r>
                          </w:p>
                          <w:p w:rsidR="002C01DC" w:rsidRPr="00A43524" w:rsidRDefault="002C01DC" w:rsidP="004A7E69">
                            <w:pPr>
                              <w:jc w:val="left"/>
                              <w:rPr>
                                <w:lang w:val="it-IT"/>
                              </w:rPr>
                            </w:pPr>
                          </w:p>
                        </w:txbxContent>
                      </v:textbox>
                    </v:shape>
                  </w:pict>
                </mc:Fallback>
              </mc:AlternateContent>
            </w:r>
          </w:p>
          <w:p w:rsidR="004A7E69" w:rsidRPr="00D11BE3" w:rsidRDefault="004A7E69" w:rsidP="004573B7">
            <w:pPr>
              <w:rPr>
                <w:sz w:val="20"/>
                <w:szCs w:val="20"/>
                <w:lang w:val="en-US" w:eastAsia="it-IT"/>
              </w:rPr>
            </w:pPr>
          </w:p>
        </w:tc>
        <w:tc>
          <w:tcPr>
            <w:tcW w:w="7655" w:type="dxa"/>
          </w:tcPr>
          <w:p w:rsidR="004A7E69"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44608" behindDoc="0" locked="0" layoutInCell="1" allowOverlap="1" wp14:anchorId="5FD30864" wp14:editId="3DF5CF8D">
                      <wp:simplePos x="0" y="0"/>
                      <wp:positionH relativeFrom="column">
                        <wp:posOffset>15240</wp:posOffset>
                      </wp:positionH>
                      <wp:positionV relativeFrom="paragraph">
                        <wp:posOffset>150495</wp:posOffset>
                      </wp:positionV>
                      <wp:extent cx="4689475" cy="325120"/>
                      <wp:effectExtent l="57150" t="0" r="73025" b="132080"/>
                      <wp:wrapNone/>
                      <wp:docPr id="3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2512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6F671C" w:rsidRDefault="002C01DC" w:rsidP="006F671C">
                                  <w:pPr>
                                    <w:spacing w:line="240" w:lineRule="auto"/>
                                    <w:rPr>
                                      <w:rFonts w:ascii="Calibri" w:eastAsia="Times New Roman" w:hAnsi="Calibri"/>
                                      <w:color w:val="000000"/>
                                      <w:sz w:val="20"/>
                                      <w:szCs w:val="20"/>
                                      <w:lang w:val="en-US" w:eastAsia="it-IT"/>
                                    </w:rPr>
                                  </w:pPr>
                                  <w:r w:rsidRPr="006F671C">
                                    <w:rPr>
                                      <w:rFonts w:ascii="Calibri" w:eastAsia="Times New Roman" w:hAnsi="Calibri"/>
                                      <w:color w:val="000000"/>
                                      <w:sz w:val="20"/>
                                      <w:szCs w:val="20"/>
                                      <w:lang w:val="en-US" w:eastAsia="it-IT"/>
                                    </w:rPr>
                                    <w:t>The statistical forecasting method used is classical time series analysis</w:t>
                                  </w:r>
                                </w:p>
                                <w:p w:rsidR="002C01DC" w:rsidRPr="000F0A6C" w:rsidRDefault="002C01DC" w:rsidP="004A7E6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1.2pt;margin-top:11.85pt;width:369.25pt;height:25.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ixkwIAAGEFAAAOAAAAZHJzL2Uyb0RvYy54bWy0VF1v0zAUfUfiP1h+Z2mzpOuipdPoGEIa&#10;H2Ignh3HaSwc32C7Tcav5/qmLd14Q5CHyJ/H55577r26HjvDdsp5Dbbk87MZZ8pKqLXdlPzrl7tX&#10;S858ELYWBqwq+aPy/Hr18sXV0BcqhRZMrRxDEOuLoS95G0JfJImXreqEP4NeWdxswHUi4NRtktqJ&#10;AdE7k6Sz2SIZwNW9A6m8x9XbaZOvCL9plAwfm8arwEzJkVugv6N/Ff/J6koUGyf6Vss9DfEXLDqh&#10;LT56hLoVQbCt039AdVo68NCEMwldAk2jpaIYMJr57Fk0D63oFcWC4vj+KJP/d7Dyw+6TY7ou+XmK&#10;qbKiwySthVfGCFZrFpQPwNKo09D7Ao8/9HghjK9hxHxTzL6/B/ndMwvrVtiNunEOhlaJGnnO483k&#10;5OqE4yNINbyHGp8T2wAENDauiyKiLAzRMV+PxxypMTCJi9lieZld5JxJ3DtP83lKSUxEcbjdOx/e&#10;KuhYHJTcoQcIXezufYhsRHE4Eh/zYHR9p42hidtUa+PYTqBf7uijAJ4dM5YNJb/M03wS4AlEtK46&#10;goQxpTNm22G0E/Biht9kPVxGg07L2WEZGVIBRBTi+4RjpwOWjNFdyZfxxh4pCv7G1mToILSZxghl&#10;bIxMUTGgAiTwFiEe2npgldm6zwLTn88QjGPKo2bHCVZKTrRwS5gNlrgMjjMH4ZsOLfkzZoik+w9x&#10;w4EnqXASAjkqmmiyUxirkUw8zxYHq1ZQP6LJkCo5CXsUDlpwPzkbsN5L7n9shVOcmXcWjXo5z7LY&#10;IGiS5RdoK+ZOd6rTHWElQpU8oCw0XAdqKlEICzdo6EaT16LzJyb7MsA6pmD2PSc2itM5nfrdGVe/&#10;AAAA//8DAFBLAwQUAAYACAAAACEA7Hcp5tsAAAAHAQAADwAAAGRycy9kb3ducmV2LnhtbEyOQU/C&#10;QBCF7yb+h82YeJNdkYjUbglBTPQIEs9Dd2ir3dnaXaD8e4eTnt68vJc3Xz4ffKuO1McmsIX7kQFF&#10;XAbXcGVh+/F69wQqJmSHbWCycKYI8+L6KsfMhROv6bhJlZIRjhlaqFPqMq1jWZPHOAodsWT70HtM&#10;YvtKux5PMu5bPTbmUXtsWD7U2NGypvJ7c/AW9HKvX2LA8zsuVj9fn1vztnYra29vhsUzqERD+ivD&#10;BV/QoRCmXTiwi6q1MJ5IUeRhCkri6cTMQO0uxwx0kev//MUvAAAA//8DAFBLAQItABQABgAIAAAA&#10;IQC2gziS/gAAAOEBAAATAAAAAAAAAAAAAAAAAAAAAABbQ29udGVudF9UeXBlc10ueG1sUEsBAi0A&#10;FAAGAAgAAAAhADj9If/WAAAAlAEAAAsAAAAAAAAAAAAAAAAALwEAAF9yZWxzLy5yZWxzUEsBAi0A&#10;FAAGAAgAAAAhAF1AiLGTAgAAYQUAAA4AAAAAAAAAAAAAAAAALgIAAGRycy9lMm9Eb2MueG1sUEsB&#10;Ai0AFAAGAAgAAAAhAOx3KebbAAAABwEAAA8AAAAAAAAAAAAAAAAA7QQAAGRycy9kb3ducmV2Lnht&#10;bFBLBQYAAAAABAAEAPMAAAD1BQAAAAA=&#10;" strokecolor="#548dd4 [1951]">
                      <v:shadow on="t" color="#548dd4 [1951]" offset="0,4pt"/>
                      <v:textbox>
                        <w:txbxContent>
                          <w:p w:rsidR="002C01DC" w:rsidRPr="006F671C" w:rsidRDefault="002C01DC" w:rsidP="006F671C">
                            <w:pPr>
                              <w:spacing w:line="240" w:lineRule="auto"/>
                              <w:rPr>
                                <w:rFonts w:ascii="Calibri" w:eastAsia="Times New Roman" w:hAnsi="Calibri"/>
                                <w:color w:val="000000"/>
                                <w:sz w:val="20"/>
                                <w:szCs w:val="20"/>
                                <w:lang w:val="en-US" w:eastAsia="it-IT"/>
                              </w:rPr>
                            </w:pPr>
                            <w:r w:rsidRPr="006F671C">
                              <w:rPr>
                                <w:rFonts w:ascii="Calibri" w:eastAsia="Times New Roman" w:hAnsi="Calibri"/>
                                <w:color w:val="000000"/>
                                <w:sz w:val="20"/>
                                <w:szCs w:val="20"/>
                                <w:lang w:val="en-US" w:eastAsia="it-IT"/>
                              </w:rPr>
                              <w:t>The statistical forecasting method used is classical time series analysis</w:t>
                            </w:r>
                          </w:p>
                          <w:p w:rsidR="002C01DC" w:rsidRPr="000F0A6C" w:rsidRDefault="002C01DC" w:rsidP="004A7E69">
                            <w:pPr>
                              <w:rPr>
                                <w:sz w:val="20"/>
                                <w:szCs w:val="20"/>
                                <w:lang w:val="en-US"/>
                              </w:rPr>
                            </w:pPr>
                          </w:p>
                        </w:txbxContent>
                      </v:textbox>
                    </v:shape>
                  </w:pict>
                </mc:Fallback>
              </mc:AlternateContent>
            </w:r>
          </w:p>
        </w:tc>
      </w:tr>
      <w:tr w:rsidR="004A7E69" w:rsidRPr="005C0DC6" w:rsidTr="00D605CA">
        <w:trPr>
          <w:trHeight w:val="973"/>
        </w:trPr>
        <w:tc>
          <w:tcPr>
            <w:tcW w:w="1951" w:type="dxa"/>
          </w:tcPr>
          <w:p w:rsidR="004A7E69" w:rsidRPr="00D11BE3" w:rsidRDefault="004A7E69" w:rsidP="004573B7">
            <w:pPr>
              <w:rPr>
                <w:sz w:val="20"/>
                <w:szCs w:val="20"/>
                <w:lang w:val="en-US" w:eastAsia="it-IT"/>
              </w:rPr>
            </w:pPr>
          </w:p>
          <w:p w:rsidR="004A7E69" w:rsidRPr="00D11BE3" w:rsidRDefault="004A7E69" w:rsidP="004573B7">
            <w:pPr>
              <w:rPr>
                <w:sz w:val="20"/>
                <w:szCs w:val="20"/>
                <w:lang w:val="en-US" w:eastAsia="it-IT"/>
              </w:rPr>
            </w:pPr>
          </w:p>
          <w:p w:rsidR="004A7E69" w:rsidRDefault="006E7EDB"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32320" behindDoc="0" locked="0" layoutInCell="1" allowOverlap="1" wp14:anchorId="1A282B4B" wp14:editId="12119246">
                      <wp:simplePos x="0" y="0"/>
                      <wp:positionH relativeFrom="column">
                        <wp:posOffset>10160</wp:posOffset>
                      </wp:positionH>
                      <wp:positionV relativeFrom="paragraph">
                        <wp:posOffset>92710</wp:posOffset>
                      </wp:positionV>
                      <wp:extent cx="1101090" cy="297815"/>
                      <wp:effectExtent l="0" t="0" r="22860" b="26035"/>
                      <wp:wrapNone/>
                      <wp:docPr id="3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A7E69">
                                  <w:pPr>
                                    <w:jc w:val="center"/>
                                    <w:rPr>
                                      <w:sz w:val="20"/>
                                      <w:szCs w:val="20"/>
                                    </w:rPr>
                                  </w:pPr>
                                  <w:r w:rsidRPr="004F4BF7">
                                    <w:rPr>
                                      <w:b/>
                                      <w:i/>
                                      <w:sz w:val="20"/>
                                      <w:szCs w:val="20"/>
                                      <w:lang w:val="en-US" w:eastAsia="it-IT"/>
                                    </w:rPr>
                                    <w:t>DENMARK</w:t>
                                  </w:r>
                                </w:p>
                                <w:p w:rsidR="002C01DC" w:rsidRPr="00C24BDB" w:rsidRDefault="002C01DC" w:rsidP="004A7E69">
                                  <w:pPr>
                                    <w:rPr>
                                      <w:lang w:val="it-IT"/>
                                    </w:rPr>
                                  </w:pPr>
                                </w:p>
                                <w:p w:rsidR="002C01DC" w:rsidRPr="00C24BDB" w:rsidRDefault="002C01DC" w:rsidP="004A7E6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8pt;margin-top:7.3pt;width:86.7pt;height:23.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f4vQIAAJ0GAAAOAAAAZHJzL2Uyb0RvYy54bWy0VU1v2zAMvQ/YfxB0Xx27SdsYdYouXYcB&#10;3QfWDTszthwLkyVPUmp3v35PcuoG663rcjAkUnp6JB+Z84uhVexOWCeNLnh6NONM6NJUUm8L/v3b&#10;9ZszzpwnXZEyWhT8Xjh+sXr96rzvcpGZxqhKWAYQ7fK+K3jjfZcniSsb0ZI7Mp3QcNbGtuSxtduk&#10;stQDvVVJNpudJL2xVWdNKZyD9Wp08lXEr2tR+s917YRnquDg5uPXxu8mfJPVOeVbS10jyz0NegaL&#10;lqTGoxPUFXliOyufQLWytMaZ2h+Vpk1MXctSxBgQTTr7K5rbhjoRY0FyXDelyb0cbPnp7otlsir4&#10;cbbkTFOLIq3JCaWIVZJ54bxhWchT37kcx287XPDDWzOg3jFm192Y8qdj2qwb0ltxaa3pG0EVeKbh&#10;ZnJwdcRxAWTTfzQVnqOdNxFoqG0bkoi0MKCjXvdTjcTgWRmeTJGnJVwlfNny9CxdxCcof7jdWeff&#10;C9OysCi4hQYiOt3dOB/YUP5wZF+x6loqxWolIUANmXJmjf8hfRML8BDm1uF+vOFYZxDbbIw+SFWs&#10;lWV3BJH5IYtmtWsR3Wg7meE3Sg1mCHI0zx/NXmq/PxsOj2cd+QkinTBAP3ZHeDIGs3WHpBYRNFim&#10;Uy9DbD4H9D8QSwOx/5Ky7Pg5zJDHqaJKagblotInGCqBJnMlKYG2iAKm3EslvkJJo34wMKJmQpqV&#10;Zn3Bl4tsMcrBKDn5XqAET8rtDh9opcf4VLIt+NlIHAQpD833Tldx7UmqcQ0opffdGBpwbEU/bIY4&#10;ANL5aShv6NWNqe7RoOiC2IWY71g0xv7mrMesLLj7tSOLPlEfNBphmc7nYbjGzXxxmmFjDz2bQw/p&#10;ElDoFI6ch+Xax4EciGtziWFQy5jnRyZ70piBo+LHeR2G7OE+nnr8V1n9AQAA//8DAFBLAwQUAAYA&#10;CAAAACEA+nvBetwAAAAHAQAADwAAAGRycy9kb3ducmV2LnhtbEyPwU7DMBBE70j9B2srcaNOURNK&#10;iFNVSIVKXCCAuLrxEkeN11HsNuHv2Z7gNBrNaPZtsZlcJ844hNaTguUiAYFUe9NSo+DjfXezBhGi&#10;JqM7T6jgBwNsytlVoXPjR3rDcxUbwSMUcq3AxtjnUobaotNh4Xskzr794HRkOzTSDHrkcdfJ2yTJ&#10;pNMt8QWre3y0WB+rk1PQWp9+fq3W+9em8i/PT3tjduO9UtfzafsAIuIU/8pwwWd0KJnp4E9kgujY&#10;Z1xkWbFe4ruUXzsoyJYpyLKQ//nLXwAAAP//AwBQSwECLQAUAAYACAAAACEAtoM4kv4AAADhAQAA&#10;EwAAAAAAAAAAAAAAAAAAAAAAW0NvbnRlbnRfVHlwZXNdLnhtbFBLAQItABQABgAIAAAAIQA4/SH/&#10;1gAAAJQBAAALAAAAAAAAAAAAAAAAAC8BAABfcmVscy8ucmVsc1BLAQItABQABgAIAAAAIQBQjNf4&#10;vQIAAJ0GAAAOAAAAAAAAAAAAAAAAAC4CAABkcnMvZTJvRG9jLnhtbFBLAQItABQABgAIAAAAIQD6&#10;e8F63AAAAAcBAAAPAAAAAAAAAAAAAAAAABc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4A7E69">
                            <w:pPr>
                              <w:jc w:val="center"/>
                              <w:rPr>
                                <w:sz w:val="20"/>
                                <w:szCs w:val="20"/>
                              </w:rPr>
                            </w:pPr>
                            <w:r w:rsidRPr="004F4BF7">
                              <w:rPr>
                                <w:b/>
                                <w:i/>
                                <w:sz w:val="20"/>
                                <w:szCs w:val="20"/>
                                <w:lang w:val="en-US" w:eastAsia="it-IT"/>
                              </w:rPr>
                              <w:t>DENMARK</w:t>
                            </w:r>
                          </w:p>
                          <w:p w:rsidR="002C01DC" w:rsidRPr="00C24BDB" w:rsidRDefault="002C01DC" w:rsidP="004A7E69">
                            <w:pPr>
                              <w:rPr>
                                <w:lang w:val="it-IT"/>
                              </w:rPr>
                            </w:pPr>
                          </w:p>
                          <w:p w:rsidR="002C01DC" w:rsidRPr="00C24BDB" w:rsidRDefault="002C01DC" w:rsidP="004A7E69">
                            <w:pPr>
                              <w:rPr>
                                <w:lang w:val="it-IT"/>
                              </w:rPr>
                            </w:pPr>
                          </w:p>
                        </w:txbxContent>
                      </v:textbox>
                    </v:shape>
                  </w:pict>
                </mc:Fallback>
              </mc:AlternateContent>
            </w:r>
          </w:p>
          <w:p w:rsidR="006E7EDB" w:rsidRDefault="006E7EDB" w:rsidP="004573B7">
            <w:pPr>
              <w:rPr>
                <w:sz w:val="20"/>
                <w:szCs w:val="20"/>
                <w:lang w:val="en-US" w:eastAsia="it-IT"/>
              </w:rPr>
            </w:pPr>
          </w:p>
          <w:p w:rsidR="006E7EDB" w:rsidRDefault="006E7EDB" w:rsidP="004573B7">
            <w:pPr>
              <w:rPr>
                <w:sz w:val="20"/>
                <w:szCs w:val="20"/>
                <w:lang w:val="en-US" w:eastAsia="it-IT"/>
              </w:rPr>
            </w:pPr>
          </w:p>
          <w:p w:rsidR="006E7EDB" w:rsidRDefault="006E7EDB" w:rsidP="004573B7">
            <w:pPr>
              <w:rPr>
                <w:sz w:val="20"/>
                <w:szCs w:val="20"/>
                <w:lang w:val="en-US" w:eastAsia="it-IT"/>
              </w:rPr>
            </w:pPr>
          </w:p>
          <w:p w:rsidR="006E7EDB" w:rsidRDefault="006E7EDB" w:rsidP="004573B7">
            <w:pPr>
              <w:rPr>
                <w:sz w:val="20"/>
                <w:szCs w:val="20"/>
                <w:lang w:val="en-US" w:eastAsia="it-IT"/>
              </w:rPr>
            </w:pPr>
          </w:p>
          <w:p w:rsidR="006E7EDB" w:rsidRPr="00D11BE3" w:rsidRDefault="006E7EDB" w:rsidP="004573B7">
            <w:pPr>
              <w:rPr>
                <w:sz w:val="20"/>
                <w:szCs w:val="20"/>
                <w:lang w:val="en-US" w:eastAsia="it-IT"/>
              </w:rPr>
            </w:pPr>
          </w:p>
        </w:tc>
        <w:tc>
          <w:tcPr>
            <w:tcW w:w="7655" w:type="dxa"/>
          </w:tcPr>
          <w:p w:rsidR="004A7E69"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38464" behindDoc="0" locked="0" layoutInCell="1" allowOverlap="1" wp14:anchorId="4725397B" wp14:editId="7A1B0A68">
                      <wp:simplePos x="0" y="0"/>
                      <wp:positionH relativeFrom="column">
                        <wp:posOffset>17731</wp:posOffset>
                      </wp:positionH>
                      <wp:positionV relativeFrom="paragraph">
                        <wp:posOffset>135157</wp:posOffset>
                      </wp:positionV>
                      <wp:extent cx="4689475" cy="1107831"/>
                      <wp:effectExtent l="57150" t="0" r="73025" b="130810"/>
                      <wp:wrapNone/>
                      <wp:docPr id="3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107831"/>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6E7EDB" w:rsidRDefault="002C01DC" w:rsidP="006E7EDB">
                                  <w:pPr>
                                    <w:spacing w:line="240" w:lineRule="auto"/>
                                    <w:rPr>
                                      <w:rFonts w:ascii="Calibri" w:eastAsia="Times New Roman" w:hAnsi="Calibri"/>
                                      <w:sz w:val="20"/>
                                      <w:szCs w:val="20"/>
                                      <w:lang w:val="en-US" w:eastAsia="it-IT"/>
                                    </w:rPr>
                                  </w:pPr>
                                  <w:r w:rsidRPr="006E7EDB">
                                    <w:rPr>
                                      <w:rFonts w:ascii="Calibri" w:eastAsia="Times New Roman" w:hAnsi="Calibri"/>
                                      <w:sz w:val="20"/>
                                      <w:szCs w:val="20"/>
                                      <w:lang w:val="en-US" w:eastAsia="it-IT"/>
                                    </w:rPr>
                                    <w:t>No qualitative method used to estimate elements to include in the supply forecasting model.</w:t>
                                  </w:r>
                                </w:p>
                                <w:p w:rsidR="002C01DC" w:rsidRPr="006E7EDB" w:rsidRDefault="002C01DC" w:rsidP="006E7EDB">
                                  <w:pPr>
                                    <w:rPr>
                                      <w:rFonts w:ascii="Calibri" w:hAnsi="Calibri"/>
                                      <w:sz w:val="20"/>
                                      <w:szCs w:val="20"/>
                                      <w:lang w:val="en-US"/>
                                    </w:rPr>
                                  </w:pPr>
                                  <w:r w:rsidRPr="006E7EDB">
                                    <w:rPr>
                                      <w:rFonts w:ascii="Calibri" w:hAnsi="Calibri"/>
                                      <w:sz w:val="20"/>
                                      <w:szCs w:val="20"/>
                                      <w:lang w:val="en-US"/>
                                    </w:rPr>
                                    <w:t xml:space="preserve">For the demand side through a hearing process all relevant stakeholders are invited to come with their assessment of the future demand within a given profession or specialty. </w:t>
                                  </w:r>
                                </w:p>
                                <w:p w:rsidR="002C01DC" w:rsidRPr="00EA4031" w:rsidRDefault="002C01DC" w:rsidP="004A7E6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1.4pt;margin-top:10.65pt;width:369.25pt;height:8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JwlAIAAGIFAAAOAAAAZHJzL2Uyb0RvYy54bWy0VF1v0zAUfUfiP1h+Z0m6dGujpdPoGEIa&#10;H2Ignm8cp7Fw7GC7Tcav5/qmLd14Q5CHyNfXPj73+FxfXY+dZjvpvLKm5NlZypk0wtbKbEr+9cvd&#10;qwVnPoCpQVsjS/4oPb9evXxxNfSFnNnW6lo6hiDGF0Nf8jaEvkgSL1rZgT+zvTSYbKzrIGDoNknt&#10;YED0TiezNL1IBuvq3lkhvcfZ2ynJV4TfNFKEj03jZWC65Mgt0N/Rv4r/ZHUFxcZB3yqxpwF/waID&#10;ZfDQI9QtBGBbp/6A6pRw1tsmnAnbJbZplJBUA1aTpc+qeWihl1QLiuP7o0z+38GKD7tPjqm65Ofn&#10;qI+BDi9pDV5qDaxWLEgfLJtFnYbeF7j8occNYXxtR7xvqtn391Z898zYdQtmI2+cs0MroUaeWdyZ&#10;nGydcHwEqYb3tsbjYBssAY2N66KIKAtDdOTzeLwjOQYmcDK/WCzzyzlnAnNZll4uzqczoDhs750P&#10;b6XtWByU3KEJCB529z5EOlAclsTTvNWqvlNaU+A21Vo7tgM0zB19VMGzZdqwoeTL+Ww+KfAEInpX&#10;HkHCOKM1etthuRPwRYrf5D2cRodO0/lhGhlSB0QU4vuEY6cC9oxWXckXccceKSr+xtTk6ABKT2OE&#10;0iZWJqkbUAFSeIsQD209sEpv3WfA+5+nCMbxzqNmxwBbZU60MAV6gz0uguPM2fBNhZYMGq+IpPsP&#10;ddsDT1LhpASyVHTR5KcwViO5OMsXB69Wtn5ElyFVshI+UjhorfvJ2YANX3L/YwtOcqbfGXTqMstz&#10;LDJQkM8vZxi400x1mgEjEKrkAWWh4TrQqxKFMPYGHd0o8lq0/sRk3wfYyFTM/tGJL8VpTKt+P42r&#10;XwAAAP//AwBQSwMEFAAGAAgAAAAhAIMbb43cAAAACAEAAA8AAABkcnMvZG93bnJldi54bWxMj09P&#10;wkAQxe8mfofNmHiTLaiItVtCEBM88ieeh+7QVruztbtA+fYMJz3NTN7Lm9/Lpr1r1JG6UHs2MBwk&#10;oIgLb2suDWw3Hw8TUCEiW2w8k4EzBZjmtzcZptafeEXHdSyVhHBI0UAVY5tqHYqKHIaBb4lF2/vO&#10;YZSzK7Xt8CThrtGjJBlrhzXLhwpbmldU/KwPzoCe7/V78Hj+xNni9/trmyxXdmHM/V0/ewMVqY9/&#10;ZrjiCzrkwrTzB7ZBNQZGAh5lDB9BifzydF124nt9noDOM/2/QH4BAAD//wMAUEsBAi0AFAAGAAgA&#10;AAAhALaDOJL+AAAA4QEAABMAAAAAAAAAAAAAAAAAAAAAAFtDb250ZW50X1R5cGVzXS54bWxQSwEC&#10;LQAUAAYACAAAACEAOP0h/9YAAACUAQAACwAAAAAAAAAAAAAAAAAvAQAAX3JlbHMvLnJlbHNQSwEC&#10;LQAUAAYACAAAACEA6WYycJQCAABiBQAADgAAAAAAAAAAAAAAAAAuAgAAZHJzL2Uyb0RvYy54bWxQ&#10;SwECLQAUAAYACAAAACEAgxtvjdwAAAAIAQAADwAAAAAAAAAAAAAAAADuBAAAZHJzL2Rvd25yZXYu&#10;eG1sUEsFBgAAAAAEAAQA8wAAAPcFAAAAAA==&#10;" strokecolor="#548dd4 [1951]">
                      <v:shadow on="t" color="#548dd4 [1951]" offset="0,4pt"/>
                      <v:textbox>
                        <w:txbxContent>
                          <w:p w:rsidR="002C01DC" w:rsidRPr="006E7EDB" w:rsidRDefault="002C01DC" w:rsidP="006E7EDB">
                            <w:pPr>
                              <w:spacing w:line="240" w:lineRule="auto"/>
                              <w:rPr>
                                <w:rFonts w:ascii="Calibri" w:eastAsia="Times New Roman" w:hAnsi="Calibri"/>
                                <w:sz w:val="20"/>
                                <w:szCs w:val="20"/>
                                <w:lang w:val="en-US" w:eastAsia="it-IT"/>
                              </w:rPr>
                            </w:pPr>
                            <w:r w:rsidRPr="006E7EDB">
                              <w:rPr>
                                <w:rFonts w:ascii="Calibri" w:eastAsia="Times New Roman" w:hAnsi="Calibri"/>
                                <w:sz w:val="20"/>
                                <w:szCs w:val="20"/>
                                <w:lang w:val="en-US" w:eastAsia="it-IT"/>
                              </w:rPr>
                              <w:t>No qualitative method used to estimate elements to include in the supply forecasting model.</w:t>
                            </w:r>
                          </w:p>
                          <w:p w:rsidR="002C01DC" w:rsidRPr="006E7EDB" w:rsidRDefault="002C01DC" w:rsidP="006E7EDB">
                            <w:pPr>
                              <w:rPr>
                                <w:rFonts w:ascii="Calibri" w:hAnsi="Calibri"/>
                                <w:sz w:val="20"/>
                                <w:szCs w:val="20"/>
                                <w:lang w:val="en-US"/>
                              </w:rPr>
                            </w:pPr>
                            <w:r w:rsidRPr="006E7EDB">
                              <w:rPr>
                                <w:rFonts w:ascii="Calibri" w:hAnsi="Calibri"/>
                                <w:sz w:val="20"/>
                                <w:szCs w:val="20"/>
                                <w:lang w:val="en-US"/>
                              </w:rPr>
                              <w:t xml:space="preserve">For the demand side through a hearing process all relevant stakeholders are invited to come with their assessment of the future demand within a given profession or specialty. </w:t>
                            </w:r>
                          </w:p>
                          <w:p w:rsidR="002C01DC" w:rsidRPr="00EA4031" w:rsidRDefault="002C01DC" w:rsidP="004A7E69">
                            <w:pPr>
                              <w:rPr>
                                <w:sz w:val="20"/>
                                <w:szCs w:val="20"/>
                                <w:lang w:val="en-US"/>
                              </w:rPr>
                            </w:pPr>
                          </w:p>
                        </w:txbxContent>
                      </v:textbox>
                    </v:shape>
                  </w:pict>
                </mc:Fallback>
              </mc:AlternateContent>
            </w:r>
          </w:p>
        </w:tc>
      </w:tr>
      <w:tr w:rsidR="004A7E69" w:rsidRPr="005C0DC6" w:rsidTr="00D605CA">
        <w:trPr>
          <w:trHeight w:val="1117"/>
        </w:trPr>
        <w:tc>
          <w:tcPr>
            <w:tcW w:w="1951" w:type="dxa"/>
          </w:tcPr>
          <w:p w:rsidR="004A7E69"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33344" behindDoc="0" locked="0" layoutInCell="1" allowOverlap="1" wp14:anchorId="7A6B391B" wp14:editId="7E7AAE6D">
                      <wp:simplePos x="0" y="0"/>
                      <wp:positionH relativeFrom="column">
                        <wp:posOffset>-13335</wp:posOffset>
                      </wp:positionH>
                      <wp:positionV relativeFrom="paragraph">
                        <wp:posOffset>164465</wp:posOffset>
                      </wp:positionV>
                      <wp:extent cx="1101090" cy="269875"/>
                      <wp:effectExtent l="0" t="0" r="22860" b="15875"/>
                      <wp:wrapNone/>
                      <wp:docPr id="3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A7E69">
                                  <w:pPr>
                                    <w:jc w:val="center"/>
                                    <w:rPr>
                                      <w:sz w:val="20"/>
                                      <w:szCs w:val="20"/>
                                    </w:rPr>
                                  </w:pPr>
                                  <w:r w:rsidRPr="004F4BF7">
                                    <w:rPr>
                                      <w:b/>
                                      <w:i/>
                                      <w:sz w:val="20"/>
                                      <w:szCs w:val="20"/>
                                      <w:lang w:val="en-US" w:eastAsia="it-IT"/>
                                    </w:rPr>
                                    <w:t>ENGLAND</w:t>
                                  </w:r>
                                </w:p>
                                <w:p w:rsidR="002C01DC" w:rsidRPr="00A43524" w:rsidRDefault="002C01DC" w:rsidP="004A7E6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1.05pt;margin-top:12.95pt;width:86.7pt;height:2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c+vQIAAJ0GAAAOAAAAZHJzL2Uyb0RvYy54bWy0VU1v2zAMvQ/YfxB0Xx27TtoYdYouXYcB&#10;3QfWDTszshwLkyVNUmJ3v36UlLrBeuu6HAyJlJ4eyUfm4nLsJdlz64RWNc1PZpRwxXQj1Lam37/d&#10;vDmnxHlQDUiteE3vuaOXq9evLgZT8UJ3WjbcEgRRrhpMTTvvTZVljnW8B3eiDVfobLXtwePWbrPG&#10;woDovcyK2WyRDdo2xmrGnUPrdXLSVcRvW87857Z13BNZU+Tm49fG7yZ8s9UFVFsLphPsQAOewaIH&#10;ofDRCeoaPJCdFU+gesGsdrr1J0z3mW5bwXiMAaPJZ39Fc9eB4TEWTI4zU5rcy8GyT/svloimpqen&#10;OSUKeizSGhyXEkgjiOfOa1KEPA3GVXj8zuAFP77VI9Y7xuzMrWY/HVF63YHa8itr9dBxaJBnHm5m&#10;R1cTjgsgm+GjbvA52HkdgcbW9iGJmBaC6Fiv+6lGfPSEhSdzzNMSXQx9xWJ5fjaPT0D1cNtY599z&#10;3ZOwqKlFDUR02N86H9hA9XDkULHmRkhJWilQgAplSonV/ofwXSzAQ5hbh/fjDUeMxthmKfogVb6W&#10;luwBRebHIprlrsfokm0xw1+SGppRkMlcPpq9UP5wNhxOZx34CSKfMJB+7I7wZAxm645JzSNosEyn&#10;XoZYWSL0PxDLA7H/krLi9DnMMI9TRaVQBJWLlV7gUAk0iWMgObZFFDBUXkj+FZWU9IMDI2ompFkq&#10;MtR0OS/mSQ5aisn3AiV4Um53/EAvPI5PKfqanifiSBCq0HzvVBPXHoRMa4SS6tCNoQFTK/pxM8YB&#10;kJfLUN7Qqxvd3GODYhfELsT5jotO29+UDDgra+p+7cBin8gPChthmZdlGK5xU87PCtzYY8/m2AOK&#10;IRR2CsWch+Xax4EciCt9hcOgFTHPj0wOpHEGJsWneR2G7PE+nnr8V1n9AQAA//8DAFBLAwQUAAYA&#10;CAAAACEA2mUfcd8AAAAIAQAADwAAAGRycy9kb3ducmV2LnhtbEyPzU7DMBCE70i8g7VI3FonoT9p&#10;yKZCSIVKXCAFcXXjJYmI11HsNuHtcU9wHM1o5pt8O5lOnGlwrWWEeB6BIK6sbrlGeD/sZikI5xVr&#10;1VkmhB9ysC2ur3KVaTvyG51LX4tQwi5TCI33fSalqxoyys1tTxy8LzsY5YMcaqkHNYZy08kkilbS&#10;qJbDQqN6emyo+i5PBqFt7PLjc5HuX+vSvjw/7bXejRvE25vp4R6Ep8n/heGCH9ChCExHe2LtRIcw&#10;S+KQREiWGxAXfx3fgTgirNIFyCKX/w8UvwAAAP//AwBQSwECLQAUAAYACAAAACEAtoM4kv4AAADh&#10;AQAAEwAAAAAAAAAAAAAAAAAAAAAAW0NvbnRlbnRfVHlwZXNdLnhtbFBLAQItABQABgAIAAAAIQA4&#10;/SH/1gAAAJQBAAALAAAAAAAAAAAAAAAAAC8BAABfcmVscy8ucmVsc1BLAQItABQABgAIAAAAIQDJ&#10;Bec+vQIAAJ0GAAAOAAAAAAAAAAAAAAAAAC4CAABkcnMvZTJvRG9jLnhtbFBLAQItABQABgAIAAAA&#10;IQDaZR9x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4A7E69">
                            <w:pPr>
                              <w:jc w:val="center"/>
                              <w:rPr>
                                <w:sz w:val="20"/>
                                <w:szCs w:val="20"/>
                              </w:rPr>
                            </w:pPr>
                            <w:r w:rsidRPr="004F4BF7">
                              <w:rPr>
                                <w:b/>
                                <w:i/>
                                <w:sz w:val="20"/>
                                <w:szCs w:val="20"/>
                                <w:lang w:val="en-US" w:eastAsia="it-IT"/>
                              </w:rPr>
                              <w:t>ENGLAND</w:t>
                            </w:r>
                          </w:p>
                          <w:p w:rsidR="002C01DC" w:rsidRPr="00A43524" w:rsidRDefault="002C01DC" w:rsidP="004A7E69">
                            <w:pPr>
                              <w:rPr>
                                <w:lang w:val="it-IT"/>
                              </w:rPr>
                            </w:pPr>
                          </w:p>
                        </w:txbxContent>
                      </v:textbox>
                    </v:shape>
                  </w:pict>
                </mc:Fallback>
              </mc:AlternateContent>
            </w:r>
          </w:p>
          <w:p w:rsidR="004A7E69" w:rsidRPr="00D11BE3" w:rsidRDefault="004A7E69" w:rsidP="004573B7">
            <w:pPr>
              <w:rPr>
                <w:sz w:val="20"/>
                <w:szCs w:val="20"/>
                <w:lang w:val="en-US" w:eastAsia="it-IT"/>
              </w:rPr>
            </w:pPr>
          </w:p>
          <w:p w:rsidR="004A7E69" w:rsidRPr="00D11BE3" w:rsidRDefault="004A7E69" w:rsidP="004573B7">
            <w:pPr>
              <w:rPr>
                <w:sz w:val="20"/>
                <w:szCs w:val="20"/>
                <w:lang w:val="en-US" w:eastAsia="it-IT"/>
              </w:rPr>
            </w:pPr>
          </w:p>
        </w:tc>
        <w:tc>
          <w:tcPr>
            <w:tcW w:w="7655" w:type="dxa"/>
          </w:tcPr>
          <w:p w:rsidR="004A7E69" w:rsidRPr="00D11BE3"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39488" behindDoc="0" locked="0" layoutInCell="1" allowOverlap="1" wp14:anchorId="438281E9" wp14:editId="00BE9A4B">
                      <wp:simplePos x="0" y="0"/>
                      <wp:positionH relativeFrom="column">
                        <wp:posOffset>15240</wp:posOffset>
                      </wp:positionH>
                      <wp:positionV relativeFrom="paragraph">
                        <wp:posOffset>118745</wp:posOffset>
                      </wp:positionV>
                      <wp:extent cx="4689475" cy="916305"/>
                      <wp:effectExtent l="57150" t="0" r="73025" b="131445"/>
                      <wp:wrapNone/>
                      <wp:docPr id="3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91630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A315C" w:rsidRDefault="002C01DC" w:rsidP="009A4B86">
                                  <w:pPr>
                                    <w:spacing w:line="240" w:lineRule="auto"/>
                                    <w:rPr>
                                      <w:color w:val="FF0000"/>
                                      <w:sz w:val="20"/>
                                      <w:szCs w:val="20"/>
                                      <w:lang w:val="en-US"/>
                                    </w:rPr>
                                  </w:pPr>
                                  <w:r w:rsidRPr="006F671C">
                                    <w:rPr>
                                      <w:rFonts w:ascii="Calibri" w:eastAsia="Times New Roman" w:hAnsi="Calibri"/>
                                      <w:color w:val="000000"/>
                                      <w:sz w:val="20"/>
                                      <w:szCs w:val="20"/>
                                      <w:lang w:val="en-US" w:eastAsia="it-IT"/>
                                    </w:rPr>
                                    <w:t>The forecasting method used is a Systems dynamics approach</w:t>
                                  </w:r>
                                  <w:r>
                                    <w:rPr>
                                      <w:rFonts w:ascii="Calibri" w:eastAsia="Times New Roman" w:hAnsi="Calibri"/>
                                      <w:color w:val="000000"/>
                                      <w:sz w:val="20"/>
                                      <w:szCs w:val="20"/>
                                      <w:lang w:val="en-US" w:eastAsia="it-IT"/>
                                    </w:rPr>
                                    <w:t xml:space="preserve">; </w:t>
                                  </w:r>
                                  <w:r w:rsidRPr="00591FD8">
                                    <w:rPr>
                                      <w:rFonts w:ascii="Calibri" w:eastAsia="Times New Roman" w:hAnsi="Calibri"/>
                                      <w:color w:val="FF0000"/>
                                      <w:sz w:val="20"/>
                                      <w:szCs w:val="20"/>
                                      <w:lang w:val="en-US" w:eastAsia="it-IT"/>
                                    </w:rPr>
                                    <w:t>it was</w:t>
                                  </w:r>
                                  <w:r>
                                    <w:rPr>
                                      <w:rFonts w:ascii="Calibri" w:eastAsia="Times New Roman" w:hAnsi="Calibri"/>
                                      <w:color w:val="000000"/>
                                      <w:sz w:val="20"/>
                                      <w:szCs w:val="20"/>
                                      <w:lang w:val="en-US" w:eastAsia="it-IT"/>
                                    </w:rPr>
                                    <w:t xml:space="preserve"> </w:t>
                                  </w:r>
                                  <w:r w:rsidRPr="00591FD8">
                                    <w:rPr>
                                      <w:rFonts w:ascii="Calibri" w:eastAsia="Times New Roman" w:hAnsi="Calibri"/>
                                      <w:color w:val="FF0000"/>
                                      <w:sz w:val="20"/>
                                      <w:szCs w:val="20"/>
                                      <w:lang w:val="en-US" w:eastAsia="it-IT"/>
                                    </w:rPr>
                                    <w:t>develop</w:t>
                                  </w:r>
                                  <w:r>
                                    <w:rPr>
                                      <w:rFonts w:ascii="Calibri" w:eastAsia="Times New Roman" w:hAnsi="Calibri"/>
                                      <w:color w:val="FF0000"/>
                                      <w:sz w:val="20"/>
                                      <w:szCs w:val="20"/>
                                      <w:lang w:val="en-US" w:eastAsia="it-IT"/>
                                    </w:rPr>
                                    <w:t>ed</w:t>
                                  </w:r>
                                  <w:r w:rsidRPr="00591FD8">
                                    <w:rPr>
                                      <w:rFonts w:ascii="Calibri" w:eastAsia="Times New Roman" w:hAnsi="Calibri"/>
                                      <w:color w:val="FF0000"/>
                                      <w:sz w:val="20"/>
                                      <w:szCs w:val="20"/>
                                      <w:lang w:val="en-US" w:eastAsia="it-IT"/>
                                    </w:rPr>
                                    <w:t xml:space="preserve"> to quantify the future demand and supply of doctors and dentists</w:t>
                                  </w:r>
                                  <w:r>
                                    <w:rPr>
                                      <w:rFonts w:ascii="Calibri" w:eastAsia="Times New Roman" w:hAnsi="Calibri"/>
                                      <w:color w:val="FF0000"/>
                                      <w:sz w:val="20"/>
                                      <w:szCs w:val="20"/>
                                      <w:lang w:val="en-US" w:eastAsia="it-IT"/>
                                    </w:rPr>
                                    <w:t xml:space="preserve"> </w:t>
                                  </w:r>
                                  <w:r w:rsidRPr="00591FD8">
                                    <w:rPr>
                                      <w:rFonts w:ascii="Calibri" w:eastAsia="Times New Roman" w:hAnsi="Calibri"/>
                                      <w:color w:val="FF0000"/>
                                      <w:sz w:val="20"/>
                                      <w:szCs w:val="20"/>
                                      <w:lang w:val="en-US" w:eastAsia="it-IT"/>
                                    </w:rPr>
                                    <w:t>currently</w:t>
                                  </w:r>
                                  <w:r w:rsidRPr="00D3452E">
                                    <w:rPr>
                                      <w:rFonts w:ascii="Calibri" w:eastAsia="Times New Roman" w:hAnsi="Calibri"/>
                                      <w:color w:val="FF0000"/>
                                      <w:sz w:val="20"/>
                                      <w:szCs w:val="20"/>
                                      <w:lang w:val="en-US" w:eastAsia="it-IT"/>
                                    </w:rPr>
                                    <w:t xml:space="preserve"> used only for medical doctors</w:t>
                                  </w:r>
                                  <w:r>
                                    <w:rPr>
                                      <w:rFonts w:ascii="Calibri" w:eastAsia="Times New Roman" w:hAnsi="Calibri"/>
                                      <w:color w:val="FF0000"/>
                                      <w:sz w:val="20"/>
                                      <w:szCs w:val="20"/>
                                      <w:lang w:val="en-US" w:eastAsia="it-IT"/>
                                    </w:rPr>
                                    <w:t xml:space="preserve"> but now t</w:t>
                                  </w:r>
                                  <w:r w:rsidRPr="00591FD8">
                                    <w:rPr>
                                      <w:rFonts w:ascii="Calibri" w:eastAsia="Times New Roman" w:hAnsi="Calibri"/>
                                      <w:color w:val="FF0000"/>
                                      <w:sz w:val="20"/>
                                      <w:szCs w:val="20"/>
                                      <w:lang w:val="en-US" w:eastAsia="it-IT"/>
                                    </w:rPr>
                                    <w:t xml:space="preserve">he approach is being used by the </w:t>
                                  </w:r>
                                  <w:proofErr w:type="spellStart"/>
                                  <w:r w:rsidRPr="00591FD8">
                                    <w:rPr>
                                      <w:rFonts w:ascii="Calibri" w:eastAsia="Times New Roman" w:hAnsi="Calibri"/>
                                      <w:color w:val="FF0000"/>
                                      <w:sz w:val="20"/>
                                      <w:szCs w:val="20"/>
                                      <w:lang w:val="en-US" w:eastAsia="it-IT"/>
                                    </w:rPr>
                                    <w:t>CfWI</w:t>
                                  </w:r>
                                  <w:proofErr w:type="spellEnd"/>
                                  <w:r w:rsidRPr="00591FD8">
                                    <w:rPr>
                                      <w:rFonts w:ascii="Calibri" w:eastAsia="Times New Roman" w:hAnsi="Calibri"/>
                                      <w:color w:val="FF0000"/>
                                      <w:sz w:val="20"/>
                                      <w:szCs w:val="20"/>
                                      <w:lang w:val="en-US" w:eastAsia="it-IT"/>
                                    </w:rPr>
                                    <w:t xml:space="preserve"> to develop additional supply and demand models for other workforces across the health and social care systems, including nursing, midwifery, pharmacy and a range of medical specialties</w:t>
                                  </w:r>
                                  <w:r>
                                    <w:rPr>
                                      <w:rFonts w:ascii="Calibri" w:eastAsia="Times New Roman" w:hAnsi="Calibri"/>
                                      <w:color w:val="FF0000"/>
                                      <w:sz w:val="20"/>
                                      <w:szCs w:val="20"/>
                                      <w:lang w:val="en-US" w:eastAsia="it-IT"/>
                                    </w:rPr>
                                    <w:t xml:space="preserve"> (1)</w:t>
                                  </w:r>
                                </w:p>
                                <w:p w:rsidR="002C01DC" w:rsidRPr="007A315C" w:rsidRDefault="002C01DC" w:rsidP="004A7E69">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1.2pt;margin-top:9.35pt;width:369.25pt;height:72.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hPkgIAAGEFAAAOAAAAZHJzL2Uyb0RvYy54bWy0VE1v2zAMvQ/YfxB0X+24cdoacYouXYcB&#10;3QfWDTvTshwLkyVPUmJnv34Unabpdhs2HwxRH4/k4yOX12On2U46r6wp+ews5UwaYWtlNiX/+uXu&#10;1SVnPoCpQVsjS76Xnl+vXr5YDn0hM9taXUvHEMT4YuhL3obQF0niRSs78Ge2lwYPG+s6CGi6TVI7&#10;GBC900mWpotksK7unRXSe9y9nQ75ivCbRorwsWm8DEyXHGML9Hf0r+I/WS2h2DjoWyUOYcBfRNGB&#10;Muj0CHULAdjWqT+gOiWc9bYJZ8J2iW0aJSTlgNnM0t+yeWihl5QLkuP7I03+38GKD7tPjqm65Ofn&#10;GWcGOizSGrzUGlitWJA+WJZFnobeF3j9occHYXxtR6w35ez7eyu+e2bsugWzkTfO2aGVUGOcs/gy&#10;OXk64fgIUg3vbY3uYBssAY2N6yKJSAtDdKzX/lgjOQYmcHO+uLyaX+ScCTy7mi3O05xcQPH4unc+&#10;vJW2Y3FRcocaIHTY3fsQo4Hi8Up05q1W9Z3Smgy3qdbasR2gXu7oO6A/u6YNG9B7nuUTAc8gonTl&#10;ESSMGd3R2w6znYAXKX4RFwrcRoFO2/PHbYyQGiCiULzPnHcqYMto1ZX8Mr44IEXC35iaUAMoPa0R&#10;SpvoSFIzIAPRsFuEeGjrgVV66z4Dlj9PEYxjySNnRwM7Jaew8Aj0BltcBMeZs+GbCi3pM1aIqPsP&#10;eR/jJBZOUiBFRRFNcgpjNZKIZzmxEfVW2XqPIsNQSUk4o3DRWveTswH7veT+xxac5Ey/MyjUq9l8&#10;HgcEGfP8IkPDnZ5UpydgBEKVPCAttFwHGiqRCGNvUNCNIq09RXJoA+xjSuYwc+KgOLXp1tNkXP0C&#10;AAD//wMAUEsDBBQABgAIAAAAIQBvaDdZ3AAAAAgBAAAPAAAAZHJzL2Rvd25yZXYueG1sTI9BT8JA&#10;EIXvJv6HzZh4k12RANZuCUFM9AgSz0N3aKvd2dpdoPx7x5Me572XN9/LF4Nv1Yn62AS2cD8yoIjL&#10;4BquLOzeX+7moGJCdtgGJgsXirAorq9yzFw484ZO21QpKeGYoYU6pS7TOpY1eYyj0BGLdwi9xyRn&#10;X2nX41nKfavHxky1x4blQ40drWoqv7ZHb0GvDvo5Bry84XL9/fmxM68bt7b29mZYPoFKNKS/MPzi&#10;CzoUwrQPR3ZRtRbGEwmKPJ+BEns2MY+g9iJMHwzoItf/BxQ/AAAA//8DAFBLAQItABQABgAIAAAA&#10;IQC2gziS/gAAAOEBAAATAAAAAAAAAAAAAAAAAAAAAABbQ29udGVudF9UeXBlc10ueG1sUEsBAi0A&#10;FAAGAAgAAAAhADj9If/WAAAAlAEAAAsAAAAAAAAAAAAAAAAALwEAAF9yZWxzLy5yZWxzUEsBAi0A&#10;FAAGAAgAAAAhANYe2E+SAgAAYQUAAA4AAAAAAAAAAAAAAAAALgIAAGRycy9lMm9Eb2MueG1sUEsB&#10;Ai0AFAAGAAgAAAAhAG9oN1ncAAAACAEAAA8AAAAAAAAAAAAAAAAA7AQAAGRycy9kb3ducmV2Lnht&#10;bFBLBQYAAAAABAAEAPMAAAD1BQAAAAA=&#10;" strokecolor="#548dd4 [1951]">
                      <v:shadow on="t" color="#548dd4 [1951]" offset="0,4pt"/>
                      <v:textbox>
                        <w:txbxContent>
                          <w:p w:rsidR="002C01DC" w:rsidRPr="007A315C" w:rsidRDefault="002C01DC" w:rsidP="009A4B86">
                            <w:pPr>
                              <w:spacing w:line="240" w:lineRule="auto"/>
                              <w:rPr>
                                <w:color w:val="FF0000"/>
                                <w:sz w:val="20"/>
                                <w:szCs w:val="20"/>
                                <w:lang w:val="en-US"/>
                              </w:rPr>
                            </w:pPr>
                            <w:r w:rsidRPr="006F671C">
                              <w:rPr>
                                <w:rFonts w:ascii="Calibri" w:eastAsia="Times New Roman" w:hAnsi="Calibri"/>
                                <w:color w:val="000000"/>
                                <w:sz w:val="20"/>
                                <w:szCs w:val="20"/>
                                <w:lang w:val="en-US" w:eastAsia="it-IT"/>
                              </w:rPr>
                              <w:t>The forecasting method used is a Systems dynamics approach</w:t>
                            </w:r>
                            <w:r>
                              <w:rPr>
                                <w:rFonts w:ascii="Calibri" w:eastAsia="Times New Roman" w:hAnsi="Calibri"/>
                                <w:color w:val="000000"/>
                                <w:sz w:val="20"/>
                                <w:szCs w:val="20"/>
                                <w:lang w:val="en-US" w:eastAsia="it-IT"/>
                              </w:rPr>
                              <w:t xml:space="preserve">; </w:t>
                            </w:r>
                            <w:r w:rsidRPr="00591FD8">
                              <w:rPr>
                                <w:rFonts w:ascii="Calibri" w:eastAsia="Times New Roman" w:hAnsi="Calibri"/>
                                <w:color w:val="FF0000"/>
                                <w:sz w:val="20"/>
                                <w:szCs w:val="20"/>
                                <w:lang w:val="en-US" w:eastAsia="it-IT"/>
                              </w:rPr>
                              <w:t>it was</w:t>
                            </w:r>
                            <w:r>
                              <w:rPr>
                                <w:rFonts w:ascii="Calibri" w:eastAsia="Times New Roman" w:hAnsi="Calibri"/>
                                <w:color w:val="000000"/>
                                <w:sz w:val="20"/>
                                <w:szCs w:val="20"/>
                                <w:lang w:val="en-US" w:eastAsia="it-IT"/>
                              </w:rPr>
                              <w:t xml:space="preserve"> </w:t>
                            </w:r>
                            <w:r w:rsidRPr="00591FD8">
                              <w:rPr>
                                <w:rFonts w:ascii="Calibri" w:eastAsia="Times New Roman" w:hAnsi="Calibri"/>
                                <w:color w:val="FF0000"/>
                                <w:sz w:val="20"/>
                                <w:szCs w:val="20"/>
                                <w:lang w:val="en-US" w:eastAsia="it-IT"/>
                              </w:rPr>
                              <w:t>develop</w:t>
                            </w:r>
                            <w:r>
                              <w:rPr>
                                <w:rFonts w:ascii="Calibri" w:eastAsia="Times New Roman" w:hAnsi="Calibri"/>
                                <w:color w:val="FF0000"/>
                                <w:sz w:val="20"/>
                                <w:szCs w:val="20"/>
                                <w:lang w:val="en-US" w:eastAsia="it-IT"/>
                              </w:rPr>
                              <w:t>ed</w:t>
                            </w:r>
                            <w:r w:rsidRPr="00591FD8">
                              <w:rPr>
                                <w:rFonts w:ascii="Calibri" w:eastAsia="Times New Roman" w:hAnsi="Calibri"/>
                                <w:color w:val="FF0000"/>
                                <w:sz w:val="20"/>
                                <w:szCs w:val="20"/>
                                <w:lang w:val="en-US" w:eastAsia="it-IT"/>
                              </w:rPr>
                              <w:t xml:space="preserve"> to quantify the future demand and supply of doctors and dentists</w:t>
                            </w:r>
                            <w:r>
                              <w:rPr>
                                <w:rFonts w:ascii="Calibri" w:eastAsia="Times New Roman" w:hAnsi="Calibri"/>
                                <w:color w:val="FF0000"/>
                                <w:sz w:val="20"/>
                                <w:szCs w:val="20"/>
                                <w:lang w:val="en-US" w:eastAsia="it-IT"/>
                              </w:rPr>
                              <w:t xml:space="preserve"> </w:t>
                            </w:r>
                            <w:r w:rsidRPr="00591FD8">
                              <w:rPr>
                                <w:rFonts w:ascii="Calibri" w:eastAsia="Times New Roman" w:hAnsi="Calibri"/>
                                <w:color w:val="FF0000"/>
                                <w:sz w:val="20"/>
                                <w:szCs w:val="20"/>
                                <w:lang w:val="en-US" w:eastAsia="it-IT"/>
                              </w:rPr>
                              <w:t>currently</w:t>
                            </w:r>
                            <w:r w:rsidRPr="00D3452E">
                              <w:rPr>
                                <w:rFonts w:ascii="Calibri" w:eastAsia="Times New Roman" w:hAnsi="Calibri"/>
                                <w:color w:val="FF0000"/>
                                <w:sz w:val="20"/>
                                <w:szCs w:val="20"/>
                                <w:lang w:val="en-US" w:eastAsia="it-IT"/>
                              </w:rPr>
                              <w:t xml:space="preserve"> used only for medical doctors</w:t>
                            </w:r>
                            <w:r>
                              <w:rPr>
                                <w:rFonts w:ascii="Calibri" w:eastAsia="Times New Roman" w:hAnsi="Calibri"/>
                                <w:color w:val="FF0000"/>
                                <w:sz w:val="20"/>
                                <w:szCs w:val="20"/>
                                <w:lang w:val="en-US" w:eastAsia="it-IT"/>
                              </w:rPr>
                              <w:t xml:space="preserve"> but now t</w:t>
                            </w:r>
                            <w:r w:rsidRPr="00591FD8">
                              <w:rPr>
                                <w:rFonts w:ascii="Calibri" w:eastAsia="Times New Roman" w:hAnsi="Calibri"/>
                                <w:color w:val="FF0000"/>
                                <w:sz w:val="20"/>
                                <w:szCs w:val="20"/>
                                <w:lang w:val="en-US" w:eastAsia="it-IT"/>
                              </w:rPr>
                              <w:t xml:space="preserve">he approach is being used by the </w:t>
                            </w:r>
                            <w:proofErr w:type="spellStart"/>
                            <w:r w:rsidRPr="00591FD8">
                              <w:rPr>
                                <w:rFonts w:ascii="Calibri" w:eastAsia="Times New Roman" w:hAnsi="Calibri"/>
                                <w:color w:val="FF0000"/>
                                <w:sz w:val="20"/>
                                <w:szCs w:val="20"/>
                                <w:lang w:val="en-US" w:eastAsia="it-IT"/>
                              </w:rPr>
                              <w:t>CfWI</w:t>
                            </w:r>
                            <w:proofErr w:type="spellEnd"/>
                            <w:r w:rsidRPr="00591FD8">
                              <w:rPr>
                                <w:rFonts w:ascii="Calibri" w:eastAsia="Times New Roman" w:hAnsi="Calibri"/>
                                <w:color w:val="FF0000"/>
                                <w:sz w:val="20"/>
                                <w:szCs w:val="20"/>
                                <w:lang w:val="en-US" w:eastAsia="it-IT"/>
                              </w:rPr>
                              <w:t xml:space="preserve"> to develop additional supply and demand models for other workforces across the health and social care systems, including nursing, midwifery, pharmacy and a range of medical specialties</w:t>
                            </w:r>
                            <w:r>
                              <w:rPr>
                                <w:rFonts w:ascii="Calibri" w:eastAsia="Times New Roman" w:hAnsi="Calibri"/>
                                <w:color w:val="FF0000"/>
                                <w:sz w:val="20"/>
                                <w:szCs w:val="20"/>
                                <w:lang w:val="en-US" w:eastAsia="it-IT"/>
                              </w:rPr>
                              <w:t xml:space="preserve"> (1)</w:t>
                            </w:r>
                          </w:p>
                          <w:p w:rsidR="002C01DC" w:rsidRPr="007A315C" w:rsidRDefault="002C01DC" w:rsidP="004A7E69">
                            <w:pPr>
                              <w:rPr>
                                <w:color w:val="FF0000"/>
                                <w:sz w:val="20"/>
                                <w:szCs w:val="20"/>
                                <w:lang w:val="en-US"/>
                              </w:rPr>
                            </w:pPr>
                          </w:p>
                        </w:txbxContent>
                      </v:textbox>
                    </v:shape>
                  </w:pict>
                </mc:Fallback>
              </mc:AlternateContent>
            </w:r>
          </w:p>
        </w:tc>
      </w:tr>
    </w:tbl>
    <w:p w:rsidR="009A4B86" w:rsidRDefault="009A4B86"/>
    <w:p w:rsidR="009A4B86" w:rsidRDefault="009A4B86"/>
    <w:p w:rsidR="009A4B86" w:rsidRDefault="009A4B86"/>
    <w:p w:rsidR="009A4B86" w:rsidRDefault="009A4B86" w:rsidP="006801B6">
      <w:pPr>
        <w:pStyle w:val="Paragrafoelenco"/>
        <w:numPr>
          <w:ilvl w:val="0"/>
          <w:numId w:val="48"/>
        </w:numPr>
      </w:pPr>
      <w:r w:rsidRPr="00591FD8">
        <w:rPr>
          <w:color w:val="FF0000"/>
        </w:rPr>
        <w:t xml:space="preserve">“Due to the complexity of the model scope and scale it was decided that the system dynamics approach was best suited to meeting the modelling requirements. System dynamics is a simulation method that enables the behaviour of complex systems over time to be understood and simulated. System dynamics models represents changes to a system over time by using the analogy of system flows accumulating and depleting over time in stocks. Historically, the </w:t>
      </w:r>
      <w:proofErr w:type="spellStart"/>
      <w:r w:rsidRPr="00591FD8">
        <w:rPr>
          <w:color w:val="FF0000"/>
        </w:rPr>
        <w:t>CfWI</w:t>
      </w:r>
      <w:proofErr w:type="spellEnd"/>
      <w:r w:rsidRPr="00591FD8">
        <w:rPr>
          <w:color w:val="FF0000"/>
        </w:rPr>
        <w:t xml:space="preserve"> has developed Excel-based models to represent these complex systems.</w:t>
      </w:r>
      <w:r>
        <w:rPr>
          <w:color w:val="FF0000"/>
        </w:rPr>
        <w:t xml:space="preserve"> </w:t>
      </w:r>
      <w:r w:rsidRPr="00591FD8">
        <w:rPr>
          <w:color w:val="FF0000"/>
        </w:rPr>
        <w:t xml:space="preserve">The system dynamics approach meant that robust, evidence-based supply and demand models could be created to test potential policies and their impact. It also meant the model was “transparent” and enabled expertise of several hundred stakeholders from the healthcare system to be synthesised. As a result of these benefits, the system dynamics approach is considered fundamental to the </w:t>
      </w:r>
      <w:proofErr w:type="spellStart"/>
      <w:r w:rsidRPr="00591FD8">
        <w:rPr>
          <w:color w:val="FF0000"/>
        </w:rPr>
        <w:t>CfWI’s</w:t>
      </w:r>
      <w:proofErr w:type="spellEnd"/>
      <w:r w:rsidRPr="00591FD8">
        <w:rPr>
          <w:color w:val="FF0000"/>
        </w:rPr>
        <w:t xml:space="preserve"> ongoing workforce modelling strategy.</w:t>
      </w:r>
      <w:r>
        <w:rPr>
          <w:color w:val="FF0000"/>
        </w:rPr>
        <w:t xml:space="preserve">” </w:t>
      </w:r>
      <w:r w:rsidRPr="00245851">
        <w:rPr>
          <w:color w:val="FF0000"/>
        </w:rPr>
        <w:t>Robust workforce planning</w:t>
      </w:r>
      <w:r>
        <w:rPr>
          <w:color w:val="FF0000"/>
        </w:rPr>
        <w:t xml:space="preserve">: </w:t>
      </w:r>
      <w:r w:rsidRPr="00245851">
        <w:rPr>
          <w:color w:val="FF0000"/>
        </w:rPr>
        <w:t>Medical model technical description</w:t>
      </w:r>
      <w:r>
        <w:rPr>
          <w:color w:val="FF0000"/>
        </w:rPr>
        <w:t xml:space="preserve">”, p. 2 </w:t>
      </w:r>
      <w:hyperlink r:id="rId37" w:history="1">
        <w:r w:rsidRPr="00683B56">
          <w:rPr>
            <w:rStyle w:val="Collegamentoipertestuale"/>
          </w:rPr>
          <w:t>http://www.cfwi.org.uk/publications/robust-workforce-planning-medical-model-technical-description</w:t>
        </w:r>
      </w:hyperlink>
    </w:p>
    <w:p w:rsidR="009A4B86" w:rsidRDefault="009A4B86"/>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4A7E69" w:rsidRPr="009A4B86" w:rsidTr="00D605CA">
        <w:trPr>
          <w:trHeight w:val="1132"/>
        </w:trPr>
        <w:tc>
          <w:tcPr>
            <w:tcW w:w="1951" w:type="dxa"/>
          </w:tcPr>
          <w:p w:rsidR="004A7E69" w:rsidRPr="009A4B86" w:rsidRDefault="004A7E69" w:rsidP="004573B7">
            <w:pPr>
              <w:rPr>
                <w:sz w:val="20"/>
                <w:szCs w:val="20"/>
                <w:lang w:val="en-US" w:eastAsia="it-IT"/>
              </w:rPr>
            </w:pPr>
          </w:p>
          <w:p w:rsidR="004A7E69"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34368" behindDoc="0" locked="0" layoutInCell="1" allowOverlap="1" wp14:anchorId="2B31F023" wp14:editId="35D62DBB">
                      <wp:simplePos x="0" y="0"/>
                      <wp:positionH relativeFrom="column">
                        <wp:posOffset>-6350</wp:posOffset>
                      </wp:positionH>
                      <wp:positionV relativeFrom="paragraph">
                        <wp:posOffset>53340</wp:posOffset>
                      </wp:positionV>
                      <wp:extent cx="1101090" cy="269875"/>
                      <wp:effectExtent l="0" t="0" r="22860" b="15875"/>
                      <wp:wrapNone/>
                      <wp:docPr id="3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A7E69">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5pt;margin-top:4.2pt;width:86.7pt;height:2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WZvAIAAJ0GAAAOAAAAZHJzL2Uyb0RvYy54bWy0VU1v2zAMvQ/YfxB0Xx07H22MOkWXrsOA&#10;7gPrhp0ZWY6FyZImKbG7Xz9KSp1gvXVdDoZESk+P5CNzeTV0kuy5dUKriuZnE0q4YroWalvR799u&#10;31xQ4jyoGqRWvKIP3NGr1etXl70peaFbLWtuCYIoV/amoq33pswyx1regTvThit0Ntp24HFrt1lt&#10;oUf0TmbFZLLIem1rYzXjzqH1JjnpKuI3DWf+c9M47omsKHLz8WvjdxO+2eoSyq0F0wp2oAHPYNGB&#10;UPjoCHUDHsjOiidQnWBWO934M6a7TDeNYDzGgNHkk7+iuW/B8BgLJseZMU3u5WDZp/0XS0Rd0el0&#10;SomCDou0BselBFIL4rnzmhQhT71xJR6/N3jBD2/1gPWOMTtzp9lPR5Ret6C2/Npa3bccauSZh5vZ&#10;ydWE4wLIpv+oa3wOdl5HoKGxXUgipoUgOtbrYawRHzxh4ckc87REF0NfsVhenM/jE1A+3jbW+fdc&#10;dyQsKmpRAxEd9nfOBzZQPh45VKy+FVKSRgoUoEKZUmK1/yF8GwvwGObW4f14wxGjMbZJij5Ila+l&#10;JXtAkfmhiGa56zC6ZFtM8JekhmYUZDLPjmYvlD+cDYfTWQd+hMhHDKQfuyM8GYPZulNS8wgaLOOp&#10;lyE2myH0PxDLA7H/krJi+hxmmMexolIogsrFSi9wqASaxDGQHNsiChhKLyT/ikpK+sGBETUT0iwV&#10;6Su6nBfzJActxeh7gRI8Kbc7faATHsenFF1FLxJxJAhlaL53qo5rD0KmNUJJdejG0ICpFf2wGeIA&#10;yOcx1tCrG10/YINiF8QuxPmOi1bb35T0OCsr6n7twGKfyA8KG2GZz2ZhuMbNbH5e4MaeejanHlAM&#10;obBTKOY8LNc+DuRAXOlrHAaNiHk+MjmQxhmYFJ/mdRiyp/t46vivsvoDAAD//wMAUEsDBBQABgAI&#10;AAAAIQCZyRGj3gAAAAcBAAAPAAAAZHJzL2Rvd25yZXYueG1sTI/BTsMwEETvSP0Ha5G4tU6rlqYh&#10;mwohFSpxgRTE1Y2XOGq8jmK3CX+Pe4LbjmY08zbfjrYVF+p94xhhPktAEFdON1wjfBx20xSED4q1&#10;ah0Twg952BaTm1xl2g38Tpcy1CKWsM8Uggmhy6T0lSGr/Mx1xNH7dr1VIcq+lrpXQyy3rVwkyb20&#10;quG4YFRHT4aqU3m2CI1xq8+vZbp/q0v3+vK813o3bBDvbsfHBxCBxvAXhit+RIciMh3dmbUXLcJ0&#10;Hl8JCOkSxNVeL+JxRFglG5BFLv/zF78AAAD//wMAUEsBAi0AFAAGAAgAAAAhALaDOJL+AAAA4QEA&#10;ABMAAAAAAAAAAAAAAAAAAAAAAFtDb250ZW50X1R5cGVzXS54bWxQSwECLQAUAAYACAAAACEAOP0h&#10;/9YAAACUAQAACwAAAAAAAAAAAAAAAAAvAQAAX3JlbHMvLnJlbHNQSwECLQAUAAYACAAAACEAQ5BF&#10;mbwCAACdBgAADgAAAAAAAAAAAAAAAAAuAgAAZHJzL2Uyb0RvYy54bWxQSwECLQAUAAYACAAAACEA&#10;mckRo94AAAAH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4A7E69">
                            <w:pPr>
                              <w:jc w:val="center"/>
                              <w:rPr>
                                <w:sz w:val="20"/>
                                <w:szCs w:val="20"/>
                                <w:lang w:val="it-IT"/>
                              </w:rPr>
                            </w:pPr>
                            <w:r w:rsidRPr="004F4BF7">
                              <w:rPr>
                                <w:b/>
                                <w:i/>
                                <w:sz w:val="20"/>
                                <w:szCs w:val="20"/>
                                <w:lang w:val="en-US" w:eastAsia="it-IT"/>
                              </w:rPr>
                              <w:t>FINLAND</w:t>
                            </w:r>
                          </w:p>
                        </w:txbxContent>
                      </v:textbox>
                    </v:shape>
                  </w:pict>
                </mc:Fallback>
              </mc:AlternateContent>
            </w:r>
          </w:p>
          <w:p w:rsidR="004A7E69" w:rsidRPr="009A4B86" w:rsidRDefault="004A7E69" w:rsidP="004573B7">
            <w:pPr>
              <w:rPr>
                <w:sz w:val="20"/>
                <w:szCs w:val="20"/>
                <w:lang w:val="en-US" w:eastAsia="it-IT"/>
              </w:rPr>
            </w:pPr>
          </w:p>
        </w:tc>
        <w:tc>
          <w:tcPr>
            <w:tcW w:w="7655" w:type="dxa"/>
          </w:tcPr>
          <w:p w:rsidR="004A7E69"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40512" behindDoc="0" locked="0" layoutInCell="1" allowOverlap="1" wp14:anchorId="74A53B0E" wp14:editId="01D781A0">
                      <wp:simplePos x="0" y="0"/>
                      <wp:positionH relativeFrom="column">
                        <wp:posOffset>15240</wp:posOffset>
                      </wp:positionH>
                      <wp:positionV relativeFrom="paragraph">
                        <wp:posOffset>127635</wp:posOffset>
                      </wp:positionV>
                      <wp:extent cx="4689475" cy="829945"/>
                      <wp:effectExtent l="57150" t="0" r="73025" b="141605"/>
                      <wp:wrapNone/>
                      <wp:docPr id="3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8299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0F0A6C" w:rsidRDefault="002C01DC" w:rsidP="004A7E69">
                                  <w:pPr>
                                    <w:rPr>
                                      <w:color w:val="FF0000"/>
                                      <w:sz w:val="20"/>
                                      <w:szCs w:val="20"/>
                                      <w:lang w:val="en-US"/>
                                    </w:rPr>
                                  </w:pPr>
                                  <w:r w:rsidRPr="00EF1A38">
                                    <w:rPr>
                                      <w:rFonts w:ascii="Calibri" w:eastAsia="Times New Roman" w:hAnsi="Calibri"/>
                                      <w:color w:val="FF0000"/>
                                      <w:sz w:val="20"/>
                                      <w:szCs w:val="20"/>
                                      <w:lang w:val="en-US" w:eastAsia="it-IT"/>
                                    </w:rPr>
                                    <w:t>The basic structure of the model has remained stable for a long time. Estimations</w:t>
                                  </w:r>
                                  <w:r>
                                    <w:rPr>
                                      <w:rFonts w:ascii="Calibri" w:eastAsia="Times New Roman" w:hAnsi="Calibri"/>
                                      <w:color w:val="FF0000"/>
                                      <w:sz w:val="20"/>
                                      <w:szCs w:val="20"/>
                                      <w:lang w:val="en-US" w:eastAsia="it-IT"/>
                                    </w:rPr>
                                    <w:t xml:space="preserve"> </w:t>
                                  </w:r>
                                  <w:r w:rsidRPr="00EF1A38">
                                    <w:rPr>
                                      <w:rFonts w:ascii="Calibri" w:eastAsia="Times New Roman" w:hAnsi="Calibri"/>
                                      <w:color w:val="FF0000"/>
                                      <w:sz w:val="20"/>
                                      <w:szCs w:val="20"/>
                                      <w:lang w:val="en-US" w:eastAsia="it-IT"/>
                                    </w:rPr>
                                    <w:t>are based on yearly time series. Every year new actual data are included in</w:t>
                                  </w:r>
                                  <w:r>
                                    <w:rPr>
                                      <w:rFonts w:ascii="Calibri" w:eastAsia="Times New Roman" w:hAnsi="Calibri"/>
                                      <w:color w:val="FF0000"/>
                                      <w:sz w:val="20"/>
                                      <w:szCs w:val="20"/>
                                      <w:lang w:val="en-US" w:eastAsia="it-IT"/>
                                    </w:rPr>
                                    <w:t xml:space="preserve"> </w:t>
                                  </w:r>
                                  <w:r w:rsidRPr="00EF1A38">
                                    <w:rPr>
                                      <w:rFonts w:ascii="Calibri" w:eastAsia="Times New Roman" w:hAnsi="Calibri"/>
                                      <w:color w:val="FF0000"/>
                                      <w:sz w:val="20"/>
                                      <w:szCs w:val="20"/>
                                      <w:lang w:val="en-US" w:eastAsia="it-IT"/>
                                    </w:rPr>
                                    <w:t xml:space="preserve">the database of the model once they are published; thus, projections are </w:t>
                                  </w:r>
                                  <w:proofErr w:type="spellStart"/>
                                  <w:r w:rsidRPr="00EF1A38">
                                    <w:rPr>
                                      <w:rFonts w:ascii="Calibri" w:eastAsia="Times New Roman" w:hAnsi="Calibri"/>
                                      <w:color w:val="FF0000"/>
                                      <w:sz w:val="20"/>
                                      <w:szCs w:val="20"/>
                                      <w:lang w:val="en-US" w:eastAsia="it-IT"/>
                                    </w:rPr>
                                    <w:t>reestimated</w:t>
                                  </w:r>
                                  <w:proofErr w:type="spellEnd"/>
                                  <w:r>
                                    <w:rPr>
                                      <w:rFonts w:ascii="Calibri" w:eastAsia="Times New Roman" w:hAnsi="Calibri"/>
                                      <w:color w:val="FF0000"/>
                                      <w:sz w:val="20"/>
                                      <w:szCs w:val="20"/>
                                      <w:lang w:val="en-US" w:eastAsia="it-IT"/>
                                    </w:rPr>
                                    <w:t xml:space="preserve"> </w:t>
                                  </w:r>
                                  <w:r w:rsidRPr="00EF1A38">
                                    <w:rPr>
                                      <w:rFonts w:ascii="Calibri" w:eastAsia="Times New Roman" w:hAnsi="Calibri"/>
                                      <w:color w:val="FF0000"/>
                                      <w:sz w:val="20"/>
                                      <w:szCs w:val="20"/>
                                      <w:lang w:val="en-US" w:eastAsia="it-IT"/>
                                    </w:rPr>
                                    <w:t>taking into account new data.</w:t>
                                  </w:r>
                                  <w:r>
                                    <w:rPr>
                                      <w:rFonts w:ascii="Calibri" w:eastAsia="Times New Roman" w:hAnsi="Calibri"/>
                                      <w:color w:val="FF0000"/>
                                      <w:sz w:val="20"/>
                                      <w:szCs w:val="20"/>
                                      <w:lang w:val="en-US" w:eastAsia="it-IT"/>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1.2pt;margin-top:10.05pt;width:369.25pt;height:65.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zBkgIAAGEFAAAOAAAAZHJzL2Uyb0RvYy54bWy0VE1v1DAQvSPxHyzfaXbTpO1GzVZlSxFS&#10;+RAFcZ44zsbCsYPt3aT99Ywn27CFG4IcIo8/3sy8eTOXV2On2V46r6wp+fJkwZk0wtbKbEv+9cvt&#10;qwvOfABTg7ZGlvxBen61fvnicugLmdrW6lo6hiDGF0Nf8jaEvkgSL1rZgT+xvTR42FjXQUDTbZPa&#10;wYDonU7SxeIsGayre2eF9B53b6ZDvib8ppEifGwaLwPTJcfYAv0d/av4T9aXUGwd9K0ShzDgL6Lo&#10;QBl0OkPdQAC2c+oPqE4JZ71twomwXWKbRglJOWA2y8Vv2dy30EvKBcnx/UyT/3ew4sP+k2OqLvnp&#10;acaZgQ6LtAEvtQZWKxakD5alkaeh9wVev+/xQRhf2xHrTTn7/s6K754Zu2nBbOW1c3ZoJdQY5zK+&#10;TI6eTjg+glTDe1ujO9gFS0Bj47pIItLCEB3r9TDXSI6BCdzMzi5W2XnOmcCzi3S1ynJyAcXT6975&#10;8FbajsVFyR1qgNBhf+dDjAaKpyvRmbda1bdKazLcttpox/aAerml74D+7Jo2bCj5Kk/ziYBnEFG6&#10;cgYJY0p39K7DbCfgswV+ERcK3EaBTtvZ0zZGSA0QUSjeZ847FbBltOow//jigBQJf2NqQg2g9LRG&#10;KG2iI0nNgAxEw+4Q4r6tB1bpnfsMWP58gWAcSx45mw3slJzCwiPQW2xxERxnzoZvKrSkz1ghou4/&#10;5D3HSSwcpUCKiiKa5BTGaiQRL/NZqpWtH1BkGCopCWcULlrrHjkbsN9L7n/swEnO9DuDQl0tsywO&#10;CDKy/DxFwx2fVMcnYARClTwgLbTcBBoqkQhjr1HQjSKtReVPkRzaAPuYkjnMnDgojm269Wsyrn8C&#10;AAD//wMAUEsDBBQABgAIAAAAIQBuIhlU3AAAAAgBAAAPAAAAZHJzL2Rvd25yZXYueG1sTI/BTsJA&#10;EIbvJr7DZky8yS4EFWu3hCAmegSJ56E7tNXubO0uUN7e8YSnyeT/8s83+XzwrTpSH5vAFsYjA4q4&#10;DK7hysL24/VuBiomZIdtYLJwpgjz4voqx8yFE6/puEmVkhKOGVqoU+oyrWNZk8c4Ch2xZPvQe0yy&#10;9pV2PZ6k3Ld6YsyD9tiwXKixo2VN5ffm4C3o5V6/xIDnd1ysfr4+t+Zt7VbW3t4Mi2dQiYZ0geFP&#10;X9ShEKddOLCLqrUwmQoow4xBSfw4NU+gdsLdmxnoItf/Hyh+AQAA//8DAFBLAQItABQABgAIAAAA&#10;IQC2gziS/gAAAOEBAAATAAAAAAAAAAAAAAAAAAAAAABbQ29udGVudF9UeXBlc10ueG1sUEsBAi0A&#10;FAAGAAgAAAAhADj9If/WAAAAlAEAAAsAAAAAAAAAAAAAAAAALwEAAF9yZWxzLy5yZWxzUEsBAi0A&#10;FAAGAAgAAAAhAG0v3MGSAgAAYQUAAA4AAAAAAAAAAAAAAAAALgIAAGRycy9lMm9Eb2MueG1sUEsB&#10;Ai0AFAAGAAgAAAAhAG4iGVTcAAAACAEAAA8AAAAAAAAAAAAAAAAA7AQAAGRycy9kb3ducmV2Lnht&#10;bFBLBQYAAAAABAAEAPMAAAD1BQAAAAA=&#10;" strokecolor="#548dd4 [1951]">
                      <v:shadow on="t" color="#548dd4 [1951]" offset="0,4pt"/>
                      <v:textbox>
                        <w:txbxContent>
                          <w:p w:rsidR="002C01DC" w:rsidRPr="000F0A6C" w:rsidRDefault="002C01DC" w:rsidP="004A7E69">
                            <w:pPr>
                              <w:rPr>
                                <w:color w:val="FF0000"/>
                                <w:sz w:val="20"/>
                                <w:szCs w:val="20"/>
                                <w:lang w:val="en-US"/>
                              </w:rPr>
                            </w:pPr>
                            <w:r w:rsidRPr="00EF1A38">
                              <w:rPr>
                                <w:rFonts w:ascii="Calibri" w:eastAsia="Times New Roman" w:hAnsi="Calibri"/>
                                <w:color w:val="FF0000"/>
                                <w:sz w:val="20"/>
                                <w:szCs w:val="20"/>
                                <w:lang w:val="en-US" w:eastAsia="it-IT"/>
                              </w:rPr>
                              <w:t>The basic structure of the model has remained stable for a long time. Estimations</w:t>
                            </w:r>
                            <w:r>
                              <w:rPr>
                                <w:rFonts w:ascii="Calibri" w:eastAsia="Times New Roman" w:hAnsi="Calibri"/>
                                <w:color w:val="FF0000"/>
                                <w:sz w:val="20"/>
                                <w:szCs w:val="20"/>
                                <w:lang w:val="en-US" w:eastAsia="it-IT"/>
                              </w:rPr>
                              <w:t xml:space="preserve"> </w:t>
                            </w:r>
                            <w:r w:rsidRPr="00EF1A38">
                              <w:rPr>
                                <w:rFonts w:ascii="Calibri" w:eastAsia="Times New Roman" w:hAnsi="Calibri"/>
                                <w:color w:val="FF0000"/>
                                <w:sz w:val="20"/>
                                <w:szCs w:val="20"/>
                                <w:lang w:val="en-US" w:eastAsia="it-IT"/>
                              </w:rPr>
                              <w:t>are based on yearly time series. Every year new actual data are included in</w:t>
                            </w:r>
                            <w:r>
                              <w:rPr>
                                <w:rFonts w:ascii="Calibri" w:eastAsia="Times New Roman" w:hAnsi="Calibri"/>
                                <w:color w:val="FF0000"/>
                                <w:sz w:val="20"/>
                                <w:szCs w:val="20"/>
                                <w:lang w:val="en-US" w:eastAsia="it-IT"/>
                              </w:rPr>
                              <w:t xml:space="preserve"> </w:t>
                            </w:r>
                            <w:r w:rsidRPr="00EF1A38">
                              <w:rPr>
                                <w:rFonts w:ascii="Calibri" w:eastAsia="Times New Roman" w:hAnsi="Calibri"/>
                                <w:color w:val="FF0000"/>
                                <w:sz w:val="20"/>
                                <w:szCs w:val="20"/>
                                <w:lang w:val="en-US" w:eastAsia="it-IT"/>
                              </w:rPr>
                              <w:t xml:space="preserve">the database of the model once they are published; thus, projections are </w:t>
                            </w:r>
                            <w:proofErr w:type="spellStart"/>
                            <w:r w:rsidRPr="00EF1A38">
                              <w:rPr>
                                <w:rFonts w:ascii="Calibri" w:eastAsia="Times New Roman" w:hAnsi="Calibri"/>
                                <w:color w:val="FF0000"/>
                                <w:sz w:val="20"/>
                                <w:szCs w:val="20"/>
                                <w:lang w:val="en-US" w:eastAsia="it-IT"/>
                              </w:rPr>
                              <w:t>reestimated</w:t>
                            </w:r>
                            <w:proofErr w:type="spellEnd"/>
                            <w:r>
                              <w:rPr>
                                <w:rFonts w:ascii="Calibri" w:eastAsia="Times New Roman" w:hAnsi="Calibri"/>
                                <w:color w:val="FF0000"/>
                                <w:sz w:val="20"/>
                                <w:szCs w:val="20"/>
                                <w:lang w:val="en-US" w:eastAsia="it-IT"/>
                              </w:rPr>
                              <w:t xml:space="preserve"> </w:t>
                            </w:r>
                            <w:r w:rsidRPr="00EF1A38">
                              <w:rPr>
                                <w:rFonts w:ascii="Calibri" w:eastAsia="Times New Roman" w:hAnsi="Calibri"/>
                                <w:color w:val="FF0000"/>
                                <w:sz w:val="20"/>
                                <w:szCs w:val="20"/>
                                <w:lang w:val="en-US" w:eastAsia="it-IT"/>
                              </w:rPr>
                              <w:t>taking into account new data.</w:t>
                            </w:r>
                            <w:r>
                              <w:rPr>
                                <w:rFonts w:ascii="Calibri" w:eastAsia="Times New Roman" w:hAnsi="Calibri"/>
                                <w:color w:val="FF0000"/>
                                <w:sz w:val="20"/>
                                <w:szCs w:val="20"/>
                                <w:lang w:val="en-US" w:eastAsia="it-IT"/>
                              </w:rPr>
                              <w:t xml:space="preserve"> (1)</w:t>
                            </w:r>
                          </w:p>
                        </w:txbxContent>
                      </v:textbox>
                    </v:shape>
                  </w:pict>
                </mc:Fallback>
              </mc:AlternateContent>
            </w:r>
          </w:p>
        </w:tc>
      </w:tr>
    </w:tbl>
    <w:p w:rsidR="0040191C" w:rsidRDefault="0040191C"/>
    <w:p w:rsidR="005B6312" w:rsidRDefault="005B6312"/>
    <w:p w:rsidR="0040191C" w:rsidRPr="0040191C" w:rsidRDefault="0040191C" w:rsidP="006801B6">
      <w:pPr>
        <w:pStyle w:val="Paragrafoelenco"/>
        <w:numPr>
          <w:ilvl w:val="0"/>
          <w:numId w:val="75"/>
        </w:numPr>
        <w:rPr>
          <w:color w:val="FF0000"/>
        </w:rPr>
      </w:pPr>
      <w:r>
        <w:rPr>
          <w:color w:val="FF0000"/>
        </w:rPr>
        <w:t>Best Practices i</w:t>
      </w:r>
      <w:r w:rsidRPr="00A217CB">
        <w:rPr>
          <w:color w:val="FF0000"/>
        </w:rPr>
        <w:t>n Forecasting Labour Demand</w:t>
      </w:r>
      <w:r>
        <w:rPr>
          <w:color w:val="FF0000"/>
        </w:rPr>
        <w:t xml:space="preserve"> i</w:t>
      </w:r>
      <w:r w:rsidRPr="00A217CB">
        <w:rPr>
          <w:color w:val="FF0000"/>
        </w:rPr>
        <w:t>n Europe</w:t>
      </w:r>
      <w:r>
        <w:rPr>
          <w:color w:val="FF0000"/>
        </w:rPr>
        <w:t xml:space="preserve">, p. 54.  </w:t>
      </w:r>
      <w:r w:rsidRPr="005A0EED">
        <w:rPr>
          <w:color w:val="FF0000"/>
        </w:rPr>
        <w:t>https://www.prognozowaniezatrudnienia.pl/g2/oryginal/2012_12/e682ecc28075e068b129be3245f75304.pdf</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4A7E69" w:rsidRPr="009A4B86" w:rsidTr="00D605CA">
        <w:trPr>
          <w:trHeight w:val="980"/>
        </w:trPr>
        <w:tc>
          <w:tcPr>
            <w:tcW w:w="1951" w:type="dxa"/>
          </w:tcPr>
          <w:p w:rsidR="004A7E69" w:rsidRPr="009A4B86" w:rsidRDefault="00A462F6" w:rsidP="004573B7">
            <w:pPr>
              <w:rPr>
                <w:sz w:val="20"/>
                <w:szCs w:val="20"/>
                <w:lang w:val="en-US" w:eastAsia="it-IT"/>
              </w:rPr>
            </w:pPr>
            <w:r>
              <w:rPr>
                <w:noProof/>
                <w:sz w:val="20"/>
                <w:szCs w:val="20"/>
                <w:lang w:val="it-IT" w:eastAsia="it-IT"/>
              </w:rPr>
              <w:lastRenderedPageBreak/>
              <mc:AlternateContent>
                <mc:Choice Requires="wps">
                  <w:drawing>
                    <wp:anchor distT="0" distB="0" distL="114300" distR="114300" simplePos="0" relativeHeight="251835392" behindDoc="0" locked="0" layoutInCell="1" allowOverlap="1" wp14:anchorId="43947C37" wp14:editId="326E2074">
                      <wp:simplePos x="0" y="0"/>
                      <wp:positionH relativeFrom="column">
                        <wp:posOffset>-6350</wp:posOffset>
                      </wp:positionH>
                      <wp:positionV relativeFrom="paragraph">
                        <wp:posOffset>171450</wp:posOffset>
                      </wp:positionV>
                      <wp:extent cx="1101090" cy="269875"/>
                      <wp:effectExtent l="0" t="0" r="22860" b="15875"/>
                      <wp:wrapNone/>
                      <wp:docPr id="3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A7E69">
                                  <w:pPr>
                                    <w:jc w:val="center"/>
                                    <w:rPr>
                                      <w:sz w:val="20"/>
                                      <w:szCs w:val="20"/>
                                    </w:rPr>
                                  </w:pPr>
                                  <w:r w:rsidRPr="004F4BF7">
                                    <w:rPr>
                                      <w:b/>
                                      <w:i/>
                                      <w:sz w:val="20"/>
                                      <w:szCs w:val="20"/>
                                      <w:lang w:val="en-US" w:eastAsia="it-IT"/>
                                    </w:rPr>
                                    <w:t>NETHERLANDS</w:t>
                                  </w:r>
                                </w:p>
                                <w:p w:rsidR="002C01DC" w:rsidRPr="00A43524" w:rsidRDefault="002C01DC" w:rsidP="004A7E6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5pt;margin-top:13.5pt;width:86.7pt;height:2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CdvQIAAJ0GAAAOAAAAZHJzL2Uyb0RvYy54bWy0VU1v2zAMvQ/YfxB0Xxw7cdoYdYouXYcB&#10;3QfWDTszshwLkyVPUmJ3v36UlDrBeuuyHAyJlJ4eyUfm6npoJdlzY4VWJU0nU0q4YroSalvS79/u&#10;3lxSYh2oCqRWvKSP3NLr1etXV31X8Ew3WlbcEARRtui7kjbOdUWSWNbwFuxEd1yhs9amBYdbs00q&#10;Az2itzLJptNF0mtTdUYzbi1ab6OTrgJ+XXPmPte15Y7IkiI3F74mfDf+m6yuoNga6BrBDjTgBSxa&#10;EAofHaFuwQHZGfEMqhXMaKtrN2G6TXRdC8ZDDBhNOv0rmocGOh5iweTYbkyTPR8s+7T/YoioSjqb&#10;5ZQoaLFIa7BcSiCVII5bp0nm89R3tsDjDx1ecMNbPWC9Q8y2u9fspyVKrxtQW35jjO4bDhXyTP3N&#10;5ORqxLEeZNN/1BU+BzunA9BQm9YnEdNCEB3r9TjWiA+OMP9kinlaoouhL1ssLy/y8AQUT7c7Y917&#10;rlviFyU1qIGADvt76zwbKJ6OHCpW3QkpSS0FClChTCkx2v0QrgkFeApza/F+uGFJpzG2aYzeS5Wv&#10;pSF7QJG5IQtmuWsxumhbTPEXpYZmFGQ0z49mJ5Q7nPWH41kLboRIRwykH7rDPxmC2dpTUnkA9Zbx&#10;1HmIzecI/Q/EUk/sv6Qsm72EGeZxrKgUiqBysdILHCqeJrEMJMe2CAKGwgnJv6KSon5wYATN+DRL&#10;RfqSLvMsj3LQUoy+M5TgWbnt6QOtcDg+pWhLehmJI0EofPO9U1VYOxAyrhFKqkM3+gaMreiGzRAG&#10;QJrPfHl9r2509YgNil0QuhDnOy4abX5T0uOsLKn9tQODfSI/KGyEZTqf++EaNvP8IsONOfVsTj2g&#10;GEJhp1DMuV+uXRjInrjSNzgMahHyfGRyII0zMCo+zms/ZE/34dTxX2X1BwAA//8DAFBLAwQUAAYA&#10;CAAAACEAVpQzOd4AAAAIAQAADwAAAGRycy9kb3ducmV2LnhtbEyPzU7DMBCE70i8g7VI3FqnUX9D&#10;NhVCKlTiAgHE1Y2XOCJeR7HbhLeveyqn0WpWM9/k29G24kS9bxwjzKYJCOLK6YZrhM+P3WQNwgfF&#10;WrWOCeGPPGyL25tcZdoN/E6nMtQihrDPFIIJocuk9JUhq/zUdcTR+3G9VSGefS11r4YYbluZJslS&#10;WtVwbDCqoydD1W95tAiNcYuv7/l6/1aX7vXlea/1btgg3t+Njw8gAo3h+gwX/IgORWQ6uCNrL1qE&#10;ySxOCQjpKurFX6VzEAeE5WYBssjl/wHFGQAA//8DAFBLAQItABQABgAIAAAAIQC2gziS/gAAAOEB&#10;AAATAAAAAAAAAAAAAAAAAAAAAABbQ29udGVudF9UeXBlc10ueG1sUEsBAi0AFAAGAAgAAAAhADj9&#10;If/WAAAAlAEAAAsAAAAAAAAAAAAAAAAALwEAAF9yZWxzLy5yZWxzUEsBAi0AFAAGAAgAAAAhAFXI&#10;oJ29AgAAnQYAAA4AAAAAAAAAAAAAAAAALgIAAGRycy9lMm9Eb2MueG1sUEsBAi0AFAAGAAgAAAAh&#10;AFaUMzn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4A7E69">
                            <w:pPr>
                              <w:jc w:val="center"/>
                              <w:rPr>
                                <w:sz w:val="20"/>
                                <w:szCs w:val="20"/>
                              </w:rPr>
                            </w:pPr>
                            <w:r w:rsidRPr="004F4BF7">
                              <w:rPr>
                                <w:b/>
                                <w:i/>
                                <w:sz w:val="20"/>
                                <w:szCs w:val="20"/>
                                <w:lang w:val="en-US" w:eastAsia="it-IT"/>
                              </w:rPr>
                              <w:t>NETHERLANDS</w:t>
                            </w:r>
                          </w:p>
                          <w:p w:rsidR="002C01DC" w:rsidRPr="00A43524" w:rsidRDefault="002C01DC" w:rsidP="004A7E69">
                            <w:pPr>
                              <w:rPr>
                                <w:lang w:val="it-IT"/>
                              </w:rPr>
                            </w:pPr>
                          </w:p>
                        </w:txbxContent>
                      </v:textbox>
                    </v:shape>
                  </w:pict>
                </mc:Fallback>
              </mc:AlternateContent>
            </w:r>
          </w:p>
          <w:p w:rsidR="004A7E69" w:rsidRPr="009A4B86" w:rsidRDefault="004A7E69" w:rsidP="004573B7">
            <w:pPr>
              <w:rPr>
                <w:sz w:val="20"/>
                <w:szCs w:val="20"/>
                <w:lang w:val="en-US" w:eastAsia="it-IT"/>
              </w:rPr>
            </w:pPr>
          </w:p>
          <w:p w:rsidR="004A7E69" w:rsidRPr="009A4B86" w:rsidRDefault="004A7E69" w:rsidP="004573B7">
            <w:pPr>
              <w:rPr>
                <w:sz w:val="20"/>
                <w:szCs w:val="20"/>
                <w:lang w:val="en-US" w:eastAsia="it-IT"/>
              </w:rPr>
            </w:pPr>
          </w:p>
        </w:tc>
        <w:tc>
          <w:tcPr>
            <w:tcW w:w="7655" w:type="dxa"/>
          </w:tcPr>
          <w:p w:rsidR="004A7E69"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41536" behindDoc="0" locked="0" layoutInCell="1" allowOverlap="1" wp14:anchorId="45DFBDC9" wp14:editId="338091FA">
                      <wp:simplePos x="0" y="0"/>
                      <wp:positionH relativeFrom="column">
                        <wp:posOffset>56515</wp:posOffset>
                      </wp:positionH>
                      <wp:positionV relativeFrom="paragraph">
                        <wp:posOffset>127635</wp:posOffset>
                      </wp:positionV>
                      <wp:extent cx="4648200" cy="325755"/>
                      <wp:effectExtent l="57150" t="0" r="76200" b="131445"/>
                      <wp:wrapNone/>
                      <wp:docPr id="3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257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6F671C" w:rsidRDefault="002C01DC" w:rsidP="006F671C">
                                  <w:pPr>
                                    <w:spacing w:line="240" w:lineRule="auto"/>
                                    <w:rPr>
                                      <w:rFonts w:ascii="Calibri" w:eastAsia="Times New Roman" w:hAnsi="Calibri"/>
                                      <w:color w:val="000000"/>
                                      <w:sz w:val="20"/>
                                      <w:szCs w:val="20"/>
                                      <w:lang w:val="en-US" w:eastAsia="it-IT"/>
                                    </w:rPr>
                                  </w:pPr>
                                  <w:r w:rsidRPr="006F671C">
                                    <w:rPr>
                                      <w:rFonts w:ascii="Calibri" w:eastAsia="Times New Roman" w:hAnsi="Calibri"/>
                                      <w:color w:val="000000"/>
                                      <w:sz w:val="20"/>
                                      <w:szCs w:val="20"/>
                                      <w:lang w:val="en-US" w:eastAsia="it-IT"/>
                                    </w:rPr>
                                    <w:t>The statistical forecasting method used is classical time series analysis</w:t>
                                  </w:r>
                                </w:p>
                                <w:p w:rsidR="002C01DC" w:rsidRPr="007A315C" w:rsidRDefault="002C01DC" w:rsidP="004A7E6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4.45pt;margin-top:10.05pt;width:366pt;height:25.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QekwIAAGEFAAAOAAAAZHJzL2Uyb0RvYy54bWy0VE1v2zAMvQ/YfxB0X524dtoacYouXYcB&#10;3QeWDTvTshwLkyVPUmJ3v34Unabpdhs2HwxRlB7Jx0ctr8dOs710XllT8vnZjDNphK2V2Zb865e7&#10;V5ec+QCmBm2NLPmD9Px69fLFcugLmdrW6lo6hiDGF0Nf8jaEvkgSL1rZgT+zvTTobKzrIKDptknt&#10;YED0TifpbLZIBuvq3lkhvcfd28nJV4TfNFKEj03jZWC65JhboL+jfxX/yWoJxdZB3ypxSAP+IosO&#10;lMGgR6hbCMB2Tv0B1SnhrLdNOBO2S2zTKCGpBqxmPvutmk0LvaRakBzfH2ny/w5WfNh/ckzVJT8/&#10;X3BmoMMmrcFLrYHVigXpg2Vp5GnofYHHNz1eCONrO2K/qWbf31vx3TNj1y2Yrbxxzg6thBrznMeb&#10;ycnVCcdHkGp4b2sMB7tgCWhsXBdJRFoYomO/Ho49kmNgAjezRXaJjedMoO88zS/ynEJA8Xi7dz68&#10;lbZjcVFyhxogdNjf+xCzgeLxSAzmrVb1ndKaDLet1tqxPaBe7ug7oD87pg0bSn6Vp/lEwDOIKF15&#10;BAljSmf0rsNqJ+DFDL+ICwVuo0Cn7exxGzOkAYgolO+z4J0KODJadSW/jDcOSJHwN6Ym1ABKT2uE&#10;0iYGkjQMyEA07A4hNm09sErv3GfA9uczBOPY8sjZ0cBJySktdIHe4oiL4DhzNnxToSV9xg4Rdf+h&#10;7mOexMJJCaSoKKJJTmGsRhLxPM8ir1Fvla0fUGSYKikJ3yhctNb95GzAeS+5/7EDJznT7wwK9Wqe&#10;ZVhkICPLL1I03KmnOvWAEQhV8oC00HId6FGJRBh7g4JuFGntKZPDGOAcUzGHNyc+FKc2nXp6GVe/&#10;AAAA//8DAFBLAwQUAAYACAAAACEAleQq4dsAAAAHAQAADwAAAGRycy9kb3ducmV2LnhtbEyOwU7D&#10;MBBE70j8g7VI3KidqoIS4lRVKRIcWyrO23ibBOJ1iN02/XuWE9xmZ0azr1iMvlMnGmIb2EI2MaCI&#10;q+Bari3s3l/u5qBiQnbYBSYLF4qwKK+vCsxdOPOGTttUKxnhmKOFJqU+1zpWDXmMk9ATS3YIg8ck&#10;51BrN+BZxn2np8bca48ty4cGe1o1VH1tj96CXh30cwx4ecPl+vvzY2deN25t7e3NuHwClWhMf2X4&#10;xRd0KIVpH47souoszB+laGFqMlASP8yMGHsR2Qx0Wej//OUPAAAA//8DAFBLAQItABQABgAIAAAA&#10;IQC2gziS/gAAAOEBAAATAAAAAAAAAAAAAAAAAAAAAABbQ29udGVudF9UeXBlc10ueG1sUEsBAi0A&#10;FAAGAAgAAAAhADj9If/WAAAAlAEAAAsAAAAAAAAAAAAAAAAALwEAAF9yZWxzLy5yZWxzUEsBAi0A&#10;FAAGAAgAAAAhAJiIBB6TAgAAYQUAAA4AAAAAAAAAAAAAAAAALgIAAGRycy9lMm9Eb2MueG1sUEsB&#10;Ai0AFAAGAAgAAAAhAJXkKuHbAAAABwEAAA8AAAAAAAAAAAAAAAAA7QQAAGRycy9kb3ducmV2Lnht&#10;bFBLBQYAAAAABAAEAPMAAAD1BQAAAAA=&#10;" strokecolor="#548dd4 [1951]">
                      <v:shadow on="t" color="#548dd4 [1951]" offset="0,4pt"/>
                      <v:textbox>
                        <w:txbxContent>
                          <w:p w:rsidR="002C01DC" w:rsidRPr="006F671C" w:rsidRDefault="002C01DC" w:rsidP="006F671C">
                            <w:pPr>
                              <w:spacing w:line="240" w:lineRule="auto"/>
                              <w:rPr>
                                <w:rFonts w:ascii="Calibri" w:eastAsia="Times New Roman" w:hAnsi="Calibri"/>
                                <w:color w:val="000000"/>
                                <w:sz w:val="20"/>
                                <w:szCs w:val="20"/>
                                <w:lang w:val="en-US" w:eastAsia="it-IT"/>
                              </w:rPr>
                            </w:pPr>
                            <w:r w:rsidRPr="006F671C">
                              <w:rPr>
                                <w:rFonts w:ascii="Calibri" w:eastAsia="Times New Roman" w:hAnsi="Calibri"/>
                                <w:color w:val="000000"/>
                                <w:sz w:val="20"/>
                                <w:szCs w:val="20"/>
                                <w:lang w:val="en-US" w:eastAsia="it-IT"/>
                              </w:rPr>
                              <w:t>The statistical forecasting method used is classical time series analysis</w:t>
                            </w:r>
                          </w:p>
                          <w:p w:rsidR="002C01DC" w:rsidRPr="007A315C" w:rsidRDefault="002C01DC" w:rsidP="004A7E69">
                            <w:pPr>
                              <w:rPr>
                                <w:sz w:val="20"/>
                                <w:szCs w:val="20"/>
                                <w:lang w:val="en-US"/>
                              </w:rPr>
                            </w:pPr>
                          </w:p>
                        </w:txbxContent>
                      </v:textbox>
                    </v:shape>
                  </w:pict>
                </mc:Fallback>
              </mc:AlternateContent>
            </w:r>
          </w:p>
        </w:tc>
      </w:tr>
      <w:tr w:rsidR="004A7E69" w:rsidRPr="009A4B86" w:rsidTr="00D605CA">
        <w:trPr>
          <w:trHeight w:val="986"/>
        </w:trPr>
        <w:tc>
          <w:tcPr>
            <w:tcW w:w="1951" w:type="dxa"/>
          </w:tcPr>
          <w:p w:rsidR="004A7E69"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36416" behindDoc="0" locked="0" layoutInCell="1" allowOverlap="1" wp14:anchorId="666CE202" wp14:editId="7A275DC9">
                      <wp:simplePos x="0" y="0"/>
                      <wp:positionH relativeFrom="column">
                        <wp:posOffset>-6350</wp:posOffset>
                      </wp:positionH>
                      <wp:positionV relativeFrom="paragraph">
                        <wp:posOffset>153670</wp:posOffset>
                      </wp:positionV>
                      <wp:extent cx="1101090" cy="269875"/>
                      <wp:effectExtent l="0" t="0" r="22860" b="15875"/>
                      <wp:wrapNone/>
                      <wp:docPr id="3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A7E69">
                                  <w:pPr>
                                    <w:jc w:val="center"/>
                                    <w:rPr>
                                      <w:sz w:val="20"/>
                                      <w:szCs w:val="20"/>
                                    </w:rPr>
                                  </w:pPr>
                                  <w:r w:rsidRPr="004F4BF7">
                                    <w:rPr>
                                      <w:b/>
                                      <w:i/>
                                      <w:sz w:val="20"/>
                                      <w:szCs w:val="20"/>
                                      <w:lang w:val="en-US" w:eastAsia="it-IT"/>
                                    </w:rPr>
                                    <w:t>NORWAY</w:t>
                                  </w:r>
                                </w:p>
                                <w:p w:rsidR="002C01DC" w:rsidRPr="00A43524" w:rsidRDefault="002C01DC" w:rsidP="004A7E6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5pt;margin-top:12.1pt;width:86.7pt;height:2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zUvQ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56ecaapQZHW5IRSxErJvHDesDTkqWtdhuN3LS74/q3pUe8Ys2tvTfHTMW3WNemtuLLWdLWgEjyT&#10;cHNydHXAcQFk0300JZ6jnTcRqK9sE5KItDCgo173Y41E71kRnkyQpyVcBXzpYnl+No9PUPZwu7XO&#10;vxemYWGRcwsNRHTa3zof2FD2cORQsfJGKsUqJSFADZlyZo3/IX0dC/AQ5tbhfrzhWGsQ23SIPkhV&#10;rJVle4LIfJ9Gs9o1iG6wLab4DVKDGYIczLNHs5faH86Gw8NZR36ESEYM0I/dEZ6MwWzdMal5BA2W&#10;8dTLEJvNAP0PxJJA7L+kLD19DjPkcayokppBuaj0AkMl0GSuICXQFlHAlHmpxFcoadAPBkbUTEiz&#10;0qzL+XKezgc5GCVH3wuU4Em53fEDjfQYn0o2OT8fiIMgZaH53ukyrj1JNawBpfShG0MDDq3o+00f&#10;B0Ayj50UenVjyns0KLogdiHmOxa1sb856zArc+5+7ciiT9QHjUZYJrNZGK5xM5ufpdjYY8/m2EO6&#10;ABQ6hSPnYbn2cSAH4tpcYRhUMub5kcmBNGbgoPhhXoche7yPpx7/VVZ/AAAA//8DAFBLAwQUAAYA&#10;CAAAACEAjXLpmt4AAAAIAQAADwAAAGRycy9kb3ducmV2LnhtbEyPwU7DMBBE70j8g7VI3FqnUUhL&#10;yKZCSIVKXCCAuLrxEkfE6yh2m/D3uCc4jmY086bczrYXJxp95xhhtUxAEDdOd9wivL/tFhsQPijW&#10;qndMCD/kYVtdXpSq0G7iVzrVoRWxhH2hEEwIQyGlbwxZ5ZduII7elxutClGOrdSjmmK57WWaJLm0&#10;quO4YNRAD4aa7/poETrjbj4+s83+pa3d89PjXuvddIt4fTXf34EINIe/MJzxIzpUkengjqy96BEW&#10;q3glIKRZCuLsr9MMxAEhz9cgq1L+P1D9AgAA//8DAFBLAQItABQABgAIAAAAIQC2gziS/gAAAOEB&#10;AAATAAAAAAAAAAAAAAAAAAAAAABbQ29udGVudF9UeXBlc10ueG1sUEsBAi0AFAAGAAgAAAAhADj9&#10;If/WAAAAlAEAAAsAAAAAAAAAAAAAAAAALwEAAF9yZWxzLy5yZWxzUEsBAi0AFAAGAAgAAAAhACud&#10;bNS9AgAAnQYAAA4AAAAAAAAAAAAAAAAALgIAAGRycy9lMm9Eb2MueG1sUEsBAi0AFAAGAAgAAAAh&#10;AI1y6Zr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4A7E69">
                            <w:pPr>
                              <w:jc w:val="center"/>
                              <w:rPr>
                                <w:sz w:val="20"/>
                                <w:szCs w:val="20"/>
                              </w:rPr>
                            </w:pPr>
                            <w:r w:rsidRPr="004F4BF7">
                              <w:rPr>
                                <w:b/>
                                <w:i/>
                                <w:sz w:val="20"/>
                                <w:szCs w:val="20"/>
                                <w:lang w:val="en-US" w:eastAsia="it-IT"/>
                              </w:rPr>
                              <w:t>NORWAY</w:t>
                            </w:r>
                          </w:p>
                          <w:p w:rsidR="002C01DC" w:rsidRPr="00A43524" w:rsidRDefault="002C01DC" w:rsidP="004A7E69">
                            <w:pPr>
                              <w:rPr>
                                <w:lang w:val="it-IT"/>
                              </w:rPr>
                            </w:pPr>
                          </w:p>
                        </w:txbxContent>
                      </v:textbox>
                    </v:shape>
                  </w:pict>
                </mc:Fallback>
              </mc:AlternateContent>
            </w:r>
          </w:p>
          <w:p w:rsidR="004A7E69" w:rsidRPr="009A4B86" w:rsidRDefault="004A7E69" w:rsidP="004573B7">
            <w:pPr>
              <w:rPr>
                <w:sz w:val="20"/>
                <w:szCs w:val="20"/>
                <w:lang w:val="en-US" w:eastAsia="it-IT"/>
              </w:rPr>
            </w:pPr>
          </w:p>
          <w:p w:rsidR="004A7E69" w:rsidRPr="009A4B86" w:rsidRDefault="004A7E69" w:rsidP="004573B7">
            <w:pPr>
              <w:rPr>
                <w:sz w:val="20"/>
                <w:szCs w:val="20"/>
                <w:lang w:val="en-US" w:eastAsia="it-IT"/>
              </w:rPr>
            </w:pPr>
          </w:p>
        </w:tc>
        <w:tc>
          <w:tcPr>
            <w:tcW w:w="7655" w:type="dxa"/>
          </w:tcPr>
          <w:p w:rsidR="004A7E69"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42560" behindDoc="0" locked="0" layoutInCell="1" allowOverlap="1" wp14:anchorId="5345D9E9" wp14:editId="39C59D15">
                      <wp:simplePos x="0" y="0"/>
                      <wp:positionH relativeFrom="column">
                        <wp:posOffset>56515</wp:posOffset>
                      </wp:positionH>
                      <wp:positionV relativeFrom="paragraph">
                        <wp:posOffset>105410</wp:posOffset>
                      </wp:positionV>
                      <wp:extent cx="4647565" cy="318770"/>
                      <wp:effectExtent l="57150" t="0" r="76835" b="138430"/>
                      <wp:wrapNone/>
                      <wp:docPr id="3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18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A315C" w:rsidRDefault="002C01DC" w:rsidP="004A7E69">
                                  <w:pPr>
                                    <w:spacing w:line="240" w:lineRule="auto"/>
                                    <w:rPr>
                                      <w:rFonts w:ascii="Calibri" w:eastAsia="Times New Roman" w:hAnsi="Calibri"/>
                                      <w:color w:val="000000"/>
                                      <w:sz w:val="20"/>
                                      <w:szCs w:val="20"/>
                                      <w:lang w:val="en-US" w:eastAsia="it-IT"/>
                                    </w:rPr>
                                  </w:pPr>
                                  <w:r>
                                    <w:rPr>
                                      <w:rFonts w:ascii="Calibri" w:eastAsia="Times New Roman" w:hAnsi="Calibri"/>
                                      <w:color w:val="FF0000"/>
                                      <w:sz w:val="20"/>
                                      <w:szCs w:val="20"/>
                                      <w:lang w:val="en-US" w:eastAsia="it-IT"/>
                                    </w:rPr>
                                    <w:t>N.A.</w:t>
                                  </w:r>
                                  <w:r w:rsidRPr="007A315C">
                                    <w:rPr>
                                      <w:rFonts w:ascii="Calibri" w:eastAsia="Times New Roman" w:hAnsi="Calibri"/>
                                      <w:color w:val="000000"/>
                                      <w:sz w:val="20"/>
                                      <w:szCs w:val="20"/>
                                      <w:lang w:val="en-US" w:eastAsia="it-IT"/>
                                    </w:rPr>
                                    <w:t xml:space="preserve"> </w:t>
                                  </w:r>
                                </w:p>
                                <w:p w:rsidR="002C01DC" w:rsidRPr="007A315C" w:rsidRDefault="002C01DC" w:rsidP="004A7E69">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4A7E6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4.45pt;margin-top:8.3pt;width:365.95pt;height:25.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XClAIAAGEFAAAOAAAAZHJzL2Uyb0RvYy54bWy0VE1v2zAMvQ/YfxB0X52kcdIadYouXYcB&#10;3QfWDTvTkhwLkyVPUmJ3v34UnWRpdxs2HwxRlJ7Ix0deXQ+tYTvlg3a25NOzCWfKCie13ZT865e7&#10;VxechQhWgnFWlfxRBX69evniqu8KNXONM1J5hiA2FH1X8ibGrsiyIBrVQjhznbLorJ1vIaLpN5n0&#10;0CN6a7LZZLLIeudl551QIeDu7ejkK8KvayXix7oOKjJTcowt0t/Tv0r/bHUFxcZD12ixDwP+IooW&#10;tMVHj1C3EIFtvf4DqtXCu+DqeCZcm7m61kJRDpjNdPIsm4cGOkW5IDmhO9IU/h2s+LD75JmWJT8/&#10;x1JZaLFIawjKGGBSs6hCdGyWeOq7UODxhw4vxOG1G7DelHPo7p34Hph16wbsRt147/pGgcQ4p+lm&#10;dnJ1xAkJpOrfO4nPwTY6Ahpq3yYSkRaG6Fivx2ON1BCZwM35Yr7MFzlnAn3n04vlkoqYQXG43fkQ&#10;3yrXsrQouUcNEDrs7kNM0UBxOJIeC85oeaeNIcNvqrXxbAeolzv6KIFnx4xlfckv81k+EvAEIklX&#10;HUHiMKMzZttitiPwYoLfKD3cRoGO2/PDNkZIDZBQKN4nMbY6YssY3Zb8It3YIyXC31hJgo6gzbhG&#10;KGNTZoqaARkggrcI8dDInlVm6z8Dlj+fIBjHkifOjgZ2Sk5hoQvMBltcRM+Zd/Gbjg3pM1WIqPsP&#10;ebtDnMTCSQqkqCSiUU5xqAYS8TRfHKRaOfmIIsNQSUk4o3DROP+Tsx77veThxxa84sy8syjUy+l8&#10;ngYEGfN8OUPDn3qqUw9YgVAlj0gLLdeRhkoiwrobFHStSWtJ+WMk+zbAPqZk9jMnDYpTm079noyr&#10;XwAAAP//AwBQSwMEFAAGAAgAAAAhAHCXa7TbAAAABwEAAA8AAABkcnMvZG93bnJldi54bWxMj8FO&#10;wzAQRO9I/IO1SNyoDUIhhDhVVYoEx5aK8zbeJoF4HWK3Tf+e5QTH2RnNvC3nk+/VkcbYBbZwOzOg&#10;iOvgOm4sbN9fbnJQMSE77AOThTNFmFeXFyUWLpx4TcdNapSUcCzQQpvSUGgd65Y8xlkYiMXbh9Fj&#10;Ejk22o14knLf6ztjMu2xY1locaBlS/XX5uAt6OVeP8eA5zdcrL4/P7bmde1W1l5fTYsnUImm9BeG&#10;X3xBh0qYduHALqreQv4oQTlnGSixH+6NfLKzkGU56KrU//mrHwAAAP//AwBQSwECLQAUAAYACAAA&#10;ACEAtoM4kv4AAADhAQAAEwAAAAAAAAAAAAAAAAAAAAAAW0NvbnRlbnRfVHlwZXNdLnhtbFBLAQIt&#10;ABQABgAIAAAAIQA4/SH/1gAAAJQBAAALAAAAAAAAAAAAAAAAAC8BAABfcmVscy8ucmVsc1BLAQIt&#10;ABQABgAIAAAAIQDQlWXClAIAAGEFAAAOAAAAAAAAAAAAAAAAAC4CAABkcnMvZTJvRG9jLnhtbFBL&#10;AQItABQABgAIAAAAIQBwl2u02wAAAAcBAAAPAAAAAAAAAAAAAAAAAO4EAABkcnMvZG93bnJldi54&#10;bWxQSwUGAAAAAAQABADzAAAA9gUAAAAA&#10;" strokecolor="#548dd4 [1951]">
                      <v:shadow on="t" color="#548dd4 [1951]" offset="0,4pt"/>
                      <v:textbox>
                        <w:txbxContent>
                          <w:p w:rsidR="002C01DC" w:rsidRPr="007A315C" w:rsidRDefault="002C01DC" w:rsidP="004A7E69">
                            <w:pPr>
                              <w:spacing w:line="240" w:lineRule="auto"/>
                              <w:rPr>
                                <w:rFonts w:ascii="Calibri" w:eastAsia="Times New Roman" w:hAnsi="Calibri"/>
                                <w:color w:val="000000"/>
                                <w:sz w:val="20"/>
                                <w:szCs w:val="20"/>
                                <w:lang w:val="en-US" w:eastAsia="it-IT"/>
                              </w:rPr>
                            </w:pPr>
                            <w:r>
                              <w:rPr>
                                <w:rFonts w:ascii="Calibri" w:eastAsia="Times New Roman" w:hAnsi="Calibri"/>
                                <w:color w:val="FF0000"/>
                                <w:sz w:val="20"/>
                                <w:szCs w:val="20"/>
                                <w:lang w:val="en-US" w:eastAsia="it-IT"/>
                              </w:rPr>
                              <w:t>N.A.</w:t>
                            </w:r>
                            <w:r w:rsidRPr="007A315C">
                              <w:rPr>
                                <w:rFonts w:ascii="Calibri" w:eastAsia="Times New Roman" w:hAnsi="Calibri"/>
                                <w:color w:val="000000"/>
                                <w:sz w:val="20"/>
                                <w:szCs w:val="20"/>
                                <w:lang w:val="en-US" w:eastAsia="it-IT"/>
                              </w:rPr>
                              <w:t xml:space="preserve"> </w:t>
                            </w:r>
                          </w:p>
                          <w:p w:rsidR="002C01DC" w:rsidRPr="007A315C" w:rsidRDefault="002C01DC" w:rsidP="004A7E69">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4A7E69">
                            <w:pPr>
                              <w:rPr>
                                <w:lang w:val="en-US"/>
                              </w:rPr>
                            </w:pPr>
                          </w:p>
                        </w:txbxContent>
                      </v:textbox>
                    </v:shape>
                  </w:pict>
                </mc:Fallback>
              </mc:AlternateContent>
            </w:r>
          </w:p>
        </w:tc>
      </w:tr>
      <w:tr w:rsidR="004A7E69" w:rsidRPr="009A4B86" w:rsidTr="00D605CA">
        <w:trPr>
          <w:trHeight w:val="978"/>
        </w:trPr>
        <w:tc>
          <w:tcPr>
            <w:tcW w:w="1951" w:type="dxa"/>
          </w:tcPr>
          <w:p w:rsidR="004A7E69"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37440" behindDoc="0" locked="0" layoutInCell="1" allowOverlap="1" wp14:anchorId="6D27F582" wp14:editId="310275FC">
                      <wp:simplePos x="0" y="0"/>
                      <wp:positionH relativeFrom="column">
                        <wp:posOffset>-6350</wp:posOffset>
                      </wp:positionH>
                      <wp:positionV relativeFrom="paragraph">
                        <wp:posOffset>151130</wp:posOffset>
                      </wp:positionV>
                      <wp:extent cx="1136015" cy="269875"/>
                      <wp:effectExtent l="0" t="0" r="26035" b="15875"/>
                      <wp:wrapNone/>
                      <wp:docPr id="3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4A7E69">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5pt;margin-top:11.9pt;width:89.45pt;height:2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3RvwIAAJ0GAAAOAAAAZHJzL2Uyb0RvYy54bWy0VU1v2zAMvQ/YfxB0X/2ROG2MOkWXrsOA&#10;7gPrhp0ZWY6FyZInKbG7Xz9KSp1gvXVdDoZEUU+P5CNzeTV2kuy5sUKrimZnKSVcMV0Lta3o92+3&#10;by4osQ5UDVIrXtEHbunV6vWry6Evea5bLWtuCIIoWw59RVvn+jJJLGt5B/ZM91zhYaNNBw63ZpvU&#10;BgZE72SSp+kiGbSpe6MZtxatN/GQrgJ+03DmPjeN5Y7IiiI3F74mfDf+m6wuodwa6FvBDjTgGSw6&#10;EAofnaBuwAHZGfEEqhPMaKsbd8Z0l+imEYyHGDCaLP0rmvsWeh5iweTYfkqTfTlY9mn/xRBRV3Q2&#10;W1KioMMircFyKYHUgjhunSa5z9PQ2xLd73u84Ma3esR6h5htf6fZT0uUXregtvzaGD20HGrkmfmb&#10;ycnViGM9yGb4qGt8DnZOB6CxMZ1PIqaFIDrW62GqER8dYf7JbLZIs4IShmf5YnlxXoQnoHy83Rvr&#10;3nPdEb+oqEENBHTY31nn2UD56HKoWH0rpCSNFChAhTKlxGj3Q7g2FOAxzK3F++GGJb3G2NIYvZcq&#10;X0tD9oAic2MezHLXYXTRtkjxF6WGZhRkNM+PZieUO/h65+hrwU0Q2YSB9EN3+CdDMFt7SqoIoN4y&#10;eb0Msfkcof+BWOaJ/ZeU5bPnMMM8ThWVQhFULlZ6gUPF0ySWgeTYFkHAUDoh+VdUUtQPDoygGZ9m&#10;qchQ0WWRF1EOWorp7AVK8KTc9vSBTjgcn1J0Fb2IxJEglL753qk6rB0IGdcIJdWhG30DxlZ042YM&#10;AyArzn15fa9udP2ADYpdELoQ5zsuWm1+UzLgrKyo/bUDg30iPyhshGU2n/vhGjbz4jzHjTk92Zye&#10;gGIIhZ1CMed+uXZhIHviSl/jMGhEyPORyYE0zsCo+Div/ZA93Qev47/K6g8AAAD//wMAUEsDBBQA&#10;BgAIAAAAIQASp64M3wAAAAgBAAAPAAAAZHJzL2Rvd25yZXYueG1sTI/BTsMwEETvSPyDtUjcWqct&#10;pG3IpkJIhUpcIC3i6sZLHBGvo9htwt/jnuC4mtXMe/lmtK04U+8bxwizaQKCuHK64RrhsN9OViB8&#10;UKxV65gQfsjDpri+ylWm3cDvdC5DLWIJ+0whmBC6TEpfGbLKT11HHLMv11sV4tnXUvdqiOW2lfMk&#10;SaVVDccFozp6MlR9lyeL0Bh3//F5t9q91aV7fXneab0d1oi3N+PjA4hAY/h7hgt+RIciMh3dibUX&#10;LcJkFlUCwnwRDS75crkGcURI0wXIIpf/BYpfAAAA//8DAFBLAQItABQABgAIAAAAIQC2gziS/gAA&#10;AOEBAAATAAAAAAAAAAAAAAAAAAAAAABbQ29udGVudF9UeXBlc10ueG1sUEsBAi0AFAAGAAgAAAAh&#10;ADj9If/WAAAAlAEAAAsAAAAAAAAAAAAAAAAALwEAAF9yZWxzLy5yZWxzUEsBAi0AFAAGAAgAAAAh&#10;AIyDjdG/AgAAnQYAAA4AAAAAAAAAAAAAAAAALgIAAGRycy9lMm9Eb2MueG1sUEsBAi0AFAAGAAgA&#10;AAAhABKnrgzfAAAACAEAAA8AAAAAAAAAAAAAAAAAGQUAAGRycy9kb3ducmV2LnhtbFBLBQYAAAAA&#10;BAAEAPMAAAAlBgAAAAA=&#10;" fillcolor="#548dd4 [1951]" strokecolor="#548dd4 [1951]">
                      <v:fill color2="#548dd4 [1951]" rotate="t" angle="180" colors="0 #98baf6;.5 #c0d3f8;1 #e0e9fb" focus="100%" type="gradient"/>
                      <v:textbox>
                        <w:txbxContent>
                          <w:p w:rsidR="002C01DC" w:rsidRPr="004F4BF7" w:rsidRDefault="002C01DC" w:rsidP="004A7E69">
                            <w:pPr>
                              <w:jc w:val="center"/>
                              <w:rPr>
                                <w:sz w:val="20"/>
                                <w:szCs w:val="20"/>
                                <w:lang w:val="it-IT"/>
                              </w:rPr>
                            </w:pPr>
                            <w:r w:rsidRPr="004F4BF7">
                              <w:rPr>
                                <w:b/>
                                <w:i/>
                                <w:sz w:val="20"/>
                                <w:szCs w:val="20"/>
                                <w:lang w:val="en-US" w:eastAsia="it-IT"/>
                              </w:rPr>
                              <w:t>SPAIN</w:t>
                            </w:r>
                          </w:p>
                        </w:txbxContent>
                      </v:textbox>
                    </v:shape>
                  </w:pict>
                </mc:Fallback>
              </mc:AlternateContent>
            </w:r>
          </w:p>
          <w:p w:rsidR="004A7E69" w:rsidRPr="009A4B86" w:rsidRDefault="004A7E69" w:rsidP="004573B7">
            <w:pPr>
              <w:rPr>
                <w:sz w:val="20"/>
                <w:szCs w:val="20"/>
                <w:lang w:val="en-US" w:eastAsia="it-IT"/>
              </w:rPr>
            </w:pPr>
          </w:p>
          <w:p w:rsidR="004A7E69" w:rsidRPr="009A4B86" w:rsidRDefault="004A7E69" w:rsidP="004573B7">
            <w:pPr>
              <w:rPr>
                <w:sz w:val="20"/>
                <w:szCs w:val="20"/>
                <w:lang w:val="en-US" w:eastAsia="it-IT"/>
              </w:rPr>
            </w:pPr>
          </w:p>
        </w:tc>
        <w:tc>
          <w:tcPr>
            <w:tcW w:w="7655" w:type="dxa"/>
          </w:tcPr>
          <w:p w:rsidR="004A7E69" w:rsidRPr="009A4B86"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43584" behindDoc="0" locked="0" layoutInCell="1" allowOverlap="1" wp14:anchorId="467524D4" wp14:editId="1712C284">
                      <wp:simplePos x="0" y="0"/>
                      <wp:positionH relativeFrom="column">
                        <wp:posOffset>56515</wp:posOffset>
                      </wp:positionH>
                      <wp:positionV relativeFrom="paragraph">
                        <wp:posOffset>147955</wp:posOffset>
                      </wp:positionV>
                      <wp:extent cx="4647565" cy="325120"/>
                      <wp:effectExtent l="57150" t="0" r="76835" b="132080"/>
                      <wp:wrapNone/>
                      <wp:docPr id="3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2512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6F671C" w:rsidRDefault="002C01DC" w:rsidP="006F671C">
                                  <w:pPr>
                                    <w:spacing w:line="240" w:lineRule="auto"/>
                                    <w:rPr>
                                      <w:rFonts w:ascii="Calibri" w:eastAsia="Times New Roman" w:hAnsi="Calibri"/>
                                      <w:color w:val="000000"/>
                                      <w:sz w:val="20"/>
                                      <w:szCs w:val="20"/>
                                      <w:lang w:val="en-US" w:eastAsia="it-IT"/>
                                    </w:rPr>
                                  </w:pPr>
                                  <w:r w:rsidRPr="006F671C">
                                    <w:rPr>
                                      <w:rFonts w:ascii="Calibri" w:eastAsia="Times New Roman" w:hAnsi="Calibri"/>
                                      <w:color w:val="000000"/>
                                      <w:sz w:val="20"/>
                                      <w:szCs w:val="20"/>
                                      <w:lang w:val="en-US" w:eastAsia="it-IT"/>
                                    </w:rPr>
                                    <w:t>The forecasting method used is a Systems dynamics approach</w:t>
                                  </w:r>
                                </w:p>
                                <w:p w:rsidR="002C01DC" w:rsidRPr="007A315C" w:rsidRDefault="002C01DC" w:rsidP="004A7E6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4.45pt;margin-top:11.65pt;width:365.95pt;height:25.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2BkwIAAGEFAAAOAAAAZHJzL2Uyb0RvYy54bWy0VE2P0zAQvSPxHyzfadps0+1Gm66WLouQ&#10;lg+xIM4Tx2ksHDvYbpPy6xlP2tJdbghyiGyP/fzmzRtf3wytZjvpvLKm4LPJlDNphK2U2RT865f7&#10;V0vOfABTgbZGFnwvPb9ZvXxx3Xe5TG1jdSUdQxDj874reBNClyeJF41swU9sJw0Ga+taCDh1m6Ry&#10;0CN6q5N0Ol0kvXVV56yQ3uPq3RjkK8KvaynCx7r2MjBdcOQW6O/oX8Z/srqGfOOga5Q40IC/YNGC&#10;MnjpCeoOArCtU39AtUo4620dJsK2ia1rJSTlgNnMps+yeWygk5QLiuO7k0z+38GKD7tPjqmq4Bdz&#10;1MdAi0Vag5daA6sUC9IHy9KoU9/5HLc/dnggDK/tgPWmnH33YMV3z4xdN2A28tY52zcSKuQ5iyeT&#10;s6Mjjo8gZf/eVngdbIMloKF2bRQRZWGIjnz2pxrJITCBi/PF/DJbZJwJjF2k2SylIiaQH093zoe3&#10;0rYsDgru0AOEDrsHHyIbyI9b4mXealXdK61p4jblWju2A/TLPX2UwLNt2rC+4FdZmo0CPIGI1pUn&#10;kDCktEdvW8x2BF5M8Ruth8to0HF5flxGhtQAEYX4PuHYqoAto1Vb8GU8cUCKgr8xFRk6gNLjGKG0&#10;iZlJagZUgATeIsRjU/Ws1Fv3GbD82RTBOJY8anaaYKdkRAtDoDfY4iI4zpwN31RoyJ+xQiTdf8jb&#10;HnmSCmcpkKOiiUY7haEcyMSzbHm0ammrPZoMqZKT8I3CQWPdT8567PeC+x9bcJIz/c6gUa9m89gA&#10;gSbz7BJtxdx5pDyPgBEIVfCAstBwHehRiUIYe4uGrhV5LTp/ZHJoA+xjSubw5sSH4nxOu36/jKtf&#10;AAAA//8DAFBLAwQUAAYACAAAACEAmD8/2NwAAAAHAQAADwAAAGRycy9kb3ducmV2LnhtbEyPzU7D&#10;MBCE70i8g7VI3KhNy08JcaqqFAmOLRXnbbxNAvE6xG6bvj3bE9xmNaOZb/PZ4Ft1oD42gS3cjgwo&#10;4jK4hisLm4/XmymomJAdtoHJwokizIrLixwzF468osM6VUpKOGZooU6py7SOZU0e4yh0xOLtQu8x&#10;ydlX2vV4lHLf6rExD9pjw7JQY0eLmsrv9d5b0IudfokBT+84X/58fW7M28otrb2+GubPoBIN6S8M&#10;Z3xBh0KYtmHPLqrWwvRJghbGkwkosR/vjHyyPYt70EWu//MXvwAAAP//AwBQSwECLQAUAAYACAAA&#10;ACEAtoM4kv4AAADhAQAAEwAAAAAAAAAAAAAAAAAAAAAAW0NvbnRlbnRfVHlwZXNdLnhtbFBLAQIt&#10;ABQABgAIAAAAIQA4/SH/1gAAAJQBAAALAAAAAAAAAAAAAAAAAC8BAABfcmVscy8ucmVsc1BLAQIt&#10;ABQABgAIAAAAIQBoSP2BkwIAAGEFAAAOAAAAAAAAAAAAAAAAAC4CAABkcnMvZTJvRG9jLnhtbFBL&#10;AQItABQABgAIAAAAIQCYPz/Y3AAAAAcBAAAPAAAAAAAAAAAAAAAAAO0EAABkcnMvZG93bnJldi54&#10;bWxQSwUGAAAAAAQABADzAAAA9gUAAAAA&#10;" strokecolor="#548dd4 [1951]">
                      <v:shadow on="t" color="#548dd4 [1951]" offset="0,4pt"/>
                      <v:textbox>
                        <w:txbxContent>
                          <w:p w:rsidR="002C01DC" w:rsidRPr="006F671C" w:rsidRDefault="002C01DC" w:rsidP="006F671C">
                            <w:pPr>
                              <w:spacing w:line="240" w:lineRule="auto"/>
                              <w:rPr>
                                <w:rFonts w:ascii="Calibri" w:eastAsia="Times New Roman" w:hAnsi="Calibri"/>
                                <w:color w:val="000000"/>
                                <w:sz w:val="20"/>
                                <w:szCs w:val="20"/>
                                <w:lang w:val="en-US" w:eastAsia="it-IT"/>
                              </w:rPr>
                            </w:pPr>
                            <w:r w:rsidRPr="006F671C">
                              <w:rPr>
                                <w:rFonts w:ascii="Calibri" w:eastAsia="Times New Roman" w:hAnsi="Calibri"/>
                                <w:color w:val="000000"/>
                                <w:sz w:val="20"/>
                                <w:szCs w:val="20"/>
                                <w:lang w:val="en-US" w:eastAsia="it-IT"/>
                              </w:rPr>
                              <w:t>The forecasting method used is a Systems dynamics approach</w:t>
                            </w:r>
                          </w:p>
                          <w:p w:rsidR="002C01DC" w:rsidRPr="007A315C" w:rsidRDefault="002C01DC" w:rsidP="004A7E69">
                            <w:pPr>
                              <w:rPr>
                                <w:sz w:val="20"/>
                                <w:szCs w:val="20"/>
                                <w:lang w:val="en-US"/>
                              </w:rPr>
                            </w:pPr>
                          </w:p>
                        </w:txbxContent>
                      </v:textbox>
                    </v:shape>
                  </w:pict>
                </mc:Fallback>
              </mc:AlternateContent>
            </w:r>
          </w:p>
        </w:tc>
      </w:tr>
      <w:tr w:rsidR="00271AB5" w:rsidRPr="00F236BA" w:rsidTr="00D605CA">
        <w:trPr>
          <w:trHeight w:val="978"/>
        </w:trPr>
        <w:tc>
          <w:tcPr>
            <w:tcW w:w="9606" w:type="dxa"/>
            <w:gridSpan w:val="2"/>
          </w:tcPr>
          <w:p w:rsidR="00271AB5" w:rsidRPr="009A4B86"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846656" behindDoc="0" locked="0" layoutInCell="1" allowOverlap="1" wp14:anchorId="45BD1234" wp14:editId="01701CFA">
                      <wp:simplePos x="0" y="0"/>
                      <wp:positionH relativeFrom="column">
                        <wp:posOffset>101600</wp:posOffset>
                      </wp:positionH>
                      <wp:positionV relativeFrom="paragraph">
                        <wp:posOffset>74295</wp:posOffset>
                      </wp:positionV>
                      <wp:extent cx="5932805" cy="713105"/>
                      <wp:effectExtent l="57150" t="0" r="67945" b="125095"/>
                      <wp:wrapNone/>
                      <wp:docPr id="3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71310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4A7E69">
                                  <w:pPr>
                                    <w:jc w:val="center"/>
                                    <w:rPr>
                                      <w:b/>
                                      <w:i/>
                                      <w:color w:val="000000" w:themeColor="text1"/>
                                      <w:sz w:val="20"/>
                                      <w:szCs w:val="20"/>
                                    </w:rPr>
                                  </w:pPr>
                                  <w:r w:rsidRPr="004F4BF7">
                                    <w:rPr>
                                      <w:b/>
                                      <w:i/>
                                      <w:color w:val="000000" w:themeColor="text1"/>
                                      <w:sz w:val="20"/>
                                      <w:szCs w:val="20"/>
                                    </w:rPr>
                                    <w:t>EVIDENCES</w:t>
                                  </w:r>
                                </w:p>
                                <w:p w:rsidR="002C01DC" w:rsidRPr="009A4B86" w:rsidRDefault="002C01DC" w:rsidP="009A4B86">
                                  <w:pPr>
                                    <w:spacing w:line="240" w:lineRule="auto"/>
                                    <w:jc w:val="left"/>
                                    <w:rPr>
                                      <w:rFonts w:ascii="Calibri" w:eastAsia="Times New Roman" w:hAnsi="Calibri"/>
                                      <w:i/>
                                      <w:color w:val="FF0000"/>
                                      <w:sz w:val="20"/>
                                      <w:szCs w:val="20"/>
                                      <w:lang w:val="it-IT" w:eastAsia="it-IT"/>
                                    </w:rPr>
                                  </w:pPr>
                                  <w:r w:rsidRPr="009A4B86">
                                    <w:rPr>
                                      <w:rFonts w:ascii="Calibri" w:eastAsia="Times New Roman" w:hAnsi="Calibri"/>
                                      <w:i/>
                                      <w:color w:val="000000"/>
                                      <w:sz w:val="20"/>
                                      <w:szCs w:val="20"/>
                                      <w:lang w:val="en-US" w:eastAsia="it-IT"/>
                                    </w:rPr>
                                    <w:t xml:space="preserve">The quantitative methods used is mainly classical time series analysis. </w:t>
                                  </w:r>
                                  <w:proofErr w:type="spellStart"/>
                                  <w:r w:rsidRPr="009A4B86">
                                    <w:rPr>
                                      <w:rFonts w:ascii="Calibri" w:eastAsia="Times New Roman" w:hAnsi="Calibri"/>
                                      <w:i/>
                                      <w:color w:val="000000"/>
                                      <w:sz w:val="20"/>
                                      <w:szCs w:val="20"/>
                                      <w:lang w:val="it-IT" w:eastAsia="it-IT"/>
                                    </w:rPr>
                                    <w:t>England</w:t>
                                  </w:r>
                                  <w:proofErr w:type="spellEnd"/>
                                  <w:r w:rsidRPr="009A4B86">
                                    <w:rPr>
                                      <w:rFonts w:ascii="Calibri" w:eastAsia="Times New Roman" w:hAnsi="Calibri"/>
                                      <w:i/>
                                      <w:color w:val="000000"/>
                                      <w:sz w:val="20"/>
                                      <w:szCs w:val="20"/>
                                      <w:lang w:val="it-IT" w:eastAsia="it-IT"/>
                                    </w:rPr>
                                    <w:t xml:space="preserve"> and </w:t>
                                  </w:r>
                                  <w:proofErr w:type="spellStart"/>
                                  <w:r w:rsidRPr="009A4B86">
                                    <w:rPr>
                                      <w:rFonts w:ascii="Calibri" w:eastAsia="Times New Roman" w:hAnsi="Calibri"/>
                                      <w:i/>
                                      <w:color w:val="000000"/>
                                      <w:sz w:val="20"/>
                                      <w:szCs w:val="20"/>
                                      <w:lang w:val="it-IT" w:eastAsia="it-IT"/>
                                    </w:rPr>
                                    <w:t>Spain</w:t>
                                  </w:r>
                                  <w:proofErr w:type="spellEnd"/>
                                  <w:r w:rsidRPr="009A4B86">
                                    <w:rPr>
                                      <w:rFonts w:ascii="Calibri" w:eastAsia="Times New Roman" w:hAnsi="Calibri"/>
                                      <w:i/>
                                      <w:color w:val="000000"/>
                                      <w:sz w:val="20"/>
                                      <w:szCs w:val="20"/>
                                      <w:lang w:val="it-IT" w:eastAsia="it-IT"/>
                                    </w:rPr>
                                    <w:t xml:space="preserve"> </w:t>
                                  </w:r>
                                  <w:proofErr w:type="spellStart"/>
                                  <w:r w:rsidRPr="009A4B86">
                                    <w:rPr>
                                      <w:rFonts w:ascii="Calibri" w:eastAsia="Times New Roman" w:hAnsi="Calibri"/>
                                      <w:i/>
                                      <w:color w:val="000000"/>
                                      <w:sz w:val="20"/>
                                      <w:szCs w:val="20"/>
                                      <w:lang w:val="it-IT" w:eastAsia="it-IT"/>
                                    </w:rPr>
                                    <w:t>adopt</w:t>
                                  </w:r>
                                  <w:proofErr w:type="spellEnd"/>
                                  <w:r w:rsidRPr="009A4B86">
                                    <w:rPr>
                                      <w:rFonts w:ascii="Calibri" w:eastAsia="Times New Roman" w:hAnsi="Calibri"/>
                                      <w:i/>
                                      <w:color w:val="000000"/>
                                      <w:sz w:val="20"/>
                                      <w:szCs w:val="20"/>
                                      <w:lang w:val="it-IT" w:eastAsia="it-IT"/>
                                    </w:rPr>
                                    <w:t xml:space="preserve"> a </w:t>
                                  </w:r>
                                  <w:proofErr w:type="spellStart"/>
                                  <w:r w:rsidRPr="009A4B86">
                                    <w:rPr>
                                      <w:rFonts w:ascii="Calibri" w:eastAsia="Times New Roman" w:hAnsi="Calibri"/>
                                      <w:i/>
                                      <w:color w:val="000000"/>
                                      <w:sz w:val="20"/>
                                      <w:szCs w:val="20"/>
                                      <w:lang w:val="it-IT" w:eastAsia="it-IT"/>
                                    </w:rPr>
                                    <w:t>systems</w:t>
                                  </w:r>
                                  <w:proofErr w:type="spellEnd"/>
                                  <w:r w:rsidRPr="009A4B86">
                                    <w:rPr>
                                      <w:rFonts w:ascii="Calibri" w:eastAsia="Times New Roman" w:hAnsi="Calibri"/>
                                      <w:i/>
                                      <w:color w:val="000000"/>
                                      <w:sz w:val="20"/>
                                      <w:szCs w:val="20"/>
                                      <w:lang w:val="it-IT" w:eastAsia="it-IT"/>
                                    </w:rPr>
                                    <w:t xml:space="preserve"> </w:t>
                                  </w:r>
                                  <w:proofErr w:type="spellStart"/>
                                  <w:r w:rsidRPr="009A4B86">
                                    <w:rPr>
                                      <w:rFonts w:ascii="Calibri" w:eastAsia="Times New Roman" w:hAnsi="Calibri"/>
                                      <w:i/>
                                      <w:color w:val="000000"/>
                                      <w:sz w:val="20"/>
                                      <w:szCs w:val="20"/>
                                      <w:lang w:val="it-IT" w:eastAsia="it-IT"/>
                                    </w:rPr>
                                    <w:t>dynamic</w:t>
                                  </w:r>
                                  <w:proofErr w:type="spellEnd"/>
                                  <w:r w:rsidRPr="009A4B86">
                                    <w:rPr>
                                      <w:rFonts w:ascii="Calibri" w:eastAsia="Times New Roman" w:hAnsi="Calibri"/>
                                      <w:i/>
                                      <w:color w:val="000000"/>
                                      <w:sz w:val="20"/>
                                      <w:szCs w:val="20"/>
                                      <w:lang w:val="it-IT" w:eastAsia="it-IT"/>
                                    </w:rPr>
                                    <w:t xml:space="preserve"> </w:t>
                                  </w:r>
                                  <w:proofErr w:type="spellStart"/>
                                  <w:r w:rsidRPr="009A4B86">
                                    <w:rPr>
                                      <w:rFonts w:ascii="Calibri" w:eastAsia="Times New Roman" w:hAnsi="Calibri"/>
                                      <w:i/>
                                      <w:color w:val="000000"/>
                                      <w:sz w:val="20"/>
                                      <w:szCs w:val="20"/>
                                      <w:lang w:val="it-IT" w:eastAsia="it-IT"/>
                                    </w:rPr>
                                    <w:t>approach</w:t>
                                  </w:r>
                                  <w:proofErr w:type="spellEnd"/>
                                  <w:r w:rsidRPr="009A4B86">
                                    <w:rPr>
                                      <w:rFonts w:ascii="Calibri" w:eastAsia="Times New Roman" w:hAnsi="Calibri"/>
                                      <w:i/>
                                      <w:color w:val="000000"/>
                                      <w:sz w:val="20"/>
                                      <w:szCs w:val="20"/>
                                      <w:lang w:val="it-IT" w:eastAsia="it-IT"/>
                                    </w:rPr>
                                    <w:t>.</w:t>
                                  </w:r>
                                  <w:r w:rsidRPr="009A4B86">
                                    <w:rPr>
                                      <w:rFonts w:ascii="Calibri" w:eastAsia="Times New Roman" w:hAnsi="Calibri"/>
                                      <w:i/>
                                      <w:color w:val="FF0000"/>
                                      <w:sz w:val="20"/>
                                      <w:szCs w:val="20"/>
                                      <w:lang w:val="it-IT" w:eastAsia="it-IT"/>
                                    </w:rPr>
                                    <w:t xml:space="preserve"> (1)</w:t>
                                  </w:r>
                                </w:p>
                                <w:p w:rsidR="002C01DC" w:rsidRPr="009A4B86" w:rsidRDefault="002C01DC" w:rsidP="009A4B86">
                                  <w:pPr>
                                    <w:spacing w:line="240" w:lineRule="auto"/>
                                    <w:jc w:val="left"/>
                                    <w:rPr>
                                      <w: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8pt;margin-top:5.85pt;width:467.15pt;height:56.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kaAgMAAG4HAAAOAAAAZHJzL2Uyb0RvYy54bWy0VV1v2yAUfZ+0/4B4X20ncdpEdaouXadJ&#10;3YfaTXsmGMdoGDwgdbpfvwNOXauVpqlq/WDBBQ733Hvu5fRs3yhyK6yTRhc0O0opEZqbUuptQX98&#10;v3x3QonzTJdMGS0KeiccPVu9fXPatUsxMbVRpbAEINotu7agtfftMkkcr0XD3JFphcZiZWzDPKZ2&#10;m5SWdUBvVDJJ03nSGVu21nDhHKwX/SJdRfyqEtx/rSonPFEFhW8+/m38b8I/WZ2y5daytpb84AZ7&#10;hhcNkxqXDlAXzDOys/IJVCO5Nc5U/oibJjFVJbmIHMAmSx+xualZKyIXBMe1Q5jcy8HyL7ffLJFl&#10;QaezjBLNGiRpzZxQipFSEi+cN2QS4tS1bontNy0O+P17s0e+I2fXXhn+yxFt1jXTW3FurelqwUr4&#10;mYWTyehoj+MCyKb7bEpcx3beRKB9ZZsQRISFAB35uhtyJPaecBjzxXRykuaUcKwdZ9MM43AFW96f&#10;bq3zH4VpSBgU1EIDEZ3dXjnfb73fcshYeSmVIpWSEKCGTCmxxv+Uvo4JuKe5dTgfTzjSGnBLe/ZB&#10;qmKtLLllEBnjXGg/j0tq14Bhb5+n+Hq5wQxR9ubZg9nVrBS9dTqyMj9gZFl+AAHdWCLh3kh+68ae&#10;hW2v5938GPg9Ffcc77Lg3eu5d4BHphGk//cPIR0yrKQmUDIyP0eTCc4Sx5kSKJMoaLb0UolrKKvX&#10;ExpI1FC4UmnSFXSRT/JeHkbJYW3I2b+1EuIbA/wkzW6M1kiP3qlkU9CT3svIOVTeB13GsWdS9WNA&#10;KR38E7ErHqRsdoC4qcuObNTOXjMQzFOAUdR+KJ5hgpaZR61iiaktej339nGdvGhOn3AffI2CH9GI&#10;7SV0lL63+P1mHztali+CSkPz2ZjyDh0HZR3bCh4sDGpj/1DSofkX1P3eMYvCV580KnuRzWYg6uNk&#10;lh9PMLHjlc14hWkOqIJ6hCYO1z6+MCHa2pyju1UyCuXBk0NPRFPvq7d/gMKrMZ7HXQ/P5OovAAAA&#10;//8DAFBLAwQUAAYACAAAACEA5E/Bv+IAAAAJAQAADwAAAGRycy9kb3ducmV2LnhtbEyPQU/DMAyF&#10;70j8h8hIXBBLV2AbpelUTYLDBIiNCXHMGtNWNE6VpFvh12NOcLKen/X8vXw52k4c0IfWkYLpJAGB&#10;VDnTUq1g93p/uQARoiajO0eo4AsDLIvTk1xnxh1pg4dtrAWHUMi0gibGPpMyVA1aHSauR2Lvw3mr&#10;I0tfS+P1kcNtJ9MkmUmrW+IPje5x1WD1uR2sgvXw9nKxWL1v/EO5+36cl0/p+tkodX42lncgIo7x&#10;7xh+8RkdCmbau4FMEB3rGVeJPKdzEOzf3iRXIPa8SK8TkEUu/zcofgAAAP//AwBQSwECLQAUAAYA&#10;CAAAACEAtoM4kv4AAADhAQAAEwAAAAAAAAAAAAAAAAAAAAAAW0NvbnRlbnRfVHlwZXNdLnhtbFBL&#10;AQItABQABgAIAAAAIQA4/SH/1gAAAJQBAAALAAAAAAAAAAAAAAAAAC8BAABfcmVscy8ucmVsc1BL&#10;AQItABQABgAIAAAAIQCmpPkaAgMAAG4HAAAOAAAAAAAAAAAAAAAAAC4CAABkcnMvZTJvRG9jLnht&#10;bFBLAQItABQABgAIAAAAIQDkT8G/4gAAAAkBAAAPAAAAAAAAAAAAAAAAAFwFAABkcnMvZG93bnJl&#10;di54bWxQSwUGAAAAAAQABADzAAAAawYAAAAA&#10;" fillcolor="#fabf8f [1945]" strokecolor="#e36c0a [2409]">
                      <v:fill color2="#fabf8f [1945]" rotate="t" angle="180" colors="0 #976e4d;.5 #d9a071;1 #ffbf88" focus="100%" type="gradient"/>
                      <v:shadow on="t" color="#fabf8f [1945]" offset="0,4pt"/>
                      <v:textbox>
                        <w:txbxContent>
                          <w:p w:rsidR="002C01DC" w:rsidRPr="004F4BF7" w:rsidRDefault="002C01DC" w:rsidP="004A7E69">
                            <w:pPr>
                              <w:jc w:val="center"/>
                              <w:rPr>
                                <w:b/>
                                <w:i/>
                                <w:color w:val="000000" w:themeColor="text1"/>
                                <w:sz w:val="20"/>
                                <w:szCs w:val="20"/>
                              </w:rPr>
                            </w:pPr>
                            <w:r w:rsidRPr="004F4BF7">
                              <w:rPr>
                                <w:b/>
                                <w:i/>
                                <w:color w:val="000000" w:themeColor="text1"/>
                                <w:sz w:val="20"/>
                                <w:szCs w:val="20"/>
                              </w:rPr>
                              <w:t>EVIDENCES</w:t>
                            </w:r>
                          </w:p>
                          <w:p w:rsidR="002C01DC" w:rsidRPr="009A4B86" w:rsidRDefault="002C01DC" w:rsidP="009A4B86">
                            <w:pPr>
                              <w:spacing w:line="240" w:lineRule="auto"/>
                              <w:jc w:val="left"/>
                              <w:rPr>
                                <w:rFonts w:ascii="Calibri" w:eastAsia="Times New Roman" w:hAnsi="Calibri"/>
                                <w:i/>
                                <w:color w:val="FF0000"/>
                                <w:sz w:val="20"/>
                                <w:szCs w:val="20"/>
                                <w:lang w:val="it-IT" w:eastAsia="it-IT"/>
                              </w:rPr>
                            </w:pPr>
                            <w:r w:rsidRPr="009A4B86">
                              <w:rPr>
                                <w:rFonts w:ascii="Calibri" w:eastAsia="Times New Roman" w:hAnsi="Calibri"/>
                                <w:i/>
                                <w:color w:val="000000"/>
                                <w:sz w:val="20"/>
                                <w:szCs w:val="20"/>
                                <w:lang w:val="en-US" w:eastAsia="it-IT"/>
                              </w:rPr>
                              <w:t xml:space="preserve">The quantitative methods used is mainly classical time series analysis. </w:t>
                            </w:r>
                            <w:proofErr w:type="spellStart"/>
                            <w:r w:rsidRPr="009A4B86">
                              <w:rPr>
                                <w:rFonts w:ascii="Calibri" w:eastAsia="Times New Roman" w:hAnsi="Calibri"/>
                                <w:i/>
                                <w:color w:val="000000"/>
                                <w:sz w:val="20"/>
                                <w:szCs w:val="20"/>
                                <w:lang w:val="it-IT" w:eastAsia="it-IT"/>
                              </w:rPr>
                              <w:t>England</w:t>
                            </w:r>
                            <w:proofErr w:type="spellEnd"/>
                            <w:r w:rsidRPr="009A4B86">
                              <w:rPr>
                                <w:rFonts w:ascii="Calibri" w:eastAsia="Times New Roman" w:hAnsi="Calibri"/>
                                <w:i/>
                                <w:color w:val="000000"/>
                                <w:sz w:val="20"/>
                                <w:szCs w:val="20"/>
                                <w:lang w:val="it-IT" w:eastAsia="it-IT"/>
                              </w:rPr>
                              <w:t xml:space="preserve"> and </w:t>
                            </w:r>
                            <w:proofErr w:type="spellStart"/>
                            <w:r w:rsidRPr="009A4B86">
                              <w:rPr>
                                <w:rFonts w:ascii="Calibri" w:eastAsia="Times New Roman" w:hAnsi="Calibri"/>
                                <w:i/>
                                <w:color w:val="000000"/>
                                <w:sz w:val="20"/>
                                <w:szCs w:val="20"/>
                                <w:lang w:val="it-IT" w:eastAsia="it-IT"/>
                              </w:rPr>
                              <w:t>Spain</w:t>
                            </w:r>
                            <w:proofErr w:type="spellEnd"/>
                            <w:r w:rsidRPr="009A4B86">
                              <w:rPr>
                                <w:rFonts w:ascii="Calibri" w:eastAsia="Times New Roman" w:hAnsi="Calibri"/>
                                <w:i/>
                                <w:color w:val="000000"/>
                                <w:sz w:val="20"/>
                                <w:szCs w:val="20"/>
                                <w:lang w:val="it-IT" w:eastAsia="it-IT"/>
                              </w:rPr>
                              <w:t xml:space="preserve"> </w:t>
                            </w:r>
                            <w:proofErr w:type="spellStart"/>
                            <w:r w:rsidRPr="009A4B86">
                              <w:rPr>
                                <w:rFonts w:ascii="Calibri" w:eastAsia="Times New Roman" w:hAnsi="Calibri"/>
                                <w:i/>
                                <w:color w:val="000000"/>
                                <w:sz w:val="20"/>
                                <w:szCs w:val="20"/>
                                <w:lang w:val="it-IT" w:eastAsia="it-IT"/>
                              </w:rPr>
                              <w:t>adopt</w:t>
                            </w:r>
                            <w:proofErr w:type="spellEnd"/>
                            <w:r w:rsidRPr="009A4B86">
                              <w:rPr>
                                <w:rFonts w:ascii="Calibri" w:eastAsia="Times New Roman" w:hAnsi="Calibri"/>
                                <w:i/>
                                <w:color w:val="000000"/>
                                <w:sz w:val="20"/>
                                <w:szCs w:val="20"/>
                                <w:lang w:val="it-IT" w:eastAsia="it-IT"/>
                              </w:rPr>
                              <w:t xml:space="preserve"> a </w:t>
                            </w:r>
                            <w:proofErr w:type="spellStart"/>
                            <w:r w:rsidRPr="009A4B86">
                              <w:rPr>
                                <w:rFonts w:ascii="Calibri" w:eastAsia="Times New Roman" w:hAnsi="Calibri"/>
                                <w:i/>
                                <w:color w:val="000000"/>
                                <w:sz w:val="20"/>
                                <w:szCs w:val="20"/>
                                <w:lang w:val="it-IT" w:eastAsia="it-IT"/>
                              </w:rPr>
                              <w:t>systems</w:t>
                            </w:r>
                            <w:proofErr w:type="spellEnd"/>
                            <w:r w:rsidRPr="009A4B86">
                              <w:rPr>
                                <w:rFonts w:ascii="Calibri" w:eastAsia="Times New Roman" w:hAnsi="Calibri"/>
                                <w:i/>
                                <w:color w:val="000000"/>
                                <w:sz w:val="20"/>
                                <w:szCs w:val="20"/>
                                <w:lang w:val="it-IT" w:eastAsia="it-IT"/>
                              </w:rPr>
                              <w:t xml:space="preserve"> </w:t>
                            </w:r>
                            <w:proofErr w:type="spellStart"/>
                            <w:r w:rsidRPr="009A4B86">
                              <w:rPr>
                                <w:rFonts w:ascii="Calibri" w:eastAsia="Times New Roman" w:hAnsi="Calibri"/>
                                <w:i/>
                                <w:color w:val="000000"/>
                                <w:sz w:val="20"/>
                                <w:szCs w:val="20"/>
                                <w:lang w:val="it-IT" w:eastAsia="it-IT"/>
                              </w:rPr>
                              <w:t>dynamic</w:t>
                            </w:r>
                            <w:proofErr w:type="spellEnd"/>
                            <w:r w:rsidRPr="009A4B86">
                              <w:rPr>
                                <w:rFonts w:ascii="Calibri" w:eastAsia="Times New Roman" w:hAnsi="Calibri"/>
                                <w:i/>
                                <w:color w:val="000000"/>
                                <w:sz w:val="20"/>
                                <w:szCs w:val="20"/>
                                <w:lang w:val="it-IT" w:eastAsia="it-IT"/>
                              </w:rPr>
                              <w:t xml:space="preserve"> </w:t>
                            </w:r>
                            <w:proofErr w:type="spellStart"/>
                            <w:r w:rsidRPr="009A4B86">
                              <w:rPr>
                                <w:rFonts w:ascii="Calibri" w:eastAsia="Times New Roman" w:hAnsi="Calibri"/>
                                <w:i/>
                                <w:color w:val="000000"/>
                                <w:sz w:val="20"/>
                                <w:szCs w:val="20"/>
                                <w:lang w:val="it-IT" w:eastAsia="it-IT"/>
                              </w:rPr>
                              <w:t>approach</w:t>
                            </w:r>
                            <w:proofErr w:type="spellEnd"/>
                            <w:r w:rsidRPr="009A4B86">
                              <w:rPr>
                                <w:rFonts w:ascii="Calibri" w:eastAsia="Times New Roman" w:hAnsi="Calibri"/>
                                <w:i/>
                                <w:color w:val="000000"/>
                                <w:sz w:val="20"/>
                                <w:szCs w:val="20"/>
                                <w:lang w:val="it-IT" w:eastAsia="it-IT"/>
                              </w:rPr>
                              <w:t>.</w:t>
                            </w:r>
                            <w:r w:rsidRPr="009A4B86">
                              <w:rPr>
                                <w:rFonts w:ascii="Calibri" w:eastAsia="Times New Roman" w:hAnsi="Calibri"/>
                                <w:i/>
                                <w:color w:val="FF0000"/>
                                <w:sz w:val="20"/>
                                <w:szCs w:val="20"/>
                                <w:lang w:val="it-IT" w:eastAsia="it-IT"/>
                              </w:rPr>
                              <w:t xml:space="preserve"> (1)</w:t>
                            </w:r>
                          </w:p>
                          <w:p w:rsidR="002C01DC" w:rsidRPr="009A4B86" w:rsidRDefault="002C01DC" w:rsidP="009A4B86">
                            <w:pPr>
                              <w:spacing w:line="240" w:lineRule="auto"/>
                              <w:jc w:val="left"/>
                              <w:rPr>
                                <w:i/>
                                <w:sz w:val="20"/>
                                <w:szCs w:val="20"/>
                                <w:lang w:val="en-US"/>
                              </w:rPr>
                            </w:pPr>
                          </w:p>
                        </w:txbxContent>
                      </v:textbox>
                    </v:shape>
                  </w:pict>
                </mc:Fallback>
              </mc:AlternateContent>
            </w:r>
          </w:p>
          <w:p w:rsidR="00271AB5" w:rsidRPr="009A4B86" w:rsidRDefault="00271AB5" w:rsidP="004573B7">
            <w:pPr>
              <w:rPr>
                <w:noProof/>
                <w:sz w:val="20"/>
                <w:szCs w:val="20"/>
                <w:lang w:val="en-US" w:eastAsia="it-IT"/>
              </w:rPr>
            </w:pPr>
          </w:p>
          <w:p w:rsidR="00271AB5" w:rsidRPr="009A4B86" w:rsidRDefault="00271AB5" w:rsidP="004573B7">
            <w:pPr>
              <w:rPr>
                <w:noProof/>
                <w:sz w:val="20"/>
                <w:szCs w:val="20"/>
                <w:lang w:val="en-US" w:eastAsia="it-IT"/>
              </w:rPr>
            </w:pPr>
          </w:p>
          <w:p w:rsidR="00271AB5" w:rsidRPr="009A4B86" w:rsidRDefault="00271AB5" w:rsidP="004573B7">
            <w:pPr>
              <w:rPr>
                <w:noProof/>
                <w:sz w:val="20"/>
                <w:szCs w:val="20"/>
                <w:lang w:val="en-US" w:eastAsia="it-IT"/>
              </w:rPr>
            </w:pPr>
          </w:p>
          <w:p w:rsidR="00D605CA" w:rsidRPr="009A4B86" w:rsidRDefault="00D605CA" w:rsidP="004573B7">
            <w:pPr>
              <w:rPr>
                <w:noProof/>
                <w:sz w:val="20"/>
                <w:szCs w:val="20"/>
                <w:lang w:val="en-US" w:eastAsia="it-IT"/>
              </w:rPr>
            </w:pPr>
          </w:p>
          <w:p w:rsidR="00271AB5" w:rsidRPr="00A02301" w:rsidRDefault="00F236BA" w:rsidP="00F236BA">
            <w:pPr>
              <w:pStyle w:val="Paragrafoelenco"/>
              <w:numPr>
                <w:ilvl w:val="0"/>
                <w:numId w:val="22"/>
              </w:numPr>
              <w:rPr>
                <w:noProof/>
                <w:sz w:val="20"/>
                <w:szCs w:val="20"/>
                <w:lang w:val="it-IT" w:eastAsia="it-IT"/>
              </w:rPr>
            </w:pPr>
            <w:r w:rsidRPr="00F236BA">
              <w:rPr>
                <w:noProof/>
                <w:color w:val="FF0000"/>
                <w:sz w:val="20"/>
                <w:szCs w:val="20"/>
                <w:lang w:val="en-US" w:eastAsia="it-IT"/>
              </w:rPr>
              <w:t xml:space="preserve">What the motivations to have chosen England and Spain? </w:t>
            </w:r>
            <w:r w:rsidRPr="00F236BA">
              <w:rPr>
                <w:noProof/>
                <w:color w:val="FF0000"/>
                <w:sz w:val="20"/>
                <w:szCs w:val="20"/>
                <w:lang w:val="it-IT" w:eastAsia="it-IT"/>
              </w:rPr>
              <w:t>Is it sharing?</w:t>
            </w:r>
            <w:r w:rsidRPr="00A02301">
              <w:rPr>
                <w:noProof/>
                <w:sz w:val="20"/>
                <w:szCs w:val="20"/>
                <w:lang w:val="it-IT" w:eastAsia="it-IT"/>
              </w:rPr>
              <w:t xml:space="preserve"> </w:t>
            </w:r>
          </w:p>
        </w:tc>
      </w:tr>
    </w:tbl>
    <w:p w:rsidR="00B22D0E" w:rsidRPr="00A02301" w:rsidRDefault="00B22D0E" w:rsidP="00196571">
      <w:pPr>
        <w:rPr>
          <w:lang w:val="it-IT" w:eastAsia="it-IT"/>
        </w:rPr>
      </w:pPr>
    </w:p>
    <w:p w:rsidR="00B22D0E" w:rsidRPr="004724A7" w:rsidRDefault="006914B1" w:rsidP="00B22D0E">
      <w:pPr>
        <w:pStyle w:val="Titolo3"/>
        <w:rPr>
          <w:lang w:val="en-US" w:eastAsia="it-IT"/>
        </w:rPr>
      </w:pPr>
      <w:bookmarkStart w:id="8" w:name="_Toc398548529"/>
      <w:r w:rsidRPr="006914B1">
        <w:rPr>
          <w:lang w:val="en-US" w:eastAsia="it-IT"/>
        </w:rPr>
        <w:t xml:space="preserve">Schematic description </w:t>
      </w:r>
      <w:r w:rsidR="00B22D0E">
        <w:rPr>
          <w:lang w:val="en-US" w:eastAsia="it-IT"/>
        </w:rPr>
        <w:t xml:space="preserve">and evidences </w:t>
      </w:r>
      <w:r w:rsidRPr="006914B1">
        <w:rPr>
          <w:lang w:val="en-US" w:eastAsia="it-IT"/>
        </w:rPr>
        <w:t>of "</w:t>
      </w:r>
      <w:r w:rsidR="00B22D0E">
        <w:rPr>
          <w:iCs/>
          <w:lang w:val="en-US" w:eastAsia="it-IT"/>
        </w:rPr>
        <w:t>Qualitative forecasting method</w:t>
      </w:r>
      <w:r w:rsidRPr="006914B1">
        <w:rPr>
          <w:lang w:val="en-US" w:eastAsia="it-IT"/>
        </w:rPr>
        <w:t>"</w:t>
      </w:r>
      <w:r>
        <w:rPr>
          <w:lang w:val="en-US" w:eastAsia="it-IT"/>
        </w:rPr>
        <w:t>.</w:t>
      </w:r>
      <w:bookmarkEnd w:id="8"/>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4724A7" w:rsidRPr="004F4BF7" w:rsidTr="004724A7">
        <w:trPr>
          <w:trHeight w:val="1403"/>
        </w:trPr>
        <w:tc>
          <w:tcPr>
            <w:tcW w:w="9606" w:type="dxa"/>
          </w:tcPr>
          <w:p w:rsidR="004724A7" w:rsidRPr="004724A7"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848704" behindDoc="0" locked="0" layoutInCell="1" allowOverlap="1" wp14:anchorId="45144C41" wp14:editId="36BE449D">
                      <wp:simplePos x="0" y="0"/>
                      <wp:positionH relativeFrom="column">
                        <wp:posOffset>60325</wp:posOffset>
                      </wp:positionH>
                      <wp:positionV relativeFrom="paragraph">
                        <wp:posOffset>111760</wp:posOffset>
                      </wp:positionV>
                      <wp:extent cx="5887720" cy="699135"/>
                      <wp:effectExtent l="0" t="0" r="17780" b="24765"/>
                      <wp:wrapNone/>
                      <wp:docPr id="3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69913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86373B" w:rsidRDefault="002C01DC" w:rsidP="00ED797A">
                                  <w:pPr>
                                    <w:spacing w:line="240" w:lineRule="auto"/>
                                    <w:rPr>
                                      <w:rFonts w:ascii="Calibri" w:eastAsia="Times New Roman" w:hAnsi="Calibri"/>
                                      <w:b/>
                                      <w:bCs/>
                                      <w:color w:val="FF0000"/>
                                      <w:sz w:val="20"/>
                                      <w:szCs w:val="20"/>
                                      <w:lang w:val="en-US" w:eastAsia="it-IT"/>
                                    </w:rPr>
                                  </w:pPr>
                                  <w:r w:rsidRPr="00ED797A">
                                    <w:rPr>
                                      <w:rFonts w:ascii="Calibri" w:eastAsia="Times New Roman" w:hAnsi="Calibri"/>
                                      <w:b/>
                                      <w:bCs/>
                                      <w:color w:val="000000"/>
                                      <w:sz w:val="20"/>
                                      <w:szCs w:val="20"/>
                                      <w:lang w:val="en-US" w:eastAsia="it-IT"/>
                                    </w:rPr>
                                    <w:t xml:space="preserve">Different qualitative methods/techniques might be used in a forecasting model (Delphi, Brainstorming, Market survey, </w:t>
                                  </w:r>
                                  <w:proofErr w:type="spellStart"/>
                                  <w:r w:rsidRPr="00ED797A">
                                    <w:rPr>
                                      <w:rFonts w:ascii="Calibri" w:eastAsia="Times New Roman" w:hAnsi="Calibri"/>
                                      <w:b/>
                                      <w:bCs/>
                                      <w:color w:val="000000"/>
                                      <w:sz w:val="20"/>
                                      <w:szCs w:val="20"/>
                                      <w:lang w:val="en-US" w:eastAsia="it-IT"/>
                                    </w:rPr>
                                    <w:t>etc</w:t>
                                  </w:r>
                                  <w:proofErr w:type="spellEnd"/>
                                  <w:r w:rsidRPr="00ED797A">
                                    <w:rPr>
                                      <w:rFonts w:ascii="Calibri" w:eastAsia="Times New Roman" w:hAnsi="Calibri"/>
                                      <w:b/>
                                      <w:bCs/>
                                      <w:color w:val="000000"/>
                                      <w:sz w:val="20"/>
                                      <w:szCs w:val="20"/>
                                      <w:lang w:val="en-US" w:eastAsia="it-IT"/>
                                    </w:rPr>
                                    <w:t>)</w:t>
                                  </w:r>
                                  <w:r>
                                    <w:rPr>
                                      <w:rFonts w:ascii="Calibri" w:eastAsia="Times New Roman" w:hAnsi="Calibri"/>
                                      <w:b/>
                                      <w:bCs/>
                                      <w:color w:val="000000"/>
                                      <w:sz w:val="20"/>
                                      <w:szCs w:val="20"/>
                                      <w:lang w:val="en-US" w:eastAsia="it-IT"/>
                                    </w:rPr>
                                    <w:t>.</w:t>
                                  </w:r>
                                  <w:r>
                                    <w:rPr>
                                      <w:rFonts w:ascii="Calibri" w:eastAsia="Times New Roman" w:hAnsi="Calibri"/>
                                      <w:b/>
                                      <w:bCs/>
                                      <w:color w:val="FF0000"/>
                                      <w:sz w:val="20"/>
                                      <w:szCs w:val="20"/>
                                      <w:lang w:val="en-US" w:eastAsia="it-IT"/>
                                    </w:rPr>
                                    <w:t xml:space="preserve"> (1) (2)</w:t>
                                  </w:r>
                                </w:p>
                                <w:p w:rsidR="002C01DC" w:rsidRPr="006F671C" w:rsidRDefault="002C01DC" w:rsidP="00B22D0E">
                                  <w:pPr>
                                    <w:rPr>
                                      <w:sz w:val="20"/>
                                      <w:szCs w:val="20"/>
                                      <w:lang w:val="en-US"/>
                                    </w:rPr>
                                  </w:pPr>
                                </w:p>
                                <w:p w:rsidR="002C01DC" w:rsidRPr="006F671C" w:rsidRDefault="002C01DC" w:rsidP="00B22D0E">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4.75pt;margin-top:8.8pt;width:463.6pt;height:55.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u9rAIAANoFAAAOAAAAZHJzL2Uyb0RvYy54bWysVE1v2zAMvQ/YfxB0X/3ROE2MOkWXrsOA&#10;7gPrhp0ZWbaFyZInqbG7Xz9KctJguxTFfDAkUXwkH594eTX1kuy5sUKrimZnKSVcMV0L1Vb0+7fb&#10;NytKrANVg9SKV/SRW3q1ef3qchxKnutOy5obgiDKluNQ0c65oUwSyzregz3TA1dobLTpweHWtElt&#10;YET0XiZ5mi6TUZt6MJpxa/H0JhrpJuA3DWfuc9NY7oisKObmwt+E/87/k80llK2BoRNsTgNekEUP&#10;QmHQI9QNOCAPRvwD1QtmtNWNO2O6T3TTCMZDDVhNlv5VzX0HAw+1IDl2ONJk/x8s+7T/YoioK3q+&#10;yClR0GOTtmC5lEBqQRy3TpPc8zQOtsTr9wM6uOmtnrDfoWY73Gn20xKltx2oll8bo8eOQ415Zt4z&#10;OXGNONaD7MaPusZw8OB0AJoa03sSkRaC6Nivx2OP+OQIw8Nitbq4yNHE0LZcr7PzIoSA8uA9GOve&#10;c90Tv6ioQQ0EdNjfWeezgfJwZe5YfSukJI0UKECFMqXEaPdDuC404FBma9E/eFgyaKwtjdWbdreV&#10;huwBJbbOb9JiPu+g5vH0PMUvSs2Cw6LjcZYV8zmmZCNMSK+1p2H8pWeHWl7g9ReHynyoZ8eab4cn&#10;9Oy6sNQjkVIogoJBgpf4ln1kYhlIjmoMuoHSCcm/YgNj2/CdhlZ5dqQiI/Jd5EXsgpbiaJu5jCwH&#10;4ECJZ/n0Wi8czh4p+oquYvhQilfuO1WHtQMh4xqdpZql7NUbdeym3RReT7YMIbzQd7p+RHWjhIKE&#10;cTjiotPmNyUjDpqK2l8PYFBk8oNCFa2zxcJPprBZFEHb5tSyO7WAYghVUUeROb/cujDNPCVKX+NL&#10;akRg6ymTOWkcIFFccdj5CXW6D7eeRvLmDwAAAP//AwBQSwMEFAAGAAgAAAAhAC0xMrzeAAAACAEA&#10;AA8AAABkcnMvZG93bnJldi54bWxMj8FOwzAQRO9I/IO1SFwQdVrUhIQ4FUIUiUslAoirG7txVHsd&#10;2W4a/p7lBMedGc2+qTezs2zSIQ4eBSwXGTCNnVcD9gI+3re398Bikqik9agFfOsIm+byopaV8md8&#10;01ObekYlGCspwKQ0VpzHzmgn48KPGsk7+OBkojP0XAV5pnJn+SrLcu7kgPTByFE/Gd0d25MT0Krd&#10;webH7dezefnEqXTr5U14FeL6an58AJb0nP7C8ItP6NAQ096fUEVmBZRrCpJc5MDILu/yAtiehFVR&#10;AG9q/n9A8wMAAP//AwBQSwECLQAUAAYACAAAACEAtoM4kv4AAADhAQAAEwAAAAAAAAAAAAAAAAAA&#10;AAAAW0NvbnRlbnRfVHlwZXNdLnhtbFBLAQItABQABgAIAAAAIQA4/SH/1gAAAJQBAAALAAAAAAAA&#10;AAAAAAAAAC8BAABfcmVscy8ucmVsc1BLAQItABQABgAIAAAAIQCtgru9rAIAANoFAAAOAAAAAAAA&#10;AAAAAAAAAC4CAABkcnMvZTJvRG9jLnhtbFBLAQItABQABgAIAAAAIQAtMTK83gAAAAgBAAAPAAAA&#10;AAAAAAAAAAAAAAYFAABkcnMvZG93bnJldi54bWxQSwUGAAAAAAQABADzAAAAEQY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86373B" w:rsidRDefault="002C01DC" w:rsidP="00ED797A">
                            <w:pPr>
                              <w:spacing w:line="240" w:lineRule="auto"/>
                              <w:rPr>
                                <w:rFonts w:ascii="Calibri" w:eastAsia="Times New Roman" w:hAnsi="Calibri"/>
                                <w:b/>
                                <w:bCs/>
                                <w:color w:val="FF0000"/>
                                <w:sz w:val="20"/>
                                <w:szCs w:val="20"/>
                                <w:lang w:val="en-US" w:eastAsia="it-IT"/>
                              </w:rPr>
                            </w:pPr>
                            <w:r w:rsidRPr="00ED797A">
                              <w:rPr>
                                <w:rFonts w:ascii="Calibri" w:eastAsia="Times New Roman" w:hAnsi="Calibri"/>
                                <w:b/>
                                <w:bCs/>
                                <w:color w:val="000000"/>
                                <w:sz w:val="20"/>
                                <w:szCs w:val="20"/>
                                <w:lang w:val="en-US" w:eastAsia="it-IT"/>
                              </w:rPr>
                              <w:t xml:space="preserve">Different qualitative methods/techniques might be used in a forecasting model (Delphi, Brainstorming, Market survey, </w:t>
                            </w:r>
                            <w:proofErr w:type="spellStart"/>
                            <w:r w:rsidRPr="00ED797A">
                              <w:rPr>
                                <w:rFonts w:ascii="Calibri" w:eastAsia="Times New Roman" w:hAnsi="Calibri"/>
                                <w:b/>
                                <w:bCs/>
                                <w:color w:val="000000"/>
                                <w:sz w:val="20"/>
                                <w:szCs w:val="20"/>
                                <w:lang w:val="en-US" w:eastAsia="it-IT"/>
                              </w:rPr>
                              <w:t>etc</w:t>
                            </w:r>
                            <w:proofErr w:type="spellEnd"/>
                            <w:r w:rsidRPr="00ED797A">
                              <w:rPr>
                                <w:rFonts w:ascii="Calibri" w:eastAsia="Times New Roman" w:hAnsi="Calibri"/>
                                <w:b/>
                                <w:bCs/>
                                <w:color w:val="000000"/>
                                <w:sz w:val="20"/>
                                <w:szCs w:val="20"/>
                                <w:lang w:val="en-US" w:eastAsia="it-IT"/>
                              </w:rPr>
                              <w:t>)</w:t>
                            </w:r>
                            <w:r>
                              <w:rPr>
                                <w:rFonts w:ascii="Calibri" w:eastAsia="Times New Roman" w:hAnsi="Calibri"/>
                                <w:b/>
                                <w:bCs/>
                                <w:color w:val="000000"/>
                                <w:sz w:val="20"/>
                                <w:szCs w:val="20"/>
                                <w:lang w:val="en-US" w:eastAsia="it-IT"/>
                              </w:rPr>
                              <w:t>.</w:t>
                            </w:r>
                            <w:r>
                              <w:rPr>
                                <w:rFonts w:ascii="Calibri" w:eastAsia="Times New Roman" w:hAnsi="Calibri"/>
                                <w:b/>
                                <w:bCs/>
                                <w:color w:val="FF0000"/>
                                <w:sz w:val="20"/>
                                <w:szCs w:val="20"/>
                                <w:lang w:val="en-US" w:eastAsia="it-IT"/>
                              </w:rPr>
                              <w:t xml:space="preserve"> (1) (2)</w:t>
                            </w:r>
                          </w:p>
                          <w:p w:rsidR="002C01DC" w:rsidRPr="006F671C" w:rsidRDefault="002C01DC" w:rsidP="00B22D0E">
                            <w:pPr>
                              <w:rPr>
                                <w:sz w:val="20"/>
                                <w:szCs w:val="20"/>
                                <w:lang w:val="en-US"/>
                              </w:rPr>
                            </w:pPr>
                          </w:p>
                          <w:p w:rsidR="002C01DC" w:rsidRPr="006F671C" w:rsidRDefault="002C01DC" w:rsidP="00B22D0E">
                            <w:pPr>
                              <w:rPr>
                                <w:sz w:val="20"/>
                                <w:szCs w:val="20"/>
                                <w:lang w:val="en-US"/>
                              </w:rPr>
                            </w:pPr>
                          </w:p>
                        </w:txbxContent>
                      </v:textbox>
                    </v:shape>
                  </w:pict>
                </mc:Fallback>
              </mc:AlternateContent>
            </w:r>
          </w:p>
        </w:tc>
      </w:tr>
    </w:tbl>
    <w:p w:rsidR="0086373B" w:rsidRPr="0086373B" w:rsidRDefault="00F236BA" w:rsidP="00EC020B">
      <w:pPr>
        <w:pStyle w:val="Paragrafoelenco"/>
        <w:numPr>
          <w:ilvl w:val="0"/>
          <w:numId w:val="23"/>
        </w:numPr>
        <w:rPr>
          <w:color w:val="FF0000"/>
          <w:lang w:val="it-IT"/>
        </w:rPr>
      </w:pPr>
      <w:proofErr w:type="spellStart"/>
      <w:r>
        <w:rPr>
          <w:color w:val="FF0000"/>
          <w:lang w:val="it-IT"/>
        </w:rPr>
        <w:t>Refer</w:t>
      </w:r>
      <w:proofErr w:type="spellEnd"/>
      <w:r>
        <w:rPr>
          <w:color w:val="FF0000"/>
          <w:lang w:val="it-IT"/>
        </w:rPr>
        <w:t xml:space="preserve"> to</w:t>
      </w:r>
      <w:r w:rsidR="0086373B" w:rsidRPr="0086373B">
        <w:rPr>
          <w:color w:val="FF0000"/>
          <w:lang w:val="it-IT"/>
        </w:rPr>
        <w:t xml:space="preserve"> D061</w:t>
      </w:r>
    </w:p>
    <w:p w:rsidR="0086373B" w:rsidRPr="00F236BA" w:rsidRDefault="00F236BA" w:rsidP="00EC020B">
      <w:pPr>
        <w:pStyle w:val="Paragrafoelenco"/>
        <w:numPr>
          <w:ilvl w:val="0"/>
          <w:numId w:val="23"/>
        </w:numPr>
        <w:rPr>
          <w:color w:val="FF0000"/>
          <w:lang w:val="en-US"/>
        </w:rPr>
      </w:pPr>
      <w:r w:rsidRPr="00F236BA">
        <w:rPr>
          <w:color w:val="FF0000"/>
          <w:lang w:val="en-US"/>
        </w:rPr>
        <w:t xml:space="preserve">Seven descriptive boxes have to be coherent with the </w:t>
      </w:r>
      <w:r>
        <w:rPr>
          <w:color w:val="FF0000"/>
          <w:lang w:val="en-US"/>
        </w:rPr>
        <w:t>content</w:t>
      </w:r>
      <w:r w:rsidRPr="00F236BA">
        <w:rPr>
          <w:color w:val="FF0000"/>
          <w:lang w:val="en-US"/>
        </w:rPr>
        <w:t xml:space="preserve"> </w:t>
      </w:r>
      <w:proofErr w:type="spellStart"/>
      <w:r w:rsidRPr="00F236BA">
        <w:rPr>
          <w:color w:val="FF0000"/>
          <w:lang w:val="en-US"/>
        </w:rPr>
        <w:t>f</w:t>
      </w:r>
      <w:proofErr w:type="spellEnd"/>
      <w:r w:rsidRPr="00F236BA">
        <w:rPr>
          <w:color w:val="FF0000"/>
          <w:lang w:val="en-US"/>
        </w:rPr>
        <w:t xml:space="preserve"> the template submitted by </w:t>
      </w:r>
      <w:r w:rsidR="0086373B" w:rsidRPr="00F236BA">
        <w:rPr>
          <w:color w:val="FF0000"/>
          <w:lang w:val="en-US"/>
        </w:rPr>
        <w:t xml:space="preserve">WP6 </w:t>
      </w:r>
      <w:r w:rsidRPr="00F236BA">
        <w:rPr>
          <w:color w:val="FF0000"/>
          <w:lang w:val="en-US"/>
        </w:rPr>
        <w:t>last year concerning the qualitative methodologies used</w:t>
      </w:r>
      <w:r w:rsidR="0086373B" w:rsidRPr="00F236BA">
        <w:rPr>
          <w:color w:val="FF0000"/>
          <w:lang w:val="en-US"/>
        </w:rPr>
        <w:t>.</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B22D0E" w:rsidRPr="00F236BA" w:rsidTr="004724A7">
        <w:trPr>
          <w:trHeight w:val="1403"/>
        </w:trPr>
        <w:tc>
          <w:tcPr>
            <w:tcW w:w="1951" w:type="dxa"/>
          </w:tcPr>
          <w:p w:rsidR="00B22D0E" w:rsidRPr="00F236BA" w:rsidRDefault="00B22D0E" w:rsidP="004573B7">
            <w:pPr>
              <w:rPr>
                <w:sz w:val="20"/>
                <w:szCs w:val="20"/>
                <w:lang w:val="en-US" w:eastAsia="it-IT"/>
              </w:rPr>
            </w:pPr>
          </w:p>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0752" behindDoc="0" locked="0" layoutInCell="1" allowOverlap="1" wp14:anchorId="3C5B08A9" wp14:editId="0B681C21">
                      <wp:simplePos x="0" y="0"/>
                      <wp:positionH relativeFrom="column">
                        <wp:posOffset>-13335</wp:posOffset>
                      </wp:positionH>
                      <wp:positionV relativeFrom="paragraph">
                        <wp:posOffset>30480</wp:posOffset>
                      </wp:positionV>
                      <wp:extent cx="1107440" cy="269875"/>
                      <wp:effectExtent l="0" t="0" r="16510" b="15875"/>
                      <wp:wrapNone/>
                      <wp:docPr id="3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B22D0E">
                                  <w:pPr>
                                    <w:jc w:val="center"/>
                                    <w:rPr>
                                      <w:sz w:val="20"/>
                                      <w:szCs w:val="20"/>
                                    </w:rPr>
                                  </w:pPr>
                                  <w:r w:rsidRPr="004F4BF7">
                                    <w:rPr>
                                      <w:b/>
                                      <w:i/>
                                      <w:sz w:val="20"/>
                                      <w:szCs w:val="20"/>
                                      <w:lang w:val="en-US" w:eastAsia="it-IT"/>
                                    </w:rPr>
                                    <w:t>BELGIUM</w:t>
                                  </w:r>
                                </w:p>
                                <w:p w:rsidR="002C01DC" w:rsidRPr="00A43524" w:rsidRDefault="002C01DC" w:rsidP="00B22D0E">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1.05pt;margin-top:2.4pt;width:87.2pt;height:2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uWvAIAAJ0GAAAOAAAAZHJzL2Uyb0RvYy54bWy0VU1v2zAMvQ/YfxB0X/3RJG2NOkWXrsOA&#10;7gPrhp0ZW46FyZInMbG7Xz9KSp1gvXVdDoZESk+P5CNzeTV2iu2EddLokmcnKWdCV6aWelPy799u&#10;35xz5hB0DcpoUfIH4fjV8vWry6EvRG5ao2phGYFoVwx9yVvEvkgSV7WiA3dieqHJ2RjbAdLWbpLa&#10;wkDonUryNF0kg7F1b00lnCPrTXTyZcBvGlHh56ZxApkqOXHD8LXhu/bfZHkJxcZC38pqTwOewaID&#10;qenRCeoGENjWyidQnayscabBk8p0iWkaWYkQA0WTpX9Fc99CL0IslBzXT2lyLwdbfdp9sUzWJT+d&#10;nXKmoaMircAJpYDVkqFwaFju8zT0rqDj9z1dwPGtGaneIWbX35nqp2ParFrQG3FtrRlaATXxzPzN&#10;5OhqxHEeZD18NDU9B1s0AWhsbOeTSGlhhE71ephqJEZklX8yS89mM3JV5MsXF+dn8/AEFI+3e+vw&#10;vTAd84uSW9JAQIfdnUPPBorHI/uK1bdSKdYoSQLUJFPOrMEfEttQgMcwN47uhxuO9YZiS2P0Xqpi&#10;pSzbAYkMxzyY1baj6KJtkdIvSo3MJMhonh3MKDXuz/rD8awDnCCyCYPoh+7wT4ZgNu6Y1DyAest0&#10;6mWIzWYE/Q/EMk/sv6QsP30OM8rjVFElNSPlUqUXNFQ8TeYqUILaIggYCpRKfCUlRf3QwAia8WlW&#10;mg0lv5jn8ygHo+Tke4ESPCm3O36gk0jjU8mu5OeROBGEwjffO12HNYJUcU1QSu+70TdgbEUc12MY&#10;ANkixOp7dW3qB2pQ6oLQhTTfadEa+5uzgWZlyd2vLVjqE/VBUyNcZKEjMWxm87Oc8mePPetjD+iK&#10;oKhTOOXcL1cYBrInrs01DYNGhjwfmOxJ0wyMio/z2g/Z4304dfhXWf4BAAD//wMAUEsDBBQABgAI&#10;AAAAIQBDHSGx3QAAAAcBAAAPAAAAZHJzL2Rvd25yZXYueG1sTI/BTsMwEETvSPyDtUjcWqdpoSXE&#10;qRBSoVIvEFpxdeMljojXUew24e/ZnuA4mtHMm3w9ulacsQ+NJwWzaQICqfKmoVrB/mMzWYEIUZPR&#10;rSdU8IMB1sX1Va4z4wd6x3MZa8ElFDKtwMbYZVKGyqLTYeo7JPa+fO90ZNnX0vR64HLXyjRJ7qXT&#10;DfGC1R0+W6y+y5NT0Fh/d/hcrLZvdel3ry9bYzbDg1K3N+PTI4iIY/wLwwWf0aFgpqM/kQmiVTBJ&#10;Z5xUsOADF3uZzkEcWS/nIItc/ucvfgEAAP//AwBQSwECLQAUAAYACAAAACEAtoM4kv4AAADhAQAA&#10;EwAAAAAAAAAAAAAAAAAAAAAAW0NvbnRlbnRfVHlwZXNdLnhtbFBLAQItABQABgAIAAAAIQA4/SH/&#10;1gAAAJQBAAALAAAAAAAAAAAAAAAAAC8BAABfcmVscy8ucmVsc1BLAQItABQABgAIAAAAIQAkLcuW&#10;vAIAAJ0GAAAOAAAAAAAAAAAAAAAAAC4CAABkcnMvZTJvRG9jLnhtbFBLAQItABQABgAIAAAAIQBD&#10;HSGx3QAAAAc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B22D0E">
                            <w:pPr>
                              <w:jc w:val="center"/>
                              <w:rPr>
                                <w:sz w:val="20"/>
                                <w:szCs w:val="20"/>
                              </w:rPr>
                            </w:pPr>
                            <w:r w:rsidRPr="004F4BF7">
                              <w:rPr>
                                <w:b/>
                                <w:i/>
                                <w:sz w:val="20"/>
                                <w:szCs w:val="20"/>
                                <w:lang w:val="en-US" w:eastAsia="it-IT"/>
                              </w:rPr>
                              <w:t>BELGIUM</w:t>
                            </w:r>
                          </w:p>
                          <w:p w:rsidR="002C01DC" w:rsidRPr="00A43524" w:rsidRDefault="002C01DC" w:rsidP="00B22D0E">
                            <w:pPr>
                              <w:jc w:val="left"/>
                              <w:rPr>
                                <w:lang w:val="it-IT"/>
                              </w:rPr>
                            </w:pPr>
                          </w:p>
                        </w:txbxContent>
                      </v:textbox>
                    </v:shape>
                  </w:pict>
                </mc:Fallback>
              </mc:AlternateContent>
            </w:r>
          </w:p>
          <w:p w:rsidR="00B22D0E" w:rsidRPr="00F236BA" w:rsidRDefault="00B22D0E" w:rsidP="004573B7">
            <w:pPr>
              <w:rPr>
                <w:sz w:val="20"/>
                <w:szCs w:val="20"/>
                <w:lang w:val="en-US" w:eastAsia="it-IT"/>
              </w:rPr>
            </w:pPr>
          </w:p>
        </w:tc>
        <w:tc>
          <w:tcPr>
            <w:tcW w:w="7655"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64064" behindDoc="0" locked="0" layoutInCell="1" allowOverlap="1" wp14:anchorId="340BE492" wp14:editId="474C92ED">
                      <wp:simplePos x="0" y="0"/>
                      <wp:positionH relativeFrom="column">
                        <wp:posOffset>22225</wp:posOffset>
                      </wp:positionH>
                      <wp:positionV relativeFrom="paragraph">
                        <wp:posOffset>166370</wp:posOffset>
                      </wp:positionV>
                      <wp:extent cx="4689475" cy="540385"/>
                      <wp:effectExtent l="57150" t="0" r="73025" b="126365"/>
                      <wp:wrapNone/>
                      <wp:docPr id="3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5403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86373B" w:rsidRDefault="002C01DC" w:rsidP="002D027B">
                                  <w:pPr>
                                    <w:spacing w:line="240" w:lineRule="auto"/>
                                    <w:rPr>
                                      <w:rFonts w:ascii="Calibri" w:eastAsia="Times New Roman" w:hAnsi="Calibri"/>
                                      <w:color w:val="FF0000"/>
                                      <w:sz w:val="20"/>
                                      <w:szCs w:val="20"/>
                                      <w:lang w:val="en-US" w:eastAsia="it-IT"/>
                                    </w:rPr>
                                  </w:pPr>
                                  <w:r w:rsidRPr="002D027B">
                                    <w:rPr>
                                      <w:rFonts w:ascii="Calibri" w:eastAsia="Times New Roman" w:hAnsi="Calibri"/>
                                      <w:color w:val="000000"/>
                                      <w:sz w:val="20"/>
                                      <w:szCs w:val="20"/>
                                      <w:lang w:val="en-US" w:eastAsia="it-IT"/>
                                    </w:rPr>
                                    <w:t>The qualitative methods used are: Delphi for dentists and general practitioners , brainstorming e.g. for calculating FTE for self-employed and Survey research when extra qualitative information is needed</w:t>
                                  </w:r>
                                  <w:r>
                                    <w:rPr>
                                      <w:rFonts w:ascii="Calibri" w:eastAsia="Times New Roman" w:hAnsi="Calibri"/>
                                      <w:color w:val="FF0000"/>
                                      <w:sz w:val="20"/>
                                      <w:szCs w:val="20"/>
                                      <w:lang w:val="en-US" w:eastAsia="it-IT"/>
                                    </w:rPr>
                                    <w:t xml:space="preserve"> (1)</w:t>
                                  </w:r>
                                </w:p>
                                <w:p w:rsidR="002C01DC" w:rsidRPr="000F0A6C" w:rsidRDefault="002C01DC" w:rsidP="00B22D0E">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1.75pt;margin-top:13.1pt;width:369.25pt;height:4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IJkgIAAGEFAAAOAAAAZHJzL2Uyb0RvYy54bWy0VE1v1DAQvSPxHyzfabLbZLuNmq3KliIk&#10;vkRBnCeOs7Fw7GB7Nym/nvFkG7ZwQ5BD5PHHm5k3b+bqeuw0O0jnlTUlX5ylnEkjbK3MruRfPt+9&#10;WHPmA5gatDWy5A/S8+vN82dXQ1/IpW2trqVjCGJ8MfQlb0PoiyTxopUd+DPbS4OHjXUdBDTdLqkd&#10;DIje6WSZpqtksK7unRXSe9y9nQ75hvCbRorwoWm8DEyXHGML9Hf0r+I/2VxBsXPQt0ocw4C/iKID&#10;ZdDpDHULAdjeqT+gOiWc9bYJZ8J2iW0aJSTlgNks0t+yuW+hl5QLkuP7mSb/72DF+8NHx1Rd8vMs&#10;48xAh0XagpdaA6sVC9IHy5aRp6H3BV6/7/FBGF/aEetNOfv+rRXfPDN224LZyRvn7NBKqDHORXyZ&#10;nDydcHwEqYZ3tkZ3sA+WgMbGdZFEpIUhOtbrYa6RHAMTuJmt1pfZRc6ZwLM8S8/XObmA4vF173x4&#10;LW3H4qLkDjVA6HB460OMBorHK9GZt1rVd0prMtyu2mrHDoB6uaPviP7kmjZsKPllvswnAp5AROnK&#10;GSSMS7qj9x1mOwGvUvwiLhS4jQKdtrPHbYyQGiCiULxPnHcqYMto1ZV8HV8ckSLhr0xNqAGUntYI&#10;pU10JKkZkIFo2D1C3Lf1wCq9d58Ay5+nCMax5JGz2cBOQY7JCQO9wxYXwXHmbPiqQkv6jBUi6v5D&#10;3nOcxMJJCqSoKKJJTmGsRhLxYjVLtbL1A4oMQyUl4YzCRWvdD84G7PeS++97cJIz/cagUC8XWRYH&#10;BBlZfrFEw52eVKcnYARClTxwNi23gYZKJMLYGxR0o0hrUflTJMc2wD6mZI4zJw6KU5tu/ZqMm58A&#10;AAD//wMAUEsDBBQABgAIAAAAIQBzrYte3AAAAAgBAAAPAAAAZHJzL2Rvd25yZXYueG1sTI9BT8JA&#10;EIXvJv6HzZh4k22LoqndEoKY6BEknofu0Fa7s7W7QPn3jic8Tt6XN98r5qPr1JGG0Ho2kE4SUMSV&#10;ty3XBrYfr3dPoEJEtth5JgNnCjAvr68KzK0/8ZqOm1grKeGQo4Emxj7XOlQNOQwT3xNLtveDwyjn&#10;UGs74EnKXaezJJlphy3LhwZ7WjZUfW8OzoBe7vVL8Hh+x8Xq5+tzm7yt7cqY25tx8Qwq0hgvMPzp&#10;izqU4rTzB7ZBdQamDwIayGYZKIkf7zOZthMuTaegy0L/H1D+AgAA//8DAFBLAQItABQABgAIAAAA&#10;IQC2gziS/gAAAOEBAAATAAAAAAAAAAAAAAAAAAAAAABbQ29udGVudF9UeXBlc10ueG1sUEsBAi0A&#10;FAAGAAgAAAAhADj9If/WAAAAlAEAAAsAAAAAAAAAAAAAAAAALwEAAF9yZWxzLy5yZWxzUEsBAi0A&#10;FAAGAAgAAAAhAJvyEgmSAgAAYQUAAA4AAAAAAAAAAAAAAAAALgIAAGRycy9lMm9Eb2MueG1sUEsB&#10;Ai0AFAAGAAgAAAAhAHOti17cAAAACAEAAA8AAAAAAAAAAAAAAAAA7AQAAGRycy9kb3ducmV2Lnht&#10;bFBLBQYAAAAABAAEAPMAAAD1BQAAAAA=&#10;" strokecolor="#548dd4 [1951]">
                      <v:shadow on="t" color="#548dd4 [1951]" offset="0,4pt"/>
                      <v:textbox>
                        <w:txbxContent>
                          <w:p w:rsidR="002C01DC" w:rsidRPr="0086373B" w:rsidRDefault="002C01DC" w:rsidP="002D027B">
                            <w:pPr>
                              <w:spacing w:line="240" w:lineRule="auto"/>
                              <w:rPr>
                                <w:rFonts w:ascii="Calibri" w:eastAsia="Times New Roman" w:hAnsi="Calibri"/>
                                <w:color w:val="FF0000"/>
                                <w:sz w:val="20"/>
                                <w:szCs w:val="20"/>
                                <w:lang w:val="en-US" w:eastAsia="it-IT"/>
                              </w:rPr>
                            </w:pPr>
                            <w:r w:rsidRPr="002D027B">
                              <w:rPr>
                                <w:rFonts w:ascii="Calibri" w:eastAsia="Times New Roman" w:hAnsi="Calibri"/>
                                <w:color w:val="000000"/>
                                <w:sz w:val="20"/>
                                <w:szCs w:val="20"/>
                                <w:lang w:val="en-US" w:eastAsia="it-IT"/>
                              </w:rPr>
                              <w:t>The qualitative methods used are: Delphi for dentists and general practitioners , brainstorming e.g. for calculating FTE for self-employed and Survey research when extra qualitative information is needed</w:t>
                            </w:r>
                            <w:r>
                              <w:rPr>
                                <w:rFonts w:ascii="Calibri" w:eastAsia="Times New Roman" w:hAnsi="Calibri"/>
                                <w:color w:val="FF0000"/>
                                <w:sz w:val="20"/>
                                <w:szCs w:val="20"/>
                                <w:lang w:val="en-US" w:eastAsia="it-IT"/>
                              </w:rPr>
                              <w:t xml:space="preserve"> (1)</w:t>
                            </w:r>
                          </w:p>
                          <w:p w:rsidR="002C01DC" w:rsidRPr="000F0A6C" w:rsidRDefault="002C01DC" w:rsidP="00B22D0E">
                            <w:pPr>
                              <w:rPr>
                                <w:sz w:val="20"/>
                                <w:szCs w:val="20"/>
                                <w:lang w:val="en-US"/>
                              </w:rPr>
                            </w:pPr>
                          </w:p>
                        </w:txbxContent>
                      </v:textbox>
                    </v:shape>
                  </w:pict>
                </mc:Fallback>
              </mc:AlternateContent>
            </w:r>
          </w:p>
        </w:tc>
      </w:tr>
    </w:tbl>
    <w:p w:rsidR="0086373B" w:rsidRPr="00F236BA" w:rsidRDefault="00F236BA" w:rsidP="00EC020B">
      <w:pPr>
        <w:pStyle w:val="Paragrafoelenco"/>
        <w:numPr>
          <w:ilvl w:val="0"/>
          <w:numId w:val="24"/>
        </w:numPr>
        <w:rPr>
          <w:color w:val="FF0000"/>
          <w:lang w:val="en-US"/>
        </w:rPr>
      </w:pPr>
      <w:r w:rsidRPr="00F236BA">
        <w:rPr>
          <w:color w:val="FF0000"/>
          <w:lang w:val="en-US"/>
        </w:rPr>
        <w:t xml:space="preserve">That’s not coherent with the assumption of paragraph </w:t>
      </w:r>
      <w:r w:rsidR="00FE2F0B" w:rsidRPr="00F236BA">
        <w:rPr>
          <w:color w:val="FF0000"/>
          <w:lang w:val="en-US"/>
        </w:rPr>
        <w:t xml:space="preserve">4.2.3. </w:t>
      </w:r>
      <w:r w:rsidRPr="00F236BA">
        <w:rPr>
          <w:color w:val="FF0000"/>
          <w:lang w:val="en-US"/>
        </w:rPr>
        <w:t>that in Belgium the forecasting is only quantitative</w:t>
      </w:r>
      <w:r w:rsidR="00FE2F0B" w:rsidRPr="00F236BA">
        <w:rPr>
          <w:color w:val="FF0000"/>
          <w:lang w:val="en-US"/>
        </w:rPr>
        <w:t>.</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B22D0E" w:rsidRPr="00F236BA" w:rsidTr="004724A7">
        <w:trPr>
          <w:trHeight w:val="990"/>
        </w:trPr>
        <w:tc>
          <w:tcPr>
            <w:tcW w:w="1951" w:type="dxa"/>
          </w:tcPr>
          <w:p w:rsidR="00B22D0E" w:rsidRPr="00F236BA" w:rsidRDefault="00B22D0E" w:rsidP="004573B7">
            <w:pPr>
              <w:rPr>
                <w:sz w:val="20"/>
                <w:szCs w:val="20"/>
                <w:lang w:val="en-US" w:eastAsia="it-IT"/>
              </w:rPr>
            </w:pPr>
          </w:p>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1776" behindDoc="0" locked="0" layoutInCell="1" allowOverlap="1" wp14:anchorId="5FAD586D" wp14:editId="18262EA2">
                      <wp:simplePos x="0" y="0"/>
                      <wp:positionH relativeFrom="column">
                        <wp:posOffset>-6985</wp:posOffset>
                      </wp:positionH>
                      <wp:positionV relativeFrom="paragraph">
                        <wp:posOffset>-8890</wp:posOffset>
                      </wp:positionV>
                      <wp:extent cx="1101090" cy="297815"/>
                      <wp:effectExtent l="0" t="0" r="22860" b="26035"/>
                      <wp:wrapNone/>
                      <wp:docPr id="3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B22D0E">
                                  <w:pPr>
                                    <w:jc w:val="center"/>
                                    <w:rPr>
                                      <w:sz w:val="20"/>
                                      <w:szCs w:val="20"/>
                                    </w:rPr>
                                  </w:pPr>
                                  <w:r w:rsidRPr="004F4BF7">
                                    <w:rPr>
                                      <w:b/>
                                      <w:i/>
                                      <w:sz w:val="20"/>
                                      <w:szCs w:val="20"/>
                                      <w:lang w:val="en-US" w:eastAsia="it-IT"/>
                                    </w:rPr>
                                    <w:t>DENMARK</w:t>
                                  </w:r>
                                </w:p>
                                <w:p w:rsidR="002C01DC" w:rsidRPr="00C24BDB" w:rsidRDefault="002C01DC" w:rsidP="00B22D0E">
                                  <w:pPr>
                                    <w:rPr>
                                      <w:lang w:val="it-IT"/>
                                    </w:rPr>
                                  </w:pPr>
                                </w:p>
                                <w:p w:rsidR="002C01DC" w:rsidRPr="00C24BDB" w:rsidRDefault="002C01DC" w:rsidP="00B22D0E">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55pt;margin-top:-.7pt;width:86.7pt;height:23.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0FvQIAAJ0GAAAOAAAAZHJzL2Uyb0RvYy54bWy0VU1v2zAMvQ/YfxB0Xx27TtoYdYouXYcB&#10;3QfWDTszshwL04cnKbG7Xz9KSt1gvXVdDoZESk+P5CNzcTkqSfbcOmF0TfOTGSVcM9MIva3p9283&#10;b84pcR50A9JoXtN77ujl6vWri6GveGE6IxtuCYJoVw19TTvv+yrLHOu4Andieq7R2RqrwOPWbrPG&#10;woDoSmbFbLbIBmOb3hrGnUPrdXLSVcRvW87857Z13BNZU+Tm49fG7yZ8s9UFVFsLfSfYgQY8g4UC&#10;ofHRCeoaPJCdFU+glGDWONP6E2ZUZtpWMB5jwGjy2V/R3HXQ8xgLJsf1U5rcy8GyT/svloimpqfl&#10;nBINCou0BselBNII4rnzhhQhT0PvKjx+1+MFP741I9Y7xuz6W8N+OqLNugO95VfWmqHj0CDPPNzM&#10;jq4mHBdANsNH0+BzsPMmAo2tVSGJmBaC6Fiv+6lGfPSEhSdzzNMSXQx9xfLsPJ/HJ6B6uN1b599z&#10;o0hY1NSiBiI67G+dD2ygejhyqFhzI6QkrRQoQI0ypcQa/0P4LhbgIcytw/vxhiO9wdhmKfogVb6W&#10;luwBRebHIprlTmF0ybaY4S9JDc0oyGQuH81eaH84Gw6nsw78BJFPGEg/dkd4Mgazdcek5hE0WKZT&#10;L0OsLBH6H4jlgdh/SVlx+hxmmMepolJogsrFSi9wqASaxDGQHNsiChgqLyT/ikpK+sGBETUT0iw1&#10;GWq6nBfzJAcjxeR7gRI8Kbc7fkAJj+NTClXT80QcCUIVmu+dbuLag5BpjVBSH7oxNGBqRT9uxjgA&#10;8sVpKG/o1Y1p7rFBsQtiF+J8x0Vn7G9KBpyVNXW/dmCxT+QHjY2wzMsyDNe4KednBW7ssWdz7AHN&#10;EAo7hWLOw3Lt40AOxLW5wmHQipjnRyYH0jgDk+LTvA5D9ngfTz3+q6z+AAAA//8DAFBLAwQUAAYA&#10;CAAAACEApAQlbt8AAAAIAQAADwAAAGRycy9kb3ducmV2LnhtbEyPwU7DMBBE70j9B2srcWudlKSU&#10;EKdCSIVKXGhoxdWNlzgiXkex24S/xznBabSa0czbfDuall2xd40lAfEyAoZUWdVQLeD4sVtsgDkv&#10;ScnWEgr4QQfbYnaTy0zZgQ54LX3NQgm5TArQ3ncZ567SaKRb2g4peF+2N9KHs6+56uUQyk3LV1G0&#10;5kY2FBa07PBZY/VdXoyARtv09Jls9u91ad9eX/ZK7YYHIW7n49MjMI+j/wvDhB/QoQhMZ3sh5Vgr&#10;YBHHITlpAmzy71d3wM4CkjQFXuT8/wPFLwAAAP//AwBQSwECLQAUAAYACAAAACEAtoM4kv4AAADh&#10;AQAAEwAAAAAAAAAAAAAAAAAAAAAAW0NvbnRlbnRfVHlwZXNdLnhtbFBLAQItABQABgAIAAAAIQA4&#10;/SH/1gAAAJQBAAALAAAAAAAAAAAAAAAAAC8BAABfcmVscy8ucmVsc1BLAQItABQABgAIAAAAIQB1&#10;bM0FvQIAAJ0GAAAOAAAAAAAAAAAAAAAAAC4CAABkcnMvZTJvRG9jLnhtbFBLAQItABQABgAIAAAA&#10;IQCkBCVu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B22D0E">
                            <w:pPr>
                              <w:jc w:val="center"/>
                              <w:rPr>
                                <w:sz w:val="20"/>
                                <w:szCs w:val="20"/>
                              </w:rPr>
                            </w:pPr>
                            <w:r w:rsidRPr="004F4BF7">
                              <w:rPr>
                                <w:b/>
                                <w:i/>
                                <w:sz w:val="20"/>
                                <w:szCs w:val="20"/>
                                <w:lang w:val="en-US" w:eastAsia="it-IT"/>
                              </w:rPr>
                              <w:t>DENMARK</w:t>
                            </w:r>
                          </w:p>
                          <w:p w:rsidR="002C01DC" w:rsidRPr="00C24BDB" w:rsidRDefault="002C01DC" w:rsidP="00B22D0E">
                            <w:pPr>
                              <w:rPr>
                                <w:lang w:val="it-IT"/>
                              </w:rPr>
                            </w:pPr>
                          </w:p>
                          <w:p w:rsidR="002C01DC" w:rsidRPr="00C24BDB" w:rsidRDefault="002C01DC" w:rsidP="00B22D0E">
                            <w:pPr>
                              <w:rPr>
                                <w:lang w:val="it-IT"/>
                              </w:rPr>
                            </w:pPr>
                          </w:p>
                        </w:txbxContent>
                      </v:textbox>
                    </v:shape>
                  </w:pict>
                </mc:Fallback>
              </mc:AlternateContent>
            </w:r>
          </w:p>
          <w:p w:rsidR="00B22D0E" w:rsidRPr="00F236BA" w:rsidRDefault="00B22D0E" w:rsidP="004573B7">
            <w:pPr>
              <w:rPr>
                <w:sz w:val="20"/>
                <w:szCs w:val="20"/>
                <w:lang w:val="en-US" w:eastAsia="it-IT"/>
              </w:rPr>
            </w:pPr>
          </w:p>
        </w:tc>
        <w:tc>
          <w:tcPr>
            <w:tcW w:w="7655"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7920" behindDoc="0" locked="0" layoutInCell="1" allowOverlap="1" wp14:anchorId="0BD7B8F3" wp14:editId="6DDEE950">
                      <wp:simplePos x="0" y="0"/>
                      <wp:positionH relativeFrom="column">
                        <wp:posOffset>17731</wp:posOffset>
                      </wp:positionH>
                      <wp:positionV relativeFrom="paragraph">
                        <wp:posOffset>135500</wp:posOffset>
                      </wp:positionV>
                      <wp:extent cx="4689475" cy="1072662"/>
                      <wp:effectExtent l="57150" t="0" r="73025" b="127635"/>
                      <wp:wrapNone/>
                      <wp:docPr id="34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072662"/>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D027B" w:rsidRDefault="002C01DC" w:rsidP="006E7EDB">
                                  <w:pPr>
                                    <w:spacing w:line="240" w:lineRule="auto"/>
                                    <w:rPr>
                                      <w:rFonts w:ascii="Calibri" w:eastAsia="Times New Roman" w:hAnsi="Calibri"/>
                                      <w:color w:val="000000"/>
                                      <w:sz w:val="20"/>
                                      <w:szCs w:val="20"/>
                                      <w:lang w:val="en-US" w:eastAsia="it-IT"/>
                                    </w:rPr>
                                  </w:pPr>
                                  <w:r w:rsidRPr="002D027B">
                                    <w:rPr>
                                      <w:rFonts w:ascii="Calibri" w:eastAsia="Times New Roman" w:hAnsi="Calibri"/>
                                      <w:color w:val="000000"/>
                                      <w:sz w:val="20"/>
                                      <w:szCs w:val="20"/>
                                      <w:lang w:val="en-US" w:eastAsia="it-IT"/>
                                    </w:rPr>
                                    <w:t xml:space="preserve">No qualitative method used to estimate elements to include in the </w:t>
                                  </w:r>
                                  <w:r>
                                    <w:rPr>
                                      <w:rFonts w:ascii="Calibri" w:eastAsia="Times New Roman" w:hAnsi="Calibri"/>
                                      <w:color w:val="000000"/>
                                      <w:sz w:val="20"/>
                                      <w:szCs w:val="20"/>
                                      <w:lang w:val="en-US" w:eastAsia="it-IT"/>
                                    </w:rPr>
                                    <w:t xml:space="preserve">supply </w:t>
                                  </w:r>
                                  <w:r w:rsidRPr="002D027B">
                                    <w:rPr>
                                      <w:rFonts w:ascii="Calibri" w:eastAsia="Times New Roman" w:hAnsi="Calibri"/>
                                      <w:color w:val="000000"/>
                                      <w:sz w:val="20"/>
                                      <w:szCs w:val="20"/>
                                      <w:lang w:val="en-US" w:eastAsia="it-IT"/>
                                    </w:rPr>
                                    <w:t>forec</w:t>
                                  </w:r>
                                  <w:r>
                                    <w:rPr>
                                      <w:rFonts w:ascii="Calibri" w:eastAsia="Times New Roman" w:hAnsi="Calibri"/>
                                      <w:color w:val="000000"/>
                                      <w:sz w:val="20"/>
                                      <w:szCs w:val="20"/>
                                      <w:lang w:val="en-US" w:eastAsia="it-IT"/>
                                    </w:rPr>
                                    <w:t>a</w:t>
                                  </w:r>
                                  <w:r w:rsidRPr="002D027B">
                                    <w:rPr>
                                      <w:rFonts w:ascii="Calibri" w:eastAsia="Times New Roman" w:hAnsi="Calibri"/>
                                      <w:color w:val="000000"/>
                                      <w:sz w:val="20"/>
                                      <w:szCs w:val="20"/>
                                      <w:lang w:val="en-US" w:eastAsia="it-IT"/>
                                    </w:rPr>
                                    <w:t>sting model</w:t>
                                  </w:r>
                                  <w:r>
                                    <w:rPr>
                                      <w:rFonts w:ascii="Calibri" w:eastAsia="Times New Roman" w:hAnsi="Calibri"/>
                                      <w:color w:val="000000"/>
                                      <w:sz w:val="20"/>
                                      <w:szCs w:val="20"/>
                                      <w:lang w:val="en-US" w:eastAsia="it-IT"/>
                                    </w:rPr>
                                    <w:t>.</w:t>
                                  </w:r>
                                </w:p>
                                <w:p w:rsidR="002C01DC" w:rsidRPr="008B2B86" w:rsidRDefault="002C01DC" w:rsidP="006E7EDB">
                                  <w:pPr>
                                    <w:rPr>
                                      <w:sz w:val="20"/>
                                      <w:szCs w:val="20"/>
                                      <w:lang w:val="en-US"/>
                                    </w:rPr>
                                  </w:pPr>
                                  <w:r>
                                    <w:rPr>
                                      <w:color w:val="FF0000"/>
                                      <w:sz w:val="20"/>
                                      <w:szCs w:val="20"/>
                                      <w:lang w:val="en-US"/>
                                    </w:rPr>
                                    <w:t xml:space="preserve">For the demand side </w:t>
                                  </w:r>
                                  <w:r w:rsidRPr="00D70AB2">
                                    <w:rPr>
                                      <w:color w:val="FF0000"/>
                                      <w:sz w:val="20"/>
                                      <w:szCs w:val="20"/>
                                      <w:lang w:val="en-US"/>
                                    </w:rPr>
                                    <w:t>through a hearing process</w:t>
                                  </w:r>
                                  <w:r>
                                    <w:rPr>
                                      <w:color w:val="FF0000"/>
                                      <w:sz w:val="20"/>
                                      <w:szCs w:val="20"/>
                                      <w:lang w:val="en-US"/>
                                    </w:rPr>
                                    <w:t xml:space="preserve"> a</w:t>
                                  </w:r>
                                  <w:r w:rsidRPr="00D70AB2">
                                    <w:rPr>
                                      <w:color w:val="FF0000"/>
                                      <w:sz w:val="20"/>
                                      <w:szCs w:val="20"/>
                                      <w:lang w:val="en-US"/>
                                    </w:rPr>
                                    <w:t xml:space="preserve">ll relevant stakeholders are invited to come with their assessment of the future demand within a given profession or specialty. </w:t>
                                  </w:r>
                                </w:p>
                                <w:p w:rsidR="002C01DC" w:rsidRPr="00D70AB2" w:rsidRDefault="002C01DC" w:rsidP="006E7EDB">
                                  <w:pPr>
                                    <w:rPr>
                                      <w:color w:val="FF0000"/>
                                      <w:sz w:val="20"/>
                                      <w:szCs w:val="20"/>
                                      <w:lang w:val="en-US"/>
                                    </w:rPr>
                                  </w:pPr>
                                </w:p>
                                <w:p w:rsidR="002C01DC" w:rsidRPr="00D70AB2" w:rsidRDefault="002C01DC" w:rsidP="00B22D0E">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1.4pt;margin-top:10.65pt;width:369.25pt;height:84.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L/lAIAAGIFAAAOAAAAZHJzL2Uyb0RvYy54bWy0VE1v1DAQvSPxHyzfabIhm7ZRs1XZUoTE&#10;lyiI88RxNhaOHWzvJuXXM57sLttyQ5BD5PHH85s3b3x1PfWa7aTzypqKL85SzqQRtlFmU/GvX+5e&#10;XHDmA5gGtDWy4g/S8+vV82dX41DKzHZWN9IxBDG+HIeKdyEMZZJ40cke/JkdpMHF1roeAoZukzQO&#10;RkTvdZKlaZGM1jWDs0J6j7O38yJfEX7bShE+tq2XgemKI7dAf0f/Ov6T1RWUGwdDp8SeBvwFix6U&#10;wUuPULcQgG2d+gOqV8JZb9twJmyf2LZVQlIOmM0ifZLNfQeDpFxQHD8cZfL/DlZ82H1yTDUVf5kX&#10;nBnosUhr8FJrYI1iQfpgWRZ1Ggdf4vb7AQ+E6ZWdsN6Usx/eWfHdM2PXHZiNvHHOjp2EBnku4snk&#10;5OiM4yNIPb63DV4H22AJaGpdH0VEWRiiY70ejjWSU2ACJ/Pi4jI/X3ImcG2RnmdFQewSKA/HB+fD&#10;G2l7FgcVd2gCgofdOx8iHSgPW+Jt3mrV3CmtKXCbeq0d2wEa5o4+yuDJNm3YWPHLZbacFXgEEb0r&#10;jyBhymiP3vaY7gxcpPjN3sNpdOg8nR+mkSF1QEQhvo849ipgz2jVV/wintgjRcVfm4YcHUDpeYxQ&#10;2sTMJHUDKkAKbxHivmtGVuut+wxY/2WKYBxrHjU7BtgqS6KFS6A32OMiOM6cDd9U6MigsUQk3X/I&#10;2x54kgonKZClootmP4WpnsjFiyI/eLW2zQO6DKmSlfCRwkFn3U/ORmz4ivsfW3CSM/3WoFMvF3ke&#10;XwgK8uV5hoE7XalPV8AIhKp4QFlouA70qkQhjL1BR7eKvBatPzPZ9wE2MiWzf3TiS3Ea067fT+Pq&#10;FwAAAP//AwBQSwMEFAAGAAgAAAAhAOjQ8NvcAAAACAEAAA8AAABkcnMvZG93bnJldi54bWxMj09P&#10;wzAMxe9IfIfISNxYsoL4U5pO0xgSHDcmzl7jtYXGKU22dd8e7wQn23pPz79XzEbfqQMNsQ1sYTox&#10;oIir4FquLWw+Xm8eQcWE7LALTBZOFGFWXl4UmLtw5BUd1qlWEsIxRwtNSn2udawa8hgnoScWbRcG&#10;j0nOodZuwKOE+05nxtxrjy3LhwZ7WjRUfa/33oJe7PRLDHh6x/ny5+tzY95Wbmnt9dU4fwaVaEx/&#10;ZjjjCzqUwrQNe3ZRdRYyAU8ypregRH64Oy9b8T2ZDHRZ6P8Fyl8AAAD//wMAUEsBAi0AFAAGAAgA&#10;AAAhALaDOJL+AAAA4QEAABMAAAAAAAAAAAAAAAAAAAAAAFtDb250ZW50X1R5cGVzXS54bWxQSwEC&#10;LQAUAAYACAAAACEAOP0h/9YAAACUAQAACwAAAAAAAAAAAAAAAAAvAQAAX3JlbHMvLnJlbHNQSwEC&#10;LQAUAAYACAAAACEAN8Cy/5QCAABiBQAADgAAAAAAAAAAAAAAAAAuAgAAZHJzL2Uyb0RvYy54bWxQ&#10;SwECLQAUAAYACAAAACEA6NDw29wAAAAIAQAADwAAAAAAAAAAAAAAAADuBAAAZHJzL2Rvd25yZXYu&#10;eG1sUEsFBgAAAAAEAAQA8wAAAPcFAAAAAA==&#10;" strokecolor="#548dd4 [1951]">
                      <v:shadow on="t" color="#548dd4 [1951]" offset="0,4pt"/>
                      <v:textbox>
                        <w:txbxContent>
                          <w:p w:rsidR="002C01DC" w:rsidRPr="002D027B" w:rsidRDefault="002C01DC" w:rsidP="006E7EDB">
                            <w:pPr>
                              <w:spacing w:line="240" w:lineRule="auto"/>
                              <w:rPr>
                                <w:rFonts w:ascii="Calibri" w:eastAsia="Times New Roman" w:hAnsi="Calibri"/>
                                <w:color w:val="000000"/>
                                <w:sz w:val="20"/>
                                <w:szCs w:val="20"/>
                                <w:lang w:val="en-US" w:eastAsia="it-IT"/>
                              </w:rPr>
                            </w:pPr>
                            <w:r w:rsidRPr="002D027B">
                              <w:rPr>
                                <w:rFonts w:ascii="Calibri" w:eastAsia="Times New Roman" w:hAnsi="Calibri"/>
                                <w:color w:val="000000"/>
                                <w:sz w:val="20"/>
                                <w:szCs w:val="20"/>
                                <w:lang w:val="en-US" w:eastAsia="it-IT"/>
                              </w:rPr>
                              <w:t xml:space="preserve">No qualitative method used to estimate elements to include in the </w:t>
                            </w:r>
                            <w:r>
                              <w:rPr>
                                <w:rFonts w:ascii="Calibri" w:eastAsia="Times New Roman" w:hAnsi="Calibri"/>
                                <w:color w:val="000000"/>
                                <w:sz w:val="20"/>
                                <w:szCs w:val="20"/>
                                <w:lang w:val="en-US" w:eastAsia="it-IT"/>
                              </w:rPr>
                              <w:t xml:space="preserve">supply </w:t>
                            </w:r>
                            <w:r w:rsidRPr="002D027B">
                              <w:rPr>
                                <w:rFonts w:ascii="Calibri" w:eastAsia="Times New Roman" w:hAnsi="Calibri"/>
                                <w:color w:val="000000"/>
                                <w:sz w:val="20"/>
                                <w:szCs w:val="20"/>
                                <w:lang w:val="en-US" w:eastAsia="it-IT"/>
                              </w:rPr>
                              <w:t>forec</w:t>
                            </w:r>
                            <w:r>
                              <w:rPr>
                                <w:rFonts w:ascii="Calibri" w:eastAsia="Times New Roman" w:hAnsi="Calibri"/>
                                <w:color w:val="000000"/>
                                <w:sz w:val="20"/>
                                <w:szCs w:val="20"/>
                                <w:lang w:val="en-US" w:eastAsia="it-IT"/>
                              </w:rPr>
                              <w:t>a</w:t>
                            </w:r>
                            <w:r w:rsidRPr="002D027B">
                              <w:rPr>
                                <w:rFonts w:ascii="Calibri" w:eastAsia="Times New Roman" w:hAnsi="Calibri"/>
                                <w:color w:val="000000"/>
                                <w:sz w:val="20"/>
                                <w:szCs w:val="20"/>
                                <w:lang w:val="en-US" w:eastAsia="it-IT"/>
                              </w:rPr>
                              <w:t>sting model</w:t>
                            </w:r>
                            <w:r>
                              <w:rPr>
                                <w:rFonts w:ascii="Calibri" w:eastAsia="Times New Roman" w:hAnsi="Calibri"/>
                                <w:color w:val="000000"/>
                                <w:sz w:val="20"/>
                                <w:szCs w:val="20"/>
                                <w:lang w:val="en-US" w:eastAsia="it-IT"/>
                              </w:rPr>
                              <w:t>.</w:t>
                            </w:r>
                          </w:p>
                          <w:p w:rsidR="002C01DC" w:rsidRPr="008B2B86" w:rsidRDefault="002C01DC" w:rsidP="006E7EDB">
                            <w:pPr>
                              <w:rPr>
                                <w:sz w:val="20"/>
                                <w:szCs w:val="20"/>
                                <w:lang w:val="en-US"/>
                              </w:rPr>
                            </w:pPr>
                            <w:r>
                              <w:rPr>
                                <w:color w:val="FF0000"/>
                                <w:sz w:val="20"/>
                                <w:szCs w:val="20"/>
                                <w:lang w:val="en-US"/>
                              </w:rPr>
                              <w:t xml:space="preserve">For the demand side </w:t>
                            </w:r>
                            <w:r w:rsidRPr="00D70AB2">
                              <w:rPr>
                                <w:color w:val="FF0000"/>
                                <w:sz w:val="20"/>
                                <w:szCs w:val="20"/>
                                <w:lang w:val="en-US"/>
                              </w:rPr>
                              <w:t>through a hearing process</w:t>
                            </w:r>
                            <w:r>
                              <w:rPr>
                                <w:color w:val="FF0000"/>
                                <w:sz w:val="20"/>
                                <w:szCs w:val="20"/>
                                <w:lang w:val="en-US"/>
                              </w:rPr>
                              <w:t xml:space="preserve"> a</w:t>
                            </w:r>
                            <w:r w:rsidRPr="00D70AB2">
                              <w:rPr>
                                <w:color w:val="FF0000"/>
                                <w:sz w:val="20"/>
                                <w:szCs w:val="20"/>
                                <w:lang w:val="en-US"/>
                              </w:rPr>
                              <w:t xml:space="preserve">ll relevant stakeholders are invited to come with their assessment of the future demand within a given profession or specialty. </w:t>
                            </w:r>
                          </w:p>
                          <w:p w:rsidR="002C01DC" w:rsidRPr="00D70AB2" w:rsidRDefault="002C01DC" w:rsidP="006E7EDB">
                            <w:pPr>
                              <w:rPr>
                                <w:color w:val="FF0000"/>
                                <w:sz w:val="20"/>
                                <w:szCs w:val="20"/>
                                <w:lang w:val="en-US"/>
                              </w:rPr>
                            </w:pPr>
                          </w:p>
                          <w:p w:rsidR="002C01DC" w:rsidRPr="00D70AB2" w:rsidRDefault="002C01DC" w:rsidP="00B22D0E">
                            <w:pPr>
                              <w:rPr>
                                <w:color w:val="FF0000"/>
                                <w:sz w:val="20"/>
                                <w:szCs w:val="20"/>
                                <w:lang w:val="en-US"/>
                              </w:rPr>
                            </w:pPr>
                          </w:p>
                        </w:txbxContent>
                      </v:textbox>
                    </v:shape>
                  </w:pict>
                </mc:Fallback>
              </mc:AlternateContent>
            </w:r>
          </w:p>
        </w:tc>
      </w:tr>
    </w:tbl>
    <w:p w:rsidR="00D70AB2" w:rsidRPr="00F236BA" w:rsidRDefault="00D70AB2">
      <w:pPr>
        <w:rPr>
          <w:lang w:val="en-US"/>
        </w:rPr>
      </w:pPr>
    </w:p>
    <w:p w:rsidR="00D70AB2" w:rsidRDefault="00D70AB2">
      <w:pPr>
        <w:rPr>
          <w:lang w:val="en-US"/>
        </w:rPr>
      </w:pPr>
    </w:p>
    <w:p w:rsidR="006E7EDB" w:rsidRDefault="006E7EDB">
      <w:pPr>
        <w:rPr>
          <w:lang w:val="en-US"/>
        </w:rPr>
      </w:pPr>
    </w:p>
    <w:p w:rsidR="006E7EDB" w:rsidRPr="00F236BA" w:rsidRDefault="006E7EDB">
      <w:pPr>
        <w:rPr>
          <w:lang w:val="en-US"/>
        </w:rPr>
      </w:pP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B22D0E" w:rsidRPr="00F236BA" w:rsidTr="004724A7">
        <w:trPr>
          <w:trHeight w:val="1117"/>
        </w:trPr>
        <w:tc>
          <w:tcPr>
            <w:tcW w:w="1951"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2800" behindDoc="0" locked="0" layoutInCell="1" allowOverlap="1" wp14:anchorId="1BA99441" wp14:editId="53A9548F">
                      <wp:simplePos x="0" y="0"/>
                      <wp:positionH relativeFrom="column">
                        <wp:posOffset>-13335</wp:posOffset>
                      </wp:positionH>
                      <wp:positionV relativeFrom="paragraph">
                        <wp:posOffset>164465</wp:posOffset>
                      </wp:positionV>
                      <wp:extent cx="1101090" cy="269875"/>
                      <wp:effectExtent l="0" t="0" r="22860" b="15875"/>
                      <wp:wrapNone/>
                      <wp:docPr id="34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B22D0E">
                                  <w:pPr>
                                    <w:jc w:val="center"/>
                                    <w:rPr>
                                      <w:sz w:val="20"/>
                                      <w:szCs w:val="20"/>
                                    </w:rPr>
                                  </w:pPr>
                                  <w:r w:rsidRPr="004F4BF7">
                                    <w:rPr>
                                      <w:b/>
                                      <w:i/>
                                      <w:sz w:val="20"/>
                                      <w:szCs w:val="20"/>
                                      <w:lang w:val="en-US" w:eastAsia="it-IT"/>
                                    </w:rPr>
                                    <w:t>ENGLAND</w:t>
                                  </w:r>
                                </w:p>
                                <w:p w:rsidR="002C01DC" w:rsidRPr="00A43524" w:rsidRDefault="002C01DC" w:rsidP="00B22D0E">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1.05pt;margin-top:12.95pt;width:86.7pt;height:2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GrvQIAAJ0GAAAOAAAAZHJzL2Uyb0RvYy54bWy0VU1v2zAMvQ/YfxB0Xx27TtoYdYouXYcB&#10;3QfWDTszshwLkyVNUmJ3v36UlLrBeuu6HAyJlJ4eyUfm4nLsJdlz64RWNc1PZpRwxXQj1Lam37/d&#10;vDmnxHlQDUiteE3vuaOXq9evLgZT8UJ3WjbcEgRRrhpMTTvvTZVljnW8B3eiDVfobLXtwePWbrPG&#10;woDovcyK2WyRDdo2xmrGnUPrdXLSVcRvW87857Z13BNZU+Tm49fG7yZ8s9UFVFsLphPsQAOewaIH&#10;ofDRCeoaPJCdFU+gesGsdrr1J0z3mW5bwXiMAaPJZ39Fc9eB4TEWTI4zU5rcy8GyT/svloimpqfl&#10;GSUKeizSGhyXEkgjiOfOa1KEPA3GVXj8zuAFP77VI9Y7xuzMrWY/HVF63YHa8itr9dBxaJBnHm5m&#10;R1cTjgsgm+GjbvA52HkdgcbW9iGJmBaC6Fiv+6lGfPSEhSdzzNMSXQx9xWJ5fjaPT0D1cNtY599z&#10;3ZOwqKlFDUR02N86H9hA9XDkULHmRkhJWilQgAplSonV/ofwXSzAQ5hbh/fjDUeMxthmKfogVb6W&#10;luwBRebHIprlrsfokm0xw1+SGppRkMlcPpq9UP5wNhxOZx34CSKfMJB+7I7wZAxm645JzSNosEyn&#10;XoZYWSL0PxDLA7H/krLi9DnMMI9TRaVQBJWLlV7gUAk0iWMgObZFFDBUXkj+FZWU9IMDI2ompFkq&#10;MtR0OS/mSQ5aisn3AiV4Um53/EAvPI5PKfqanifiSBCq0HzvVBPXHoRMa4SS6tCNoQFTK/pxM8YB&#10;kC9iJ4Ve3ejmHhsUuyB2Ic53XHTa/qZkwFlZU/drBxb7RH5Q2AjLvCzDcI2bcn5W4MYeezbHHlAM&#10;obBTKOY8LNc+DuRAXOkrHAatiHl+ZHIgjTMwKT7N6zBkj/fx1OO/yuoPAAAA//8DAFBLAwQUAAYA&#10;CAAAACEA2mUfcd8AAAAIAQAADwAAAGRycy9kb3ducmV2LnhtbEyPzU7DMBCE70i8g7VI3FonoT9p&#10;yKZCSIVKXCAFcXXjJYmI11HsNuHtcU9wHM1o5pt8O5lOnGlwrWWEeB6BIK6sbrlGeD/sZikI5xVr&#10;1VkmhB9ysC2ur3KVaTvyG51LX4tQwi5TCI33fSalqxoyys1tTxy8LzsY5YMcaqkHNYZy08kkilbS&#10;qJbDQqN6emyo+i5PBqFt7PLjc5HuX+vSvjw/7bXejRvE25vp4R6Ep8n/heGCH9ChCExHe2LtRIcw&#10;S+KQREiWGxAXfx3fgTgirNIFyCKX/w8UvwAAAP//AwBQSwECLQAUAAYACAAAACEAtoM4kv4AAADh&#10;AQAAEwAAAAAAAAAAAAAAAAAAAAAAW0NvbnRlbnRfVHlwZXNdLnhtbFBLAQItABQABgAIAAAAIQA4&#10;/SH/1gAAAJQBAAALAAAAAAAAAAAAAAAAAC8BAABfcmVscy8ucmVsc1BLAQItABQABgAIAAAAIQCL&#10;PxGrvQIAAJ0GAAAOAAAAAAAAAAAAAAAAAC4CAABkcnMvZTJvRG9jLnhtbFBLAQItABQABgAIAAAA&#10;IQDaZR9x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B22D0E">
                            <w:pPr>
                              <w:jc w:val="center"/>
                              <w:rPr>
                                <w:sz w:val="20"/>
                                <w:szCs w:val="20"/>
                              </w:rPr>
                            </w:pPr>
                            <w:r w:rsidRPr="004F4BF7">
                              <w:rPr>
                                <w:b/>
                                <w:i/>
                                <w:sz w:val="20"/>
                                <w:szCs w:val="20"/>
                                <w:lang w:val="en-US" w:eastAsia="it-IT"/>
                              </w:rPr>
                              <w:t>ENGLAND</w:t>
                            </w:r>
                          </w:p>
                          <w:p w:rsidR="002C01DC" w:rsidRPr="00A43524" w:rsidRDefault="002C01DC" w:rsidP="00B22D0E">
                            <w:pPr>
                              <w:rPr>
                                <w:lang w:val="it-IT"/>
                              </w:rPr>
                            </w:pPr>
                          </w:p>
                        </w:txbxContent>
                      </v:textbox>
                    </v:shape>
                  </w:pict>
                </mc:Fallback>
              </mc:AlternateContent>
            </w:r>
          </w:p>
          <w:p w:rsidR="00B22D0E" w:rsidRPr="00F236BA" w:rsidRDefault="00B22D0E" w:rsidP="004573B7">
            <w:pPr>
              <w:rPr>
                <w:sz w:val="20"/>
                <w:szCs w:val="20"/>
                <w:lang w:val="en-US" w:eastAsia="it-IT"/>
              </w:rPr>
            </w:pPr>
          </w:p>
          <w:p w:rsidR="00B22D0E" w:rsidRPr="00F236BA" w:rsidRDefault="00B22D0E" w:rsidP="004573B7">
            <w:pPr>
              <w:rPr>
                <w:sz w:val="20"/>
                <w:szCs w:val="20"/>
                <w:lang w:val="en-US" w:eastAsia="it-IT"/>
              </w:rPr>
            </w:pPr>
          </w:p>
        </w:tc>
        <w:tc>
          <w:tcPr>
            <w:tcW w:w="7655"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8944" behindDoc="0" locked="0" layoutInCell="1" allowOverlap="1" wp14:anchorId="221DCEB6" wp14:editId="6C8FF102">
                      <wp:simplePos x="0" y="0"/>
                      <wp:positionH relativeFrom="column">
                        <wp:posOffset>15240</wp:posOffset>
                      </wp:positionH>
                      <wp:positionV relativeFrom="paragraph">
                        <wp:posOffset>118745</wp:posOffset>
                      </wp:positionV>
                      <wp:extent cx="4689475" cy="318135"/>
                      <wp:effectExtent l="57150" t="0" r="73025" b="139065"/>
                      <wp:wrapNone/>
                      <wp:docPr id="3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1813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D027B" w:rsidRDefault="002C01DC" w:rsidP="002D027B">
                                  <w:pPr>
                                    <w:spacing w:line="240" w:lineRule="auto"/>
                                    <w:rPr>
                                      <w:rFonts w:ascii="Calibri" w:eastAsia="Times New Roman" w:hAnsi="Calibri"/>
                                      <w:color w:val="000000"/>
                                      <w:sz w:val="20"/>
                                      <w:szCs w:val="20"/>
                                      <w:lang w:val="en-US" w:eastAsia="it-IT"/>
                                    </w:rPr>
                                  </w:pPr>
                                  <w:r w:rsidRPr="002D027B">
                                    <w:rPr>
                                      <w:rFonts w:ascii="Calibri" w:eastAsia="Times New Roman" w:hAnsi="Calibri"/>
                                      <w:color w:val="000000"/>
                                      <w:sz w:val="20"/>
                                      <w:szCs w:val="20"/>
                                      <w:lang w:val="en-US" w:eastAsia="it-IT"/>
                                    </w:rPr>
                                    <w:t xml:space="preserve">The qualitative method used is Delphi </w:t>
                                  </w:r>
                                </w:p>
                                <w:p w:rsidR="002C01DC" w:rsidRPr="007A315C" w:rsidRDefault="002C01DC" w:rsidP="00B22D0E">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1.2pt;margin-top:9.35pt;width:369.25pt;height:25.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JZlAIAAGEFAAAOAAAAZHJzL2Uyb0RvYy54bWy0VE1v2zAMvQ/YfxB0Xx2ndpoYdYouXYcB&#10;3QfWDTvTshwLkyVPUmJ3v34Unabpdhs2HwxRH4/k4yMvr8ZOs710XllT8vRsxpk0wtbKbEv+9cvt&#10;qyVnPoCpQVsjS/4gPb9av3xxOfSFnNvW6lo6hiDGF0Nf8jaEvkgSL1rZgT+zvTR42FjXQUDTbZPa&#10;wYDonU7ms9kiGayre2eF9B53b6ZDvib8ppEifGwaLwPTJcfYAv0d/av4T9aXUGwd9K0ShzDgL6Lo&#10;QBl0eoS6gQBs59QfUJ0SznrbhDNhu8Q2jRKScsBs0tlv2dy30EvKBcnx/ZEm/+9gxYf9J8dUXfLz&#10;DEtloMMibcBLrYHVigXpg2XzyNPQ+wKv3/f4IIyv7Yj1ppx9f2fFd8+M3bRgtvLaOTu0EmqMM40v&#10;k5OnE46PINXw3tboDnbBEtDYuC6SiLQwRMd6PRxrJMfABG5mi+Uqu8g5E3h2ni7T85xcQPH4unc+&#10;vJW2Y3FRcocaIHTY3/kQo4Hi8Up05q1W9a3Smgy3rTbasT2gXm7pO6A/u6YNG0q+yuf5RMAziChd&#10;eQQJ45zu6F2H2U7Aixl+ERcK3EaBTtvZ4zZGSA0QUSjeZ847FbBltOpKvowvDkiR8DemJtQASk9r&#10;hNImOpLUDMhANOwOIe7bemCV3rnPgOXPZwjGseSRs6OBnZJTWHgEeostLoLjzNnwTYWW9BkrRNT9&#10;h7yPcRILJymQoqKIJjmFsRpJxOliEXmNeqts/YAiw1BJSTijcNFa95OzAfu95P7HDpzkTL8zKNRV&#10;mmVxQJCR5RdzNNzpSXV6AkYgVMkD0kLLTaChEokw9hoF3SjS2lMkhzbAPqZkDjMnDopTm249Tcb1&#10;LwAAAP//AwBQSwMEFAAGAAgAAAAhALjbCLbaAAAABwEAAA8AAABkcnMvZG93bnJldi54bWxMjk9P&#10;wkAQxe8mfofNmHiTrYRArd0SgpjoESSeh+7QFrqztbtA+faOJzm+P3nvl88H16oz9aHxbOB5lIAi&#10;Lr1tuDKw/Xp/SkGFiGyx9UwGrhRgXtzf5ZhZf+E1nTexUjLCIUMDdYxdpnUoa3IYRr4jlmzve4dR&#10;ZF9p2+NFxl2rx0ky1Q4blocaO1rWVB43J2dAL/f6LXi8fuJi9XP43iYfa7sy5vFhWLyCijTE/zL8&#10;4Qs6FMK08ye2QbUGxhMpip3OQEk8myQvoHYGpmkKusj1LX/xCwAA//8DAFBLAQItABQABgAIAAAA&#10;IQC2gziS/gAAAOEBAAATAAAAAAAAAAAAAAAAAAAAAABbQ29udGVudF9UeXBlc10ueG1sUEsBAi0A&#10;FAAGAAgAAAAhADj9If/WAAAAlAEAAAsAAAAAAAAAAAAAAAAALwEAAF9yZWxzLy5yZWxzUEsBAi0A&#10;FAAGAAgAAAAhAN/PUlmUAgAAYQUAAA4AAAAAAAAAAAAAAAAALgIAAGRycy9lMm9Eb2MueG1sUEsB&#10;Ai0AFAAGAAgAAAAhALjbCLbaAAAABwEAAA8AAAAAAAAAAAAAAAAA7gQAAGRycy9kb3ducmV2Lnht&#10;bFBLBQYAAAAABAAEAPMAAAD1BQAAAAA=&#10;" strokecolor="#548dd4 [1951]">
                      <v:shadow on="t" color="#548dd4 [1951]" offset="0,4pt"/>
                      <v:textbox>
                        <w:txbxContent>
                          <w:p w:rsidR="002C01DC" w:rsidRPr="002D027B" w:rsidRDefault="002C01DC" w:rsidP="002D027B">
                            <w:pPr>
                              <w:spacing w:line="240" w:lineRule="auto"/>
                              <w:rPr>
                                <w:rFonts w:ascii="Calibri" w:eastAsia="Times New Roman" w:hAnsi="Calibri"/>
                                <w:color w:val="000000"/>
                                <w:sz w:val="20"/>
                                <w:szCs w:val="20"/>
                                <w:lang w:val="en-US" w:eastAsia="it-IT"/>
                              </w:rPr>
                            </w:pPr>
                            <w:r w:rsidRPr="002D027B">
                              <w:rPr>
                                <w:rFonts w:ascii="Calibri" w:eastAsia="Times New Roman" w:hAnsi="Calibri"/>
                                <w:color w:val="000000"/>
                                <w:sz w:val="20"/>
                                <w:szCs w:val="20"/>
                                <w:lang w:val="en-US" w:eastAsia="it-IT"/>
                              </w:rPr>
                              <w:t xml:space="preserve">The qualitative method used is Delphi </w:t>
                            </w:r>
                          </w:p>
                          <w:p w:rsidR="002C01DC" w:rsidRPr="007A315C" w:rsidRDefault="002C01DC" w:rsidP="00B22D0E">
                            <w:pPr>
                              <w:rPr>
                                <w:color w:val="FF0000"/>
                                <w:sz w:val="20"/>
                                <w:szCs w:val="20"/>
                                <w:lang w:val="en-US"/>
                              </w:rPr>
                            </w:pPr>
                          </w:p>
                        </w:txbxContent>
                      </v:textbox>
                    </v:shape>
                  </w:pict>
                </mc:Fallback>
              </mc:AlternateContent>
            </w:r>
          </w:p>
        </w:tc>
      </w:tr>
      <w:tr w:rsidR="00B22D0E" w:rsidRPr="00F236BA" w:rsidTr="004724A7">
        <w:trPr>
          <w:trHeight w:val="1132"/>
        </w:trPr>
        <w:tc>
          <w:tcPr>
            <w:tcW w:w="1951" w:type="dxa"/>
          </w:tcPr>
          <w:p w:rsidR="00B22D0E" w:rsidRPr="00F236BA" w:rsidRDefault="00B22D0E" w:rsidP="004573B7">
            <w:pPr>
              <w:rPr>
                <w:sz w:val="20"/>
                <w:szCs w:val="20"/>
                <w:lang w:val="en-US" w:eastAsia="it-IT"/>
              </w:rPr>
            </w:pPr>
          </w:p>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3824" behindDoc="0" locked="0" layoutInCell="1" allowOverlap="1" wp14:anchorId="691DD236" wp14:editId="38163E74">
                      <wp:simplePos x="0" y="0"/>
                      <wp:positionH relativeFrom="column">
                        <wp:posOffset>-6350</wp:posOffset>
                      </wp:positionH>
                      <wp:positionV relativeFrom="paragraph">
                        <wp:posOffset>53340</wp:posOffset>
                      </wp:positionV>
                      <wp:extent cx="1101090" cy="269875"/>
                      <wp:effectExtent l="0" t="0" r="22860" b="15875"/>
                      <wp:wrapNone/>
                      <wp:docPr id="3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B22D0E">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5pt;margin-top:4.2pt;width:86.7pt;height:21.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frvQIAAJ0GAAAOAAAAZHJzL2Uyb0RvYy54bWy0VU1v2zAMvQ/YfxB0Xx27TtoYdYouXYcB&#10;3QfWDTszshwL04cnKbG7Xz9KSt1gvXVdDoZESk+P5CNzcTkqSfbcOmF0TfOTGSVcM9MIva3p9283&#10;b84pcR50A9JoXtN77ujl6vWri6GveGE6IxtuCYJoVw19TTvv+yrLHOu4Andieq7R2RqrwOPWbrPG&#10;woDoSmbFbLbIBmOb3hrGnUPrdXLSVcRvW87857Z13BNZU+Tm49fG7yZ8s9UFVFsLfSfYgQY8g4UC&#10;ofHRCeoaPJCdFU+glGDWONP6E2ZUZtpWMB5jwGjy2V/R3HXQ8xgLJsf1U5rcy8GyT/svloimpqfl&#10;khINCou0BselBNII4rnzhhQhT0PvKjx+1+MFP741I9Y7xuz6W8N+OqLNugO95VfWmqHj0CDPPNzM&#10;jq4mHBdANsNH0+BzsPMmAo2tVSGJmBaC6Fiv+6lGfPSEhSdzzNMSXQx9xWJ5fjaPT0D1cLu3zr/n&#10;RpGwqKlFDUR02N86H9hA9XDkULHmRkhJWilQgBplSok1/ofwXSzAQ5hbh/fjDUd6g7HNUvRBqnwt&#10;LdkDisyPRTTLncLokm0xw1+SGppRkMlcPpq90P5wNhxOZx34CSKfMJB+7I7wZAxm645JzSNosEyn&#10;XoZYWSL0PxDLA7H/krLi9DnMMI9TRaXQBJWLlV7gUAk0iWMgObZFFDBUXkj+FZWU9IMDI2ompFlq&#10;MtR0OS/mSQ5Gisn3AiV4Um53/IASHsenFKqm54k4EoQqNN873cS1ByHTGqGkPnRjaMDUin7cjHEA&#10;5IuzUN7QqxvT3GODYhfELsT5jovO2N+UDDgra+p+7cBin8gPGhthmZdlGK5xU87PCtzYY8/m2AOa&#10;IRR2CsWch+Xax4EciGtzhcOgFTHPj0wOpHEGJsWneR2G7PE+nnr8V1n9AQAA//8DAFBLAwQUAAYA&#10;CAAAACEAmckRo94AAAAHAQAADwAAAGRycy9kb3ducmV2LnhtbEyPwU7DMBBE70j9B2uRuLVOq5am&#10;IZsKIRUqcYEUxNWNlzhqvI5itwl/j3uC245mNPM23462FRfqfeMYYT5LQBBXTjdcI3wcdtMUhA+K&#10;tWodE8IPedgWk5tcZdoN/E6XMtQilrDPFIIJocuk9JUhq/zMdcTR+3a9VSHKvpa6V0Mst61cJMm9&#10;tKrhuGBUR0+GqlN5tgiNcavPr2W6f6tL9/ryvNd6N2wQ727HxwcQgcbwF4YrfkSHIjId3Zm1Fy3C&#10;dB5fCQjpEsTVXi/icURYJRuQRS7/8xe/AAAA//8DAFBLAQItABQABgAIAAAAIQC2gziS/gAAAOEB&#10;AAATAAAAAAAAAAAAAAAAAAAAAABbQ29udGVudF9UeXBlc10ueG1sUEsBAi0AFAAGAAgAAAAhADj9&#10;If/WAAAAlAEAAAsAAAAAAAAAAAAAAAAALwEAAF9yZWxzLy5yZWxzUEsBAi0AFAAGAAgAAAAhANna&#10;F+u9AgAAnQYAAA4AAAAAAAAAAAAAAAAALgIAAGRycy9lMm9Eb2MueG1sUEsBAi0AFAAGAAgAAAAh&#10;AJnJEaPeAAAABw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B22D0E">
                            <w:pPr>
                              <w:jc w:val="center"/>
                              <w:rPr>
                                <w:sz w:val="20"/>
                                <w:szCs w:val="20"/>
                                <w:lang w:val="it-IT"/>
                              </w:rPr>
                            </w:pPr>
                            <w:r w:rsidRPr="004F4BF7">
                              <w:rPr>
                                <w:b/>
                                <w:i/>
                                <w:sz w:val="20"/>
                                <w:szCs w:val="20"/>
                                <w:lang w:val="en-US" w:eastAsia="it-IT"/>
                              </w:rPr>
                              <w:t>FINLAND</w:t>
                            </w:r>
                          </w:p>
                        </w:txbxContent>
                      </v:textbox>
                    </v:shape>
                  </w:pict>
                </mc:Fallback>
              </mc:AlternateContent>
            </w:r>
          </w:p>
          <w:p w:rsidR="00B22D0E" w:rsidRPr="00F236BA" w:rsidRDefault="00B22D0E" w:rsidP="004573B7">
            <w:pPr>
              <w:rPr>
                <w:sz w:val="20"/>
                <w:szCs w:val="20"/>
                <w:lang w:val="en-US" w:eastAsia="it-IT"/>
              </w:rPr>
            </w:pPr>
          </w:p>
        </w:tc>
        <w:tc>
          <w:tcPr>
            <w:tcW w:w="7655"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9968" behindDoc="0" locked="0" layoutInCell="1" allowOverlap="1" wp14:anchorId="4866C401" wp14:editId="297A285E">
                      <wp:simplePos x="0" y="0"/>
                      <wp:positionH relativeFrom="column">
                        <wp:posOffset>15240</wp:posOffset>
                      </wp:positionH>
                      <wp:positionV relativeFrom="paragraph">
                        <wp:posOffset>127635</wp:posOffset>
                      </wp:positionV>
                      <wp:extent cx="4689475" cy="443230"/>
                      <wp:effectExtent l="57150" t="0" r="73025" b="128270"/>
                      <wp:wrapNone/>
                      <wp:docPr id="3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432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6F671C" w:rsidRDefault="002C01DC" w:rsidP="00B22D0E">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N.A.</w:t>
                                  </w:r>
                                </w:p>
                                <w:p w:rsidR="002C01DC" w:rsidRPr="000F0A6C" w:rsidRDefault="002C01DC" w:rsidP="00B22D0E">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1.2pt;margin-top:10.05pt;width:369.25pt;height:34.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fMkwIAAGEFAAAOAAAAZHJzL2Uyb0RvYy54bWy0VF1v0zAUfUfiP1h+Z2mzpOuipdPoGEIa&#10;H2Ignh3HaSwc32C7Tcav5/qmLd14Q5CHyNcfx+eee66vrsfOsJ1yXoMt+fxsxpmyEmptNyX/+uXu&#10;1ZIzH4SthQGrSv6oPL9evXxxNfSFSqEFUyvHEMT6YuhL3obQF0niZas64c+gVxYXG3CdCBi6TVI7&#10;MSB6Z5J0NlskA7i6dyCV9zh7Oy3yFeE3jZLhY9N4FZgpOXIL9Hf0r+I/WV2JYuNE32q5pyH+gkUn&#10;tMVLj1C3Igi2dfoPqE5LBx6acCahS6BptFSUA2Yznz3L5qEVvaJcUBzfH2Xy/w5Wfth9ckzXJT/P&#10;UR8rOizSWnhljGC1ZkH5ACyNOg29L3D7Q48HwvgaRqw35ez7e5DfPbOwboXdqBvnYGiVqJHnPJ5M&#10;To5OOD6CVMN7qPE6sQ1AQGPjuigiysIQHfk8HmukxsAkTmaL5WV2kXMmcS3LztNzKmIiisPp3vnw&#10;VkHH4qDkDj1A6GJ370NkI4rDlniZB6PrO20MBW5TrY1jO4F+uaOPEni2zVg2lPwyT/NJgCcQ0brq&#10;CBLGlPaYbYfZTsCLGX6T9XAaDTpNZ4dpZEgNEFGI7xOOnQ7YMkZ3JV/GE3ukKPgbW5Ohg9BmGiOU&#10;sTEzRc2ACpDAW4R4aOuBVWbrPgssfz5DMI4lj5odA+yUnGjhkjAbbHEZHGcOwjcdWvJnrBBJ9x/y&#10;hgNPUuEkBXJUNNFkpzBWI5l4vlgerFpB/YgmQ6rkJHyjcNCC+8nZgP1ecv9jK5zizLyzaNTLeZZh&#10;koGCLL9IMXCnK9XpirASoUoeUBYargM9KlEICzdo6EaT16LzJyb7NsA+pmT2b058KE5j2vX7ZVz9&#10;AgAA//8DAFBLAwQUAAYACAAAACEA8zbMj9sAAAAHAQAADwAAAGRycy9kb3ducmV2LnhtbEyOzU7D&#10;MBCE70i8g7VI3KjdqoImxKmqUiQ4tlSct/E2CcTrELt/b89yoqfRaEYzXzE/+04daYhtYAvjkQFF&#10;XAXXcm1h+/H6MAMVE7LDLjBZuFCEeXl7U2DuwonXdNykWskIxxwtNCn1udaxashjHIWeWLJ9GDwm&#10;sUOt3YAnGfednhjzqD22LA8N9rRsqPreHLwFvdzrlxjw8o6L1c/X59a8rd3K2vu78+IZVKJz+i/D&#10;H76gQylMu3BgF1VnYTKVoogZg5L4aWoyUDsLsywDXRb6mr/8BQAA//8DAFBLAQItABQABgAIAAAA&#10;IQC2gziS/gAAAOEBAAATAAAAAAAAAAAAAAAAAAAAAABbQ29udGVudF9UeXBlc10ueG1sUEsBAi0A&#10;FAAGAAgAAAAhADj9If/WAAAAlAEAAAsAAAAAAAAAAAAAAAAALwEAAF9yZWxzLy5yZWxzUEsBAi0A&#10;FAAGAAgAAAAhADTER8yTAgAAYQUAAA4AAAAAAAAAAAAAAAAALgIAAGRycy9lMm9Eb2MueG1sUEsB&#10;Ai0AFAAGAAgAAAAhAPM2zI/bAAAABwEAAA8AAAAAAAAAAAAAAAAA7QQAAGRycy9kb3ducmV2Lnht&#10;bFBLBQYAAAAABAAEAPMAAAD1BQAAAAA=&#10;" strokecolor="#548dd4 [1951]">
                      <v:shadow on="t" color="#548dd4 [1951]" offset="0,4pt"/>
                      <v:textbox>
                        <w:txbxContent>
                          <w:p w:rsidR="002C01DC" w:rsidRPr="006F671C" w:rsidRDefault="002C01DC" w:rsidP="00B22D0E">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N.A.</w:t>
                            </w:r>
                          </w:p>
                          <w:p w:rsidR="002C01DC" w:rsidRPr="000F0A6C" w:rsidRDefault="002C01DC" w:rsidP="00B22D0E">
                            <w:pPr>
                              <w:rPr>
                                <w:color w:val="FF0000"/>
                                <w:sz w:val="20"/>
                                <w:szCs w:val="20"/>
                                <w:lang w:val="en-US"/>
                              </w:rPr>
                            </w:pPr>
                          </w:p>
                        </w:txbxContent>
                      </v:textbox>
                    </v:shape>
                  </w:pict>
                </mc:Fallback>
              </mc:AlternateContent>
            </w:r>
          </w:p>
        </w:tc>
      </w:tr>
      <w:tr w:rsidR="00B22D0E" w:rsidRPr="00F236BA" w:rsidTr="004724A7">
        <w:trPr>
          <w:trHeight w:val="980"/>
        </w:trPr>
        <w:tc>
          <w:tcPr>
            <w:tcW w:w="1951"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4848" behindDoc="0" locked="0" layoutInCell="1" allowOverlap="1" wp14:anchorId="4E6B54FF" wp14:editId="06A892FB">
                      <wp:simplePos x="0" y="0"/>
                      <wp:positionH relativeFrom="column">
                        <wp:posOffset>-6350</wp:posOffset>
                      </wp:positionH>
                      <wp:positionV relativeFrom="paragraph">
                        <wp:posOffset>171450</wp:posOffset>
                      </wp:positionV>
                      <wp:extent cx="1101090" cy="269875"/>
                      <wp:effectExtent l="0" t="0" r="22860" b="15875"/>
                      <wp:wrapNone/>
                      <wp:docPr id="35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B22D0E">
                                  <w:pPr>
                                    <w:jc w:val="center"/>
                                    <w:rPr>
                                      <w:sz w:val="20"/>
                                      <w:szCs w:val="20"/>
                                    </w:rPr>
                                  </w:pPr>
                                  <w:r w:rsidRPr="004F4BF7">
                                    <w:rPr>
                                      <w:b/>
                                      <w:i/>
                                      <w:sz w:val="20"/>
                                      <w:szCs w:val="20"/>
                                      <w:lang w:val="en-US" w:eastAsia="it-IT"/>
                                    </w:rPr>
                                    <w:t>NETHERLANDS</w:t>
                                  </w:r>
                                </w:p>
                                <w:p w:rsidR="002C01DC" w:rsidRPr="00A43524" w:rsidRDefault="002C01DC" w:rsidP="00B22D0E">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5pt;margin-top:13.5pt;width:86.7pt;height:2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fKvQ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84TzjQ1KNKanFCKWCmZF84bloY8da3LcPyuxQXfvzU96h1jdu2tKX46ps26Jr0VV9aarhZUgmcS&#10;bk6Org44LoBsuo+mxHO08yYC9ZVtQhKRFgZ01Ot+rJHoPSvCkwnytISrgC9dLM/P5vEJyh5ut9b5&#10;98I0LCxybqGBiE77W+cDG8oejhwqVt5IpVilJASoIVPOrPE/pK9jAR7C3Drcjzccaw1imw7RB6mK&#10;tbJsTxCZ79NoVrsG0Q22xRS/QWowQ5CDefZo9lL7w9lweDjryI8QyYgB+rE7wpMxmK07JjWPoMEy&#10;nnoZYrMZoP+BWBKI/ZeUpafPYYY8jhVVUjMoF5VeYKgEmswVpATaIgqYMi+V+AolDfrBwIiaCWlW&#10;mnU5X87T+SAHo+Toe4ESPCm3O36gkR7jU8km5+cDcRCkLDTfO13GtSephjWglD50Y2jAoRV9v+nj&#10;AEgWy1De0KsbU96jQdEFsQsx37Gojf3NWYdZmXP3a0cWfaI+aDTCMpnNwnCNm9n8LMXGHns2xx7S&#10;BaDQKRw5D8u1jwM5ENfmCsOgkjHPj0wOpDEDB8UP8zoM2eN9PPX4r7L6AwAA//8DAFBLAwQUAAYA&#10;CAAAACEAVpQzOd4AAAAIAQAADwAAAGRycy9kb3ducmV2LnhtbEyPzU7DMBCE70i8g7VI3FqnUX9D&#10;NhVCKlTiAgHE1Y2XOCJeR7HbhLeveyqn0WpWM9/k29G24kS9bxwjzKYJCOLK6YZrhM+P3WQNwgfF&#10;WrWOCeGPPGyL25tcZdoN/E6nMtQihrDPFIIJocuk9JUhq/zUdcTR+3G9VSGefS11r4YYbluZJslS&#10;WtVwbDCqoydD1W95tAiNcYuv7/l6/1aX7vXlea/1btgg3t+Njw8gAo3h+gwX/IgORWQ6uCNrL1qE&#10;ySxOCQjpKurFX6VzEAeE5WYBssjl/wHFGQAA//8DAFBLAQItABQABgAIAAAAIQC2gziS/gAAAOEB&#10;AAATAAAAAAAAAAAAAAAAAAAAAABbQ29udGVudF9UeXBlc10ueG1sUEsBAi0AFAAGAAgAAAAhADj9&#10;If/WAAAAlAEAAAsAAAAAAAAAAAAAAAAALwEAAF9yZWxzLy5yZWxzUEsBAi0AFAAGAAgAAAAhAMBV&#10;N8q9AgAAnQYAAA4AAAAAAAAAAAAAAAAALgIAAGRycy9lMm9Eb2MueG1sUEsBAi0AFAAGAAgAAAAh&#10;AFaUMzn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B22D0E">
                            <w:pPr>
                              <w:jc w:val="center"/>
                              <w:rPr>
                                <w:sz w:val="20"/>
                                <w:szCs w:val="20"/>
                              </w:rPr>
                            </w:pPr>
                            <w:r w:rsidRPr="004F4BF7">
                              <w:rPr>
                                <w:b/>
                                <w:i/>
                                <w:sz w:val="20"/>
                                <w:szCs w:val="20"/>
                                <w:lang w:val="en-US" w:eastAsia="it-IT"/>
                              </w:rPr>
                              <w:t>NETHERLANDS</w:t>
                            </w:r>
                          </w:p>
                          <w:p w:rsidR="002C01DC" w:rsidRPr="00A43524" w:rsidRDefault="002C01DC" w:rsidP="00B22D0E">
                            <w:pPr>
                              <w:rPr>
                                <w:lang w:val="it-IT"/>
                              </w:rPr>
                            </w:pPr>
                          </w:p>
                        </w:txbxContent>
                      </v:textbox>
                    </v:shape>
                  </w:pict>
                </mc:Fallback>
              </mc:AlternateContent>
            </w:r>
          </w:p>
          <w:p w:rsidR="00B22D0E" w:rsidRPr="00F236BA" w:rsidRDefault="00B22D0E" w:rsidP="004573B7">
            <w:pPr>
              <w:rPr>
                <w:sz w:val="20"/>
                <w:szCs w:val="20"/>
                <w:lang w:val="en-US" w:eastAsia="it-IT"/>
              </w:rPr>
            </w:pPr>
          </w:p>
          <w:p w:rsidR="00B22D0E" w:rsidRPr="00F236BA" w:rsidRDefault="00B22D0E" w:rsidP="004573B7">
            <w:pPr>
              <w:rPr>
                <w:sz w:val="20"/>
                <w:szCs w:val="20"/>
                <w:lang w:val="en-US" w:eastAsia="it-IT"/>
              </w:rPr>
            </w:pPr>
          </w:p>
        </w:tc>
        <w:tc>
          <w:tcPr>
            <w:tcW w:w="7655"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60992" behindDoc="0" locked="0" layoutInCell="1" allowOverlap="1" wp14:anchorId="0C1B6095" wp14:editId="1154ECDA">
                      <wp:simplePos x="0" y="0"/>
                      <wp:positionH relativeFrom="column">
                        <wp:posOffset>56515</wp:posOffset>
                      </wp:positionH>
                      <wp:positionV relativeFrom="paragraph">
                        <wp:posOffset>127635</wp:posOffset>
                      </wp:positionV>
                      <wp:extent cx="4648200" cy="325755"/>
                      <wp:effectExtent l="57150" t="0" r="76200" b="131445"/>
                      <wp:wrapNone/>
                      <wp:docPr id="35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257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D027B" w:rsidRDefault="002C01DC" w:rsidP="002D027B">
                                  <w:pPr>
                                    <w:spacing w:line="240" w:lineRule="auto"/>
                                    <w:rPr>
                                      <w:rFonts w:ascii="Calibri" w:eastAsia="Times New Roman" w:hAnsi="Calibri"/>
                                      <w:color w:val="000000"/>
                                      <w:sz w:val="20"/>
                                      <w:szCs w:val="20"/>
                                      <w:lang w:val="en-US" w:eastAsia="it-IT"/>
                                    </w:rPr>
                                  </w:pPr>
                                  <w:r w:rsidRPr="002D027B">
                                    <w:rPr>
                                      <w:rFonts w:ascii="Calibri" w:eastAsia="Times New Roman" w:hAnsi="Calibri"/>
                                      <w:color w:val="000000"/>
                                      <w:sz w:val="20"/>
                                      <w:szCs w:val="20"/>
                                      <w:lang w:val="en-US" w:eastAsia="it-IT"/>
                                    </w:rPr>
                                    <w:t xml:space="preserve">The qualitative methods used are Delphi and consumer panels. </w:t>
                                  </w:r>
                                </w:p>
                                <w:p w:rsidR="002C01DC" w:rsidRPr="007A315C" w:rsidRDefault="002C01DC" w:rsidP="00B22D0E">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4.45pt;margin-top:10.05pt;width:366pt;height:25.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6QkgIAAGEFAAAOAAAAZHJzL2Uyb0RvYy54bWy0VE1v2zAMvQ/YfxB0X524cZsadYouXYcB&#10;3QfWDTvTkhwLkyVPUmJ3v34Unabpdhs2HwxRlB7Jx0ddXo2dYTvlg3a24vOTGWfKCie13VT865fb&#10;V0vOQgQrwTirKv6gAr9avXxxOfSlyl3rjFSeIYgN5dBXvI2xL7MsiFZ1EE5cryw6G+c7iGj6TSY9&#10;DIjemSyfzc6ywXnZeydUCLh7Mzn5ivCbRon4sWmCisxUHHOL9Pf0r9M/W11CufHQt1rs04C/yKID&#10;bTHoAeoGIrCt139AdVp4F1wTT4TrMtc0WiiqAauZz36r5r6FXlEtSE7oDzSFfwcrPuw+eaZlxU+L&#10;nDMLHTZpDUEZA0xqFlWIjuWJp6EPJR6/7/FCHF+7EftNNYf+zonvgVm3bsFu1LX3bmgVSMxznm5m&#10;R1cnnJBA6uG9kxgOttER0Nj4LpGItDBEx349HHqkxsgEbi7OFktsPGcCfad5cV4UFALKx9u9D/Gt&#10;ch1Li4p71AChw+4uxJQNlI9HUrDgjJa32hgy/KZeG892gHq5pW+P/uyYsWyo+EWRFxMBzyCSdNUB&#10;JI45nTHbDqudgM9m+CVcKHEbBTptLx63MUMagIRC+T4L3umII2N0V/FlurFHSoS/sZJQI2gzrRHK&#10;2BRI0TAgA8lwW4S4b+XAarP1nwHbX8wQjGPLE2cHAyeloLTQBWaDIy6i58y7+E3HlvSZOkTU/Ye6&#10;D3kSC0clkKKSiCY5xbEeScTzc2Ij6a128gFFhqmSkvCNwkXr/E/OBpz3iocfW/CKM/POolAv5osF&#10;FhnJWBTnORr+2FMfe8AKhKp4RFpouY70qCQirLtGQTeatPaUyX4McI6pmP2bkx6KY5tOPb2Mq18A&#10;AAD//wMAUEsDBBQABgAIAAAAIQCV5Crh2wAAAAcBAAAPAAAAZHJzL2Rvd25yZXYueG1sTI7BTsMw&#10;EETvSPyDtUjcqJ2qghLiVFUpEhxbKs7beJsE4nWI3Tb9e5YT3GZnRrOvWIy+UycaYhvYQjYxoIir&#10;4FquLezeX+7moGJCdtgFJgsXirAor68KzF0484ZO21QrGeGYo4UmpT7XOlYNeYyT0BNLdgiDxyTn&#10;UGs34FnGfaenxtxrjy3LhwZ7WjVUfW2P3oJeHfRzDHh5w+X6+/NjZ143bm3t7c24fAKVaEx/ZfjF&#10;F3QohWkfjuyi6izMH6VoYWoyUBI/zIwYexHZDHRZ6P/85Q8AAAD//wMAUEsBAi0AFAAGAAgAAAAh&#10;ALaDOJL+AAAA4QEAABMAAAAAAAAAAAAAAAAAAAAAAFtDb250ZW50X1R5cGVzXS54bWxQSwECLQAU&#10;AAYACAAAACEAOP0h/9YAAACUAQAACwAAAAAAAAAAAAAAAAAvAQAAX3JlbHMvLnJlbHNQSwECLQAU&#10;AAYACAAAACEAhJ0ekJICAABhBQAADgAAAAAAAAAAAAAAAAAuAgAAZHJzL2Uyb0RvYy54bWxQSwEC&#10;LQAUAAYACAAAACEAleQq4dsAAAAHAQAADwAAAAAAAAAAAAAAAADsBAAAZHJzL2Rvd25yZXYueG1s&#10;UEsFBgAAAAAEAAQA8wAAAPQFAAAAAA==&#10;" strokecolor="#548dd4 [1951]">
                      <v:shadow on="t" color="#548dd4 [1951]" offset="0,4pt"/>
                      <v:textbox>
                        <w:txbxContent>
                          <w:p w:rsidR="002C01DC" w:rsidRPr="002D027B" w:rsidRDefault="002C01DC" w:rsidP="002D027B">
                            <w:pPr>
                              <w:spacing w:line="240" w:lineRule="auto"/>
                              <w:rPr>
                                <w:rFonts w:ascii="Calibri" w:eastAsia="Times New Roman" w:hAnsi="Calibri"/>
                                <w:color w:val="000000"/>
                                <w:sz w:val="20"/>
                                <w:szCs w:val="20"/>
                                <w:lang w:val="en-US" w:eastAsia="it-IT"/>
                              </w:rPr>
                            </w:pPr>
                            <w:r w:rsidRPr="002D027B">
                              <w:rPr>
                                <w:rFonts w:ascii="Calibri" w:eastAsia="Times New Roman" w:hAnsi="Calibri"/>
                                <w:color w:val="000000"/>
                                <w:sz w:val="20"/>
                                <w:szCs w:val="20"/>
                                <w:lang w:val="en-US" w:eastAsia="it-IT"/>
                              </w:rPr>
                              <w:t xml:space="preserve">The qualitative methods used are Delphi and consumer panels. </w:t>
                            </w:r>
                          </w:p>
                          <w:p w:rsidR="002C01DC" w:rsidRPr="007A315C" w:rsidRDefault="002C01DC" w:rsidP="00B22D0E">
                            <w:pPr>
                              <w:rPr>
                                <w:sz w:val="20"/>
                                <w:szCs w:val="20"/>
                                <w:lang w:val="en-US"/>
                              </w:rPr>
                            </w:pPr>
                          </w:p>
                        </w:txbxContent>
                      </v:textbox>
                    </v:shape>
                  </w:pict>
                </mc:Fallback>
              </mc:AlternateContent>
            </w:r>
          </w:p>
        </w:tc>
      </w:tr>
      <w:tr w:rsidR="00B22D0E" w:rsidRPr="00F236BA" w:rsidTr="004724A7">
        <w:trPr>
          <w:trHeight w:val="986"/>
        </w:trPr>
        <w:tc>
          <w:tcPr>
            <w:tcW w:w="1951"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5872" behindDoc="0" locked="0" layoutInCell="1" allowOverlap="1" wp14:anchorId="020F2DEF" wp14:editId="1B61C8EC">
                      <wp:simplePos x="0" y="0"/>
                      <wp:positionH relativeFrom="column">
                        <wp:posOffset>-6350</wp:posOffset>
                      </wp:positionH>
                      <wp:positionV relativeFrom="paragraph">
                        <wp:posOffset>153670</wp:posOffset>
                      </wp:positionV>
                      <wp:extent cx="1101090" cy="269875"/>
                      <wp:effectExtent l="0" t="0" r="22860" b="15875"/>
                      <wp:wrapNone/>
                      <wp:docPr id="3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B22D0E">
                                  <w:pPr>
                                    <w:jc w:val="center"/>
                                    <w:rPr>
                                      <w:sz w:val="20"/>
                                      <w:szCs w:val="20"/>
                                    </w:rPr>
                                  </w:pPr>
                                  <w:r w:rsidRPr="004F4BF7">
                                    <w:rPr>
                                      <w:b/>
                                      <w:i/>
                                      <w:sz w:val="20"/>
                                      <w:szCs w:val="20"/>
                                      <w:lang w:val="en-US" w:eastAsia="it-IT"/>
                                    </w:rPr>
                                    <w:t>NORWAY</w:t>
                                  </w:r>
                                </w:p>
                                <w:p w:rsidR="002C01DC" w:rsidRPr="00A43524" w:rsidRDefault="002C01DC" w:rsidP="00B22D0E">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5pt;margin-top:12.1pt;width:86.7pt;height:2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VtvQ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85POdPUoEhrckIpYqVkXjhvWBry1LUuw/G7Fhd8/9b0qHeM2bW3pvjpmDbrmvRWXFlrulpQCZ5J&#10;uDk5ujrguACy6T6aEs/RzpsI1Fe2CUlEWhjQUa/7sUai96wITybI0xKuAr50sTw/m8cnKHu43Vrn&#10;3wvTsLDIuYUGIjrtb50PbCh7OHKoWHkjlWKVkhCghkw5s8b/kL6OBXgIc+twP95wrDWIbTpEH6Qq&#10;1sqyPUFkvk+jWe0aRDfYFlP8BqnBDEEO5tmj2UvtD2fD4eGsIz9CJCMG6MfuCE/GYLbumNQ8ggbL&#10;eOpliM1mgP4HYkkg9l9Slp4+hxnyOFZUSc2gXFR6gaESaDJXkBJoiyhgyrxU4iuUNOgHAyNqJqRZ&#10;adblfDlP54McjJKj7wVK8KTc7viBRnqMTyWbnJ8PxEGQstB873QZ156kGtaAUvrQjaEBh1b0/aaP&#10;AyA5i7GGXt2Y8h4Nii6IXYj5jkVt7G/OOszKnLtfO7LoE/VBoxGWyWwWhmvczOZnKTb22LM59pAu&#10;AIVO4ch5WK59HMiBuDZXGAaVjHl+ZHIgjRk4KH6Y12HIHu/jqcd/ldUfAAAA//8DAFBLAwQUAAYA&#10;CAAAACEAjXLpmt4AAAAIAQAADwAAAGRycy9kb3ducmV2LnhtbEyPwU7DMBBE70j8g7VI3FqnUUhL&#10;yKZCSIVKXCCAuLrxEkfE6yh2m/D3uCc4jmY086bczrYXJxp95xhhtUxAEDdOd9wivL/tFhsQPijW&#10;qndMCD/kYVtdXpSq0G7iVzrVoRWxhH2hEEwIQyGlbwxZ5ZduII7elxutClGOrdSjmmK57WWaJLm0&#10;quO4YNRAD4aa7/poETrjbj4+s83+pa3d89PjXuvddIt4fTXf34EINIe/MJzxIzpUkengjqy96BEW&#10;q3glIKRZCuLsr9MMxAEhz9cgq1L+P1D9AgAA//8DAFBLAQItABQABgAIAAAAIQC2gziS/gAAAOEB&#10;AAATAAAAAAAAAAAAAAAAAAAAAABbQ29udGVudF9UeXBlc10ueG1sUEsBAi0AFAAGAAgAAAAhADj9&#10;If/WAAAAlAEAAAsAAAAAAAAAAAAAAAAALwEAAF9yZWxzLy5yZWxzUEsBAi0AFAAGAAgAAAAhAErA&#10;lW29AgAAnQYAAA4AAAAAAAAAAAAAAAAALgIAAGRycy9lMm9Eb2MueG1sUEsBAi0AFAAGAAgAAAAh&#10;AI1y6Zr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B22D0E">
                            <w:pPr>
                              <w:jc w:val="center"/>
                              <w:rPr>
                                <w:sz w:val="20"/>
                                <w:szCs w:val="20"/>
                              </w:rPr>
                            </w:pPr>
                            <w:r w:rsidRPr="004F4BF7">
                              <w:rPr>
                                <w:b/>
                                <w:i/>
                                <w:sz w:val="20"/>
                                <w:szCs w:val="20"/>
                                <w:lang w:val="en-US" w:eastAsia="it-IT"/>
                              </w:rPr>
                              <w:t>NORWAY</w:t>
                            </w:r>
                          </w:p>
                          <w:p w:rsidR="002C01DC" w:rsidRPr="00A43524" w:rsidRDefault="002C01DC" w:rsidP="00B22D0E">
                            <w:pPr>
                              <w:rPr>
                                <w:lang w:val="it-IT"/>
                              </w:rPr>
                            </w:pPr>
                          </w:p>
                        </w:txbxContent>
                      </v:textbox>
                    </v:shape>
                  </w:pict>
                </mc:Fallback>
              </mc:AlternateContent>
            </w:r>
          </w:p>
          <w:p w:rsidR="00B22D0E" w:rsidRPr="00F236BA" w:rsidRDefault="00B22D0E" w:rsidP="004573B7">
            <w:pPr>
              <w:rPr>
                <w:sz w:val="20"/>
                <w:szCs w:val="20"/>
                <w:lang w:val="en-US" w:eastAsia="it-IT"/>
              </w:rPr>
            </w:pPr>
          </w:p>
          <w:p w:rsidR="00B22D0E" w:rsidRPr="00F236BA" w:rsidRDefault="00B22D0E" w:rsidP="004573B7">
            <w:pPr>
              <w:rPr>
                <w:sz w:val="20"/>
                <w:szCs w:val="20"/>
                <w:lang w:val="en-US" w:eastAsia="it-IT"/>
              </w:rPr>
            </w:pPr>
          </w:p>
        </w:tc>
        <w:tc>
          <w:tcPr>
            <w:tcW w:w="7655"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62016" behindDoc="0" locked="0" layoutInCell="1" allowOverlap="1" wp14:anchorId="1165C7D4" wp14:editId="08AFBC14">
                      <wp:simplePos x="0" y="0"/>
                      <wp:positionH relativeFrom="column">
                        <wp:posOffset>56515</wp:posOffset>
                      </wp:positionH>
                      <wp:positionV relativeFrom="paragraph">
                        <wp:posOffset>105410</wp:posOffset>
                      </wp:positionV>
                      <wp:extent cx="4647565" cy="318770"/>
                      <wp:effectExtent l="57150" t="0" r="76835" b="138430"/>
                      <wp:wrapNone/>
                      <wp:docPr id="3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18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D027B" w:rsidRDefault="002C01DC" w:rsidP="002D027B">
                                  <w:pPr>
                                    <w:spacing w:line="240" w:lineRule="auto"/>
                                    <w:rPr>
                                      <w:rFonts w:ascii="Calibri" w:eastAsia="Times New Roman" w:hAnsi="Calibri"/>
                                      <w:color w:val="000000"/>
                                      <w:sz w:val="20"/>
                                      <w:szCs w:val="20"/>
                                      <w:lang w:val="it-IT" w:eastAsia="it-IT"/>
                                    </w:rPr>
                                  </w:pPr>
                                  <w:r w:rsidRPr="002D027B">
                                    <w:rPr>
                                      <w:rFonts w:ascii="Calibri" w:eastAsia="Times New Roman" w:hAnsi="Calibri"/>
                                      <w:color w:val="000000"/>
                                      <w:sz w:val="20"/>
                                      <w:szCs w:val="20"/>
                                      <w:lang w:val="it-IT" w:eastAsia="it-IT"/>
                                    </w:rPr>
                                    <w:t xml:space="preserve">No qualitative </w:t>
                                  </w:r>
                                  <w:proofErr w:type="spellStart"/>
                                  <w:r w:rsidRPr="002D027B">
                                    <w:rPr>
                                      <w:rFonts w:ascii="Calibri" w:eastAsia="Times New Roman" w:hAnsi="Calibri"/>
                                      <w:color w:val="000000"/>
                                      <w:sz w:val="20"/>
                                      <w:szCs w:val="20"/>
                                      <w:lang w:val="it-IT" w:eastAsia="it-IT"/>
                                    </w:rPr>
                                    <w:t>method</w:t>
                                  </w:r>
                                  <w:proofErr w:type="spellEnd"/>
                                  <w:r w:rsidRPr="002D027B">
                                    <w:rPr>
                                      <w:rFonts w:ascii="Calibri" w:eastAsia="Times New Roman" w:hAnsi="Calibri"/>
                                      <w:color w:val="000000"/>
                                      <w:sz w:val="20"/>
                                      <w:szCs w:val="20"/>
                                      <w:lang w:val="it-IT" w:eastAsia="it-IT"/>
                                    </w:rPr>
                                    <w:t xml:space="preserve"> </w:t>
                                  </w:r>
                                  <w:proofErr w:type="spellStart"/>
                                  <w:r w:rsidRPr="002D027B">
                                    <w:rPr>
                                      <w:rFonts w:ascii="Calibri" w:eastAsia="Times New Roman" w:hAnsi="Calibri"/>
                                      <w:color w:val="000000"/>
                                      <w:sz w:val="20"/>
                                      <w:szCs w:val="20"/>
                                      <w:lang w:val="it-IT" w:eastAsia="it-IT"/>
                                    </w:rPr>
                                    <w:t>is</w:t>
                                  </w:r>
                                  <w:proofErr w:type="spellEnd"/>
                                  <w:r w:rsidRPr="002D027B">
                                    <w:rPr>
                                      <w:rFonts w:ascii="Calibri" w:eastAsia="Times New Roman" w:hAnsi="Calibri"/>
                                      <w:color w:val="000000"/>
                                      <w:sz w:val="20"/>
                                      <w:szCs w:val="20"/>
                                      <w:lang w:val="it-IT" w:eastAsia="it-IT"/>
                                    </w:rPr>
                                    <w:t xml:space="preserve"> </w:t>
                                  </w:r>
                                  <w:proofErr w:type="spellStart"/>
                                  <w:r w:rsidRPr="002D027B">
                                    <w:rPr>
                                      <w:rFonts w:ascii="Calibri" w:eastAsia="Times New Roman" w:hAnsi="Calibri"/>
                                      <w:color w:val="000000"/>
                                      <w:sz w:val="20"/>
                                      <w:szCs w:val="20"/>
                                      <w:lang w:val="it-IT" w:eastAsia="it-IT"/>
                                    </w:rPr>
                                    <w:t>used</w:t>
                                  </w:r>
                                  <w:proofErr w:type="spellEnd"/>
                                  <w:r w:rsidRPr="002D027B">
                                    <w:rPr>
                                      <w:rFonts w:ascii="Calibri" w:eastAsia="Times New Roman" w:hAnsi="Calibri"/>
                                      <w:color w:val="000000"/>
                                      <w:sz w:val="20"/>
                                      <w:szCs w:val="20"/>
                                      <w:lang w:val="it-IT" w:eastAsia="it-IT"/>
                                    </w:rPr>
                                    <w:t xml:space="preserve"> </w:t>
                                  </w:r>
                                </w:p>
                                <w:p w:rsidR="002C01DC" w:rsidRPr="007A315C" w:rsidRDefault="002C01DC" w:rsidP="00B22D0E">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B22D0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4.45pt;margin-top:8.3pt;width:365.95pt;height:25.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HEkwIAAGEFAAAOAAAAZHJzL2Uyb0RvYy54bWy0VE1v2zAMvQ/YfxB0X5ykdtIacYouXYcB&#10;3QfWDTvLshwLk0VPUmJ3v34UnWRpdxs2HwxRlJ7Ix0eurofWsL1yXoMt+Gwy5UxZCZW224J//XL3&#10;6pIzH4SthAGrCv6oPL9ev3yx6rtczaEBUynHEMT6vO8K3oTQ5UniZaNa4SfQKYvOGlwrAppum1RO&#10;9IjemmQ+nS6SHlzVOZDKe9y9HZ18Tfh1rWT4WNdeBWYKjrEF+jv6l/GfrFci3zrRNVoewhB/EUUr&#10;tMVHT1C3Igi2c/oPqFZLBx7qMJHQJlDXWirKAbOZTZ9l89CITlEuSI7vTjT5fwcrP+w/Oaargl9k&#10;KWdWtFikjfDKGMEqzYLyAdg88tR3PsfjDx1eCMNrGLDelLPv7kF+98zCphF2q26cg75RosI4Z/Fm&#10;cnZ1xPERpOzfQ4XPiV0AAhpq10YSkRaG6Fivx1ON1BCYxM10kS6zRcaZRN/F7HK5pCImIj/e7pwP&#10;bxW0LC4K7lADhC729z7EaER+PBIf82B0daeNIcNty41xbC9QL3f0UQLPjhnL+oJfZfNsJOAJRJSu&#10;OoGEYU5nzK7FbEfgxRS/UXq4jQIdt9PjNkZIDRBRKN4nMbY6YMsY3Rb8Mt44IEXC39iKBB2ENuMa&#10;oYyNmSlqBmSACN4hxENT9aw0O/dZYPmzKYJxLHnk7GRgp2QUFrqE2WKLy+A4cxC+6dCQPmOFiLr/&#10;kDcc4yQWzlIgRUURjXIKQzmQiGfLk1RLqB5RZBgqKQlnFC4acD8567HfC+5/7IRTnJl3FoV6NUvT&#10;OCDISLPlHA137inPPcJKhCp4QFpouQk0VCIRFm5Q0LUmrUXlj5Ec2gD7mJI5zJw4KM5tOvV7Mq5/&#10;AQAA//8DAFBLAwQUAAYACAAAACEAcJdrtNsAAAAHAQAADwAAAGRycy9kb3ducmV2LnhtbEyPwU7D&#10;MBBE70j8g7VI3KgNQiGEOFVVigTHlorzNt4mgXgdYrdN/57lBMfZGc28LeeT79WRxtgFtnA7M6CI&#10;6+A6bixs319uclAxITvsA5OFM0WYV5cXJRYunHhNx01qlJRwLNBCm9JQaB3rljzGWRiIxduH0WMS&#10;OTbajXiSct/rO2My7bFjWWhxoGVL9dfm4C3o5V4/x4DnN1ysvj8/tuZ17VbWXl9NiydQiab0F4Zf&#10;fEGHSph24cAuqt5C/ihBOWcZKLEf7o18srOQZTnoqtT/+asfAAAA//8DAFBLAQItABQABgAIAAAA&#10;IQC2gziS/gAAAOEBAAATAAAAAAAAAAAAAAAAAAAAAABbQ29udGVudF9UeXBlc10ueG1sUEsBAi0A&#10;FAAGAAgAAAAhADj9If/WAAAAlAEAAAsAAAAAAAAAAAAAAAAALwEAAF9yZWxzLy5yZWxzUEsBAi0A&#10;FAAGAAgAAAAhAAs2ocSTAgAAYQUAAA4AAAAAAAAAAAAAAAAALgIAAGRycy9lMm9Eb2MueG1sUEsB&#10;Ai0AFAAGAAgAAAAhAHCXa7TbAAAABwEAAA8AAAAAAAAAAAAAAAAA7QQAAGRycy9kb3ducmV2Lnht&#10;bFBLBQYAAAAABAAEAPMAAAD1BQAAAAA=&#10;" strokecolor="#548dd4 [1951]">
                      <v:shadow on="t" color="#548dd4 [1951]" offset="0,4pt"/>
                      <v:textbox>
                        <w:txbxContent>
                          <w:p w:rsidR="002C01DC" w:rsidRPr="002D027B" w:rsidRDefault="002C01DC" w:rsidP="002D027B">
                            <w:pPr>
                              <w:spacing w:line="240" w:lineRule="auto"/>
                              <w:rPr>
                                <w:rFonts w:ascii="Calibri" w:eastAsia="Times New Roman" w:hAnsi="Calibri"/>
                                <w:color w:val="000000"/>
                                <w:sz w:val="20"/>
                                <w:szCs w:val="20"/>
                                <w:lang w:val="it-IT" w:eastAsia="it-IT"/>
                              </w:rPr>
                            </w:pPr>
                            <w:r w:rsidRPr="002D027B">
                              <w:rPr>
                                <w:rFonts w:ascii="Calibri" w:eastAsia="Times New Roman" w:hAnsi="Calibri"/>
                                <w:color w:val="000000"/>
                                <w:sz w:val="20"/>
                                <w:szCs w:val="20"/>
                                <w:lang w:val="it-IT" w:eastAsia="it-IT"/>
                              </w:rPr>
                              <w:t xml:space="preserve">No qualitative </w:t>
                            </w:r>
                            <w:proofErr w:type="spellStart"/>
                            <w:r w:rsidRPr="002D027B">
                              <w:rPr>
                                <w:rFonts w:ascii="Calibri" w:eastAsia="Times New Roman" w:hAnsi="Calibri"/>
                                <w:color w:val="000000"/>
                                <w:sz w:val="20"/>
                                <w:szCs w:val="20"/>
                                <w:lang w:val="it-IT" w:eastAsia="it-IT"/>
                              </w:rPr>
                              <w:t>method</w:t>
                            </w:r>
                            <w:proofErr w:type="spellEnd"/>
                            <w:r w:rsidRPr="002D027B">
                              <w:rPr>
                                <w:rFonts w:ascii="Calibri" w:eastAsia="Times New Roman" w:hAnsi="Calibri"/>
                                <w:color w:val="000000"/>
                                <w:sz w:val="20"/>
                                <w:szCs w:val="20"/>
                                <w:lang w:val="it-IT" w:eastAsia="it-IT"/>
                              </w:rPr>
                              <w:t xml:space="preserve"> </w:t>
                            </w:r>
                            <w:proofErr w:type="spellStart"/>
                            <w:r w:rsidRPr="002D027B">
                              <w:rPr>
                                <w:rFonts w:ascii="Calibri" w:eastAsia="Times New Roman" w:hAnsi="Calibri"/>
                                <w:color w:val="000000"/>
                                <w:sz w:val="20"/>
                                <w:szCs w:val="20"/>
                                <w:lang w:val="it-IT" w:eastAsia="it-IT"/>
                              </w:rPr>
                              <w:t>is</w:t>
                            </w:r>
                            <w:proofErr w:type="spellEnd"/>
                            <w:r w:rsidRPr="002D027B">
                              <w:rPr>
                                <w:rFonts w:ascii="Calibri" w:eastAsia="Times New Roman" w:hAnsi="Calibri"/>
                                <w:color w:val="000000"/>
                                <w:sz w:val="20"/>
                                <w:szCs w:val="20"/>
                                <w:lang w:val="it-IT" w:eastAsia="it-IT"/>
                              </w:rPr>
                              <w:t xml:space="preserve"> </w:t>
                            </w:r>
                            <w:proofErr w:type="spellStart"/>
                            <w:r w:rsidRPr="002D027B">
                              <w:rPr>
                                <w:rFonts w:ascii="Calibri" w:eastAsia="Times New Roman" w:hAnsi="Calibri"/>
                                <w:color w:val="000000"/>
                                <w:sz w:val="20"/>
                                <w:szCs w:val="20"/>
                                <w:lang w:val="it-IT" w:eastAsia="it-IT"/>
                              </w:rPr>
                              <w:t>used</w:t>
                            </w:r>
                            <w:proofErr w:type="spellEnd"/>
                            <w:r w:rsidRPr="002D027B">
                              <w:rPr>
                                <w:rFonts w:ascii="Calibri" w:eastAsia="Times New Roman" w:hAnsi="Calibri"/>
                                <w:color w:val="000000"/>
                                <w:sz w:val="20"/>
                                <w:szCs w:val="20"/>
                                <w:lang w:val="it-IT" w:eastAsia="it-IT"/>
                              </w:rPr>
                              <w:t xml:space="preserve"> </w:t>
                            </w:r>
                          </w:p>
                          <w:p w:rsidR="002C01DC" w:rsidRPr="007A315C" w:rsidRDefault="002C01DC" w:rsidP="00B22D0E">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B22D0E">
                            <w:pPr>
                              <w:rPr>
                                <w:lang w:val="en-US"/>
                              </w:rPr>
                            </w:pPr>
                          </w:p>
                        </w:txbxContent>
                      </v:textbox>
                    </v:shape>
                  </w:pict>
                </mc:Fallback>
              </mc:AlternateContent>
            </w:r>
          </w:p>
        </w:tc>
      </w:tr>
      <w:tr w:rsidR="00B22D0E" w:rsidRPr="00F236BA" w:rsidTr="004724A7">
        <w:trPr>
          <w:trHeight w:val="978"/>
        </w:trPr>
        <w:tc>
          <w:tcPr>
            <w:tcW w:w="1951"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56896" behindDoc="0" locked="0" layoutInCell="1" allowOverlap="1" wp14:anchorId="58CEF73F" wp14:editId="16F01DA1">
                      <wp:simplePos x="0" y="0"/>
                      <wp:positionH relativeFrom="column">
                        <wp:posOffset>-6350</wp:posOffset>
                      </wp:positionH>
                      <wp:positionV relativeFrom="paragraph">
                        <wp:posOffset>151130</wp:posOffset>
                      </wp:positionV>
                      <wp:extent cx="1136015" cy="269875"/>
                      <wp:effectExtent l="0" t="0" r="26035" b="15875"/>
                      <wp:wrapNone/>
                      <wp:docPr id="3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B22D0E">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5pt;margin-top:11.9pt;width:89.45pt;height:21.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csvgIAAJ0GAAAOAAAAZHJzL2Uyb0RvYy54bWy0VU1v2zAMvQ/YfxB0X/yROG2NOkWXrsOA&#10;7gPrhp0ZWY6FyZInKbG7Xz9KSt1gvXVZDoZEUU+P5CNzeTV2kuy5sUKrimazlBKumK6F2lb0+7fb&#10;N+eUWAeqBqkVr+gDt/Rq9frV5dCXPNetljU3BEGULYe+oq1zfZkklrW8AzvTPVd42GjTgcOt2Sa1&#10;gQHRO5nkabpMBm3q3mjGrUXrTTykq4DfNJy5z01juSOyosjNha8J343/JqtLKLcG+lawAw14AYsO&#10;hMJHJ6gbcEB2RjyD6gQz2urGzZjuEt00gvEQA0aTpX9Fc99Cz0MsmBzbT2myp4Nln/ZfDBF1RedF&#10;QYmCDou0BsulBFIL4rh1muQ+T0NvS3S/7/GCG9/qEesdYrb9nWY/LVF63YLa8mtj9NByqJFn5m8m&#10;R1cjjvUgm+GjrvE52DkdgMbGdD6JmBaC6Fivh6lGfHSE+Sez+TLNkCrDs3x5cX5WhCegfLzdG+ve&#10;c90Rv6ioQQ0EdNjfWefZQPnocqhYfSukJI0UKECFMqXEaPdDuDYU4DHMrcX74YYlvcbY0hi9lypf&#10;S0P2gCJzYx7MctdhdNG2TPEXpYZmFGQ0L57MTih38PXO0deCmyCyCQPph+7wT4ZgtvaYVBFAvWXy&#10;Og2xxQKh/4FY5on9l5Tl85cwwzxOFZVCEVQuVnqJQ8XTJJaB5NgWQcBQOiH5V1RS1A8OjKAZn2ap&#10;yFDRiyIvohy0FNPZCUrwrNz2+IFOOByfUnQVPY/EkSCUvvneqTqsHQgZ1wgl1aEbfQPGVnTjZgwD&#10;IDub+/L6Xt3o+gEbFLsgdCHOd1y02vymZMBZWVH7awcG+0R+UNgIF9li4Ydr2CyKsxw35vhkc3wC&#10;iiEUdgrFnPvl2oWB7IkrfY3DoBEhz09MDqRxBkbFx3nth+zxPng9/aus/gAAAP//AwBQSwMEFAAG&#10;AAgAAAAhABKnrgzfAAAACAEAAA8AAABkcnMvZG93bnJldi54bWxMj8FOwzAQRO9I/IO1SNxapy2k&#10;bcimQkiFSlwgLeLqxkscEa+j2G3C3+Oe4Lia1cx7+Wa0rThT7xvHCLNpAoK4crrhGuGw305WIHxQ&#10;rFXrmBB+yMOmuL7KVabdwO90LkMtYgn7TCGYELpMSl8ZsspPXUccsy/XWxXi2ddS92qI5baV8yRJ&#10;pVUNxwWjOnoyVH2XJ4vQGHf/8Xm32r3VpXt9ed5pvR3WiLc34+MDiEBj+HuGC35EhyIyHd2JtRct&#10;wmQWVQLCfBENLvlyuQZxREjTBcgil/8Fil8AAAD//wMAUEsBAi0AFAAGAAgAAAAhALaDOJL+AAAA&#10;4QEAABMAAAAAAAAAAAAAAAAAAAAAAFtDb250ZW50X1R5cGVzXS54bWxQSwECLQAUAAYACAAAACEA&#10;OP0h/9YAAACUAQAACwAAAAAAAAAAAAAAAAAvAQAAX3JlbHMvLnJlbHNQSwECLQAUAAYACAAAACEA&#10;qWOXLL4CAACdBgAADgAAAAAAAAAAAAAAAAAuAgAAZHJzL2Uyb0RvYy54bWxQSwECLQAUAAYACAAA&#10;ACEAEqeuDN8AAAAIAQAADwAAAAAAAAAAAAAAAAAY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B22D0E">
                            <w:pPr>
                              <w:jc w:val="center"/>
                              <w:rPr>
                                <w:sz w:val="20"/>
                                <w:szCs w:val="20"/>
                                <w:lang w:val="it-IT"/>
                              </w:rPr>
                            </w:pPr>
                            <w:r w:rsidRPr="004F4BF7">
                              <w:rPr>
                                <w:b/>
                                <w:i/>
                                <w:sz w:val="20"/>
                                <w:szCs w:val="20"/>
                                <w:lang w:val="en-US" w:eastAsia="it-IT"/>
                              </w:rPr>
                              <w:t>SPAIN</w:t>
                            </w:r>
                          </w:p>
                        </w:txbxContent>
                      </v:textbox>
                    </v:shape>
                  </w:pict>
                </mc:Fallback>
              </mc:AlternateContent>
            </w:r>
          </w:p>
          <w:p w:rsidR="00B22D0E" w:rsidRPr="00F236BA" w:rsidRDefault="00B22D0E" w:rsidP="004573B7">
            <w:pPr>
              <w:rPr>
                <w:sz w:val="20"/>
                <w:szCs w:val="20"/>
                <w:lang w:val="en-US" w:eastAsia="it-IT"/>
              </w:rPr>
            </w:pPr>
          </w:p>
          <w:p w:rsidR="00B22D0E" w:rsidRPr="00F236BA" w:rsidRDefault="00B22D0E" w:rsidP="004573B7">
            <w:pPr>
              <w:rPr>
                <w:sz w:val="20"/>
                <w:szCs w:val="20"/>
                <w:lang w:val="en-US" w:eastAsia="it-IT"/>
              </w:rPr>
            </w:pPr>
          </w:p>
        </w:tc>
        <w:tc>
          <w:tcPr>
            <w:tcW w:w="7655" w:type="dxa"/>
          </w:tcPr>
          <w:p w:rsidR="00B22D0E" w:rsidRPr="00F236BA" w:rsidRDefault="00A462F6" w:rsidP="004573B7">
            <w:pPr>
              <w:rPr>
                <w:sz w:val="20"/>
                <w:szCs w:val="20"/>
                <w:lang w:val="en-US" w:eastAsia="it-IT"/>
              </w:rPr>
            </w:pPr>
            <w:r>
              <w:rPr>
                <w:noProof/>
                <w:sz w:val="20"/>
                <w:szCs w:val="20"/>
                <w:lang w:val="it-IT" w:eastAsia="it-IT"/>
              </w:rPr>
              <mc:AlternateContent>
                <mc:Choice Requires="wps">
                  <w:drawing>
                    <wp:anchor distT="0" distB="0" distL="114300" distR="114300" simplePos="0" relativeHeight="251863040" behindDoc="0" locked="0" layoutInCell="1" allowOverlap="1" wp14:anchorId="14AD78FD" wp14:editId="5E075108">
                      <wp:simplePos x="0" y="0"/>
                      <wp:positionH relativeFrom="column">
                        <wp:posOffset>56515</wp:posOffset>
                      </wp:positionH>
                      <wp:positionV relativeFrom="paragraph">
                        <wp:posOffset>147955</wp:posOffset>
                      </wp:positionV>
                      <wp:extent cx="4647565" cy="325120"/>
                      <wp:effectExtent l="57150" t="0" r="76835" b="132080"/>
                      <wp:wrapNone/>
                      <wp:docPr id="3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2512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D027B" w:rsidRDefault="002C01DC" w:rsidP="002D027B">
                                  <w:pPr>
                                    <w:spacing w:line="240" w:lineRule="auto"/>
                                    <w:rPr>
                                      <w:rFonts w:ascii="Calibri" w:eastAsia="Times New Roman" w:hAnsi="Calibri"/>
                                      <w:color w:val="000000"/>
                                      <w:sz w:val="20"/>
                                      <w:szCs w:val="20"/>
                                      <w:lang w:val="en-US" w:eastAsia="it-IT"/>
                                    </w:rPr>
                                  </w:pPr>
                                  <w:r w:rsidRPr="002D027B">
                                    <w:rPr>
                                      <w:rFonts w:ascii="Calibri" w:eastAsia="Times New Roman" w:hAnsi="Calibri"/>
                                      <w:color w:val="000000"/>
                                      <w:sz w:val="20"/>
                                      <w:szCs w:val="20"/>
                                      <w:lang w:val="en-US" w:eastAsia="it-IT"/>
                                    </w:rPr>
                                    <w:t xml:space="preserve">The qualitative methods used is ad hoc survey of experts </w:t>
                                  </w:r>
                                </w:p>
                                <w:p w:rsidR="002C01DC" w:rsidRPr="007A315C" w:rsidRDefault="002C01DC" w:rsidP="00B22D0E">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4.45pt;margin-top:11.65pt;width:365.95pt;height:25.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AmkwIAAGEFAAAOAAAAZHJzL2Uyb0RvYy54bWy0VF1v0zAUfUfiP1h+Z2mzpNuipdPoGEIa&#10;H6Ignm8cp7Fw7GC7Tcav5/qmLd14Q5CHyJ/H55577r2+GTvNdtJ5ZU3J52czzqQRtlZmU/KvX+5f&#10;XXLmA5gatDWy5I/S85vlyxfXQ1/I1LZW19IxBDG+GPqStyH0RZJ40coO/JntpcHNxroOAk7dJqkd&#10;DIje6SSdzRbJYF3dOyuk97h6N23yJeE3jRThY9N4GZguOXIL9Hf0r+I/WV5DsXHQt0rsacBfsOhA&#10;GXz0CHUHAdjWqT+gOiWc9bYJZ8J2iW0aJSTFgNHMZ8+iWbfQS4oFxfH9USb/72DFh90nx1Rd8vN8&#10;wZmBDpO0Ai+1BlYrFqQPlqVRp6H3BR5f93ghjK/tiPmmmH3/YMV3z4xdtWA28tY5O7QSauQ5jzeT&#10;k6sTjo8g1fDe1vgcbIMloLFxXRQRZWGIjvl6POZIjoEJXMwW2UW+yDkTuHee5vOUkphAcbjdOx/e&#10;StuxOCi5Qw8QOuwefIhsoDgciY95q1V9r7SmidtUK+3YDtAv9/RRAM+OacOGkl/laT4J8AQiWlce&#10;QcKY0hm97TDaCXgxw2+yHi6jQafl7LCMDKkAIgrxfcKxUwFLRquu5Jfxxh4pCv7G1GToAEpPY4TS&#10;JkYmqRhQARJ4ixDrth5YpbfuM2D68xmCcUx51Ow4wUrJiRZugd5giYvgOHM2fFOhJX/GDJF0/yFu&#10;e+BJKpyEQI6KJprsFMZqJBPPL7KDVStbP6LJkCo5CXsUDlrrfnI2YL2X3P/YgpOc6XcGjXo1z7LY&#10;IGiS5RdoK+ZOd6rTHTACoUoeUBYargI1lSiEsbdo6EaR16LzJyb7MsA6pmD2PSc2itM5nfrdGZe/&#10;AAAA//8DAFBLAwQUAAYACAAAACEAmD8/2NwAAAAHAQAADwAAAGRycy9kb3ducmV2LnhtbEyPzU7D&#10;MBCE70i8g7VI3KhNy08JcaqqFAmOLRXnbbxNAvE6xG6bvj3bE9xmNaOZb/PZ4Ft1oD42gS3cjgwo&#10;4jK4hisLm4/XmymomJAdtoHJwokizIrLixwzF468osM6VUpKOGZooU6py7SOZU0e4yh0xOLtQu8x&#10;ydlX2vV4lHLf6rExD9pjw7JQY0eLmsrv9d5b0IudfokBT+84X/58fW7M28otrb2+GubPoBIN6S8M&#10;Z3xBh0KYtmHPLqrWwvRJghbGkwkosR/vjHyyPYt70EWu//MXvwAAAP//AwBQSwECLQAUAAYACAAA&#10;ACEAtoM4kv4AAADhAQAAEwAAAAAAAAAAAAAAAAAAAAAAW0NvbnRlbnRfVHlwZXNdLnhtbFBLAQIt&#10;ABQABgAIAAAAIQA4/SH/1gAAAJQBAAALAAAAAAAAAAAAAAAAAC8BAABfcmVscy8ucmVsc1BLAQIt&#10;ABQABgAIAAAAIQA2g6AmkwIAAGEFAAAOAAAAAAAAAAAAAAAAAC4CAABkcnMvZTJvRG9jLnhtbFBL&#10;AQItABQABgAIAAAAIQCYPz/Y3AAAAAcBAAAPAAAAAAAAAAAAAAAAAO0EAABkcnMvZG93bnJldi54&#10;bWxQSwUGAAAAAAQABADzAAAA9gUAAAAA&#10;" strokecolor="#548dd4 [1951]">
                      <v:shadow on="t" color="#548dd4 [1951]" offset="0,4pt"/>
                      <v:textbox>
                        <w:txbxContent>
                          <w:p w:rsidR="002C01DC" w:rsidRPr="002D027B" w:rsidRDefault="002C01DC" w:rsidP="002D027B">
                            <w:pPr>
                              <w:spacing w:line="240" w:lineRule="auto"/>
                              <w:rPr>
                                <w:rFonts w:ascii="Calibri" w:eastAsia="Times New Roman" w:hAnsi="Calibri"/>
                                <w:color w:val="000000"/>
                                <w:sz w:val="20"/>
                                <w:szCs w:val="20"/>
                                <w:lang w:val="en-US" w:eastAsia="it-IT"/>
                              </w:rPr>
                            </w:pPr>
                            <w:r w:rsidRPr="002D027B">
                              <w:rPr>
                                <w:rFonts w:ascii="Calibri" w:eastAsia="Times New Roman" w:hAnsi="Calibri"/>
                                <w:color w:val="000000"/>
                                <w:sz w:val="20"/>
                                <w:szCs w:val="20"/>
                                <w:lang w:val="en-US" w:eastAsia="it-IT"/>
                              </w:rPr>
                              <w:t xml:space="preserve">The qualitative methods used is ad hoc survey of experts </w:t>
                            </w:r>
                          </w:p>
                          <w:p w:rsidR="002C01DC" w:rsidRPr="007A315C" w:rsidRDefault="002C01DC" w:rsidP="00B22D0E">
                            <w:pPr>
                              <w:rPr>
                                <w:sz w:val="20"/>
                                <w:szCs w:val="20"/>
                                <w:lang w:val="en-US"/>
                              </w:rPr>
                            </w:pPr>
                          </w:p>
                        </w:txbxContent>
                      </v:textbox>
                    </v:shape>
                  </w:pict>
                </mc:Fallback>
              </mc:AlternateContent>
            </w:r>
          </w:p>
        </w:tc>
      </w:tr>
      <w:tr w:rsidR="004724A7" w:rsidRPr="0086373B" w:rsidTr="004724A7">
        <w:trPr>
          <w:trHeight w:val="978"/>
        </w:trPr>
        <w:tc>
          <w:tcPr>
            <w:tcW w:w="9606" w:type="dxa"/>
            <w:gridSpan w:val="2"/>
          </w:tcPr>
          <w:p w:rsidR="004724A7" w:rsidRPr="00F236BA"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866112" behindDoc="0" locked="0" layoutInCell="1" allowOverlap="1" wp14:anchorId="59BC98EA" wp14:editId="33433043">
                      <wp:simplePos x="0" y="0"/>
                      <wp:positionH relativeFrom="column">
                        <wp:posOffset>60960</wp:posOffset>
                      </wp:positionH>
                      <wp:positionV relativeFrom="paragraph">
                        <wp:posOffset>139065</wp:posOffset>
                      </wp:positionV>
                      <wp:extent cx="5944235" cy="755015"/>
                      <wp:effectExtent l="57150" t="0" r="75565" b="140335"/>
                      <wp:wrapNone/>
                      <wp:docPr id="35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75501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B22D0E">
                                  <w:pPr>
                                    <w:jc w:val="center"/>
                                    <w:rPr>
                                      <w:b/>
                                      <w:i/>
                                      <w:color w:val="000000" w:themeColor="text1"/>
                                      <w:sz w:val="20"/>
                                      <w:szCs w:val="20"/>
                                    </w:rPr>
                                  </w:pPr>
                                  <w:r w:rsidRPr="004F4BF7">
                                    <w:rPr>
                                      <w:b/>
                                      <w:i/>
                                      <w:color w:val="000000" w:themeColor="text1"/>
                                      <w:sz w:val="20"/>
                                      <w:szCs w:val="20"/>
                                    </w:rPr>
                                    <w:t>EVIDENCES</w:t>
                                  </w:r>
                                </w:p>
                                <w:p w:rsidR="002C01DC" w:rsidRPr="009A4B86" w:rsidRDefault="002C01DC" w:rsidP="009A4B86">
                                  <w:pPr>
                                    <w:spacing w:line="240" w:lineRule="auto"/>
                                    <w:jc w:val="left"/>
                                    <w:rPr>
                                      <w:rFonts w:ascii="Calibri" w:eastAsia="Times New Roman" w:hAnsi="Calibri"/>
                                      <w:i/>
                                      <w:color w:val="FF0000"/>
                                      <w:sz w:val="20"/>
                                      <w:szCs w:val="20"/>
                                      <w:lang w:val="en-US" w:eastAsia="it-IT"/>
                                    </w:rPr>
                                  </w:pPr>
                                  <w:r w:rsidRPr="009A4B86">
                                    <w:rPr>
                                      <w:rFonts w:ascii="Calibri" w:eastAsia="Times New Roman" w:hAnsi="Calibri"/>
                                      <w:i/>
                                      <w:color w:val="000000"/>
                                      <w:sz w:val="20"/>
                                      <w:szCs w:val="20"/>
                                      <w:lang w:val="en-US" w:eastAsia="it-IT"/>
                                    </w:rPr>
                                    <w:t>The Delphi method is the prevalent qualitative technique used.</w:t>
                                  </w:r>
                                  <w:r w:rsidRPr="009A4B86">
                                    <w:rPr>
                                      <w:rFonts w:ascii="Calibri" w:eastAsia="Times New Roman" w:hAnsi="Calibri"/>
                                      <w:i/>
                                      <w:color w:val="000000"/>
                                      <w:sz w:val="20"/>
                                      <w:szCs w:val="20"/>
                                      <w:lang w:val="en-US" w:eastAsia="it-IT"/>
                                    </w:rPr>
                                    <w:br/>
                                    <w:t xml:space="preserve">In addition to Delphi also specific survey are conducted to forecast specific indicators or trend </w:t>
                                  </w:r>
                                  <w:r w:rsidRPr="009A4B86">
                                    <w:rPr>
                                      <w:rFonts w:ascii="Calibri" w:eastAsia="Times New Roman" w:hAnsi="Calibri"/>
                                      <w:i/>
                                      <w:color w:val="FF0000"/>
                                      <w:sz w:val="20"/>
                                      <w:szCs w:val="20"/>
                                      <w:lang w:val="en-US" w:eastAsia="it-IT"/>
                                    </w:rPr>
                                    <w:t>(1)</w:t>
                                  </w:r>
                                </w:p>
                                <w:p w:rsidR="002C01DC" w:rsidRPr="009A4B86" w:rsidRDefault="002C01DC" w:rsidP="009A4B86">
                                  <w:pPr>
                                    <w:spacing w:line="240" w:lineRule="auto"/>
                                    <w:jc w:val="left"/>
                                    <w:rPr>
                                      <w: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4.8pt;margin-top:10.95pt;width:468.05pt;height:59.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zZAQMAAG4HAAAOAAAAZHJzL2Uyb0RvYy54bWy0VV1P2zAUfZ+0/2D5fSQpTQsVKWJlTJPY&#10;h2DTnm8dp7Hm2JntNmW/ftc3JUQgTRqCPET+iE/uuffc47PzfaPZTjqvrCl4dpRyJo2wpTKbgv/4&#10;fvXuhDMfwJSgrZEFv5Oeny/fvjnr2oWc2NrqUjqGIMYvurbgdQjtIkm8qGUD/si20uBmZV0DAadu&#10;k5QOOkRvdDJJ01nSWVe2zgrpPa5e9pt8SfhVJUX4WlVeBqYLjrEFejt6r+M7WZ7BYuOgrZU4hAHP&#10;iKIBZfCnA9QlBGBbp55ANUo4620VjoRtEltVSkjigGyy9BGb2xpaSVwwOb4d0uRfDlZ82X1zTJUF&#10;P87nnBlosEgr8FJrYKViQfpg2STmqWv9Aj+/bfFA2L+3e6w3cfbttRW/PDN2VYPZyAvnbFdLKDHO&#10;LJ5MRkd7HB9B1t1nW+LvYBssAe0r18QkYloYomO97oYayX1gAhfz0+l0cpxzJnBvnudpltMvYHF/&#10;unU+fJS2YXFQcIcaIHTYXfsQo4HF/SeHipVXSmtWaYUCNChTzpwNP1WoqQD3NDcez9MJz1qL3NKe&#10;fZSqXGnHdoAiAyGkCTPa0tsGGfbrsxSfXm64jKLsl6cPy76GUvarx6NVCANGluUHEORALRL/S4w2&#10;fhxZ/Oz1opvNEb+n4p8TXRaje73wDvDU2f8RH6Z0qLBWhqGSsfIzNJkYLPMCtMQ2IUHDIigtb1BZ&#10;vZ7QQEhDsQbasK7gp/kk7+VhtRr2hpr9Wysxv5TgJ2X2Y7RGBfROrZqCn/RREufYeR9MSeMASvdj&#10;hNImxifJFQ9StluEuK3Ljq311t0AEsxTBOPY+7F5hglaZk5axS3QG/R6EdzjPnnRmj7hPsRKgh/R&#10;IHuJjtJ7S9iv9+Ro2ZysIZrP2pZ36DjY1mQreGHhoLbuD2cdmn/B/e8tOGx8/clgZ59m0ykSDTSZ&#10;5vMJTtx4Zz3eASMQquABU0PDVaAbJmbb2At0t0qRUB4iOXgimnrfvf0FFG+N8Zy+ergml38BAAD/&#10;/wMAUEsDBBQABgAIAAAAIQCaSrT64gAAAAgBAAAPAAAAZHJzL2Rvd25yZXYueG1sTI/LTsMwEEX3&#10;SPyDNUhsUOs0Km0S4lRRJVhUFNGHEEs3HpKI2I5spw18PcMKlqN7dO+ZfDXqjp3R+dYaAbNpBAxN&#10;ZVVragHHw+MkAeaDNEp21qCAL/SwKq6vcpkpezE7PO9DzajE+EwKaELoM8591aCWfmp7NJR9WKdl&#10;oNPVXDl5oXLd8TiKFlzL1tBCI3tcN1h97gctYDO8vd4l6/edeyqP38/LchtvXpQQtzdj+QAs4Bj+&#10;YPjVJ3UoyOlkB6M86wSkCwIFxLMUGMXp/H4J7ETcPEqAFzn//0DxAwAA//8DAFBLAQItABQABgAI&#10;AAAAIQC2gziS/gAAAOEBAAATAAAAAAAAAAAAAAAAAAAAAABbQ29udGVudF9UeXBlc10ueG1sUEsB&#10;Ai0AFAAGAAgAAAAhADj9If/WAAAAlAEAAAsAAAAAAAAAAAAAAAAALwEAAF9yZWxzLy5yZWxzUEsB&#10;Ai0AFAAGAAgAAAAhAPZUvNkBAwAAbgcAAA4AAAAAAAAAAAAAAAAALgIAAGRycy9lMm9Eb2MueG1s&#10;UEsBAi0AFAAGAAgAAAAhAJpKtPriAAAACAEAAA8AAAAAAAAAAAAAAAAAWwUAAGRycy9kb3ducmV2&#10;LnhtbFBLBQYAAAAABAAEAPMAAABqBgAAAAA=&#10;" fillcolor="#fabf8f [1945]" strokecolor="#e36c0a [2409]">
                      <v:fill color2="#fabf8f [1945]" rotate="t" angle="180" colors="0 #976e4d;.5 #d9a071;1 #ffbf88" focus="100%" type="gradient"/>
                      <v:shadow on="t" color="#fabf8f [1945]" offset="0,4pt"/>
                      <v:textbox>
                        <w:txbxContent>
                          <w:p w:rsidR="002C01DC" w:rsidRPr="004F4BF7" w:rsidRDefault="002C01DC" w:rsidP="00B22D0E">
                            <w:pPr>
                              <w:jc w:val="center"/>
                              <w:rPr>
                                <w:b/>
                                <w:i/>
                                <w:color w:val="000000" w:themeColor="text1"/>
                                <w:sz w:val="20"/>
                                <w:szCs w:val="20"/>
                              </w:rPr>
                            </w:pPr>
                            <w:r w:rsidRPr="004F4BF7">
                              <w:rPr>
                                <w:b/>
                                <w:i/>
                                <w:color w:val="000000" w:themeColor="text1"/>
                                <w:sz w:val="20"/>
                                <w:szCs w:val="20"/>
                              </w:rPr>
                              <w:t>EVIDENCES</w:t>
                            </w:r>
                          </w:p>
                          <w:p w:rsidR="002C01DC" w:rsidRPr="009A4B86" w:rsidRDefault="002C01DC" w:rsidP="009A4B86">
                            <w:pPr>
                              <w:spacing w:line="240" w:lineRule="auto"/>
                              <w:jc w:val="left"/>
                              <w:rPr>
                                <w:rFonts w:ascii="Calibri" w:eastAsia="Times New Roman" w:hAnsi="Calibri"/>
                                <w:i/>
                                <w:color w:val="FF0000"/>
                                <w:sz w:val="20"/>
                                <w:szCs w:val="20"/>
                                <w:lang w:val="en-US" w:eastAsia="it-IT"/>
                              </w:rPr>
                            </w:pPr>
                            <w:r w:rsidRPr="009A4B86">
                              <w:rPr>
                                <w:rFonts w:ascii="Calibri" w:eastAsia="Times New Roman" w:hAnsi="Calibri"/>
                                <w:i/>
                                <w:color w:val="000000"/>
                                <w:sz w:val="20"/>
                                <w:szCs w:val="20"/>
                                <w:lang w:val="en-US" w:eastAsia="it-IT"/>
                              </w:rPr>
                              <w:t>The Delphi method is the prevalent qualitative technique used.</w:t>
                            </w:r>
                            <w:r w:rsidRPr="009A4B86">
                              <w:rPr>
                                <w:rFonts w:ascii="Calibri" w:eastAsia="Times New Roman" w:hAnsi="Calibri"/>
                                <w:i/>
                                <w:color w:val="000000"/>
                                <w:sz w:val="20"/>
                                <w:szCs w:val="20"/>
                                <w:lang w:val="en-US" w:eastAsia="it-IT"/>
                              </w:rPr>
                              <w:br/>
                              <w:t xml:space="preserve">In addition to Delphi also specific survey are conducted to forecast specific indicators or trend </w:t>
                            </w:r>
                            <w:r w:rsidRPr="009A4B86">
                              <w:rPr>
                                <w:rFonts w:ascii="Calibri" w:eastAsia="Times New Roman" w:hAnsi="Calibri"/>
                                <w:i/>
                                <w:color w:val="FF0000"/>
                                <w:sz w:val="20"/>
                                <w:szCs w:val="20"/>
                                <w:lang w:val="en-US" w:eastAsia="it-IT"/>
                              </w:rPr>
                              <w:t>(1)</w:t>
                            </w:r>
                          </w:p>
                          <w:p w:rsidR="002C01DC" w:rsidRPr="009A4B86" w:rsidRDefault="002C01DC" w:rsidP="009A4B86">
                            <w:pPr>
                              <w:spacing w:line="240" w:lineRule="auto"/>
                              <w:jc w:val="left"/>
                              <w:rPr>
                                <w:i/>
                                <w:sz w:val="20"/>
                                <w:szCs w:val="20"/>
                                <w:lang w:val="en-US"/>
                              </w:rPr>
                            </w:pPr>
                          </w:p>
                        </w:txbxContent>
                      </v:textbox>
                    </v:shape>
                  </w:pict>
                </mc:Fallback>
              </mc:AlternateContent>
            </w:r>
          </w:p>
          <w:p w:rsidR="004724A7" w:rsidRPr="00F236BA" w:rsidRDefault="004724A7" w:rsidP="004573B7">
            <w:pPr>
              <w:rPr>
                <w:noProof/>
                <w:sz w:val="20"/>
                <w:szCs w:val="20"/>
                <w:lang w:val="en-US" w:eastAsia="it-IT"/>
              </w:rPr>
            </w:pPr>
          </w:p>
          <w:p w:rsidR="004724A7" w:rsidRPr="00F236BA" w:rsidRDefault="004724A7" w:rsidP="004573B7">
            <w:pPr>
              <w:rPr>
                <w:noProof/>
                <w:sz w:val="20"/>
                <w:szCs w:val="20"/>
                <w:lang w:val="en-US" w:eastAsia="it-IT"/>
              </w:rPr>
            </w:pPr>
          </w:p>
          <w:p w:rsidR="004724A7" w:rsidRPr="00F236BA" w:rsidRDefault="004724A7" w:rsidP="004573B7">
            <w:pPr>
              <w:rPr>
                <w:noProof/>
                <w:sz w:val="20"/>
                <w:szCs w:val="20"/>
                <w:lang w:val="en-US" w:eastAsia="it-IT"/>
              </w:rPr>
            </w:pPr>
          </w:p>
          <w:p w:rsidR="004724A7" w:rsidRPr="00F236BA" w:rsidRDefault="004724A7" w:rsidP="004573B7">
            <w:pPr>
              <w:rPr>
                <w:noProof/>
                <w:sz w:val="20"/>
                <w:szCs w:val="20"/>
                <w:lang w:val="en-US" w:eastAsia="it-IT"/>
              </w:rPr>
            </w:pPr>
          </w:p>
          <w:p w:rsidR="00FE2F0B" w:rsidRPr="00F236BA" w:rsidRDefault="00FE2F0B" w:rsidP="004573B7">
            <w:pPr>
              <w:rPr>
                <w:noProof/>
                <w:sz w:val="20"/>
                <w:szCs w:val="20"/>
                <w:lang w:val="en-US" w:eastAsia="it-IT"/>
              </w:rPr>
            </w:pPr>
          </w:p>
          <w:p w:rsidR="00FE2F0B" w:rsidRPr="00FE2F0B" w:rsidRDefault="00FE2F0B" w:rsidP="00EC020B">
            <w:pPr>
              <w:pStyle w:val="Paragrafoelenco"/>
              <w:numPr>
                <w:ilvl w:val="0"/>
                <w:numId w:val="25"/>
              </w:numPr>
              <w:rPr>
                <w:noProof/>
                <w:color w:val="FF0000"/>
                <w:sz w:val="20"/>
                <w:szCs w:val="20"/>
                <w:lang w:val="it-IT" w:eastAsia="it-IT"/>
              </w:rPr>
            </w:pPr>
            <w:r>
              <w:rPr>
                <w:noProof/>
                <w:color w:val="FF0000"/>
                <w:sz w:val="20"/>
                <w:szCs w:val="20"/>
                <w:lang w:val="it-IT" w:eastAsia="it-IT"/>
              </w:rPr>
              <w:t>R</w:t>
            </w:r>
            <w:r w:rsidR="00F236BA">
              <w:rPr>
                <w:noProof/>
                <w:color w:val="FF0000"/>
                <w:sz w:val="20"/>
                <w:szCs w:val="20"/>
                <w:lang w:val="it-IT" w:eastAsia="it-IT"/>
              </w:rPr>
              <w:t>efer</w:t>
            </w:r>
            <w:r>
              <w:rPr>
                <w:noProof/>
                <w:color w:val="FF0000"/>
                <w:sz w:val="20"/>
                <w:szCs w:val="20"/>
                <w:lang w:val="it-IT" w:eastAsia="it-IT"/>
              </w:rPr>
              <w:t xml:space="preserve"> </w:t>
            </w:r>
            <w:r w:rsidR="00F236BA">
              <w:rPr>
                <w:noProof/>
                <w:color w:val="FF0000"/>
                <w:sz w:val="20"/>
                <w:szCs w:val="20"/>
                <w:lang w:val="it-IT" w:eastAsia="it-IT"/>
              </w:rPr>
              <w:t>to</w:t>
            </w:r>
            <w:r>
              <w:rPr>
                <w:noProof/>
                <w:color w:val="FF0000"/>
                <w:sz w:val="20"/>
                <w:szCs w:val="20"/>
                <w:lang w:val="it-IT" w:eastAsia="it-IT"/>
              </w:rPr>
              <w:t xml:space="preserve"> D061</w:t>
            </w:r>
          </w:p>
          <w:p w:rsidR="004724A7" w:rsidRPr="0086373B" w:rsidRDefault="004724A7" w:rsidP="004573B7">
            <w:pPr>
              <w:rPr>
                <w:noProof/>
                <w:sz w:val="20"/>
                <w:szCs w:val="20"/>
                <w:lang w:val="it-IT" w:eastAsia="it-IT"/>
              </w:rPr>
            </w:pPr>
          </w:p>
        </w:tc>
      </w:tr>
    </w:tbl>
    <w:p w:rsidR="00184319" w:rsidRPr="004724A7" w:rsidRDefault="006914B1" w:rsidP="00184319">
      <w:pPr>
        <w:pStyle w:val="Titolo3"/>
        <w:rPr>
          <w:lang w:val="en-US" w:eastAsia="it-IT"/>
        </w:rPr>
      </w:pPr>
      <w:bookmarkStart w:id="9" w:name="_Toc398548530"/>
      <w:r w:rsidRPr="006914B1">
        <w:rPr>
          <w:lang w:val="en-US" w:eastAsia="it-IT"/>
        </w:rPr>
        <w:t xml:space="preserve">Schematic description </w:t>
      </w:r>
      <w:r w:rsidR="00D90CAA">
        <w:rPr>
          <w:lang w:val="en-US" w:eastAsia="it-IT"/>
        </w:rPr>
        <w:t xml:space="preserve">and evidences </w:t>
      </w:r>
      <w:r w:rsidRPr="006914B1">
        <w:rPr>
          <w:lang w:val="en-US" w:eastAsia="it-IT"/>
        </w:rPr>
        <w:t>of "</w:t>
      </w:r>
      <w:r w:rsidRPr="006914B1">
        <w:rPr>
          <w:iCs/>
          <w:lang w:val="en-US" w:eastAsia="it-IT"/>
        </w:rPr>
        <w:t>Evaluation of forecast</w:t>
      </w:r>
      <w:r w:rsidRPr="006914B1">
        <w:rPr>
          <w:lang w:val="en-US" w:eastAsia="it-IT"/>
        </w:rPr>
        <w:t>"</w:t>
      </w:r>
      <w:r>
        <w:rPr>
          <w:lang w:val="en-US" w:eastAsia="it-IT"/>
        </w:rPr>
        <w:t>.</w:t>
      </w:r>
      <w:bookmarkEnd w:id="9"/>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4724A7" w:rsidRPr="004F4BF7" w:rsidTr="00E416E3">
        <w:trPr>
          <w:trHeight w:val="1403"/>
        </w:trPr>
        <w:tc>
          <w:tcPr>
            <w:tcW w:w="9606" w:type="dxa"/>
          </w:tcPr>
          <w:p w:rsidR="004724A7" w:rsidRPr="004724A7" w:rsidRDefault="00A462F6" w:rsidP="004573B7">
            <w:pPr>
              <w:rPr>
                <w:noProof/>
                <w:sz w:val="20"/>
                <w:szCs w:val="20"/>
                <w:lang w:val="en-US" w:eastAsia="it-IT"/>
              </w:rPr>
            </w:pPr>
            <w:r>
              <w:rPr>
                <w:noProof/>
                <w:lang w:val="it-IT" w:eastAsia="it-IT"/>
              </w:rPr>
              <mc:AlternateContent>
                <mc:Choice Requires="wps">
                  <w:drawing>
                    <wp:anchor distT="0" distB="0" distL="114300" distR="114300" simplePos="0" relativeHeight="251868160" behindDoc="0" locked="0" layoutInCell="1" allowOverlap="1" wp14:anchorId="339F395B" wp14:editId="7E6828AE">
                      <wp:simplePos x="0" y="0"/>
                      <wp:positionH relativeFrom="column">
                        <wp:posOffset>60960</wp:posOffset>
                      </wp:positionH>
                      <wp:positionV relativeFrom="paragraph">
                        <wp:posOffset>83820</wp:posOffset>
                      </wp:positionV>
                      <wp:extent cx="5887720" cy="699135"/>
                      <wp:effectExtent l="0" t="0" r="17780" b="24765"/>
                      <wp:wrapNone/>
                      <wp:docPr id="35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69913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8C5979" w:rsidRDefault="002C01DC" w:rsidP="004573B7">
                                  <w:pPr>
                                    <w:spacing w:line="240" w:lineRule="auto"/>
                                    <w:rPr>
                                      <w:rFonts w:ascii="Calibri" w:eastAsia="Times New Roman" w:hAnsi="Calibri"/>
                                      <w:b/>
                                      <w:bCs/>
                                      <w:color w:val="FF0000"/>
                                      <w:sz w:val="20"/>
                                      <w:szCs w:val="20"/>
                                      <w:lang w:val="en-US" w:eastAsia="it-IT"/>
                                    </w:rPr>
                                  </w:pPr>
                                  <w:r w:rsidRPr="004573B7">
                                    <w:rPr>
                                      <w:rFonts w:ascii="Calibri" w:eastAsia="Times New Roman" w:hAnsi="Calibri"/>
                                      <w:b/>
                                      <w:bCs/>
                                      <w:color w:val="000000"/>
                                      <w:sz w:val="20"/>
                                      <w:szCs w:val="20"/>
                                      <w:lang w:val="en-US" w:eastAsia="it-IT"/>
                                    </w:rPr>
                                    <w:t xml:space="preserve">The assessment of the forecasting model is very important. The calculation of the </w:t>
                                  </w:r>
                                  <w:r w:rsidRPr="00FE2F0B">
                                    <w:rPr>
                                      <w:rFonts w:ascii="Calibri" w:eastAsia="Times New Roman" w:hAnsi="Calibri"/>
                                      <w:b/>
                                      <w:bCs/>
                                      <w:sz w:val="20"/>
                                      <w:szCs w:val="20"/>
                                      <w:lang w:val="en-US" w:eastAsia="it-IT"/>
                                    </w:rPr>
                                    <w:t>goodness of fit</w:t>
                                  </w:r>
                                  <w:r w:rsidRPr="004573B7">
                                    <w:rPr>
                                      <w:rFonts w:ascii="Calibri" w:eastAsia="Times New Roman" w:hAnsi="Calibri"/>
                                      <w:b/>
                                      <w:bCs/>
                                      <w:color w:val="000000"/>
                                      <w:sz w:val="20"/>
                                      <w:szCs w:val="20"/>
                                      <w:lang w:val="en-US" w:eastAsia="it-IT"/>
                                    </w:rPr>
                                    <w:t xml:space="preserve"> and of the forecast accuracy are necessary to make an objective evaluation of the results</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w:t>
                                  </w:r>
                                </w:p>
                                <w:p w:rsidR="002C01DC" w:rsidRPr="004573B7" w:rsidRDefault="002C01DC" w:rsidP="00184319">
                                  <w:pPr>
                                    <w:rPr>
                                      <w:sz w:val="20"/>
                                      <w:szCs w:val="20"/>
                                      <w:lang w:val="en-US"/>
                                    </w:rPr>
                                  </w:pPr>
                                </w:p>
                                <w:p w:rsidR="002C01DC" w:rsidRPr="004573B7" w:rsidRDefault="002C01DC" w:rsidP="0018431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4.8pt;margin-top:6.6pt;width:463.6pt;height:55.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JUrAIAANoFAAAOAAAAZHJzL2Uyb0RvYy54bWysVE1v2zAMvQ/YfxB0X22ncT6MOEWXrsOA&#10;7gPrhp0ZWbaFyZInqbG7Xz9KctJguxTFfDAkUXwkH5+4uRo7SQ7cWKFVSbOLlBKumK6Eakr6/dvt&#10;mxUl1oGqQGrFS/rILb3avn61GfqCz3SrZcUNQRBli6EvaetcXySJZS3vwF7onis01tp04HBrmqQy&#10;MCB6J5NZmi6SQZuqN5pxa/H0JhrpNuDXNWfuc11b7ogsKebmwt+E/97/k+0GisZA3wo2pQEvyKID&#10;oTDoCeoGHJAHI/6B6gQz2uraXTDdJbquBeOhBqwmS/+q5r6FnodakBzbn2iy/w+WfTp8MURUJb3M&#10;sVUKOmzSDiyXEkgliOPWaTLzPA29LfD6fY8ObnyrR+x3qNn2d5r9tETpXQuq4dfG6KHlUGGemfdM&#10;zlwjjvUg++GjrjAcPDgdgMbadJ5EpIUgOvbr8dQjPjrC8DBfrZbLGZoY2hbrdXaZhxBQHL17Y917&#10;rjviFyU1qIGADoc763w2UByvTB2rboWUpJYCBahQppQY7X4I14YGHMtsLPoHD0t6jbWlsXrT7HfS&#10;kAOgxNazmzSfzluoeDy9TPGLUrPgsOh4nGX5dI4p2QgT0mvseRh/6dmhFku8/uJQmQ/17FjT7fCE&#10;nl0XlnoiUgpFUDBI8ALfso9MLAPJUY1BN1A4IflXbGBsG77T0CrPjlRkQL7zWR67oKU42SYuI8sB&#10;OFDiWT6/1gmHs0eKrqSrGD6U4pX7TlVh7UDIuEZnqSYpe/VGHbtxP4bXky0XnnUv9L2uHlHdKKEg&#10;YRyOuGi1+U3JgIOmpPbXAxgUmfygUEXrbD73kyls5nnQtjm37M8toBhCldRRZM4vdy5MM0+J0tf4&#10;kmoR2HrKZEoaB0gUVxx2fkKd78Otp5G8/QMAAP//AwBQSwMEFAAGAAgAAAAhAEwZORjdAAAACAEA&#10;AA8AAABkcnMvZG93bnJldi54bWxMj0FLxDAQhe+C/yGM4EXcdFsstjZdRFzBi2BVvGabbFM2mZQk&#10;263/3vHkHue9x5vvNZvFWTbrEEePAtarDJjG3qsRBwGfH9vbe2AxSVTSetQCfnSETXt50cha+RO+&#10;67lLA6MSjLUUYFKaas5jb7STceUnjeTtfXAy0RkGroI8UbmzPM+ykjs5In0wctJPRveH7ugEdOpt&#10;b8vD9vvZvHzhXLm79U14FeL6anl8AJb0kv7D8IdP6NAS084fUUVmBVQlBUkucmBkV0VJS3Yk5EUB&#10;vG34+YD2FwAA//8DAFBLAQItABQABgAIAAAAIQC2gziS/gAAAOEBAAATAAAAAAAAAAAAAAAAAAAA&#10;AABbQ29udGVudF9UeXBlc10ueG1sUEsBAi0AFAAGAAgAAAAhADj9If/WAAAAlAEAAAsAAAAAAAAA&#10;AAAAAAAALwEAAF9yZWxzLy5yZWxzUEsBAi0AFAAGAAgAAAAhAIHp8lSsAgAA2gUAAA4AAAAAAAAA&#10;AAAAAAAALgIAAGRycy9lMm9Eb2MueG1sUEsBAi0AFAAGAAgAAAAhAEwZORjdAAAACAEAAA8AAAAA&#10;AAAAAAAAAAAABgUAAGRycy9kb3ducmV2LnhtbFBLBQYAAAAABAAEAPMAAAAQBg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8C5979" w:rsidRDefault="002C01DC" w:rsidP="004573B7">
                            <w:pPr>
                              <w:spacing w:line="240" w:lineRule="auto"/>
                              <w:rPr>
                                <w:rFonts w:ascii="Calibri" w:eastAsia="Times New Roman" w:hAnsi="Calibri"/>
                                <w:b/>
                                <w:bCs/>
                                <w:color w:val="FF0000"/>
                                <w:sz w:val="20"/>
                                <w:szCs w:val="20"/>
                                <w:lang w:val="en-US" w:eastAsia="it-IT"/>
                              </w:rPr>
                            </w:pPr>
                            <w:r w:rsidRPr="004573B7">
                              <w:rPr>
                                <w:rFonts w:ascii="Calibri" w:eastAsia="Times New Roman" w:hAnsi="Calibri"/>
                                <w:b/>
                                <w:bCs/>
                                <w:color w:val="000000"/>
                                <w:sz w:val="20"/>
                                <w:szCs w:val="20"/>
                                <w:lang w:val="en-US" w:eastAsia="it-IT"/>
                              </w:rPr>
                              <w:t xml:space="preserve">The assessment of the forecasting model is very important. The calculation of the </w:t>
                            </w:r>
                            <w:r w:rsidRPr="00FE2F0B">
                              <w:rPr>
                                <w:rFonts w:ascii="Calibri" w:eastAsia="Times New Roman" w:hAnsi="Calibri"/>
                                <w:b/>
                                <w:bCs/>
                                <w:sz w:val="20"/>
                                <w:szCs w:val="20"/>
                                <w:lang w:val="en-US" w:eastAsia="it-IT"/>
                              </w:rPr>
                              <w:t>goodness of fit</w:t>
                            </w:r>
                            <w:r w:rsidRPr="004573B7">
                              <w:rPr>
                                <w:rFonts w:ascii="Calibri" w:eastAsia="Times New Roman" w:hAnsi="Calibri"/>
                                <w:b/>
                                <w:bCs/>
                                <w:color w:val="000000"/>
                                <w:sz w:val="20"/>
                                <w:szCs w:val="20"/>
                                <w:lang w:val="en-US" w:eastAsia="it-IT"/>
                              </w:rPr>
                              <w:t xml:space="preserve"> and of the forecast accuracy are necessary to make an objective evaluation of the results</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w:t>
                            </w:r>
                          </w:p>
                          <w:p w:rsidR="002C01DC" w:rsidRPr="004573B7" w:rsidRDefault="002C01DC" w:rsidP="00184319">
                            <w:pPr>
                              <w:rPr>
                                <w:sz w:val="20"/>
                                <w:szCs w:val="20"/>
                                <w:lang w:val="en-US"/>
                              </w:rPr>
                            </w:pPr>
                          </w:p>
                          <w:p w:rsidR="002C01DC" w:rsidRPr="004573B7" w:rsidRDefault="002C01DC" w:rsidP="00184319">
                            <w:pPr>
                              <w:rPr>
                                <w:sz w:val="20"/>
                                <w:szCs w:val="20"/>
                                <w:lang w:val="en-US"/>
                              </w:rPr>
                            </w:pPr>
                          </w:p>
                        </w:txbxContent>
                      </v:textbox>
                    </v:shape>
                  </w:pict>
                </mc:Fallback>
              </mc:AlternateContent>
            </w:r>
          </w:p>
        </w:tc>
      </w:tr>
    </w:tbl>
    <w:p w:rsidR="008C5979" w:rsidRPr="00F236BA" w:rsidRDefault="00F236BA" w:rsidP="00EC020B">
      <w:pPr>
        <w:pStyle w:val="Paragrafoelenco"/>
        <w:numPr>
          <w:ilvl w:val="0"/>
          <w:numId w:val="26"/>
        </w:numPr>
        <w:rPr>
          <w:color w:val="FF0000"/>
        </w:rPr>
      </w:pPr>
      <w:r w:rsidRPr="00F236BA">
        <w:rPr>
          <w:color w:val="FF0000"/>
        </w:rPr>
        <w:t xml:space="preserve">Talking about </w:t>
      </w:r>
      <w:r w:rsidR="008C5979" w:rsidRPr="00F236BA">
        <w:rPr>
          <w:color w:val="FF0000"/>
        </w:rPr>
        <w:t xml:space="preserve">“projection uncertainty” </w:t>
      </w:r>
      <w:r>
        <w:rPr>
          <w:color w:val="FF0000"/>
        </w:rPr>
        <w:t xml:space="preserve">and utility to clarify the margin of error of basic data of projection </w:t>
      </w:r>
      <w:r w:rsidR="008C5979" w:rsidRPr="00F236BA">
        <w:rPr>
          <w:color w:val="FF0000"/>
        </w:rPr>
        <w:t>(quantified by calculating a confidence interval within which the true value is located)</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84319" w:rsidRPr="00F236BA" w:rsidTr="00E416E3">
        <w:trPr>
          <w:trHeight w:val="1403"/>
        </w:trPr>
        <w:tc>
          <w:tcPr>
            <w:tcW w:w="1951" w:type="dxa"/>
          </w:tcPr>
          <w:p w:rsidR="00184319" w:rsidRPr="00F236BA" w:rsidRDefault="00184319" w:rsidP="004573B7">
            <w:pPr>
              <w:rPr>
                <w:sz w:val="20"/>
                <w:szCs w:val="20"/>
                <w:lang w:eastAsia="it-IT"/>
              </w:rPr>
            </w:pPr>
          </w:p>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70208" behindDoc="0" locked="0" layoutInCell="1" allowOverlap="1" wp14:anchorId="7CED8621" wp14:editId="3F3FA7FC">
                      <wp:simplePos x="0" y="0"/>
                      <wp:positionH relativeFrom="column">
                        <wp:posOffset>-13335</wp:posOffset>
                      </wp:positionH>
                      <wp:positionV relativeFrom="paragraph">
                        <wp:posOffset>30480</wp:posOffset>
                      </wp:positionV>
                      <wp:extent cx="1107440" cy="269875"/>
                      <wp:effectExtent l="0" t="0" r="16510" b="15875"/>
                      <wp:wrapNone/>
                      <wp:docPr id="3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84319">
                                  <w:pPr>
                                    <w:jc w:val="center"/>
                                    <w:rPr>
                                      <w:sz w:val="20"/>
                                      <w:szCs w:val="20"/>
                                    </w:rPr>
                                  </w:pPr>
                                  <w:r w:rsidRPr="004F4BF7">
                                    <w:rPr>
                                      <w:b/>
                                      <w:i/>
                                      <w:sz w:val="20"/>
                                      <w:szCs w:val="20"/>
                                      <w:lang w:val="en-US" w:eastAsia="it-IT"/>
                                    </w:rPr>
                                    <w:t>BELGIUM</w:t>
                                  </w:r>
                                </w:p>
                                <w:p w:rsidR="002C01DC" w:rsidRPr="00A43524" w:rsidRDefault="002C01DC" w:rsidP="00184319">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1.05pt;margin-top:2.4pt;width:87.2pt;height:21.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kQvQIAAJ0GAAAOAAAAZHJzL2Uyb0RvYy54bWy0VU1v2zAMvQ/YfxB0Xx27+WiMOkWXrsOA&#10;7gPrhp0ZW46FyZInMbG7Xz9KSp1gvXVdDoZESk+P5CNzeTW0iu2FddLogqdnE86ELk0l9bbg37/d&#10;vrngzCHoCpTRouAPwvGr1etXl32Xi8w0RlXCMgLRLu+7gjeIXZ4krmxEC+7MdEKTsza2BaSt3SaV&#10;hZ7QW5Vkk8k86Y2tOmtK4RxZb6KTrwJ+XYsSP9e1E8hUwYkbhq8N343/JqtLyLcWukaWBxrwDBYt&#10;SE2PjlA3gMB2Vj6BamVpjTM1npWmTUxdy1KEGCiadPJXNPcNdCLEQslx3Zgm93Kw5af9F8tkVfDz&#10;2ZIzDS0VaQ1OKAWskgyFQ8Myn6e+czkdv+/oAg5vzUD1DjG77s6UPx3TZt2A3opra03fCKiIZ+pv&#10;JidXI47zIJv+o6noOdihCUBDbVufREoLI3Sq18NYIzEgK/2T6WQxnZKrJF82X14sZuEJyB9vd9bh&#10;e2Fa5hcFt6SBgA77O4eeDeSPRw4Vq26lUqxWkgSoSaacWYM/JDahAI9hbh3dDzcc6wzFNonRe6mK&#10;tbJsDyQyHLJgVruWoou2+YR+UWpkJkFG8/RoRqnxcNYfjmcd4AiRjhhEP3SHfzIEs3WnpGYB1FvG&#10;Uy9DbDol6H8glnpi/yVl2flzmFEex4oqqRkplyo9p6HiaTJXghLUFkHAkKNU4ispKeqHBkbQjE+z&#10;0qwv+HKWzaIcjJKj7wVK8KTc7vSBViKNTyXbgl9E4kQQct9873QV1ghSxTVBKX3oRt+AsRVx2Axh&#10;AKSLhS+v79WNqR6oQakLQhfSfKdFY+xvznqalQV3v3ZgqU/UB02NsExDR2LYTGeLjPJnTz2bUw/o&#10;kqCoUzjl3C/XGAayJ67NNQ2DWoY8H5kcSNMMjIqP89oP2dN9OHX8V1n9AQAA//8DAFBLAwQUAAYA&#10;CAAAACEAQx0hsd0AAAAHAQAADwAAAGRycy9kb3ducmV2LnhtbEyPwU7DMBBE70j8g7VI3FqnaaEl&#10;xKkQUqFSLxBacXXjJY6I11HsNuHv2Z7gOJrRzJt8PbpWnLEPjScFs2kCAqnypqFawf5jM1mBCFGT&#10;0a0nVPCDAdbF9VWuM+MHesdzGWvBJRQyrcDG2GVShsqi02HqOyT2vnzvdGTZ19L0euBy18o0Se6l&#10;0w3xgtUdPlusvsuTU9BYf3f4XKy2b3Xpd68vW2M2w4NStzfj0yOIiGP8C8MFn9GhYKajP5EJolUw&#10;SWecVLDgAxd7mc5BHFkv5yCLXP7nL34BAAD//wMAUEsBAi0AFAAGAAgAAAAhALaDOJL+AAAA4QEA&#10;ABMAAAAAAAAAAAAAAAAAAAAAAFtDb250ZW50X1R5cGVzXS54bWxQSwECLQAUAAYACAAAACEAOP0h&#10;/9YAAACUAQAACwAAAAAAAAAAAAAAAAAvAQAAX3JlbHMvLnJlbHNQSwECLQAUAAYACAAAACEAtzdJ&#10;EL0CAACdBgAADgAAAAAAAAAAAAAAAAAuAgAAZHJzL2Uyb0RvYy54bWxQSwECLQAUAAYACAAAACEA&#10;Qx0hsd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184319">
                            <w:pPr>
                              <w:jc w:val="center"/>
                              <w:rPr>
                                <w:sz w:val="20"/>
                                <w:szCs w:val="20"/>
                              </w:rPr>
                            </w:pPr>
                            <w:r w:rsidRPr="004F4BF7">
                              <w:rPr>
                                <w:b/>
                                <w:i/>
                                <w:sz w:val="20"/>
                                <w:szCs w:val="20"/>
                                <w:lang w:val="en-US" w:eastAsia="it-IT"/>
                              </w:rPr>
                              <w:t>BELGIUM</w:t>
                            </w:r>
                          </w:p>
                          <w:p w:rsidR="002C01DC" w:rsidRPr="00A43524" w:rsidRDefault="002C01DC" w:rsidP="00184319">
                            <w:pPr>
                              <w:jc w:val="left"/>
                              <w:rPr>
                                <w:lang w:val="it-IT"/>
                              </w:rPr>
                            </w:pPr>
                          </w:p>
                        </w:txbxContent>
                      </v:textbox>
                    </v:shape>
                  </w:pict>
                </mc:Fallback>
              </mc:AlternateContent>
            </w:r>
          </w:p>
          <w:p w:rsidR="00184319" w:rsidRPr="00F236BA" w:rsidRDefault="00184319" w:rsidP="004573B7">
            <w:pPr>
              <w:rPr>
                <w:sz w:val="20"/>
                <w:szCs w:val="20"/>
                <w:lang w:eastAsia="it-IT"/>
              </w:rPr>
            </w:pPr>
          </w:p>
        </w:tc>
        <w:tc>
          <w:tcPr>
            <w:tcW w:w="7655"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83520" behindDoc="0" locked="0" layoutInCell="1" allowOverlap="1" wp14:anchorId="081C3C1A" wp14:editId="3E3A64D9">
                      <wp:simplePos x="0" y="0"/>
                      <wp:positionH relativeFrom="column">
                        <wp:posOffset>22225</wp:posOffset>
                      </wp:positionH>
                      <wp:positionV relativeFrom="paragraph">
                        <wp:posOffset>166370</wp:posOffset>
                      </wp:positionV>
                      <wp:extent cx="4689475" cy="919480"/>
                      <wp:effectExtent l="57150" t="0" r="73025" b="128270"/>
                      <wp:wrapNone/>
                      <wp:docPr id="36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91948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8530F7" w:rsidRDefault="002C01DC" w:rsidP="008C5979">
                                  <w:pPr>
                                    <w:spacing w:line="240" w:lineRule="auto"/>
                                    <w:rPr>
                                      <w:sz w:val="20"/>
                                      <w:szCs w:val="20"/>
                                      <w:lang w:val="en-US"/>
                                    </w:rPr>
                                  </w:pPr>
                                  <w:r w:rsidRPr="008530F7">
                                    <w:rPr>
                                      <w:rFonts w:ascii="Calibri" w:eastAsia="Times New Roman" w:hAnsi="Calibri"/>
                                      <w:color w:val="000000"/>
                                      <w:sz w:val="20"/>
                                      <w:szCs w:val="20"/>
                                      <w:lang w:val="en-US" w:eastAsia="it-IT"/>
                                    </w:rPr>
                                    <w:t>The assessment of the forecasting model and its results is made through a follow-up comparison between the actual inflow and the inflow predicted by forecasting which is carried out in the yearly report of the Planning Commission (RAPAN)</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but t</w:t>
                                  </w:r>
                                  <w:r w:rsidRPr="008C5979">
                                    <w:rPr>
                                      <w:rFonts w:ascii="Calibri" w:eastAsia="Times New Roman" w:hAnsi="Calibri"/>
                                      <w:color w:val="FF0000"/>
                                      <w:sz w:val="20"/>
                                      <w:szCs w:val="20"/>
                                      <w:lang w:val="en-US" w:eastAsia="it-IT"/>
                                    </w:rPr>
                                    <w:t>he uncertainties associated with the modelling process and with the outcome of the model itself are also unknown</w:t>
                                  </w:r>
                                  <w:r>
                                    <w:rPr>
                                      <w:rFonts w:ascii="Calibri" w:eastAsia="Times New Roman" w:hAnsi="Calibri"/>
                                      <w:color w:val="FF0000"/>
                                      <w:sz w:val="20"/>
                                      <w:szCs w:val="20"/>
                                      <w:lang w:val="en-US" w:eastAsia="it-I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1.75pt;margin-top:13.1pt;width:369.25pt;height:72.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2CkgIAAGEFAAAOAAAAZHJzL2Uyb0RvYy54bWy0VE2P0zAQvSPxHyzf2bQl7bbRpqulyyIk&#10;vsSCOE9sp7Fw7GC7TZZfz3jSlu5yQ5BD5PHH85s3b3x1PbSG7ZUP2tmSTy8mnCkrnNR2W/KvX+5e&#10;LDkLEawE46wq+YMK/Hr9/NlV3xVq5hpnpPIMQWwo+q7kTYxdkWVBNKqFcOE6ZXGxdr6FiKHfZtJD&#10;j+ityWaTySLrnZedd0KFgLO34yJfE35dKxE/1nVQkZmSI7dIf0//Kv2z9RUUWw9do8WBBvwFixa0&#10;xUtPULcQge28/gOq1cK74Op4IVybubrWQlEOmM108iSb+wY6RbmgOKE7yRT+Haz4sP/kmZYlf7lA&#10;fSy0WKQNBGUMMKlZVCE6Nks69V0ocPt9hwfi8MoNWG/KOXTvnPgemHWbBuxW3Xjv+kaBRJ7TdDI7&#10;OzrihARS9e+dxOtgFx0BDbVvk4goC0N05PNwqpEaIhM4mS+Wq/xyzpnAtdV0lS+piBkUx9OdD/GN&#10;ci1Lg5J79AChw/5diIkNFMct6bLgjJZ32hgK/LbaGM/2gH65o48SeLLNWNbj7fPZfBTgEUSyrjqB&#10;xGFGe8yuxWxH4MUEv9F6OI0GHafz4zQypAZIKMT3EcdWR2wZo9uSL9OJA1IS/LWVZOgI2oxjhDI2&#10;ZaaoGVABEniHEPeN7Flldv4zYPnnEwTjWPKk2SnATpkTLVwCs8UWF9Fz5l38pmND/kwVIun+Q97u&#10;yJNUOEuBHJVMNNopDtVAJp5eLo9WrZx8QJMhVXISvlE4aJz/yVmP/V7y8GMHXnFm3lo06mqa55hk&#10;pCCfX84w8Ocr1fkKWIFQJY8oCw03kR6VJIR1N2joWpPXkvNHJoc2wD6mZA5vTnoozmPa9ftlXP8C&#10;AAD//wMAUEsDBBQABgAIAAAAIQAcLuAL3AAAAAgBAAAPAAAAZHJzL2Rvd25yZXYueG1sTI9BT8JA&#10;EIXvJv6HzZh4ky1VwZRuCUFM9AgSz0N3aIvd2dpdoPx7xxMeJ+/Lm+/l88G16kR9aDwbGI8SUMSl&#10;tw1XBrafbw8voEJEtth6JgMXCjAvbm9yzKw/85pOm1gpKeGQoYE6xi7TOpQ1OQwj3xFLtve9wyhn&#10;X2nb41nKXavTJJlohw3Lhxo7WtZUfm+OzoBe7vVr8Hj5wMXq5/C1Td7XdmXM/d2wmIGKNMQrDH/6&#10;og6FOO38kW1QrYHHZwENpJMUlMTTp1Sm7YSbjhPQRa7/Dyh+AQAA//8DAFBLAQItABQABgAIAAAA&#10;IQC2gziS/gAAAOEBAAATAAAAAAAAAAAAAAAAAAAAAABbQ29udGVudF9UeXBlc10ueG1sUEsBAi0A&#10;FAAGAAgAAAAhADj9If/WAAAAlAEAAAsAAAAAAAAAAAAAAAAALwEAAF9yZWxzLy5yZWxzUEsBAi0A&#10;FAAGAAgAAAAhAAPDjYKSAgAAYQUAAA4AAAAAAAAAAAAAAAAALgIAAGRycy9lMm9Eb2MueG1sUEsB&#10;Ai0AFAAGAAgAAAAhABwu4AvcAAAACAEAAA8AAAAAAAAAAAAAAAAA7AQAAGRycy9kb3ducmV2Lnht&#10;bFBLBQYAAAAABAAEAPMAAAD1BQAAAAA=&#10;" strokecolor="#548dd4 [1951]">
                      <v:shadow on="t" color="#548dd4 [1951]" offset="0,4pt"/>
                      <v:textbox>
                        <w:txbxContent>
                          <w:p w:rsidR="002C01DC" w:rsidRPr="008530F7" w:rsidRDefault="002C01DC" w:rsidP="008C5979">
                            <w:pPr>
                              <w:spacing w:line="240" w:lineRule="auto"/>
                              <w:rPr>
                                <w:sz w:val="20"/>
                                <w:szCs w:val="20"/>
                                <w:lang w:val="en-US"/>
                              </w:rPr>
                            </w:pPr>
                            <w:r w:rsidRPr="008530F7">
                              <w:rPr>
                                <w:rFonts w:ascii="Calibri" w:eastAsia="Times New Roman" w:hAnsi="Calibri"/>
                                <w:color w:val="000000"/>
                                <w:sz w:val="20"/>
                                <w:szCs w:val="20"/>
                                <w:lang w:val="en-US" w:eastAsia="it-IT"/>
                              </w:rPr>
                              <w:t>The assessment of the forecasting model and its results is made through a follow-up comparison between the actual inflow and the inflow predicted by forecasting which is carried out in the yearly report of the Planning Commission (RAPAN)</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but t</w:t>
                            </w:r>
                            <w:r w:rsidRPr="008C5979">
                              <w:rPr>
                                <w:rFonts w:ascii="Calibri" w:eastAsia="Times New Roman" w:hAnsi="Calibri"/>
                                <w:color w:val="FF0000"/>
                                <w:sz w:val="20"/>
                                <w:szCs w:val="20"/>
                                <w:lang w:val="en-US" w:eastAsia="it-IT"/>
                              </w:rPr>
                              <w:t>he uncertainties associated with the modelling process and with the outcome of the model itself are also unknown</w:t>
                            </w:r>
                            <w:r>
                              <w:rPr>
                                <w:rFonts w:ascii="Calibri" w:eastAsia="Times New Roman" w:hAnsi="Calibri"/>
                                <w:color w:val="FF0000"/>
                                <w:sz w:val="20"/>
                                <w:szCs w:val="20"/>
                                <w:lang w:val="en-US" w:eastAsia="it-IT"/>
                              </w:rPr>
                              <w:t>.</w:t>
                            </w:r>
                          </w:p>
                        </w:txbxContent>
                      </v:textbox>
                    </v:shape>
                  </w:pict>
                </mc:Fallback>
              </mc:AlternateContent>
            </w:r>
          </w:p>
        </w:tc>
      </w:tr>
    </w:tbl>
    <w:p w:rsidR="00D70AB2" w:rsidRPr="00F236BA" w:rsidRDefault="00D70AB2"/>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84319" w:rsidRPr="00F236BA" w:rsidTr="00E416E3">
        <w:trPr>
          <w:trHeight w:val="990"/>
        </w:trPr>
        <w:tc>
          <w:tcPr>
            <w:tcW w:w="1951" w:type="dxa"/>
          </w:tcPr>
          <w:p w:rsidR="00184319" w:rsidRPr="00F236BA" w:rsidRDefault="00184319" w:rsidP="004573B7">
            <w:pPr>
              <w:rPr>
                <w:sz w:val="20"/>
                <w:szCs w:val="20"/>
                <w:lang w:eastAsia="it-IT"/>
              </w:rPr>
            </w:pPr>
          </w:p>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71232" behindDoc="0" locked="0" layoutInCell="1" allowOverlap="1" wp14:anchorId="613BA389" wp14:editId="47FD9C48">
                      <wp:simplePos x="0" y="0"/>
                      <wp:positionH relativeFrom="column">
                        <wp:posOffset>-6985</wp:posOffset>
                      </wp:positionH>
                      <wp:positionV relativeFrom="paragraph">
                        <wp:posOffset>-8890</wp:posOffset>
                      </wp:positionV>
                      <wp:extent cx="1101090" cy="297815"/>
                      <wp:effectExtent l="0" t="0" r="22860" b="26035"/>
                      <wp:wrapNone/>
                      <wp:docPr id="3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84319">
                                  <w:pPr>
                                    <w:jc w:val="center"/>
                                    <w:rPr>
                                      <w:sz w:val="20"/>
                                      <w:szCs w:val="20"/>
                                    </w:rPr>
                                  </w:pPr>
                                  <w:r w:rsidRPr="004F4BF7">
                                    <w:rPr>
                                      <w:b/>
                                      <w:i/>
                                      <w:sz w:val="20"/>
                                      <w:szCs w:val="20"/>
                                      <w:lang w:val="en-US" w:eastAsia="it-IT"/>
                                    </w:rPr>
                                    <w:t>DENMARK</w:t>
                                  </w:r>
                                </w:p>
                                <w:p w:rsidR="002C01DC" w:rsidRPr="00C24BDB" w:rsidRDefault="002C01DC" w:rsidP="00184319">
                                  <w:pPr>
                                    <w:rPr>
                                      <w:lang w:val="it-IT"/>
                                    </w:rPr>
                                  </w:pPr>
                                </w:p>
                                <w:p w:rsidR="002C01DC" w:rsidRPr="00C24BDB" w:rsidRDefault="002C01DC" w:rsidP="0018431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55pt;margin-top:-.7pt;width:86.7pt;height:23.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6vQ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y4SzjQ1KNKanFCKWCmZF84bloY8da3LcPyuxQXfvzU96h1jdu2tKX46ps26Jr0VV9aarhZUgmcS&#10;bk6Org44LoBsuo+mxHO08yYC9ZVtQhKRFgZ01Ot+rJHoPSvCkwnytISrgC9dnp0n8/gEZQ+3W+v8&#10;e2EaFhY5t9BARKf9rfOBDWUPRw4VK2+kUqxSEgLUkCln1vgf0texAA9hbh3uxxuOtQaxTYfog1TF&#10;Wlm2J4jM92k0q12D6AbbYorfIDWYIcjBPHs0e6n94Ww4PJx15EeIZMQA/dgd4ckYzNYdk5pH0GAZ&#10;T70MsdkM0P9ALAnE/kvK0tPnMEMex4oqqRmUi0ovMFQCTeYKUgJtEQVMmZdKfIWSBv1gYETNhDQr&#10;zbqcL+fpfJCDUXL0vUAJnpTbHT/QSI/xqWST8/OBOAhSFprvnS7j2pNUwxpQSh+6MTTg0Iq+3/Rx&#10;ACRny1De0KsbU96jQdEFsQsx37Gojf3NWYdZmXP3a0cWfaI+aDTCMpnNwnCNm9n8LMXGHns2xx7S&#10;BaDQKRw5D8u1jwM5ENfmCsOgkjHPj0wOpDEDB8UP8zoM2eN9PPX4r7L6AwAA//8DAFBLAwQUAAYA&#10;CAAAACEApAQlbt8AAAAIAQAADwAAAGRycy9kb3ducmV2LnhtbEyPwU7DMBBE70j9B2srcWudlKSU&#10;EKdCSIVKXGhoxdWNlzgiXkex24S/xznBabSa0czbfDuall2xd40lAfEyAoZUWdVQLeD4sVtsgDkv&#10;ScnWEgr4QQfbYnaTy0zZgQ54LX3NQgm5TArQ3ncZ567SaKRb2g4peF+2N9KHs6+56uUQyk3LV1G0&#10;5kY2FBa07PBZY/VdXoyARtv09Jls9u91ad9eX/ZK7YYHIW7n49MjMI+j/wvDhB/QoQhMZ3sh5Vgr&#10;YBHHITlpAmzy71d3wM4CkjQFXuT8/wPFLwAAAP//AwBQSwECLQAUAAYACAAAACEAtoM4kv4AAADh&#10;AQAAEwAAAAAAAAAAAAAAAAAAAAAAW0NvbnRlbnRfVHlwZXNdLnhtbFBLAQItABQABgAIAAAAIQA4&#10;/SH/1gAAAJQBAAALAAAAAAAAAAAAAAAAAC8BAABfcmVscy8ucmVsc1BLAQItABQABgAIAAAAIQBk&#10;+Pe6vQIAAJ0GAAAOAAAAAAAAAAAAAAAAAC4CAABkcnMvZTJvRG9jLnhtbFBLAQItABQABgAIAAAA&#10;IQCkBCVu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184319">
                            <w:pPr>
                              <w:jc w:val="center"/>
                              <w:rPr>
                                <w:sz w:val="20"/>
                                <w:szCs w:val="20"/>
                              </w:rPr>
                            </w:pPr>
                            <w:r w:rsidRPr="004F4BF7">
                              <w:rPr>
                                <w:b/>
                                <w:i/>
                                <w:sz w:val="20"/>
                                <w:szCs w:val="20"/>
                                <w:lang w:val="en-US" w:eastAsia="it-IT"/>
                              </w:rPr>
                              <w:t>DENMARK</w:t>
                            </w:r>
                          </w:p>
                          <w:p w:rsidR="002C01DC" w:rsidRPr="00C24BDB" w:rsidRDefault="002C01DC" w:rsidP="00184319">
                            <w:pPr>
                              <w:rPr>
                                <w:lang w:val="it-IT"/>
                              </w:rPr>
                            </w:pPr>
                          </w:p>
                          <w:p w:rsidR="002C01DC" w:rsidRPr="00C24BDB" w:rsidRDefault="002C01DC" w:rsidP="00184319">
                            <w:pPr>
                              <w:rPr>
                                <w:lang w:val="it-IT"/>
                              </w:rPr>
                            </w:pPr>
                          </w:p>
                        </w:txbxContent>
                      </v:textbox>
                    </v:shape>
                  </w:pict>
                </mc:Fallback>
              </mc:AlternateContent>
            </w:r>
          </w:p>
          <w:p w:rsidR="00184319" w:rsidRPr="00F236BA" w:rsidRDefault="00184319" w:rsidP="004573B7">
            <w:pPr>
              <w:rPr>
                <w:sz w:val="20"/>
                <w:szCs w:val="20"/>
                <w:lang w:eastAsia="it-IT"/>
              </w:rPr>
            </w:pPr>
          </w:p>
        </w:tc>
        <w:tc>
          <w:tcPr>
            <w:tcW w:w="7655"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77376" behindDoc="0" locked="0" layoutInCell="1" allowOverlap="1" wp14:anchorId="67614401" wp14:editId="197AD001">
                      <wp:simplePos x="0" y="0"/>
                      <wp:positionH relativeFrom="column">
                        <wp:posOffset>17731</wp:posOffset>
                      </wp:positionH>
                      <wp:positionV relativeFrom="paragraph">
                        <wp:posOffset>132813</wp:posOffset>
                      </wp:positionV>
                      <wp:extent cx="4689475" cy="668215"/>
                      <wp:effectExtent l="57150" t="0" r="73025" b="132080"/>
                      <wp:wrapNone/>
                      <wp:docPr id="3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6682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8530F7" w:rsidRDefault="002C01DC" w:rsidP="006E7EDB">
                                  <w:pPr>
                                    <w:spacing w:line="240" w:lineRule="auto"/>
                                    <w:rPr>
                                      <w:rFonts w:ascii="Calibri" w:eastAsia="Times New Roman" w:hAnsi="Calibri"/>
                                      <w:color w:val="000000"/>
                                      <w:sz w:val="20"/>
                                      <w:szCs w:val="20"/>
                                      <w:lang w:val="en-US" w:eastAsia="it-IT"/>
                                    </w:rPr>
                                  </w:pPr>
                                  <w:r w:rsidRPr="008530F7">
                                    <w:rPr>
                                      <w:rFonts w:ascii="Calibri" w:eastAsia="Times New Roman" w:hAnsi="Calibri"/>
                                      <w:color w:val="000000"/>
                                      <w:sz w:val="20"/>
                                      <w:szCs w:val="20"/>
                                      <w:lang w:val="en-US" w:eastAsia="it-IT"/>
                                    </w:rPr>
                                    <w:t xml:space="preserve">No assessment of the forecasting model and its results is </w:t>
                                  </w:r>
                                  <w:r>
                                    <w:rPr>
                                      <w:rFonts w:ascii="Calibri" w:eastAsia="Times New Roman" w:hAnsi="Calibri"/>
                                      <w:color w:val="000000"/>
                                      <w:sz w:val="20"/>
                                      <w:szCs w:val="20"/>
                                      <w:lang w:val="en-US" w:eastAsia="it-IT"/>
                                    </w:rPr>
                                    <w:t xml:space="preserve">currently </w:t>
                                  </w:r>
                                  <w:r w:rsidRPr="008530F7">
                                    <w:rPr>
                                      <w:rFonts w:ascii="Calibri" w:eastAsia="Times New Roman" w:hAnsi="Calibri"/>
                                      <w:color w:val="000000"/>
                                      <w:sz w:val="20"/>
                                      <w:szCs w:val="20"/>
                                      <w:lang w:val="en-US" w:eastAsia="it-IT"/>
                                    </w:rPr>
                                    <w:t>made</w:t>
                                  </w:r>
                                  <w:r>
                                    <w:rPr>
                                      <w:rFonts w:ascii="Calibri" w:eastAsia="Times New Roman" w:hAnsi="Calibri"/>
                                      <w:color w:val="000000"/>
                                      <w:sz w:val="20"/>
                                      <w:szCs w:val="20"/>
                                      <w:lang w:val="en-US" w:eastAsia="it-IT"/>
                                    </w:rPr>
                                    <w:t xml:space="preserve">. However every time a new forecast is made it is considered whether changes in the model are necessary to give a more accurate projection of the future. </w:t>
                                  </w:r>
                                </w:p>
                                <w:p w:rsidR="002C01DC" w:rsidRPr="002D027B" w:rsidRDefault="002C01DC" w:rsidP="0018431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1.4pt;margin-top:10.45pt;width:369.25pt;height:52.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GPkgIAAGEFAAAOAAAAZHJzL2Uyb0RvYy54bWy0VE1v2zAMvQ/YfxB0X514cZoadYouXYcB&#10;+8K6YWdakmNhsuRJSuzu14+i0zTdbsPmgyHq45F8fOTl1dgZtlc+aGcrPj+bcaascFLbbcW/frl9&#10;seIsRLASjLOq4vcq8Kv182eXQ1+q3LXOSOUZgthQDn3F2xj7MsuCaFUH4cz1yuJh43wHEU2/zaSH&#10;AdE7k+Wz2TIbnJe9d0KFgLs30yFfE37TKBE/Nk1QkZmKY2yR/p7+dfpn60sotx76VotDGPAXUXSg&#10;LTo9Qt1ABLbz+g+oTgvvgmvimXBd5ppGC0U5YDbz2W/Z3LXQK8oFyQn9kabw72DFh/0nz7Ss+Mtl&#10;zpmFDou0gaCMASY1iypEx/LE09CHEq/f9fggjq/ciPWmnEP/zonvgVm3acFu1bX3bmgVSIxznl5m&#10;J08nnJBA6uG9k+gOdtER0Nj4LpGItDBEx3rdH2ukxsgEbi6Wq4vFecGZwLPlcpXPC3IB5cPr3of4&#10;RrmOpUXFPWqA0GH/LsQUDZQPV5Kz4IyWt9oYMvy23hjP9oB6uaXvgP7kmrFsqPhFkRcTAU8gknTV&#10;ESSOOd0xuw6znYCXM/wSLpS4jQKdthcP2xghNUBCoXifOO90xJYxuqv4Kr04ICXCX1tJqBG0mdYI&#10;ZWxypKgZkIFkuB1C3LVyYLXZ+c+A5S9mCMax5Imzo4GdUlBYeARmiy0uoufMu/hNx5b0mSpE1P2H&#10;vI9xEgsnKZCikogmOcWxHknE8xWxkfRWO3mPIsNQSUk4o3DROv+TswH7veLhxw684sy8tSjUi/li&#10;kQYEGYviPEfDn57UpydgBUJVPCIttNxEGiqJCOuuUdCNJq09RnJoA+xjSuYwc9KgOLXp1uNkXP8C&#10;AAD//wMAUEsDBBQABgAIAAAAIQDiONYp3QAAAAgBAAAPAAAAZHJzL2Rvd25yZXYueG1sTI9BT8JA&#10;EIXvJv6HzZh4k22rQazdEoKY6BEknIfu0Fa7s7W7QPn3jic9vUzey3vfFPPRdepEQ2g9G0gnCSji&#10;ytuWawPbj9e7GagQkS12nsnAhQLMy+urAnPrz7ym0ybWSko45GigibHPtQ5VQw7DxPfE4h384DDK&#10;OdTaDniWctfpLEmm2mHLstBgT8uGqq/N0RnQy4N+CR4v77hYfX/utsnb2q6Mub0ZF8+gIo3xLwy/&#10;+IIOpTDt/ZFtUJ2BTMCjSPIESuzHh/Qe1F5y2TQFXRb6/wPlDwAAAP//AwBQSwECLQAUAAYACAAA&#10;ACEAtoM4kv4AAADhAQAAEwAAAAAAAAAAAAAAAAAAAAAAW0NvbnRlbnRfVHlwZXNdLnhtbFBLAQIt&#10;ABQABgAIAAAAIQA4/SH/1gAAAJQBAAALAAAAAAAAAAAAAAAAAC8BAABfcmVscy8ucmVsc1BLAQIt&#10;ABQABgAIAAAAIQCGj0GPkgIAAGEFAAAOAAAAAAAAAAAAAAAAAC4CAABkcnMvZTJvRG9jLnhtbFBL&#10;AQItABQABgAIAAAAIQDiONYp3QAAAAgBAAAPAAAAAAAAAAAAAAAAAOwEAABkcnMvZG93bnJldi54&#10;bWxQSwUGAAAAAAQABADzAAAA9gUAAAAA&#10;" strokecolor="#548dd4 [1951]">
                      <v:shadow on="t" color="#548dd4 [1951]" offset="0,4pt"/>
                      <v:textbox>
                        <w:txbxContent>
                          <w:p w:rsidR="002C01DC" w:rsidRPr="008530F7" w:rsidRDefault="002C01DC" w:rsidP="006E7EDB">
                            <w:pPr>
                              <w:spacing w:line="240" w:lineRule="auto"/>
                              <w:rPr>
                                <w:rFonts w:ascii="Calibri" w:eastAsia="Times New Roman" w:hAnsi="Calibri"/>
                                <w:color w:val="000000"/>
                                <w:sz w:val="20"/>
                                <w:szCs w:val="20"/>
                                <w:lang w:val="en-US" w:eastAsia="it-IT"/>
                              </w:rPr>
                            </w:pPr>
                            <w:r w:rsidRPr="008530F7">
                              <w:rPr>
                                <w:rFonts w:ascii="Calibri" w:eastAsia="Times New Roman" w:hAnsi="Calibri"/>
                                <w:color w:val="000000"/>
                                <w:sz w:val="20"/>
                                <w:szCs w:val="20"/>
                                <w:lang w:val="en-US" w:eastAsia="it-IT"/>
                              </w:rPr>
                              <w:t xml:space="preserve">No assessment of the forecasting model and its results is </w:t>
                            </w:r>
                            <w:r>
                              <w:rPr>
                                <w:rFonts w:ascii="Calibri" w:eastAsia="Times New Roman" w:hAnsi="Calibri"/>
                                <w:color w:val="000000"/>
                                <w:sz w:val="20"/>
                                <w:szCs w:val="20"/>
                                <w:lang w:val="en-US" w:eastAsia="it-IT"/>
                              </w:rPr>
                              <w:t xml:space="preserve">currently </w:t>
                            </w:r>
                            <w:r w:rsidRPr="008530F7">
                              <w:rPr>
                                <w:rFonts w:ascii="Calibri" w:eastAsia="Times New Roman" w:hAnsi="Calibri"/>
                                <w:color w:val="000000"/>
                                <w:sz w:val="20"/>
                                <w:szCs w:val="20"/>
                                <w:lang w:val="en-US" w:eastAsia="it-IT"/>
                              </w:rPr>
                              <w:t>made</w:t>
                            </w:r>
                            <w:r>
                              <w:rPr>
                                <w:rFonts w:ascii="Calibri" w:eastAsia="Times New Roman" w:hAnsi="Calibri"/>
                                <w:color w:val="000000"/>
                                <w:sz w:val="20"/>
                                <w:szCs w:val="20"/>
                                <w:lang w:val="en-US" w:eastAsia="it-IT"/>
                              </w:rPr>
                              <w:t xml:space="preserve">. However every time a new forecast is made it is considered whether changes in the model are necessary to give a more accurate projection of the future. </w:t>
                            </w:r>
                          </w:p>
                          <w:p w:rsidR="002C01DC" w:rsidRPr="002D027B" w:rsidRDefault="002C01DC" w:rsidP="00184319">
                            <w:pPr>
                              <w:rPr>
                                <w:sz w:val="20"/>
                                <w:szCs w:val="20"/>
                                <w:lang w:val="en-US"/>
                              </w:rPr>
                            </w:pPr>
                          </w:p>
                        </w:txbxContent>
                      </v:textbox>
                    </v:shape>
                  </w:pict>
                </mc:Fallback>
              </mc:AlternateContent>
            </w:r>
          </w:p>
        </w:tc>
      </w:tr>
      <w:tr w:rsidR="00184319" w:rsidRPr="00F236BA" w:rsidTr="009A4B86">
        <w:trPr>
          <w:trHeight w:val="2410"/>
        </w:trPr>
        <w:tc>
          <w:tcPr>
            <w:tcW w:w="1951"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72256" behindDoc="0" locked="0" layoutInCell="1" allowOverlap="1" wp14:anchorId="178A7096" wp14:editId="350DE324">
                      <wp:simplePos x="0" y="0"/>
                      <wp:positionH relativeFrom="column">
                        <wp:posOffset>-13335</wp:posOffset>
                      </wp:positionH>
                      <wp:positionV relativeFrom="paragraph">
                        <wp:posOffset>164465</wp:posOffset>
                      </wp:positionV>
                      <wp:extent cx="1101090" cy="269875"/>
                      <wp:effectExtent l="0" t="0" r="22860" b="15875"/>
                      <wp:wrapNone/>
                      <wp:docPr id="3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84319">
                                  <w:pPr>
                                    <w:jc w:val="center"/>
                                    <w:rPr>
                                      <w:sz w:val="20"/>
                                      <w:szCs w:val="20"/>
                                    </w:rPr>
                                  </w:pPr>
                                  <w:r w:rsidRPr="004F4BF7">
                                    <w:rPr>
                                      <w:b/>
                                      <w:i/>
                                      <w:sz w:val="20"/>
                                      <w:szCs w:val="20"/>
                                      <w:lang w:val="en-US" w:eastAsia="it-IT"/>
                                    </w:rPr>
                                    <w:t>ENGLAND</w:t>
                                  </w:r>
                                </w:p>
                                <w:p w:rsidR="002C01DC" w:rsidRPr="00A43524" w:rsidRDefault="002C01DC" w:rsidP="0018431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1.05pt;margin-top:12.95pt;width:86.7pt;height:21.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CmvAIAAJ0GAAAOAAAAZHJzL2Uyb0RvYy54bWy0VU1v2zAMvQ/YfxB0Xx27SZoYdYouXYcB&#10;3QfWDTszshwLkyVNUmJ3v36UlDrBeuu6HAyJlJ4eyUfm8mroJNlz64RWFc3PJpRwxXQt1Lai37/d&#10;vllQ4jyoGqRWvKIP3NGr1etXl70peaFbLWtuCYIoV/amoq33pswyx1regTvThit0Ntp24HFrt1lt&#10;oUf0TmbFZDLPem1rYzXjzqH1JjnpKuI3DWf+c9M47omsKHLz8WvjdxO+2eoSyq0F0wp2oAHPYNGB&#10;UPjoCHUDHsjOiidQnWBWO934M6a7TDeNYDzGgNHkk7+iuW/B8BgLJseZMU3u5WDZp/0XS0Rd0fP5&#10;OSUKOizSGhyXEkgtiOfOa1KEPPXGlXj83uAFP7zVA9Y7xuzMnWY/HVF63YLa8mtrdd9yqJFnHm5m&#10;J1cTjgsgm/6jrvE52HkdgYbGdiGJmBaC6Fivh7FGfPCEhSdzzNMSXQx9xXy5uJjFJ6B8vG2s8++5&#10;7khYVNSiBiI67O+cD2ygfDxyqFh9K6QkjRQoQIUypcRq/0P4NhbgMcytw/vxhiNGY2yTFH2QKl9L&#10;S/aAIvNDEc1y12F0yTaf4C9JDc0oyGSeHs1eKH84Gw6nsw78CJGPGEg/dkd4MgazdaekZhE0WMZT&#10;L0NsOkXofyCWB2L/JWXF+XOYYR7HikqhCCoXKz3HoRJoEsdAcmyLKGAovZD8Kyop6QcHRtRMSLNU&#10;pK/oclbMkhy0FKPvBUrwpNzu9IFOeByfUnQVXSTiSBDK0HzvVB3XHoRMa4SS6tCNoQFTK/phM8QB&#10;kC9irKFXN7p+wAbFLohdiPMdF622vynpcVZW1P3agcU+kR8UNsIyn07DcI2b6eyiwI099WxOPaAY&#10;QmGnUMx5WK59HMiBuNLXOAwaEfN8ZHIgjTMwKT7N6zBkT/fx1PFfZfUHAAD//wMAUEsDBBQABgAI&#10;AAAAIQDaZR9x3wAAAAgBAAAPAAAAZHJzL2Rvd25yZXYueG1sTI/NTsMwEITvSLyDtUjcWiehP2nI&#10;pkJIhUpcIAVxdeMliYjXUew24e1xT3AczWjmm3w7mU6caXCtZYR4HoEgrqxuuUZ4P+xmKQjnFWvV&#10;WSaEH3KwLa6vcpVpO/IbnUtfi1DCLlMIjfd9JqWrGjLKzW1PHLwvOxjlgxxqqQc1hnLTySSKVtKo&#10;lsNCo3p6bKj6Lk8GoW3s8uNzke5f69K+PD/ttd6NG8Tbm+nhHoSnyf+F4YIf0KEITEd7Yu1EhzBL&#10;4pBESJYbEBd/Hd+BOCKs0gXIIpf/DxS/AAAA//8DAFBLAQItABQABgAIAAAAIQC2gziS/gAAAOEB&#10;AAATAAAAAAAAAAAAAAAAAAAAAABbQ29udGVudF9UeXBlc10ueG1sUEsBAi0AFAAGAAgAAAAhADj9&#10;If/WAAAAlAEAAAsAAAAAAAAAAAAAAAAALwEAAF9yZWxzLy5yZWxzUEsBAi0AFAAGAAgAAAAhAHdE&#10;cKa8AgAAnQYAAA4AAAAAAAAAAAAAAAAALgIAAGRycy9lMm9Eb2MueG1sUEsBAi0AFAAGAAgAAAAh&#10;ANplH3H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84319">
                            <w:pPr>
                              <w:jc w:val="center"/>
                              <w:rPr>
                                <w:sz w:val="20"/>
                                <w:szCs w:val="20"/>
                              </w:rPr>
                            </w:pPr>
                            <w:r w:rsidRPr="004F4BF7">
                              <w:rPr>
                                <w:b/>
                                <w:i/>
                                <w:sz w:val="20"/>
                                <w:szCs w:val="20"/>
                                <w:lang w:val="en-US" w:eastAsia="it-IT"/>
                              </w:rPr>
                              <w:t>ENGLAND</w:t>
                            </w:r>
                          </w:p>
                          <w:p w:rsidR="002C01DC" w:rsidRPr="00A43524" w:rsidRDefault="002C01DC" w:rsidP="00184319">
                            <w:pPr>
                              <w:rPr>
                                <w:lang w:val="it-IT"/>
                              </w:rPr>
                            </w:pPr>
                          </w:p>
                        </w:txbxContent>
                      </v:textbox>
                    </v:shape>
                  </w:pict>
                </mc:Fallback>
              </mc:AlternateContent>
            </w:r>
          </w:p>
          <w:p w:rsidR="00184319" w:rsidRPr="00F236BA" w:rsidRDefault="00184319" w:rsidP="004573B7">
            <w:pPr>
              <w:rPr>
                <w:sz w:val="20"/>
                <w:szCs w:val="20"/>
                <w:lang w:eastAsia="it-IT"/>
              </w:rPr>
            </w:pPr>
          </w:p>
          <w:p w:rsidR="00184319" w:rsidRPr="00F236BA" w:rsidRDefault="00184319" w:rsidP="004573B7">
            <w:pPr>
              <w:rPr>
                <w:sz w:val="20"/>
                <w:szCs w:val="20"/>
                <w:lang w:eastAsia="it-IT"/>
              </w:rPr>
            </w:pPr>
          </w:p>
        </w:tc>
        <w:tc>
          <w:tcPr>
            <w:tcW w:w="7655"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78400" behindDoc="0" locked="0" layoutInCell="1" allowOverlap="1" wp14:anchorId="70CF9BD7" wp14:editId="679A770C">
                      <wp:simplePos x="0" y="0"/>
                      <wp:positionH relativeFrom="column">
                        <wp:posOffset>15240</wp:posOffset>
                      </wp:positionH>
                      <wp:positionV relativeFrom="paragraph">
                        <wp:posOffset>120650</wp:posOffset>
                      </wp:positionV>
                      <wp:extent cx="4689475" cy="1282700"/>
                      <wp:effectExtent l="57150" t="0" r="73025" b="127000"/>
                      <wp:wrapNone/>
                      <wp:docPr id="36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2827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4573B7">
                                  <w:pPr>
                                    <w:spacing w:line="240" w:lineRule="auto"/>
                                    <w:rPr>
                                      <w:rFonts w:ascii="Calibri" w:eastAsia="Times New Roman" w:hAnsi="Calibri"/>
                                      <w:color w:val="000000"/>
                                      <w:sz w:val="20"/>
                                      <w:szCs w:val="20"/>
                                      <w:lang w:val="en-US" w:eastAsia="it-IT"/>
                                    </w:rPr>
                                  </w:pPr>
                                  <w:r w:rsidRPr="008530F7">
                                    <w:rPr>
                                      <w:rFonts w:ascii="Calibri" w:eastAsia="Times New Roman" w:hAnsi="Calibri"/>
                                      <w:color w:val="000000"/>
                                      <w:sz w:val="20"/>
                                      <w:szCs w:val="20"/>
                                      <w:lang w:val="en-US" w:eastAsia="it-IT"/>
                                    </w:rPr>
                                    <w:t>The assessment of the forecasting model and its results is made:</w:t>
                                  </w:r>
                                  <w:r w:rsidRPr="008530F7">
                                    <w:rPr>
                                      <w:rFonts w:ascii="Calibri" w:eastAsia="Times New Roman" w:hAnsi="Calibri"/>
                                      <w:color w:val="000000"/>
                                      <w:sz w:val="20"/>
                                      <w:szCs w:val="20"/>
                                      <w:lang w:val="en-US" w:eastAsia="it-IT"/>
                                    </w:rPr>
                                    <w:br/>
                                    <w:t xml:space="preserve">- comparing the results with previous simulation models that represented the relevant workforce </w:t>
                                  </w:r>
                                  <w:r w:rsidRPr="008530F7">
                                    <w:rPr>
                                      <w:rFonts w:ascii="Calibri" w:eastAsia="Times New Roman" w:hAnsi="Calibri"/>
                                      <w:color w:val="000000"/>
                                      <w:sz w:val="20"/>
                                      <w:szCs w:val="20"/>
                                      <w:lang w:val="en-US" w:eastAsia="it-IT"/>
                                    </w:rPr>
                                    <w:br/>
                                    <w:t xml:space="preserve">- </w:t>
                                  </w:r>
                                  <w:proofErr w:type="spellStart"/>
                                  <w:r w:rsidRPr="008530F7">
                                    <w:rPr>
                                      <w:rFonts w:ascii="Calibri" w:eastAsia="Times New Roman" w:hAnsi="Calibri"/>
                                      <w:color w:val="000000"/>
                                      <w:sz w:val="20"/>
                                      <w:szCs w:val="20"/>
                                      <w:lang w:val="en-US" w:eastAsia="it-IT"/>
                                    </w:rPr>
                                    <w:t>backcasting</w:t>
                                  </w:r>
                                  <w:proofErr w:type="spellEnd"/>
                                  <w:r w:rsidRPr="008530F7">
                                    <w:rPr>
                                      <w:rFonts w:ascii="Calibri" w:eastAsia="Times New Roman" w:hAnsi="Calibri"/>
                                      <w:color w:val="000000"/>
                                      <w:sz w:val="20"/>
                                      <w:szCs w:val="20"/>
                                      <w:lang w:val="en-US" w:eastAsia="it-IT"/>
                                    </w:rPr>
                                    <w:t xml:space="preserve"> to see if the model can predict historical changes</w:t>
                                  </w:r>
                                  <w:r w:rsidRPr="008530F7">
                                    <w:rPr>
                                      <w:rFonts w:ascii="Calibri" w:eastAsia="Times New Roman" w:hAnsi="Calibri"/>
                                      <w:color w:val="000000"/>
                                      <w:sz w:val="20"/>
                                      <w:szCs w:val="20"/>
                                      <w:lang w:val="en-US" w:eastAsia="it-IT"/>
                                    </w:rPr>
                                    <w:br/>
                                    <w:t>- Sharing results, along with the model assumptions, with relevant stakeholders to perform a sanity check</w:t>
                                  </w:r>
                                </w:p>
                                <w:p w:rsidR="002C01DC" w:rsidRPr="008530F7" w:rsidRDefault="002C01DC" w:rsidP="004573B7">
                                  <w:pPr>
                                    <w:spacing w:line="240" w:lineRule="auto"/>
                                    <w:rPr>
                                      <w:rFonts w:ascii="Calibri" w:eastAsia="Times New Roman" w:hAnsi="Calibri"/>
                                      <w:color w:val="000000"/>
                                      <w:sz w:val="20"/>
                                      <w:szCs w:val="20"/>
                                      <w:lang w:val="en-US" w:eastAsia="it-IT"/>
                                    </w:rPr>
                                  </w:pPr>
                                  <w:r w:rsidRPr="008530F7">
                                    <w:rPr>
                                      <w:rFonts w:ascii="Calibri" w:eastAsia="Times New Roman" w:hAnsi="Calibri"/>
                                      <w:color w:val="000000"/>
                                      <w:sz w:val="20"/>
                                      <w:szCs w:val="20"/>
                                      <w:lang w:val="en-US" w:eastAsia="it-IT"/>
                                    </w:rPr>
                                    <w:t xml:space="preserve">- Assessing the sensitivity of the model outputs to the input data. </w:t>
                                  </w:r>
                                </w:p>
                                <w:p w:rsidR="002C01DC" w:rsidRPr="008530F7" w:rsidRDefault="002C01DC" w:rsidP="00184319">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left:0;text-align:left;margin-left:1.2pt;margin-top:9.5pt;width:369.25pt;height:10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KmlAIAAGIFAAAOAAAAZHJzL2Uyb0RvYy54bWy0VE1v2zAMvQ/YfxB0X+14TpoadYouXYcB&#10;3QfWDTvTshwLkyVPUmK3v34UnWRpdxs2HwxRlJ7Ix0deXo2dZjvpvLKm5LOzlDNphK2V2ZT829fb&#10;V0vOfABTg7ZGlvxBen61evnicugLmdnW6lo6hiDGF0Nf8jaEvkgSL1rZgT+zvTTobKzrIKDpNknt&#10;YED0TidZmi6Swbq6d1ZI73H3ZnLyFeE3jRThU9N4GZguOcYW6O/oX8V/srqEYuOgb5XYhwF/EUUH&#10;yuCjR6gbCMC2Tv0B1SnhrLdNOBO2S2zTKCEpB8xmlj7L5r6FXlIuSI7vjzT5fwcrPu4+O6bqkr9e&#10;5JwZ6LBIa/BSa2C1YkH6YFkWeRp6X+Dx+x4vhPGNHbHelLPv76z44Zmx6xbMRl47Z4dWQo1xzuLN&#10;5OTqhOMjSDV8sDU+B9tgCWhsXBdJRFoYomO9Ho41kmNgAjfzxfIiP59zJtA3y5bZeUpVTKA4XO+d&#10;D++k7VhclNyhCAgednc+xHCgOByJr3mrVX2rtCbDbaq1dmwHKJhb+iiDZ8e0YUPJL+bZfGLgCUTU&#10;rjyChDGjM3rbYboT8CLFb9IebqNCp+38sI0RUgdEFIr3SYydCtgzWnUlX8Ybe6TI+FtTk6IDKD2t&#10;EUqbmJmkbkAGiOEtQty39cAqvXVfAOs/TxGMY80jZ0cDW2VOYaEL9AZ7XATHmbPhuwotCTSWiKj7&#10;D3nbQ5zEwkkKJKmooklPYaxGUvFsedRqZesHVBmGSlLCIYWL1rpHzgZs+JL7n1twkjP93qBSL2Z5&#10;HicEGfn8PEPDnXqqUw8YgVAlD0gLLdeBpkokwthrVHSjSGtR+lMk+z7ARqZk9kMnTopTm079Ho2r&#10;XwAAAP//AwBQSwMEFAAGAAgAAAAhACUjwgHbAAAACAEAAA8AAABkcnMvZG93bnJldi54bWxMj8FO&#10;wzAQRO9I/IO1SNyo3agCGuJUVSkSHFsqztt4mwTidYjdNv17lhMcd2Y0+6ZYjL5TJxpiG9jCdGJA&#10;EVfBtVxb2L2/3D2CignZYReYLFwowqK8viowd+HMGzptU62khGOOFpqU+lzrWDXkMU5CTyzeIQwe&#10;k5xDrd2AZyn3nc6MudceW5YPDfa0aqj62h69Bb066OcY8PKGy/X358fOvG7c2trbm3H5BCrRmP7C&#10;8Isv6FAK0z4c2UXVWchmEhR5LovEfpiZOai96NnUgC4L/X9A+QMAAP//AwBQSwECLQAUAAYACAAA&#10;ACEAtoM4kv4AAADhAQAAEwAAAAAAAAAAAAAAAAAAAAAAW0NvbnRlbnRfVHlwZXNdLnhtbFBLAQIt&#10;ABQABgAIAAAAIQA4/SH/1gAAAJQBAAALAAAAAAAAAAAAAAAAAC8BAABfcmVscy8ucmVsc1BLAQIt&#10;ABQABgAIAAAAIQBZyyKmlAIAAGIFAAAOAAAAAAAAAAAAAAAAAC4CAABkcnMvZTJvRG9jLnhtbFBL&#10;AQItABQABgAIAAAAIQAlI8IB2wAAAAgBAAAPAAAAAAAAAAAAAAAAAO4EAABkcnMvZG93bnJldi54&#10;bWxQSwUGAAAAAAQABADzAAAA9gUAAAAA&#10;" strokecolor="#548dd4 [1951]">
                      <v:shadow on="t" color="#548dd4 [1951]" offset="0,4pt"/>
                      <v:textbox>
                        <w:txbxContent>
                          <w:p w:rsidR="002C01DC" w:rsidRDefault="002C01DC" w:rsidP="004573B7">
                            <w:pPr>
                              <w:spacing w:line="240" w:lineRule="auto"/>
                              <w:rPr>
                                <w:rFonts w:ascii="Calibri" w:eastAsia="Times New Roman" w:hAnsi="Calibri"/>
                                <w:color w:val="000000"/>
                                <w:sz w:val="20"/>
                                <w:szCs w:val="20"/>
                                <w:lang w:val="en-US" w:eastAsia="it-IT"/>
                              </w:rPr>
                            </w:pPr>
                            <w:r w:rsidRPr="008530F7">
                              <w:rPr>
                                <w:rFonts w:ascii="Calibri" w:eastAsia="Times New Roman" w:hAnsi="Calibri"/>
                                <w:color w:val="000000"/>
                                <w:sz w:val="20"/>
                                <w:szCs w:val="20"/>
                                <w:lang w:val="en-US" w:eastAsia="it-IT"/>
                              </w:rPr>
                              <w:t>The assessment of the forecasting model and its results is made:</w:t>
                            </w:r>
                            <w:r w:rsidRPr="008530F7">
                              <w:rPr>
                                <w:rFonts w:ascii="Calibri" w:eastAsia="Times New Roman" w:hAnsi="Calibri"/>
                                <w:color w:val="000000"/>
                                <w:sz w:val="20"/>
                                <w:szCs w:val="20"/>
                                <w:lang w:val="en-US" w:eastAsia="it-IT"/>
                              </w:rPr>
                              <w:br/>
                              <w:t xml:space="preserve">- comparing the results with previous simulation models that represented the relevant workforce </w:t>
                            </w:r>
                            <w:r w:rsidRPr="008530F7">
                              <w:rPr>
                                <w:rFonts w:ascii="Calibri" w:eastAsia="Times New Roman" w:hAnsi="Calibri"/>
                                <w:color w:val="000000"/>
                                <w:sz w:val="20"/>
                                <w:szCs w:val="20"/>
                                <w:lang w:val="en-US" w:eastAsia="it-IT"/>
                              </w:rPr>
                              <w:br/>
                              <w:t xml:space="preserve">- </w:t>
                            </w:r>
                            <w:proofErr w:type="spellStart"/>
                            <w:r w:rsidRPr="008530F7">
                              <w:rPr>
                                <w:rFonts w:ascii="Calibri" w:eastAsia="Times New Roman" w:hAnsi="Calibri"/>
                                <w:color w:val="000000"/>
                                <w:sz w:val="20"/>
                                <w:szCs w:val="20"/>
                                <w:lang w:val="en-US" w:eastAsia="it-IT"/>
                              </w:rPr>
                              <w:t>backcasting</w:t>
                            </w:r>
                            <w:proofErr w:type="spellEnd"/>
                            <w:r w:rsidRPr="008530F7">
                              <w:rPr>
                                <w:rFonts w:ascii="Calibri" w:eastAsia="Times New Roman" w:hAnsi="Calibri"/>
                                <w:color w:val="000000"/>
                                <w:sz w:val="20"/>
                                <w:szCs w:val="20"/>
                                <w:lang w:val="en-US" w:eastAsia="it-IT"/>
                              </w:rPr>
                              <w:t xml:space="preserve"> to see if the model can predict historical changes</w:t>
                            </w:r>
                            <w:r w:rsidRPr="008530F7">
                              <w:rPr>
                                <w:rFonts w:ascii="Calibri" w:eastAsia="Times New Roman" w:hAnsi="Calibri"/>
                                <w:color w:val="000000"/>
                                <w:sz w:val="20"/>
                                <w:szCs w:val="20"/>
                                <w:lang w:val="en-US" w:eastAsia="it-IT"/>
                              </w:rPr>
                              <w:br/>
                              <w:t>- Sharing results, along with the model assumptions, with relevant stakeholders to perform a sanity check</w:t>
                            </w:r>
                          </w:p>
                          <w:p w:rsidR="002C01DC" w:rsidRPr="008530F7" w:rsidRDefault="002C01DC" w:rsidP="004573B7">
                            <w:pPr>
                              <w:spacing w:line="240" w:lineRule="auto"/>
                              <w:rPr>
                                <w:rFonts w:ascii="Calibri" w:eastAsia="Times New Roman" w:hAnsi="Calibri"/>
                                <w:color w:val="000000"/>
                                <w:sz w:val="20"/>
                                <w:szCs w:val="20"/>
                                <w:lang w:val="en-US" w:eastAsia="it-IT"/>
                              </w:rPr>
                            </w:pPr>
                            <w:r w:rsidRPr="008530F7">
                              <w:rPr>
                                <w:rFonts w:ascii="Calibri" w:eastAsia="Times New Roman" w:hAnsi="Calibri"/>
                                <w:color w:val="000000"/>
                                <w:sz w:val="20"/>
                                <w:szCs w:val="20"/>
                                <w:lang w:val="en-US" w:eastAsia="it-IT"/>
                              </w:rPr>
                              <w:t xml:space="preserve">- Assessing the sensitivity of the model outputs to the input data. </w:t>
                            </w:r>
                          </w:p>
                          <w:p w:rsidR="002C01DC" w:rsidRPr="008530F7" w:rsidRDefault="002C01DC" w:rsidP="00184319">
                            <w:pPr>
                              <w:rPr>
                                <w:color w:val="FF0000"/>
                                <w:sz w:val="20"/>
                                <w:szCs w:val="20"/>
                                <w:lang w:val="en-US"/>
                              </w:rPr>
                            </w:pPr>
                          </w:p>
                        </w:txbxContent>
                      </v:textbox>
                    </v:shape>
                  </w:pict>
                </mc:Fallback>
              </mc:AlternateContent>
            </w:r>
          </w:p>
        </w:tc>
      </w:tr>
      <w:tr w:rsidR="00184319" w:rsidRPr="00F236BA" w:rsidTr="00E416E3">
        <w:trPr>
          <w:trHeight w:val="1132"/>
        </w:trPr>
        <w:tc>
          <w:tcPr>
            <w:tcW w:w="1951" w:type="dxa"/>
          </w:tcPr>
          <w:p w:rsidR="00184319" w:rsidRPr="00F236BA" w:rsidRDefault="00184319" w:rsidP="004573B7">
            <w:pPr>
              <w:rPr>
                <w:sz w:val="20"/>
                <w:szCs w:val="20"/>
                <w:lang w:eastAsia="it-IT"/>
              </w:rPr>
            </w:pPr>
          </w:p>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73280" behindDoc="0" locked="0" layoutInCell="1" allowOverlap="1" wp14:anchorId="2BD5EF96" wp14:editId="49551A5E">
                      <wp:simplePos x="0" y="0"/>
                      <wp:positionH relativeFrom="column">
                        <wp:posOffset>-6350</wp:posOffset>
                      </wp:positionH>
                      <wp:positionV relativeFrom="paragraph">
                        <wp:posOffset>53340</wp:posOffset>
                      </wp:positionV>
                      <wp:extent cx="1101090" cy="269875"/>
                      <wp:effectExtent l="0" t="0" r="22860" b="15875"/>
                      <wp:wrapNone/>
                      <wp:docPr id="36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84319">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5pt;margin-top:4.2pt;width:86.7pt;height:2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WivQIAAJ0GAAAOAAAAZHJzL2Uyb0RvYy54bWy0VU1v2zAMvQ/YfxB0Xx27SZoYdYouXYcB&#10;3QfWDTszshwLkyVNUmJ3v36UlDrBeuu6HAyJlJ4eyUfm8mroJNlz64RWFc3PJpRwxXQt1Lai37/d&#10;vllQ4jyoGqRWvKIP3NGr1etXl70peaFbLWtuCYIoV/amoq33pswyx1regTvThit0Ntp24HFrt1lt&#10;oUf0TmbFZDLPem1rYzXjzqH1JjnpKuI3DWf+c9M47omsKHLz8WvjdxO+2eoSyq0F0wp2oAHPYNGB&#10;UPjoCHUDHsjOiidQnWBWO934M6a7TDeNYDzGgNHkk7+iuW/B8BgLJseZMU3u5WDZp/0XS0Rd0fP5&#10;jBIFHRZpDY5LCaQWxHPnNSlCnnrjSjx+b/CCH97qAesdY3bmTrOfjii9bkFt+bW1um851MgzDzez&#10;k6sJxwWQTf9R1/gc7LyOQENju5BETAtBdKzXw1gjPnjCwpM55mmJLoa+Yr5cXMziE1A+3jbW+fdc&#10;dyQsKmpRAxEd9nfOBzZQPh45VKy+FVKSRgoUoEKZUmK1/yF8GwvwGObW4f14wxGjMbZJij5Ila+l&#10;JXtAkfmhiGa56zC6ZJtP8JekhmYUZDJPj2YvlD+cDYfTWQd+hMhHDKQfuyM8GYPZulNSswgaLOOp&#10;lyE2nSL0PxDLA7H/krLi/DnMMI9jRaVQBJWLlZ7jUAk0iWMgObZFFDCUXkj+FZWU9IMDI2ompFkq&#10;0ld0OStmSQ5aitH3AiV4Um53+kAnPI5PKbqKLhJxJAhlaL53qo5rD0KmNUJJdejG0ICpFf2wGeIA&#10;yBfnobyhVze6fsAGxS6IXYjzHRettr8p6XFWVtT92oHFPpEfFDbCMp9Ow3CNm+nsosCNPfVsTj2g&#10;GEJhp1DMeViufRzIgbjS1zgMGhHzfGRyII0zMCk+zeswZE/38dTxX2X1BwAA//8DAFBLAwQUAAYA&#10;CAAAACEAmckRo94AAAAHAQAADwAAAGRycy9kb3ducmV2LnhtbEyPwU7DMBBE70j9B2uRuLVOq5am&#10;IZsKIRUqcYEUxNWNlzhqvI5itwl/j3uC245mNPM23462FRfqfeMYYT5LQBBXTjdcI3wcdtMUhA+K&#10;tWodE8IPedgWk5tcZdoN/E6XMtQilrDPFIIJocuk9JUhq/zMdcTR+3a9VSHKvpa6V0Mst61cJMm9&#10;tKrhuGBUR0+GqlN5tgiNcavPr2W6f6tL9/ryvNd6N2wQ727HxwcQgcbwF4YrfkSHIjId3Zm1Fy3C&#10;dB5fCQjpEsTVXi/icURYJRuQRS7/8xe/AAAA//8DAFBLAQItABQABgAIAAAAIQC2gziS/gAAAOEB&#10;AAATAAAAAAAAAAAAAAAAAAAAAABbQ29udGVudF9UeXBlc10ueG1sUEsBAi0AFAAGAAgAAAAhADj9&#10;If/WAAAAlAEAAAsAAAAAAAAAAAAAAAAALwEAAF9yZWxzLy5yZWxzUEsBAi0AFAAGAAgAAAAhAGEc&#10;laK9AgAAnQYAAA4AAAAAAAAAAAAAAAAALgIAAGRycy9lMm9Eb2MueG1sUEsBAi0AFAAGAAgAAAAh&#10;AJnJEaPeAAAABw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84319">
                            <w:pPr>
                              <w:jc w:val="center"/>
                              <w:rPr>
                                <w:sz w:val="20"/>
                                <w:szCs w:val="20"/>
                                <w:lang w:val="it-IT"/>
                              </w:rPr>
                            </w:pPr>
                            <w:r w:rsidRPr="004F4BF7">
                              <w:rPr>
                                <w:b/>
                                <w:i/>
                                <w:sz w:val="20"/>
                                <w:szCs w:val="20"/>
                                <w:lang w:val="en-US" w:eastAsia="it-IT"/>
                              </w:rPr>
                              <w:t>FINLAND</w:t>
                            </w:r>
                          </w:p>
                        </w:txbxContent>
                      </v:textbox>
                    </v:shape>
                  </w:pict>
                </mc:Fallback>
              </mc:AlternateContent>
            </w:r>
          </w:p>
          <w:p w:rsidR="00184319" w:rsidRPr="00F236BA" w:rsidRDefault="00184319" w:rsidP="004573B7">
            <w:pPr>
              <w:rPr>
                <w:sz w:val="20"/>
                <w:szCs w:val="20"/>
                <w:lang w:eastAsia="it-IT"/>
              </w:rPr>
            </w:pPr>
          </w:p>
        </w:tc>
        <w:tc>
          <w:tcPr>
            <w:tcW w:w="7655"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79424" behindDoc="0" locked="0" layoutInCell="1" allowOverlap="1" wp14:anchorId="60E16FEC" wp14:editId="438FA087">
                      <wp:simplePos x="0" y="0"/>
                      <wp:positionH relativeFrom="column">
                        <wp:posOffset>15240</wp:posOffset>
                      </wp:positionH>
                      <wp:positionV relativeFrom="paragraph">
                        <wp:posOffset>127635</wp:posOffset>
                      </wp:positionV>
                      <wp:extent cx="4689475" cy="443230"/>
                      <wp:effectExtent l="57150" t="0" r="73025" b="128270"/>
                      <wp:wrapNone/>
                      <wp:docPr id="3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432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5A0EED" w:rsidRDefault="002C01DC" w:rsidP="0040191C">
                                  <w:pPr>
                                    <w:rPr>
                                      <w:szCs w:val="20"/>
                                    </w:rPr>
                                  </w:pPr>
                                  <w:r>
                                    <w:rPr>
                                      <w:color w:val="FF0000"/>
                                      <w:sz w:val="20"/>
                                    </w:rPr>
                                    <w:t>Ex post evaluation of the quality of results through an a</w:t>
                                  </w:r>
                                  <w:r w:rsidRPr="005A0EED">
                                    <w:rPr>
                                      <w:color w:val="FF0000"/>
                                      <w:sz w:val="20"/>
                                    </w:rPr>
                                    <w:t xml:space="preserve">nalysis </w:t>
                                  </w:r>
                                  <w:r>
                                    <w:rPr>
                                      <w:color w:val="FF0000"/>
                                      <w:sz w:val="20"/>
                                    </w:rPr>
                                    <w:t xml:space="preserve">of </w:t>
                                  </w:r>
                                  <w:r w:rsidRPr="005A0EED">
                                    <w:rPr>
                                      <w:color w:val="FF0000"/>
                                      <w:sz w:val="20"/>
                                    </w:rPr>
                                    <w:t>economic variables</w:t>
                                  </w:r>
                                  <w:r>
                                    <w:rPr>
                                      <w:color w:val="FF0000"/>
                                      <w:sz w:val="20"/>
                                    </w:rPr>
                                    <w:t xml:space="preserve"> (growth accounting). (1)</w:t>
                                  </w:r>
                                </w:p>
                                <w:p w:rsidR="002C01DC" w:rsidRPr="000F0A6C" w:rsidRDefault="002C01DC" w:rsidP="00184319">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1.2pt;margin-top:10.05pt;width:369.25pt;height:34.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QlAIAAGEFAAAOAAAAZHJzL2Uyb0RvYy54bWy0VE1v2zAMvQ/YfxB0X504TpoacYouXYcB&#10;3QfWDTvTshwLkyVPUmJ3v34UnWRpdxs2HwxRlJ7Ix0eurodWs710XllT8OnFhDNphK2U2Rb865e7&#10;V0vOfABTgbZGFvxRen69fvli1Xe5TG1jdSUdQxDj874reBNClyeJF41swV/YThp01ta1ENB026Ry&#10;0CN6q5N0MlkkvXVV56yQ3uPu7ejka8KvaynCx7r2MjBdcIwt0N/Rv4z/ZL2CfOuga5Q4hAF/EUUL&#10;yuCjJ6hbCMB2Tv0B1SrhrLd1uBC2TWxdKyEpB8xmOnmWzUMDnaRckBzfnWjy/w5WfNh/ckxVBZ8t&#10;FpwZaLFIG/BSa2CVYkH6YFkaeeo7n+Pxhw4vhOG1HbDelLPv7q347pmxmwbMVt44Z/tGQoVxTuPN&#10;5OzqiOMjSNm/txU+B7tgCWioXRtJRFoYomO9Hk81kkNgAjezxfIqu5xzJtCXZbN0RkVMID/e7pwP&#10;b6VtWVwU3KEGCB329z7EaCA/HomPeatVdae0JsNty412bA+olzv6KIFnx7RhfcGv5ul8JOAJRJSu&#10;PIGEIaUzetditiPwYoLfKD3cRoGO29lxGyOkBogoFO+TGFsVsGW0agu+jDcOSJHwN6YiQQdQelwj&#10;lDYxM0nNgAwQwTuEeGiqnpV65z4Dln8+QTCOJY+cnQzslDmFhS7QW2xxERxnzoZvKjSkz1ghou4/&#10;5G2PcRILZymQoqKIRjmFoRxIxNNldpRqaatHFBmGSkrCGYWLxrqfnPXY7wX3P3bgJGf6nUGhXk2z&#10;LA4IMrL5ZYqGO/eU5x4wAqEKHpAWWm4CDZVIhLE3KOhakdai8sdIDm2AfUzJHGZOHBTnNp36PRnX&#10;vwAAAP//AwBQSwMEFAAGAAgAAAAhAPM2zI/bAAAABwEAAA8AAABkcnMvZG93bnJldi54bWxMjs1O&#10;wzAQhO9IvIO1SNyo3aqCJsSpqlIkOLZUnLfxNgnE6xC7f2/PcqKn0WhGM18xP/tOHWmIbWAL45EB&#10;RVwF13JtYfvx+jADFROywy4wWbhQhHl5e1Ng7sKJ13TcpFrJCMccLTQp9bnWsWrIYxyFnliyfRg8&#10;JrFDrd2AJxn3nZ4Y86g9tiwPDfa0bKj63hy8Bb3c65cY8PKOi9XP1+fWvK3dytr7u/PiGVSic/ov&#10;wx++oEMpTLtwYBdVZ2EylaKIGYOS+GlqMlA7C7MsA10W+pq//AUAAP//AwBQSwECLQAUAAYACAAA&#10;ACEAtoM4kv4AAADhAQAAEwAAAAAAAAAAAAAAAAAAAAAAW0NvbnRlbnRfVHlwZXNdLnhtbFBLAQIt&#10;ABQABgAIAAAAIQA4/SH/1gAAAJQBAAALAAAAAAAAAAAAAAAAAC8BAABfcmVscy8ucmVsc1BLAQIt&#10;ABQABgAIAAAAIQAU+caQlAIAAGEFAAAOAAAAAAAAAAAAAAAAAC4CAABkcnMvZTJvRG9jLnhtbFBL&#10;AQItABQABgAIAAAAIQDzNsyP2wAAAAcBAAAPAAAAAAAAAAAAAAAAAO4EAABkcnMvZG93bnJldi54&#10;bWxQSwUGAAAAAAQABADzAAAA9gUAAAAA&#10;" strokecolor="#548dd4 [1951]">
                      <v:shadow on="t" color="#548dd4 [1951]" offset="0,4pt"/>
                      <v:textbox>
                        <w:txbxContent>
                          <w:p w:rsidR="002C01DC" w:rsidRPr="005A0EED" w:rsidRDefault="002C01DC" w:rsidP="0040191C">
                            <w:pPr>
                              <w:rPr>
                                <w:szCs w:val="20"/>
                              </w:rPr>
                            </w:pPr>
                            <w:r>
                              <w:rPr>
                                <w:color w:val="FF0000"/>
                                <w:sz w:val="20"/>
                              </w:rPr>
                              <w:t>Ex post evaluation of the quality of results through an a</w:t>
                            </w:r>
                            <w:r w:rsidRPr="005A0EED">
                              <w:rPr>
                                <w:color w:val="FF0000"/>
                                <w:sz w:val="20"/>
                              </w:rPr>
                              <w:t xml:space="preserve">nalysis </w:t>
                            </w:r>
                            <w:r>
                              <w:rPr>
                                <w:color w:val="FF0000"/>
                                <w:sz w:val="20"/>
                              </w:rPr>
                              <w:t xml:space="preserve">of </w:t>
                            </w:r>
                            <w:r w:rsidRPr="005A0EED">
                              <w:rPr>
                                <w:color w:val="FF0000"/>
                                <w:sz w:val="20"/>
                              </w:rPr>
                              <w:t>economic variables</w:t>
                            </w:r>
                            <w:r>
                              <w:rPr>
                                <w:color w:val="FF0000"/>
                                <w:sz w:val="20"/>
                              </w:rPr>
                              <w:t xml:space="preserve"> (growth accounting). (1)</w:t>
                            </w:r>
                          </w:p>
                          <w:p w:rsidR="002C01DC" w:rsidRPr="000F0A6C" w:rsidRDefault="002C01DC" w:rsidP="00184319">
                            <w:pPr>
                              <w:rPr>
                                <w:color w:val="FF0000"/>
                                <w:sz w:val="20"/>
                                <w:szCs w:val="20"/>
                                <w:lang w:val="en-US"/>
                              </w:rPr>
                            </w:pPr>
                          </w:p>
                        </w:txbxContent>
                      </v:textbox>
                    </v:shape>
                  </w:pict>
                </mc:Fallback>
              </mc:AlternateContent>
            </w:r>
          </w:p>
        </w:tc>
      </w:tr>
    </w:tbl>
    <w:p w:rsidR="0040191C" w:rsidRPr="0040191C" w:rsidRDefault="0040191C" w:rsidP="006801B6">
      <w:pPr>
        <w:pStyle w:val="Paragrafoelenco"/>
        <w:numPr>
          <w:ilvl w:val="0"/>
          <w:numId w:val="76"/>
        </w:numPr>
        <w:rPr>
          <w:color w:val="FF0000"/>
        </w:rPr>
      </w:pPr>
      <w:r w:rsidRPr="0040191C">
        <w:rPr>
          <w:color w:val="FF0000"/>
        </w:rPr>
        <w:t xml:space="preserve">“Ex-post evaluation of the quality of results shows that many long-term developments have been projected quite accurately – especially in terms of the direction of change. The observed average growth rates have been quite close to the forecasted values. […]. It is very important that the calculation process is continuous; thus, changes can be taken into account flexibly, although reports have not been published very often. One of the theoretical method of analysis economic variables, next to applied statistics, is growth accounting. It allows economic growth factors to be analysed in line with </w:t>
      </w:r>
      <w:proofErr w:type="spellStart"/>
      <w:r w:rsidRPr="0040191C">
        <w:rPr>
          <w:color w:val="FF0000"/>
        </w:rPr>
        <w:t>sectoral</w:t>
      </w:r>
      <w:proofErr w:type="spellEnd"/>
      <w:r w:rsidRPr="0040191C">
        <w:rPr>
          <w:color w:val="FF0000"/>
        </w:rPr>
        <w:t xml:space="preserve"> classification of economic activity. The long-term model of labour force projections yields projections of future demand for, and supply of labour. It can also be used to derive projections for the size and development of other economic variables, e.g. the balance of resources and expenditures, calculated by sector of economic activity. The classification of sectors of economic activity under the PTM model is slightly coarser than that used in growth accounting but the correspondence between them enables the two calculations to be combined with little effort.”</w:t>
      </w:r>
      <w:r>
        <w:rPr>
          <w:color w:val="FF0000"/>
        </w:rPr>
        <w:t xml:space="preserve"> </w:t>
      </w:r>
      <w:r w:rsidRPr="0040191C">
        <w:rPr>
          <w:i/>
          <w:color w:val="FF0000"/>
        </w:rPr>
        <w:t>Best Practices in Forecasting Labour Demand in Europe</w:t>
      </w:r>
      <w:r w:rsidRPr="0040191C">
        <w:rPr>
          <w:color w:val="FF0000"/>
        </w:rPr>
        <w:t>, p. 61 https://www.prognozowaniezatrudnienia.pl/g2/oryginal/2012_12/e682ecc28075e068b129be3245f75304.pdf .</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84319" w:rsidRPr="00F236BA" w:rsidTr="00E416E3">
        <w:trPr>
          <w:trHeight w:val="1109"/>
        </w:trPr>
        <w:tc>
          <w:tcPr>
            <w:tcW w:w="1951" w:type="dxa"/>
          </w:tcPr>
          <w:p w:rsidR="00184319" w:rsidRPr="00F236BA" w:rsidRDefault="00A462F6" w:rsidP="004573B7">
            <w:pPr>
              <w:rPr>
                <w:sz w:val="20"/>
                <w:szCs w:val="20"/>
                <w:lang w:eastAsia="it-IT"/>
              </w:rPr>
            </w:pPr>
            <w:r>
              <w:rPr>
                <w:noProof/>
                <w:sz w:val="20"/>
                <w:szCs w:val="20"/>
                <w:lang w:val="it-IT" w:eastAsia="it-IT"/>
              </w:rPr>
              <w:lastRenderedPageBreak/>
              <mc:AlternateContent>
                <mc:Choice Requires="wps">
                  <w:drawing>
                    <wp:anchor distT="0" distB="0" distL="114300" distR="114300" simplePos="0" relativeHeight="251874304" behindDoc="0" locked="0" layoutInCell="1" allowOverlap="1" wp14:anchorId="780E352E" wp14:editId="541B1341">
                      <wp:simplePos x="0" y="0"/>
                      <wp:positionH relativeFrom="column">
                        <wp:posOffset>-6350</wp:posOffset>
                      </wp:positionH>
                      <wp:positionV relativeFrom="paragraph">
                        <wp:posOffset>171450</wp:posOffset>
                      </wp:positionV>
                      <wp:extent cx="1101090" cy="269875"/>
                      <wp:effectExtent l="0" t="0" r="22860" b="15875"/>
                      <wp:wrapNone/>
                      <wp:docPr id="3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84319">
                                  <w:pPr>
                                    <w:jc w:val="center"/>
                                    <w:rPr>
                                      <w:sz w:val="20"/>
                                      <w:szCs w:val="20"/>
                                    </w:rPr>
                                  </w:pPr>
                                  <w:r w:rsidRPr="004F4BF7">
                                    <w:rPr>
                                      <w:b/>
                                      <w:i/>
                                      <w:sz w:val="20"/>
                                      <w:szCs w:val="20"/>
                                      <w:lang w:val="en-US" w:eastAsia="it-IT"/>
                                    </w:rPr>
                                    <w:t>NETHERLANDS</w:t>
                                  </w:r>
                                </w:p>
                                <w:p w:rsidR="002C01DC" w:rsidRPr="00A43524" w:rsidRDefault="002C01DC" w:rsidP="0018431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left:0;text-align:left;margin-left:-.5pt;margin-top:13.5pt;width:86.7pt;height:21.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nrvQIAAJ0GAAAOAAAAZHJzL2Uyb0RvYy54bWy0VU1v2zAMvQ/YfxB0Xx27SZoYdYouXYcB&#10;3QfWDTszshwL04cnKbG7Xz9KSp1gvXVdDoZESk+P5CNzeTUoSfbcOmF0RfOzCSVcM1MLva3o92+3&#10;bxaUOA+6Bmk0r+gDd/Rq9frVZd+VvDCtkTW3BEG0K/uuoq33XZlljrVcgTszHdfobIxV4HFrt1lt&#10;oUd0JbNiMplnvbF1Zw3jzqH1JjnpKuI3DWf+c9M47omsKHLz8WvjdxO+2eoSyq2FrhXsQAOewUKB&#10;0PjoCHUDHsjOiidQSjBrnGn8GTMqM00jGI8xYDT55K9o7lvoeIwFk+O6MU3u5WDZp/0XS0Rd0fP5&#10;BSUaFBZpDY5LCaQWxHPnDSlCnvrOlXj8vsMLfnhrBqx3jNl1d4b9dESbdQt6y6+tNX3LoUaeebiZ&#10;nVxNOC6AbPqPpsbnYOdNBBoaq0ISMS0E0bFeD2ON+OAJC0/mmKcluhj6ivlycTGLT0D5eLuzzr/n&#10;RpGwqKhFDUR02N85H9hA+XjkULH6VkhJGilQgBplSok1/ofwbSzAY5hbh/fjDUc6g7FNUvRBqnwt&#10;LdkDiswPRTTLncLokm0+wV+SGppRkMk8PZq90P5wNhxOZx34ESIfMZB+7I7wZAxm605JzSJosIyn&#10;XobYdIrQ/0AsD8T+S8qK8+cwwzyOFZVCE1QuVnqOQyXQJI6B5NgWUcBQeiH5V1RS0g8OjKiZkGap&#10;SV/R5ayYJTkYKUbfC5TgSbnd6QNKeByfUqiKLhJxJAhlaL53uo5rD0KmNUJJfejG0ICpFf2wGeIA&#10;yBexk0Kvbkz9gA2KXRC7EOc7Llpjf1PS46ysqPu1A4t9Ij9obIRlPp2G4Ro309lFgRt76tmcekAz&#10;hMJOoZjzsFz7OJADcW2ucRg0Iub5yORAGmdgUnya12HInu7jqeO/yuoPAAAA//8DAFBLAwQUAAYA&#10;CAAAACEAVpQzOd4AAAAIAQAADwAAAGRycy9kb3ducmV2LnhtbEyPzU7DMBCE70i8g7VI3FqnUX9D&#10;NhVCKlTiAgHE1Y2XOCJeR7HbhLeveyqn0WpWM9/k29G24kS9bxwjzKYJCOLK6YZrhM+P3WQNwgfF&#10;WrWOCeGPPGyL25tcZdoN/E6nMtQihrDPFIIJocuk9JUhq/zUdcTR+3G9VSGefS11r4YYbluZJslS&#10;WtVwbDCqoydD1W95tAiNcYuv7/l6/1aX7vXlea/1btgg3t+Njw8gAo3h+gwX/IgORWQ6uCNrL1qE&#10;ySxOCQjpKurFX6VzEAeE5WYBssjl/wHFGQAA//8DAFBLAQItABQABgAIAAAAIQC2gziS/gAAAOEB&#10;AAATAAAAAAAAAAAAAAAAAAAAAABbQ29udGVudF9UeXBlc10ueG1sUEsBAi0AFAAGAAgAAAAhADj9&#10;If/WAAAAlAEAAAsAAAAAAAAAAAAAAAAALwEAAF9yZWxzLy5yZWxzUEsBAi0AFAAGAAgAAAAhAB9J&#10;Weu9AgAAnQYAAA4AAAAAAAAAAAAAAAAALgIAAGRycy9lMm9Eb2MueG1sUEsBAi0AFAAGAAgAAAAh&#10;AFaUMzn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84319">
                            <w:pPr>
                              <w:jc w:val="center"/>
                              <w:rPr>
                                <w:sz w:val="20"/>
                                <w:szCs w:val="20"/>
                              </w:rPr>
                            </w:pPr>
                            <w:r w:rsidRPr="004F4BF7">
                              <w:rPr>
                                <w:b/>
                                <w:i/>
                                <w:sz w:val="20"/>
                                <w:szCs w:val="20"/>
                                <w:lang w:val="en-US" w:eastAsia="it-IT"/>
                              </w:rPr>
                              <w:t>NETHERLANDS</w:t>
                            </w:r>
                          </w:p>
                          <w:p w:rsidR="002C01DC" w:rsidRPr="00A43524" w:rsidRDefault="002C01DC" w:rsidP="00184319">
                            <w:pPr>
                              <w:rPr>
                                <w:lang w:val="it-IT"/>
                              </w:rPr>
                            </w:pPr>
                          </w:p>
                        </w:txbxContent>
                      </v:textbox>
                    </v:shape>
                  </w:pict>
                </mc:Fallback>
              </mc:AlternateContent>
            </w:r>
          </w:p>
          <w:p w:rsidR="00184319" w:rsidRPr="00F236BA" w:rsidRDefault="00184319" w:rsidP="004573B7">
            <w:pPr>
              <w:rPr>
                <w:sz w:val="20"/>
                <w:szCs w:val="20"/>
                <w:lang w:eastAsia="it-IT"/>
              </w:rPr>
            </w:pPr>
          </w:p>
          <w:p w:rsidR="00184319" w:rsidRPr="00F236BA" w:rsidRDefault="00184319" w:rsidP="004573B7">
            <w:pPr>
              <w:rPr>
                <w:sz w:val="20"/>
                <w:szCs w:val="20"/>
                <w:lang w:eastAsia="it-IT"/>
              </w:rPr>
            </w:pPr>
          </w:p>
        </w:tc>
        <w:tc>
          <w:tcPr>
            <w:tcW w:w="7655"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80448" behindDoc="0" locked="0" layoutInCell="1" allowOverlap="1" wp14:anchorId="2DBE9408" wp14:editId="0341D492">
                      <wp:simplePos x="0" y="0"/>
                      <wp:positionH relativeFrom="column">
                        <wp:posOffset>56515</wp:posOffset>
                      </wp:positionH>
                      <wp:positionV relativeFrom="paragraph">
                        <wp:posOffset>125730</wp:posOffset>
                      </wp:positionV>
                      <wp:extent cx="4648200" cy="443230"/>
                      <wp:effectExtent l="57150" t="0" r="76200" b="128270"/>
                      <wp:wrapNone/>
                      <wp:docPr id="3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432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0191C" w:rsidRDefault="002C01DC" w:rsidP="004573B7">
                                  <w:pPr>
                                    <w:spacing w:line="240" w:lineRule="auto"/>
                                    <w:rPr>
                                      <w:rFonts w:ascii="Calibri" w:eastAsia="Times New Roman" w:hAnsi="Calibri"/>
                                      <w:color w:val="FF0000"/>
                                      <w:sz w:val="20"/>
                                      <w:szCs w:val="20"/>
                                      <w:lang w:val="en-US" w:eastAsia="it-IT"/>
                                    </w:rPr>
                                  </w:pPr>
                                  <w:r w:rsidRPr="008530F7">
                                    <w:rPr>
                                      <w:rFonts w:ascii="Calibri" w:eastAsia="Times New Roman" w:hAnsi="Calibri"/>
                                      <w:color w:val="000000"/>
                                      <w:sz w:val="20"/>
                                      <w:szCs w:val="20"/>
                                      <w:lang w:val="en-US" w:eastAsia="it-IT"/>
                                    </w:rPr>
                                    <w:t>The assessment of the forecasting model and its results is made through tests on the historical data, tests on the reliability of the model and sensitivity tests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8530F7" w:rsidRDefault="002C01DC" w:rsidP="0018431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4.45pt;margin-top:9.9pt;width:366pt;height:34.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fhkwIAAGEFAAAOAAAAZHJzL2Uyb0RvYy54bWy0VE2P0zAQvSPxHyzf2bRpWrrRpqulyyKk&#10;5UMsiLPjOI2F4wm226T76xlP2tJdbghyiDz+eH7z5o2vrofWsJ1yXoMt+PRiwpmyEiptNwX/9vXu&#10;1ZIzH4SthAGrCr5Xnl+vXr646rtcpdCAqZRjCGJ93ncFb0Lo8iTxslGt8BfQKYuLNbhWBAzdJqmc&#10;6BG9NUk6mSySHlzVOZDKe5y9HRf5ivDrWsnwqa69CswUHLkF+jv6l/GfrK5EvnGia7Q80BB/waIV&#10;2uKlJ6hbEQTbOv0HVKulAw91uJDQJlDXWirKAbOZTp5l89CITlEuKI7vTjL5fwcrP+4+O6args8W&#10;WCorWizSWnhljGCVZkH5ACyNOvWdz3H7Q4cHwvAGBqw35ey7e5A/PLOwboTdqBvnoG+UqJDnNJ5M&#10;zo6OOD6ClP0HqPA6sQ1AQEPt2igiysIQHeu1P9VIDYFJnMwW2RILz5nEtSybpTMqYiLy4+nO+fBO&#10;QcvioOAOPUDoYnfvQ2Qj8uOWeJkHo6s7bQwFblOujWM7gX65o48SeLbNWNYX/HKezkcBnkBE66oT&#10;SBhS2mO2LWY7Ai8m+I3Ww2k06DidHaeRITVARCG+Tzi2OmDLGN0WfBlPHJCi4G9tRYYOQptxjFDG&#10;xswUNQMqQAJvEeKhqXpWmq37IrD88wmCcSx51OwUYKfMiRYuCbPBFpfBceYgfNehIX/GCpF0/yFv&#10;OPIkFc5SIEdFE412CkM5kImny8XRqiVUezQZUiUn4RuFgwbcI2c99nvB/c+tcIoz896iUS+nWYZJ&#10;Bgqy+esUA3e+Up6vCCsRquABZaHhOtCjEoWwcIOGrjV5LTp/ZHJoA+xjSubw5sSH4jymXb9fxtUv&#10;AAAA//8DAFBLAwQUAAYACAAAACEARWQ+sNoAAAAHAQAADwAAAGRycy9kb3ducmV2LnhtbEyPzU7D&#10;MBCE70i8g7VI3KgNQv0JcaqqFAmOLRXnbbxNAvE6xG6bvj3bUznuzGj2m3w++FYdqY9NYAuPIwOK&#10;uAyu4crC9vPtYQoqJmSHbWCycKYI8+L2JsfMhROv6bhJlZISjhlaqFPqMq1jWZPHOAodsXj70HtM&#10;cvaVdj2epNy3+smYsfbYsHyosaNlTeXP5uAt6OVev8aA5w9crH6/v7bmfe1W1t7fDYsXUImGdA3D&#10;BV/QoRCmXTiwi6q1MJ1JUOSZDBB78mxE2F30Megi1//5iz8AAAD//wMAUEsBAi0AFAAGAAgAAAAh&#10;ALaDOJL+AAAA4QEAABMAAAAAAAAAAAAAAAAAAAAAAFtDb250ZW50X1R5cGVzXS54bWxQSwECLQAU&#10;AAYACAAAACEAOP0h/9YAAACUAQAACwAAAAAAAAAAAAAAAAAvAQAAX3JlbHMvLnJlbHNQSwECLQAU&#10;AAYACAAAACEAO2Yn4ZMCAABhBQAADgAAAAAAAAAAAAAAAAAuAgAAZHJzL2Uyb0RvYy54bWxQSwEC&#10;LQAUAAYACAAAACEARWQ+sNoAAAAHAQAADwAAAAAAAAAAAAAAAADtBAAAZHJzL2Rvd25yZXYueG1s&#10;UEsFBgAAAAAEAAQA8wAAAPQFAAAAAA==&#10;" strokecolor="#548dd4 [1951]">
                      <v:shadow on="t" color="#548dd4 [1951]" offset="0,4pt"/>
                      <v:textbox>
                        <w:txbxContent>
                          <w:p w:rsidR="002C01DC" w:rsidRPr="0040191C" w:rsidRDefault="002C01DC" w:rsidP="004573B7">
                            <w:pPr>
                              <w:spacing w:line="240" w:lineRule="auto"/>
                              <w:rPr>
                                <w:rFonts w:ascii="Calibri" w:eastAsia="Times New Roman" w:hAnsi="Calibri"/>
                                <w:color w:val="FF0000"/>
                                <w:sz w:val="20"/>
                                <w:szCs w:val="20"/>
                                <w:lang w:val="en-US" w:eastAsia="it-IT"/>
                              </w:rPr>
                            </w:pPr>
                            <w:r w:rsidRPr="008530F7">
                              <w:rPr>
                                <w:rFonts w:ascii="Calibri" w:eastAsia="Times New Roman" w:hAnsi="Calibri"/>
                                <w:color w:val="000000"/>
                                <w:sz w:val="20"/>
                                <w:szCs w:val="20"/>
                                <w:lang w:val="en-US" w:eastAsia="it-IT"/>
                              </w:rPr>
                              <w:t>The assessment of the forecasting model and its results is made through tests on the historical data, tests on the reliability of the model and sensitivity tests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8530F7" w:rsidRDefault="002C01DC" w:rsidP="00184319">
                            <w:pPr>
                              <w:rPr>
                                <w:sz w:val="20"/>
                                <w:szCs w:val="20"/>
                                <w:lang w:val="en-US"/>
                              </w:rPr>
                            </w:pPr>
                          </w:p>
                        </w:txbxContent>
                      </v:textbox>
                    </v:shape>
                  </w:pict>
                </mc:Fallback>
              </mc:AlternateContent>
            </w:r>
          </w:p>
        </w:tc>
      </w:tr>
    </w:tbl>
    <w:p w:rsidR="0040191C" w:rsidRPr="0040191C" w:rsidRDefault="0040191C" w:rsidP="006801B6">
      <w:pPr>
        <w:pStyle w:val="Paragrafoelenco"/>
        <w:numPr>
          <w:ilvl w:val="0"/>
          <w:numId w:val="77"/>
        </w:numPr>
        <w:rPr>
          <w:color w:val="FF0000"/>
        </w:rPr>
      </w:pPr>
      <w:r w:rsidRPr="00366030">
        <w:rPr>
          <w:color w:val="FF0000"/>
        </w:rPr>
        <w:t>“In 2010 the Ministry of HWS asked the Dutch Bureau for Economic Policy Analysis to assess whether the estimates presented in the Committee’s 2010 Advisory Planning Report were in fact plausible. That bureau concluded that the estimates were plausible provided that the current rising trend in healthcare expenditure is accommodated from a policy-making point of view. By means of extrapolation the Bureau projected that the healthcare demand would increase by 2.4% per year while that Advisory Committee adheres to an annual rise of 1.7% to 2.2%. The Advisory Committee’s projections were lower than those of the Bureau for Economic Policy Analysis because the experts do not solely extrapolate when making their predictions and they also integrate new developments. The 0.5% discrepancy shown in the range calculated by the Advisory Committee is especially attributable to whether or not vertical substitution is introduced in the various scenarios. The Bureau recommended that the Committee should consider introducing macro-economic counterforces into the model, such as the financial means that are actually available. One study conducted by SEO Economic Research arrived at the conclusion that it is impossible to model such macro-economic counterforces in isolation of the trends already included in the available. parameters. Indeed,</w:t>
      </w:r>
      <w:r>
        <w:rPr>
          <w:color w:val="FF0000"/>
        </w:rPr>
        <w:t xml:space="preserve"> </w:t>
      </w:r>
      <w:r w:rsidRPr="00366030">
        <w:rPr>
          <w:color w:val="FF0000"/>
        </w:rPr>
        <w:t>to a degree that is also visible in these estimates. The uncertain future variable has bearings on such matters as:</w:t>
      </w:r>
      <w:r>
        <w:rPr>
          <w:color w:val="FF0000"/>
        </w:rPr>
        <w:t xml:space="preserve"> </w:t>
      </w:r>
      <w:r w:rsidRPr="00366030">
        <w:rPr>
          <w:color w:val="FF0000"/>
        </w:rPr>
        <w:t xml:space="preserve">the extent of present and future healthcare provisions (more </w:t>
      </w:r>
      <w:proofErr w:type="spellStart"/>
      <w:r w:rsidRPr="00366030">
        <w:rPr>
          <w:color w:val="FF0000"/>
        </w:rPr>
        <w:t>ftes</w:t>
      </w:r>
      <w:proofErr w:type="spellEnd"/>
      <w:r w:rsidRPr="00366030">
        <w:rPr>
          <w:color w:val="FF0000"/>
        </w:rPr>
        <w:t xml:space="preserve"> on average among women,</w:t>
      </w:r>
      <w:r>
        <w:rPr>
          <w:color w:val="FF0000"/>
        </w:rPr>
        <w:t xml:space="preserve"> </w:t>
      </w:r>
      <w:r w:rsidRPr="00366030">
        <w:rPr>
          <w:color w:val="FF0000"/>
        </w:rPr>
        <w:t>the later retirement age),the demand, notably the unmet demand (falls in large pockets of the healthcare demand sectors) and upon the work process. The SEO Economic Research advised that the healthcare demand aspect should be more clearly elucidated by including the sum total of the growth percentages, upon which the calculations ultimately depend, in the main annual report.</w:t>
      </w:r>
      <w:r>
        <w:rPr>
          <w:color w:val="FF0000"/>
        </w:rPr>
        <w:t xml:space="preserve"> </w:t>
      </w:r>
      <w:r w:rsidRPr="00366030">
        <w:rPr>
          <w:color w:val="FF0000"/>
        </w:rPr>
        <w:t>The Advisory Committee can then compare those results with the Bureau for Economic Policy Analysis’s expectations with regard to the rise in the healthcare demand. At present the Advisory Committee works with a number of sub-percentages for</w:t>
      </w:r>
      <w:r>
        <w:rPr>
          <w:color w:val="FF0000"/>
        </w:rPr>
        <w:t xml:space="preserve"> </w:t>
      </w:r>
      <w:r w:rsidRPr="00366030">
        <w:rPr>
          <w:color w:val="FF0000"/>
        </w:rPr>
        <w:t>all the individual parameters</w:t>
      </w:r>
      <w:r>
        <w:rPr>
          <w:color w:val="FF0000"/>
        </w:rPr>
        <w:t xml:space="preserve">”. </w:t>
      </w:r>
      <w:r w:rsidRPr="007B51A4">
        <w:rPr>
          <w:color w:val="FF0000"/>
        </w:rPr>
        <w:t>The 2013 Recommendations for Medical Specialist Training”</w:t>
      </w:r>
      <w:r>
        <w:rPr>
          <w:color w:val="FF0000"/>
        </w:rPr>
        <w:t xml:space="preserve">, </w:t>
      </w:r>
      <w:proofErr w:type="spellStart"/>
      <w:r w:rsidRPr="007B51A4">
        <w:rPr>
          <w:color w:val="FF0000"/>
        </w:rPr>
        <w:t>pag</w:t>
      </w:r>
      <w:proofErr w:type="spellEnd"/>
      <w:r w:rsidRPr="007B51A4">
        <w:rPr>
          <w:color w:val="FF0000"/>
        </w:rPr>
        <w:t xml:space="preserve">. </w:t>
      </w:r>
      <w:r>
        <w:rPr>
          <w:color w:val="FF0000"/>
        </w:rPr>
        <w:t>41</w:t>
      </w:r>
      <w:r w:rsidRPr="007B51A4">
        <w:rPr>
          <w:color w:val="FF0000"/>
        </w:rPr>
        <w:t xml:space="preserve"> </w:t>
      </w:r>
      <w:hyperlink r:id="rId38" w:history="1">
        <w:r w:rsidRPr="0021660C">
          <w:rPr>
            <w:rStyle w:val="Collegamentoipertestuale"/>
          </w:rPr>
          <w:t>http://www.capaciteitsorgaan.nl/Portals/0/capaciteitsorgaan/publicaties/Capaciteitsplan%202013/DEFINITIEF%20hoofdrapport%20engels%20compl.pdf</w:t>
        </w:r>
      </w:hyperlink>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84319" w:rsidRPr="00F236BA" w:rsidTr="00E416E3">
        <w:trPr>
          <w:trHeight w:val="986"/>
        </w:trPr>
        <w:tc>
          <w:tcPr>
            <w:tcW w:w="1951"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75328" behindDoc="0" locked="0" layoutInCell="1" allowOverlap="1" wp14:anchorId="0F849A77" wp14:editId="6D268E43">
                      <wp:simplePos x="0" y="0"/>
                      <wp:positionH relativeFrom="column">
                        <wp:posOffset>-6350</wp:posOffset>
                      </wp:positionH>
                      <wp:positionV relativeFrom="paragraph">
                        <wp:posOffset>153670</wp:posOffset>
                      </wp:positionV>
                      <wp:extent cx="1101090" cy="269875"/>
                      <wp:effectExtent l="0" t="0" r="22860" b="15875"/>
                      <wp:wrapNone/>
                      <wp:docPr id="36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84319">
                                  <w:pPr>
                                    <w:jc w:val="center"/>
                                    <w:rPr>
                                      <w:sz w:val="20"/>
                                      <w:szCs w:val="20"/>
                                    </w:rPr>
                                  </w:pPr>
                                  <w:r w:rsidRPr="004F4BF7">
                                    <w:rPr>
                                      <w:b/>
                                      <w:i/>
                                      <w:sz w:val="20"/>
                                      <w:szCs w:val="20"/>
                                      <w:lang w:val="en-US" w:eastAsia="it-IT"/>
                                    </w:rPr>
                                    <w:t>NORWAY</w:t>
                                  </w:r>
                                </w:p>
                                <w:p w:rsidR="002C01DC" w:rsidRPr="00A43524" w:rsidRDefault="002C01DC" w:rsidP="0018431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5pt;margin-top:12.1pt;width:86.7pt;height:21.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rvQIAAJ0GAAAOAAAAZHJzL2Uyb0RvYy54bWy0VU1v2zAMvQ/YfxB0Xx27SZoYdYouXYcB&#10;3QfWDTszshwLkyVNUmJ3v36UlDrBeuu6HAyJlJ4eyUfm8mroJNlz64RWFc3PJpRwxXQt1Lai37/d&#10;vllQ4jyoGqRWvKIP3NGr1etXl70peaFbLWtuCYIoV/amoq33pswyx1regTvThit0Ntp24HFrt1lt&#10;oUf0TmbFZDLPem1rYzXjzqH1JjnpKuI3DWf+c9M47omsKHLz8WvjdxO+2eoSyq0F0wp2oAHPYNGB&#10;UPjoCHUDHsjOiidQnWBWO934M6a7TDeNYDzGgNHkk7+iuW/B8BgLJseZMU3u5WDZp/0XS0Rd0fP5&#10;khIFHRZpDY5LCaQWxHPnNSlCnnrjSjx+b/CCH97qAesdY3bmTrOfjii9bkFt+bW1um851MgzDzez&#10;k6sJxwWQTf9R1/gc7LyOQENju5BETAtBdKzXw1gjPnjCwpM55mmJLoa+Yr5cXMziE1A+3jbW+fdc&#10;dyQsKmpRAxEd9nfOBzZQPh45VKy+FVKSRgoUoEKZUmK1/yF8GwvwGObW4f14wxGjMbZJij5Ila+l&#10;JXtAkfmhiGa56zC6ZJtP8JekhmYUZDJPj2YvlD+cDYfTWQd+hMhHDKQfuyM8GYPZulNSswgaLOOp&#10;lyE2nSL0PxDLA7H/krLi/DnMMI9jRaVQBJWLlZ7jUAk0iWMgObZFFDCUXkj+FZWU9IMDI2ompFkq&#10;0ld0OStmSQ5aitH3AiV4Um53+kAnPI5PKbqKLhJxJAhlaL53qo5rD0KmNUJJdejG0ICpFf2wGeIA&#10;yBcXobyhVze6fsAGxS6IXYjzHRettr8p6XFWVtT92oHFPpEfFDbCMp9Ow3CNm+nsosCNPfVsTj2g&#10;GEJhp1DMeViufRzIgbjS1zgMGhHzfGRyII0zMCk+zeswZE/38dTxX2X1BwAA//8DAFBLAwQUAAYA&#10;CAAAACEAjXLpmt4AAAAIAQAADwAAAGRycy9kb3ducmV2LnhtbEyPwU7DMBBE70j8g7VI3FqnUUhL&#10;yKZCSIVKXCCAuLrxEkfE6yh2m/D3uCc4jmY086bczrYXJxp95xhhtUxAEDdOd9wivL/tFhsQPijW&#10;qndMCD/kYVtdXpSq0G7iVzrVoRWxhH2hEEwIQyGlbwxZ5ZduII7elxutClGOrdSjmmK57WWaJLm0&#10;quO4YNRAD4aa7/poETrjbj4+s83+pa3d89PjXuvddIt4fTXf34EINIe/MJzxIzpUkengjqy96BEW&#10;q3glIKRZCuLsr9MMxAEhz9cgq1L+P1D9AgAA//8DAFBLAQItABQABgAIAAAAIQC2gziS/gAAAOEB&#10;AAATAAAAAAAAAAAAAAAAAAAAAABbQ29udGVudF9UeXBlc10ueG1sUEsBAi0AFAAGAAgAAAAhADj9&#10;If/WAAAAlAEAAAsAAAAAAAAAAAAAAAAALwEAAF9yZWxzLy5yZWxzUEsBAi0AFAAGAAgAAAAhAE2s&#10;X6u9AgAAnQYAAA4AAAAAAAAAAAAAAAAALgIAAGRycy9lMm9Eb2MueG1sUEsBAi0AFAAGAAgAAAAh&#10;AI1y6Zr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84319">
                            <w:pPr>
                              <w:jc w:val="center"/>
                              <w:rPr>
                                <w:sz w:val="20"/>
                                <w:szCs w:val="20"/>
                              </w:rPr>
                            </w:pPr>
                            <w:r w:rsidRPr="004F4BF7">
                              <w:rPr>
                                <w:b/>
                                <w:i/>
                                <w:sz w:val="20"/>
                                <w:szCs w:val="20"/>
                                <w:lang w:val="en-US" w:eastAsia="it-IT"/>
                              </w:rPr>
                              <w:t>NORWAY</w:t>
                            </w:r>
                          </w:p>
                          <w:p w:rsidR="002C01DC" w:rsidRPr="00A43524" w:rsidRDefault="002C01DC" w:rsidP="00184319">
                            <w:pPr>
                              <w:rPr>
                                <w:lang w:val="it-IT"/>
                              </w:rPr>
                            </w:pPr>
                          </w:p>
                        </w:txbxContent>
                      </v:textbox>
                    </v:shape>
                  </w:pict>
                </mc:Fallback>
              </mc:AlternateContent>
            </w:r>
          </w:p>
          <w:p w:rsidR="00184319" w:rsidRPr="00F236BA" w:rsidRDefault="00184319" w:rsidP="004573B7">
            <w:pPr>
              <w:rPr>
                <w:sz w:val="20"/>
                <w:szCs w:val="20"/>
                <w:lang w:eastAsia="it-IT"/>
              </w:rPr>
            </w:pPr>
          </w:p>
          <w:p w:rsidR="00184319" w:rsidRPr="00F236BA" w:rsidRDefault="00184319" w:rsidP="004573B7">
            <w:pPr>
              <w:rPr>
                <w:sz w:val="20"/>
                <w:szCs w:val="20"/>
                <w:lang w:eastAsia="it-IT"/>
              </w:rPr>
            </w:pPr>
          </w:p>
        </w:tc>
        <w:tc>
          <w:tcPr>
            <w:tcW w:w="7655"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81472" behindDoc="0" locked="0" layoutInCell="1" allowOverlap="1" wp14:anchorId="7B2C98AC" wp14:editId="78E9F3E5">
                      <wp:simplePos x="0" y="0"/>
                      <wp:positionH relativeFrom="column">
                        <wp:posOffset>56515</wp:posOffset>
                      </wp:positionH>
                      <wp:positionV relativeFrom="paragraph">
                        <wp:posOffset>105410</wp:posOffset>
                      </wp:positionV>
                      <wp:extent cx="4647565" cy="318770"/>
                      <wp:effectExtent l="57150" t="0" r="76835" b="138430"/>
                      <wp:wrapNone/>
                      <wp:docPr id="37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18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573B7" w:rsidRDefault="002C01DC" w:rsidP="00184319">
                                  <w:pPr>
                                    <w:spacing w:line="240" w:lineRule="auto"/>
                                    <w:rPr>
                                      <w:rFonts w:ascii="Calibri" w:eastAsia="Times New Roman" w:hAnsi="Calibri"/>
                                      <w:color w:val="000000"/>
                                      <w:sz w:val="20"/>
                                      <w:szCs w:val="20"/>
                                      <w:lang w:val="en-US" w:eastAsia="it-IT"/>
                                    </w:rPr>
                                  </w:pPr>
                                  <w:r w:rsidRPr="004573B7">
                                    <w:rPr>
                                      <w:rFonts w:ascii="Calibri" w:eastAsia="Times New Roman" w:hAnsi="Calibri"/>
                                      <w:color w:val="FF0000"/>
                                      <w:sz w:val="20"/>
                                      <w:szCs w:val="20"/>
                                      <w:lang w:val="en-US" w:eastAsia="it-IT"/>
                                    </w:rPr>
                                    <w:t>N.</w:t>
                                  </w:r>
                                  <w:r>
                                    <w:rPr>
                                      <w:rFonts w:ascii="Calibri" w:eastAsia="Times New Roman" w:hAnsi="Calibri"/>
                                      <w:color w:val="FF0000"/>
                                      <w:sz w:val="20"/>
                                      <w:szCs w:val="20"/>
                                      <w:lang w:val="en-US" w:eastAsia="it-IT"/>
                                    </w:rPr>
                                    <w:t>A.</w:t>
                                  </w:r>
                                  <w:r w:rsidRPr="002D027B">
                                    <w:rPr>
                                      <w:rFonts w:ascii="Calibri" w:eastAsia="Times New Roman" w:hAnsi="Calibri"/>
                                      <w:color w:val="000000"/>
                                      <w:sz w:val="20"/>
                                      <w:szCs w:val="20"/>
                                      <w:lang w:val="en-US" w:eastAsia="it-IT"/>
                                    </w:rPr>
                                    <w:t xml:space="preserve"> </w:t>
                                  </w:r>
                                </w:p>
                                <w:p w:rsidR="002C01DC" w:rsidRPr="007A315C" w:rsidRDefault="002C01DC" w:rsidP="00184319">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18431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4.45pt;margin-top:8.3pt;width:365.95pt;height:25.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vHkgIAAGEFAAAOAAAAZHJzL2Uyb0RvYy54bWy0VE1v2zAMvQ/YfxB0X52kcZIadYouXYcB&#10;3QfWDTvLkhwLk0VPUmJ3v34Unabpdhs2HwxRlB7Jx0ddXg2tZXvtgwFX8unZhDPtJCjjtiX/+uX2&#10;1YqzEIVTwoLTJX/QgV+tX7647LtCz6ABq7RnCOJC0Xclb2LsiiwLstGtCGfQaYfOGnwrIpp+mykv&#10;ekRvbTabTBZZD151HqQOAXdvRidfE35daxk/1nXQkdmSY26R/p7+Vfpn60tRbL3oGiMPaYi/yKIV&#10;xmHQI9SNiILtvPkDqjXSQ4A6nkloM6hrIzXVgNVMJ79Vc9+ITlMtSE7ojjSFfwcrP+w/eWZUyc+X&#10;yI8TLTZpI4K2VjBlWNQhApslnvouFHj8vsMLcXgNA/abag7dHcjvgTnYNMJt9bX30DdaKMxzmm5m&#10;J1dHnJBAqv49KAwndhEIaKh9m0hEWhiiYz4Pxx7pITKJm/PFfJkvcs4k+s6nqyWmnUKI4vF250N8&#10;q6FlaVFyjxogdLG/C3E8+ngkBQtgjbo11pLht9XGerYXqJdb+g7oz45Zx/qSX+SzfCTgGUSSrj6C&#10;xGFGZ+yuxWpH4MUEv4QrCtxGgY7b88dtLIYGIKFQac+CtybiyFjTlnyVbhyQEuFvnCLUKIwd1whl&#10;XQqkaRiQgWTADiHuG9Wzyu78Z4HtzycIxrHlibOjgZOSU1roEnaLIy6j58xD/GZiQ/pMHSLq/kPd&#10;xzyJhZMSSFFJRKOc4lANJOLpapV4TXqrQD2gyDBVUhK+UbhowP/krMd5L3n4sRNec2bfORTqxXQ+&#10;xyIjGfN8OUPDn3qqU49wEqFKHpEWWm4iPSqJCAfXKOjakNaeMjmMAc4xFXN4c9JDcWrTqaeXcf0L&#10;AAD//wMAUEsDBBQABgAIAAAAIQBwl2u02wAAAAcBAAAPAAAAZHJzL2Rvd25yZXYueG1sTI/BTsMw&#10;EETvSPyDtUjcqA1CIYQ4VVWKBMeWivM23iaBeB1it03/nuUEx9kZzbwt55Pv1ZHG2AW2cDszoIjr&#10;4DpuLGzfX25yUDEhO+wDk4UzRZhXlxclFi6ceE3HTWqUlHAs0EKb0lBoHeuWPMZZGIjF24fRYxI5&#10;NtqNeJJy3+s7YzLtsWNZaHGgZUv11+bgLejlXj/HgOc3XKy+Pz+25nXtVtZeX02LJ1CJpvQXhl98&#10;QYdKmHbhwC6q3kL+KEE5ZxkosR/ujXyys5BlOeiq1P/5qx8AAAD//wMAUEsBAi0AFAAGAAgAAAAh&#10;ALaDOJL+AAAA4QEAABMAAAAAAAAAAAAAAAAAAAAAAFtDb250ZW50X1R5cGVzXS54bWxQSwECLQAU&#10;AAYACAAAACEAOP0h/9YAAACUAQAACwAAAAAAAAAAAAAAAAAvAQAAX3JlbHMvLnJlbHNQSwECLQAU&#10;AAYACAAAACEAlrHLx5ICAABhBQAADgAAAAAAAAAAAAAAAAAuAgAAZHJzL2Uyb0RvYy54bWxQSwEC&#10;LQAUAAYACAAAACEAcJdrtNsAAAAHAQAADwAAAAAAAAAAAAAAAADsBAAAZHJzL2Rvd25yZXYueG1s&#10;UEsFBgAAAAAEAAQA8wAAAPQFAAAAAA==&#10;" strokecolor="#548dd4 [1951]">
                      <v:shadow on="t" color="#548dd4 [1951]" offset="0,4pt"/>
                      <v:textbox>
                        <w:txbxContent>
                          <w:p w:rsidR="002C01DC" w:rsidRPr="004573B7" w:rsidRDefault="002C01DC" w:rsidP="00184319">
                            <w:pPr>
                              <w:spacing w:line="240" w:lineRule="auto"/>
                              <w:rPr>
                                <w:rFonts w:ascii="Calibri" w:eastAsia="Times New Roman" w:hAnsi="Calibri"/>
                                <w:color w:val="000000"/>
                                <w:sz w:val="20"/>
                                <w:szCs w:val="20"/>
                                <w:lang w:val="en-US" w:eastAsia="it-IT"/>
                              </w:rPr>
                            </w:pPr>
                            <w:r w:rsidRPr="004573B7">
                              <w:rPr>
                                <w:rFonts w:ascii="Calibri" w:eastAsia="Times New Roman" w:hAnsi="Calibri"/>
                                <w:color w:val="FF0000"/>
                                <w:sz w:val="20"/>
                                <w:szCs w:val="20"/>
                                <w:lang w:val="en-US" w:eastAsia="it-IT"/>
                              </w:rPr>
                              <w:t>N.</w:t>
                            </w:r>
                            <w:r>
                              <w:rPr>
                                <w:rFonts w:ascii="Calibri" w:eastAsia="Times New Roman" w:hAnsi="Calibri"/>
                                <w:color w:val="FF0000"/>
                                <w:sz w:val="20"/>
                                <w:szCs w:val="20"/>
                                <w:lang w:val="en-US" w:eastAsia="it-IT"/>
                              </w:rPr>
                              <w:t>A.</w:t>
                            </w:r>
                            <w:r w:rsidRPr="002D027B">
                              <w:rPr>
                                <w:rFonts w:ascii="Calibri" w:eastAsia="Times New Roman" w:hAnsi="Calibri"/>
                                <w:color w:val="000000"/>
                                <w:sz w:val="20"/>
                                <w:szCs w:val="20"/>
                                <w:lang w:val="en-US" w:eastAsia="it-IT"/>
                              </w:rPr>
                              <w:t xml:space="preserve"> </w:t>
                            </w:r>
                          </w:p>
                          <w:p w:rsidR="002C01DC" w:rsidRPr="007A315C" w:rsidRDefault="002C01DC" w:rsidP="00184319">
                            <w:pPr>
                              <w:spacing w:line="240" w:lineRule="auto"/>
                              <w:rPr>
                                <w:rFonts w:ascii="Calibri" w:eastAsia="Times New Roman" w:hAnsi="Calibri"/>
                                <w:color w:val="FF0000"/>
                                <w:sz w:val="20"/>
                                <w:szCs w:val="20"/>
                                <w:lang w:val="en-US" w:eastAsia="it-IT"/>
                              </w:rPr>
                            </w:pPr>
                            <w:r w:rsidRPr="00344BBB">
                              <w:rPr>
                                <w:rFonts w:ascii="Calibri" w:eastAsia="Times New Roman" w:hAnsi="Calibri"/>
                                <w:color w:val="FF0000"/>
                                <w:sz w:val="20"/>
                                <w:szCs w:val="20"/>
                                <w:lang w:val="en-US" w:eastAsia="it-IT"/>
                              </w:rPr>
                              <w:t xml:space="preserve"> </w:t>
                            </w:r>
                          </w:p>
                          <w:p w:rsidR="002C01DC" w:rsidRPr="0091737B" w:rsidRDefault="002C01DC" w:rsidP="00184319">
                            <w:pPr>
                              <w:rPr>
                                <w:lang w:val="en-US"/>
                              </w:rPr>
                            </w:pPr>
                          </w:p>
                        </w:txbxContent>
                      </v:textbox>
                    </v:shape>
                  </w:pict>
                </mc:Fallback>
              </mc:AlternateContent>
            </w:r>
          </w:p>
        </w:tc>
      </w:tr>
      <w:tr w:rsidR="00184319" w:rsidRPr="00F236BA" w:rsidTr="00E416E3">
        <w:trPr>
          <w:trHeight w:val="978"/>
        </w:trPr>
        <w:tc>
          <w:tcPr>
            <w:tcW w:w="1951"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76352" behindDoc="0" locked="0" layoutInCell="1" allowOverlap="1" wp14:anchorId="423E8A4F" wp14:editId="744CC4C0">
                      <wp:simplePos x="0" y="0"/>
                      <wp:positionH relativeFrom="column">
                        <wp:posOffset>-6350</wp:posOffset>
                      </wp:positionH>
                      <wp:positionV relativeFrom="paragraph">
                        <wp:posOffset>151130</wp:posOffset>
                      </wp:positionV>
                      <wp:extent cx="1136015" cy="269875"/>
                      <wp:effectExtent l="0" t="0" r="26035" b="15875"/>
                      <wp:wrapNone/>
                      <wp:docPr id="3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84319">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5pt;margin-top:11.9pt;width:89.45pt;height:2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jPvgIAAJ0GAAAOAAAAZHJzL2Uyb0RvYy54bWy0Vdtu2zAMfR+wfxD0vvqSSxOjTtGl6zCg&#10;u2DdsGdGlmNhsuRJSuzu60dJqROsb12WB0OiqKND8pC5uh5aSfbcWKFVSbOLlBKumK6E2pb0+7e7&#10;NwtKrANVgdSKl/SRW3q9ev3qqu8KnutGy4obgiDKFn1X0sa5rkgSyxregr3QHVd4WGvTgsOt2SaV&#10;gR7RW5nkaTpPem2qzmjGrUXrbTykq4Bf15y5z3VtuSOypMjNha8J343/JqsrKLYGukawAw14AYsW&#10;hMJHR6hbcEB2RjyDagUz2uraXTDdJrquBeMhBowmS/+K5qGBjodYMDm2G9NkzwfLPu2/GCKqkk4u&#10;M0oUtFikNVguJZBKEMet0yT3eeo7W6D7Q4cX3PBWD1jvELPt7jX7aYnS6wbUlt8Yo/uGQ4U8M38z&#10;ObkacawH2fQfdYXPwc7pADTUpvVJxLQQRMd6PY414oMjzD+ZTeZpNqOE4Vk+Xy4uZ+EJKJ5ud8a6&#10;91y3xC9KalADAR3299Z5NlA8uRwqVt0JKUktBQpQoUwpMdr9EK4JBXgKc2vxfrhhSacxtjRG76XK&#10;19KQPaDI3JAHs9y1GF20zVP8RamhGQUZzdOj2QnlDr7eOfpacCNENmIg/dAd/skQzNaekpoFUG8Z&#10;vc5DbDpF6H8glnli/yVl+eQlzDCPY0WlUASVi5We41DxNIllIDm2RRAwFE5I/hWVFPWDAyNoxqdZ&#10;KtKXdDnLZ1EOWorx7AwleFZue/pAKxyOTynaki4icSQIhW++d6oKawdCxjVCSXXoRt+AsRXdsBnC&#10;AMgWS19e36sbXT1ig2IXhC7E+Y6LRpvflPQ4K0tqf+3AYJ/IDwobYZlNp364hs10dpnjxpyebE5P&#10;QDGEwk6hmHO/XLswkD1xpW9wGNQi5PnI5EAaZ2BUfJzXfsie7oPX8V9l9QcAAP//AwBQSwMEFAAG&#10;AAgAAAAhABKnrgzfAAAACAEAAA8AAABkcnMvZG93bnJldi54bWxMj8FOwzAQRO9I/IO1SNxapy2k&#10;bcimQkiFSlwgLeLqxkscEa+j2G3C3+Oe4Lia1cx7+Wa0rThT7xvHCLNpAoK4crrhGuGw305WIHxQ&#10;rFXrmBB+yMOmuL7KVabdwO90LkMtYgn7TCGYELpMSl8ZsspPXUccsy/XWxXi2ddS92qI5baV8yRJ&#10;pVUNxwWjOnoyVH2XJ4vQGHf/8Xm32r3VpXt9ed5pvR3WiLc34+MDiEBj+HuGC35EhyIyHd2JtRct&#10;wmQWVQLCfBENLvlyuQZxREjTBcgil/8Fil8AAAD//wMAUEsBAi0AFAAGAAgAAAAhALaDOJL+AAAA&#10;4QEAABMAAAAAAAAAAAAAAAAAAAAAAFtDb250ZW50X1R5cGVzXS54bWxQSwECLQAUAAYACAAAACEA&#10;OP0h/9YAAACUAQAACwAAAAAAAAAAAAAAAAAvAQAAX3JlbHMvLnJlbHNQSwECLQAUAAYACAAAACEA&#10;odiYz74CAACdBgAADgAAAAAAAAAAAAAAAAAuAgAAZHJzL2Uyb0RvYy54bWxQSwECLQAUAAYACAAA&#10;ACEAEqeuDN8AAAAIAQAADwAAAAAAAAAAAAAAAAAY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184319">
                            <w:pPr>
                              <w:jc w:val="center"/>
                              <w:rPr>
                                <w:sz w:val="20"/>
                                <w:szCs w:val="20"/>
                                <w:lang w:val="it-IT"/>
                              </w:rPr>
                            </w:pPr>
                            <w:r w:rsidRPr="004F4BF7">
                              <w:rPr>
                                <w:b/>
                                <w:i/>
                                <w:sz w:val="20"/>
                                <w:szCs w:val="20"/>
                                <w:lang w:val="en-US" w:eastAsia="it-IT"/>
                              </w:rPr>
                              <w:t>SPAIN</w:t>
                            </w:r>
                          </w:p>
                        </w:txbxContent>
                      </v:textbox>
                    </v:shape>
                  </w:pict>
                </mc:Fallback>
              </mc:AlternateContent>
            </w:r>
          </w:p>
          <w:p w:rsidR="00184319" w:rsidRPr="00F236BA" w:rsidRDefault="00184319" w:rsidP="004573B7">
            <w:pPr>
              <w:rPr>
                <w:sz w:val="20"/>
                <w:szCs w:val="20"/>
                <w:lang w:eastAsia="it-IT"/>
              </w:rPr>
            </w:pPr>
          </w:p>
          <w:p w:rsidR="00184319" w:rsidRPr="00F236BA" w:rsidRDefault="00184319" w:rsidP="004573B7">
            <w:pPr>
              <w:rPr>
                <w:sz w:val="20"/>
                <w:szCs w:val="20"/>
                <w:lang w:eastAsia="it-IT"/>
              </w:rPr>
            </w:pPr>
          </w:p>
        </w:tc>
        <w:tc>
          <w:tcPr>
            <w:tcW w:w="7655" w:type="dxa"/>
          </w:tcPr>
          <w:p w:rsidR="00184319" w:rsidRPr="00F236BA" w:rsidRDefault="00A462F6" w:rsidP="004573B7">
            <w:pPr>
              <w:rPr>
                <w:sz w:val="20"/>
                <w:szCs w:val="20"/>
                <w:lang w:eastAsia="it-IT"/>
              </w:rPr>
            </w:pPr>
            <w:r>
              <w:rPr>
                <w:noProof/>
                <w:sz w:val="20"/>
                <w:szCs w:val="20"/>
                <w:lang w:val="it-IT" w:eastAsia="it-IT"/>
              </w:rPr>
              <mc:AlternateContent>
                <mc:Choice Requires="wps">
                  <w:drawing>
                    <wp:anchor distT="0" distB="0" distL="114300" distR="114300" simplePos="0" relativeHeight="251882496" behindDoc="0" locked="0" layoutInCell="1" allowOverlap="1" wp14:anchorId="4024E19A" wp14:editId="61EFA17E">
                      <wp:simplePos x="0" y="0"/>
                      <wp:positionH relativeFrom="column">
                        <wp:posOffset>56515</wp:posOffset>
                      </wp:positionH>
                      <wp:positionV relativeFrom="paragraph">
                        <wp:posOffset>147955</wp:posOffset>
                      </wp:positionV>
                      <wp:extent cx="4647565" cy="325120"/>
                      <wp:effectExtent l="57150" t="0" r="76835" b="132080"/>
                      <wp:wrapNone/>
                      <wp:docPr id="3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2512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8530F7" w:rsidRDefault="002C01DC" w:rsidP="004573B7">
                                  <w:pPr>
                                    <w:spacing w:line="240" w:lineRule="auto"/>
                                    <w:rPr>
                                      <w:rFonts w:ascii="Calibri" w:eastAsia="Times New Roman" w:hAnsi="Calibri"/>
                                      <w:color w:val="000000"/>
                                      <w:sz w:val="20"/>
                                      <w:szCs w:val="20"/>
                                      <w:lang w:val="en-US" w:eastAsia="it-IT"/>
                                    </w:rPr>
                                  </w:pPr>
                                  <w:r w:rsidRPr="008530F7">
                                    <w:rPr>
                                      <w:rFonts w:ascii="Calibri" w:eastAsia="Times New Roman" w:hAnsi="Calibri"/>
                                      <w:color w:val="000000"/>
                                      <w:sz w:val="20"/>
                                      <w:szCs w:val="20"/>
                                      <w:lang w:val="en-US" w:eastAsia="it-IT"/>
                                    </w:rPr>
                                    <w:t>No assessment of the forecasting model and its results  is made currently</w:t>
                                  </w:r>
                                </w:p>
                                <w:p w:rsidR="002C01DC" w:rsidRPr="007A315C" w:rsidRDefault="002C01DC" w:rsidP="0018431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4.45pt;margin-top:11.65pt;width:365.95pt;height:25.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TLkgIAAGEFAAAOAAAAZHJzL2Uyb0RvYy54bWy0VMtu2zAQvBfoPxC817IVy0mEyEHq1EWB&#10;9IGmRc8rirKIUqRK0paSr+9yZTtOeitaHQQ+h7Ozs3t1PbSa7aTzypqCzyZTzqQRtlJmU/Dv39Zv&#10;LjjzAUwF2hpZ8Afp+fXy9aurvstlahurK+kYghif913BmxC6PEm8aGQLfmI7aXCztq6FgFO3SSoH&#10;PaK3Okmn00XSW1d1zgrpPa7ejpt8Sfh1LUX4XNdeBqYLjtwC/R39y/hPlleQbxx0jRJ7GvAXLFpQ&#10;Bh89Qt1CALZ16g+oVglnva3DRNg2sXWthKQYMJrZ9EU09w10kmJBcXx3lMn/O1jxaffFMVUV/Ow8&#10;5cxAi0lagZdaA6sUC9IHy9KoU9/5HI/fd3ghDG/tgPmmmH13Z8VPz4xdNWA28sY52zcSKuQ5izeT&#10;k6sjjo8gZf/RVvgcbIMloKF2bRQRZWGIjvl6OOZIDoEJXJwv5ufZIuNM4N5Zms1SSmIC+eF253x4&#10;L23L4qDgDj1A6LC78yGygfxwJD7mrVbVWmlNE7cpV9qxHaBf1vRRAC+OacP6gl9maTYK8AwiWlce&#10;QcKQ0hm9bTHaEXgxxW+0Hi6jQcfl+WEZGVIBRBTi+4xjqwKWjFZtwS/ijT1SFPydqcjQAZQexwil&#10;TYxMUjGgAiTwFiHum6pnpd66r4Dpz6YIxjHlUbPjBCslI1q4BXqDJS6C48zZ8EOFhvwZM0TS/Ye4&#10;7YEnqXASAjkqmmi0UxjKgUw8uyQ1ot9KWz2gyZAqOQl7FA4a6x4567HeC+5/bcFJzvQHg0a9nM3n&#10;sUHQZJ6do62YO90pT3fACIQqeEBZaLgK1FSiEMbeoKFrRV57YrIvA6xjCmbfc2KjOJ3TqafOuPwN&#10;AAD//wMAUEsDBBQABgAIAAAAIQCYPz/Y3AAAAAcBAAAPAAAAZHJzL2Rvd25yZXYueG1sTI/NTsMw&#10;EITvSLyDtUjcqE3LTwlxqqoUCY4tFedtvE0C8TrEbpu+PdsT3GY1o5lv89ngW3WgPjaBLdyODCji&#10;MriGKwubj9ebKaiYkB22gcnCiSLMisuLHDMXjryiwzpVSko4ZmihTqnLtI5lTR7jKHTE4u1C7zHJ&#10;2Vfa9XiUct/qsTEP2mPDslBjR4uayu/13lvQi51+iQFP7zhf/nx9bszbyi2tvb4a5s+gEg3pLwxn&#10;fEGHQpi2Yc8uqtbC9EmCFsaTCSixH++MfLI9i3vQRa7/8xe/AAAA//8DAFBLAQItABQABgAIAAAA&#10;IQC2gziS/gAAAOEBAAATAAAAAAAAAAAAAAAAAAAAAABbQ29udGVudF9UeXBlc10ueG1sUEsBAi0A&#10;FAAGAAgAAAAhADj9If/WAAAAlAEAAAsAAAAAAAAAAAAAAAAALwEAAF9yZWxzLy5yZWxzUEsBAi0A&#10;FAAGAAgAAAAhAF/EpMuSAgAAYQUAAA4AAAAAAAAAAAAAAAAALgIAAGRycy9lMm9Eb2MueG1sUEsB&#10;Ai0AFAAGAAgAAAAhAJg/P9jcAAAABwEAAA8AAAAAAAAAAAAAAAAA7AQAAGRycy9kb3ducmV2Lnht&#10;bFBLBQYAAAAABAAEAPMAAAD1BQAAAAA=&#10;" strokecolor="#548dd4 [1951]">
                      <v:shadow on="t" color="#548dd4 [1951]" offset="0,4pt"/>
                      <v:textbox>
                        <w:txbxContent>
                          <w:p w:rsidR="002C01DC" w:rsidRPr="008530F7" w:rsidRDefault="002C01DC" w:rsidP="004573B7">
                            <w:pPr>
                              <w:spacing w:line="240" w:lineRule="auto"/>
                              <w:rPr>
                                <w:rFonts w:ascii="Calibri" w:eastAsia="Times New Roman" w:hAnsi="Calibri"/>
                                <w:color w:val="000000"/>
                                <w:sz w:val="20"/>
                                <w:szCs w:val="20"/>
                                <w:lang w:val="en-US" w:eastAsia="it-IT"/>
                              </w:rPr>
                            </w:pPr>
                            <w:r w:rsidRPr="008530F7">
                              <w:rPr>
                                <w:rFonts w:ascii="Calibri" w:eastAsia="Times New Roman" w:hAnsi="Calibri"/>
                                <w:color w:val="000000"/>
                                <w:sz w:val="20"/>
                                <w:szCs w:val="20"/>
                                <w:lang w:val="en-US" w:eastAsia="it-IT"/>
                              </w:rPr>
                              <w:t>No assessment of the forecasting model and its results  is made currently</w:t>
                            </w:r>
                          </w:p>
                          <w:p w:rsidR="002C01DC" w:rsidRPr="007A315C" w:rsidRDefault="002C01DC" w:rsidP="00184319">
                            <w:pPr>
                              <w:rPr>
                                <w:sz w:val="20"/>
                                <w:szCs w:val="20"/>
                                <w:lang w:val="en-US"/>
                              </w:rPr>
                            </w:pPr>
                          </w:p>
                        </w:txbxContent>
                      </v:textbox>
                    </v:shape>
                  </w:pict>
                </mc:Fallback>
              </mc:AlternateContent>
            </w:r>
          </w:p>
        </w:tc>
      </w:tr>
      <w:tr w:rsidR="004724A7" w:rsidRPr="00F236BA" w:rsidTr="00E416E3">
        <w:trPr>
          <w:trHeight w:val="978"/>
        </w:trPr>
        <w:tc>
          <w:tcPr>
            <w:tcW w:w="9606" w:type="dxa"/>
            <w:gridSpan w:val="2"/>
          </w:tcPr>
          <w:p w:rsidR="004724A7" w:rsidRPr="00F236BA" w:rsidRDefault="004724A7" w:rsidP="004573B7">
            <w:pPr>
              <w:rPr>
                <w:noProof/>
                <w:sz w:val="20"/>
                <w:szCs w:val="20"/>
                <w:lang w:eastAsia="it-IT"/>
              </w:rPr>
            </w:pPr>
          </w:p>
          <w:p w:rsidR="004724A7" w:rsidRPr="00F236BA" w:rsidRDefault="00A462F6" w:rsidP="004573B7">
            <w:pPr>
              <w:rPr>
                <w:noProof/>
                <w:sz w:val="20"/>
                <w:szCs w:val="20"/>
                <w:lang w:eastAsia="it-IT"/>
              </w:rPr>
            </w:pPr>
            <w:r>
              <w:rPr>
                <w:noProof/>
                <w:lang w:val="it-IT" w:eastAsia="it-IT"/>
              </w:rPr>
              <mc:AlternateContent>
                <mc:Choice Requires="wps">
                  <w:drawing>
                    <wp:anchor distT="0" distB="0" distL="114300" distR="114300" simplePos="0" relativeHeight="251885568" behindDoc="0" locked="0" layoutInCell="1" allowOverlap="1" wp14:anchorId="411342BA" wp14:editId="1AF3BF40">
                      <wp:simplePos x="0" y="0"/>
                      <wp:positionH relativeFrom="column">
                        <wp:posOffset>72390</wp:posOffset>
                      </wp:positionH>
                      <wp:positionV relativeFrom="paragraph">
                        <wp:posOffset>59055</wp:posOffset>
                      </wp:positionV>
                      <wp:extent cx="5998845" cy="922655"/>
                      <wp:effectExtent l="57150" t="0" r="78105" b="125095"/>
                      <wp:wrapNone/>
                      <wp:docPr id="37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845" cy="92265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184319">
                                  <w:pPr>
                                    <w:jc w:val="center"/>
                                    <w:rPr>
                                      <w:b/>
                                      <w:i/>
                                      <w:color w:val="000000" w:themeColor="text1"/>
                                      <w:sz w:val="20"/>
                                      <w:szCs w:val="20"/>
                                    </w:rPr>
                                  </w:pPr>
                                  <w:r w:rsidRPr="004F4BF7">
                                    <w:rPr>
                                      <w:b/>
                                      <w:i/>
                                      <w:color w:val="000000" w:themeColor="text1"/>
                                      <w:sz w:val="20"/>
                                      <w:szCs w:val="20"/>
                                    </w:rPr>
                                    <w:t>EVIDENCES</w:t>
                                  </w:r>
                                </w:p>
                                <w:p w:rsidR="002C01DC" w:rsidRPr="009A4B86" w:rsidRDefault="002C01DC" w:rsidP="009A4B86">
                                  <w:pPr>
                                    <w:spacing w:line="240" w:lineRule="auto"/>
                                    <w:jc w:val="left"/>
                                    <w:rPr>
                                      <w:rFonts w:ascii="Calibri" w:eastAsia="Times New Roman" w:hAnsi="Calibri"/>
                                      <w:i/>
                                      <w:color w:val="000000"/>
                                      <w:sz w:val="20"/>
                                      <w:szCs w:val="20"/>
                                      <w:lang w:val="en-US" w:eastAsia="it-IT"/>
                                    </w:rPr>
                                  </w:pPr>
                                  <w:r w:rsidRPr="009A4B86">
                                    <w:rPr>
                                      <w:rFonts w:ascii="Calibri" w:eastAsia="Times New Roman" w:hAnsi="Calibri"/>
                                      <w:i/>
                                      <w:color w:val="000000"/>
                                      <w:sz w:val="20"/>
                                      <w:szCs w:val="20"/>
                                      <w:lang w:val="en-US" w:eastAsia="it-IT"/>
                                    </w:rPr>
                                    <w:t>The assessment of the forecasting model and of its results seems to be a challenge.</w:t>
                                  </w:r>
                                </w:p>
                                <w:p w:rsidR="002C01DC" w:rsidRPr="002D027B" w:rsidRDefault="002C01DC" w:rsidP="009A4B86">
                                  <w:pPr>
                                    <w:spacing w:line="240" w:lineRule="auto"/>
                                    <w:jc w:val="left"/>
                                    <w:rPr>
                                      <w:b/>
                                      <w:i/>
                                      <w:sz w:val="20"/>
                                      <w:szCs w:val="20"/>
                                      <w:lang w:val="en-US"/>
                                    </w:rPr>
                                  </w:pPr>
                                  <w:r w:rsidRPr="009A4B86">
                                    <w:rPr>
                                      <w:rFonts w:ascii="Calibri" w:eastAsia="Times New Roman" w:hAnsi="Calibri"/>
                                      <w:i/>
                                      <w:color w:val="000000"/>
                                      <w:sz w:val="20"/>
                                      <w:szCs w:val="20"/>
                                      <w:lang w:val="en-US" w:eastAsia="it-IT"/>
                                    </w:rPr>
                                    <w:t>Some Countries don't have any kind of evaluation process.</w:t>
                                  </w:r>
                                  <w:r w:rsidRPr="009A4B86">
                                    <w:rPr>
                                      <w:rFonts w:ascii="Calibri" w:eastAsia="Times New Roman" w:hAnsi="Calibri"/>
                                      <w:i/>
                                      <w:color w:val="000000"/>
                                      <w:sz w:val="20"/>
                                      <w:szCs w:val="20"/>
                                      <w:lang w:val="en-US" w:eastAsia="it-IT"/>
                                    </w:rPr>
                                    <w:br/>
                                    <w:t>Tests on historical data seem to be the most common technique used for evaluation</w:t>
                                  </w:r>
                                  <w:r w:rsidRPr="009A4B86">
                                    <w:rPr>
                                      <w:rFonts w:ascii="Calibri" w:eastAsia="Times New Roman" w:hAnsi="Calibri"/>
                                      <w:i/>
                                      <w:color w:val="000000"/>
                                      <w:sz w:val="20"/>
                                      <w:szCs w:val="20"/>
                                      <w:lang w:val="en-US" w:eastAsia="it-IT"/>
                                    </w:rPr>
                                    <w:br/>
                                    <w:t xml:space="preserve">Sensitivity tests also are made in order to assess the forecasting model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left:0;text-align:left;margin-left:5.7pt;margin-top:4.65pt;width:472.35pt;height:72.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JAAQMAAG4HAAAOAAAAZHJzL2Uyb0RvYy54bWy0VV1P2zAUfZ+0/2D5faQpTWkjUsTKmCax&#10;D8GmPd86TmPNsTPbJWW/ftc3JUQgTRqCPET+iE/uuffc49OzfaPZrXReWVPw9GjCmTTClspsC/7j&#10;++W7BWc+gClBWyMLfic9P1u9fXPatbmc2trqUjqGIMbnXVvwOoQ2TxIvatmAP7KtNLhZWddAwKnb&#10;JqWDDtEbnUwnk3nSWVe2zgrpPa5e9Jt8RfhVJUX4WlVeBqYLjrEFejt6b+I7WZ1CvnXQ1kocwoBn&#10;RNGAMvjTAeoCArCdU0+gGiWc9bYKR8I2ia0qJSRxQDbp5BGbmxpaSVwwOb4d0uRfDlZ8uf3mmCoL&#10;fnxyzJmBBou0Bi+1BlYqFqQPlk1jnrrW5/j5TYsHwv693WO9ibNvr6z45Zmx6xrMVp47Z7taQolx&#10;pvFkMjra4/gIsuk+2xJ/B7tgCWhfuSYmEdPCEB3rdTfUSO4DE7iYLZeLxSzjTODecjqdZxn9AvL7&#10;063z4aO0DYuDgjvUAKHD7ZUPMRrI7z85VKy8VFqzSisUoEGZcuZs+KlCTQW4p7n1eJ5OeNZa5Dbp&#10;2UepyrV27BZQZCCENGFOW3rXIMN+fT7Bp5cbLqMo++XZw7KvoZT96vFoFcKAkabZAQQ5UIvE/xKj&#10;rR9HFj97vejmJ4jfU/HPiS6N0b1eeAd46uz/iA9TOlRYK8NQyVj5OZpMDJZ5AVpim5CgIQ9Ky2tU&#10;Vq8nNBDSUKyBNqxDZWbTrJeH1WrYG2r2b63E/FKCn5TZj9EaFdA7tWoKvuijJM6x8z6YksYBlO7H&#10;CKVNjE+SKx6kbHcIcVOXHdvonbsGJJhNEIxj78fmGSZomRlpFbdAb9HrRXCP++RFa/qE+xArCX5E&#10;g+wlOkrvLWG/2ZOjpUsqVjSfjS3v0HGwrclW8MLCQW3dH846NP+C+987cNj4+pPBzl6msxkSDTSZ&#10;ZSdTnLjxzma8A0YgVMEDpoaG60A3TMy2sefobpUioTxEcvBENPW+e/sLKN4a4zl99XBNrv4CAAD/&#10;/wMAUEsDBBQABgAIAAAAIQAy2Uo/4gAAAAgBAAAPAAAAZHJzL2Rvd25yZXYueG1sTI/BTsMwEETv&#10;SPyDtUhcEHVS2tCGOFVUCQ4VIFoqxNGNlyQiXkex0wa+nuUEx9kZzb7JVqNtxRF73zhSEE8iEEil&#10;Mw1VCvav99cLED5oMrp1hAq+0MMqPz/LdGrcibZ43IVKcAn5VCuoQ+hSKX1Zo9V+4jok9j5cb3Vg&#10;2VfS9PrE5baV0yhKpNUN8Ydad7iusfzcDVbBZnh7uVqs37f9Q7H/frwtnqabZ6PU5cVY3IEIOIa/&#10;MPziMzrkzHRwAxkvWtbxjJMKljcg2F7OkxjEge/zWQIyz+T/AfkPAAAA//8DAFBLAQItABQABgAI&#10;AAAAIQC2gziS/gAAAOEBAAATAAAAAAAAAAAAAAAAAAAAAABbQ29udGVudF9UeXBlc10ueG1sUEsB&#10;Ai0AFAAGAAgAAAAhADj9If/WAAAAlAEAAAsAAAAAAAAAAAAAAAAALwEAAF9yZWxzLy5yZWxzUEsB&#10;Ai0AFAAGAAgAAAAhAFLNMkABAwAAbgcAAA4AAAAAAAAAAAAAAAAALgIAAGRycy9lMm9Eb2MueG1s&#10;UEsBAi0AFAAGAAgAAAAhADLZSj/iAAAACAEAAA8AAAAAAAAAAAAAAAAAWwUAAGRycy9kb3ducmV2&#10;LnhtbFBLBQYAAAAABAAEAPMAAABqBgAAAAA=&#10;" fillcolor="#fabf8f [1945]" strokecolor="#e36c0a [2409]">
                      <v:fill color2="#fabf8f [1945]" rotate="t" angle="180" colors="0 #976e4d;.5 #d9a071;1 #ffbf88" focus="100%" type="gradient"/>
                      <v:shadow on="t" color="#fabf8f [1945]" offset="0,4pt"/>
                      <v:textbox>
                        <w:txbxContent>
                          <w:p w:rsidR="002C01DC" w:rsidRPr="004F4BF7" w:rsidRDefault="002C01DC" w:rsidP="00184319">
                            <w:pPr>
                              <w:jc w:val="center"/>
                              <w:rPr>
                                <w:b/>
                                <w:i/>
                                <w:color w:val="000000" w:themeColor="text1"/>
                                <w:sz w:val="20"/>
                                <w:szCs w:val="20"/>
                              </w:rPr>
                            </w:pPr>
                            <w:r w:rsidRPr="004F4BF7">
                              <w:rPr>
                                <w:b/>
                                <w:i/>
                                <w:color w:val="000000" w:themeColor="text1"/>
                                <w:sz w:val="20"/>
                                <w:szCs w:val="20"/>
                              </w:rPr>
                              <w:t>EVIDENCES</w:t>
                            </w:r>
                          </w:p>
                          <w:p w:rsidR="002C01DC" w:rsidRPr="009A4B86" w:rsidRDefault="002C01DC" w:rsidP="009A4B86">
                            <w:pPr>
                              <w:spacing w:line="240" w:lineRule="auto"/>
                              <w:jc w:val="left"/>
                              <w:rPr>
                                <w:rFonts w:ascii="Calibri" w:eastAsia="Times New Roman" w:hAnsi="Calibri"/>
                                <w:i/>
                                <w:color w:val="000000"/>
                                <w:sz w:val="20"/>
                                <w:szCs w:val="20"/>
                                <w:lang w:val="en-US" w:eastAsia="it-IT"/>
                              </w:rPr>
                            </w:pPr>
                            <w:r w:rsidRPr="009A4B86">
                              <w:rPr>
                                <w:rFonts w:ascii="Calibri" w:eastAsia="Times New Roman" w:hAnsi="Calibri"/>
                                <w:i/>
                                <w:color w:val="000000"/>
                                <w:sz w:val="20"/>
                                <w:szCs w:val="20"/>
                                <w:lang w:val="en-US" w:eastAsia="it-IT"/>
                              </w:rPr>
                              <w:t>The assessment of the forecasting model and of its results seems to be a challenge.</w:t>
                            </w:r>
                          </w:p>
                          <w:p w:rsidR="002C01DC" w:rsidRPr="002D027B" w:rsidRDefault="002C01DC" w:rsidP="009A4B86">
                            <w:pPr>
                              <w:spacing w:line="240" w:lineRule="auto"/>
                              <w:jc w:val="left"/>
                              <w:rPr>
                                <w:b/>
                                <w:i/>
                                <w:sz w:val="20"/>
                                <w:szCs w:val="20"/>
                                <w:lang w:val="en-US"/>
                              </w:rPr>
                            </w:pPr>
                            <w:r w:rsidRPr="009A4B86">
                              <w:rPr>
                                <w:rFonts w:ascii="Calibri" w:eastAsia="Times New Roman" w:hAnsi="Calibri"/>
                                <w:i/>
                                <w:color w:val="000000"/>
                                <w:sz w:val="20"/>
                                <w:szCs w:val="20"/>
                                <w:lang w:val="en-US" w:eastAsia="it-IT"/>
                              </w:rPr>
                              <w:t>Some Countries don't have any kind of evaluation process.</w:t>
                            </w:r>
                            <w:r w:rsidRPr="009A4B86">
                              <w:rPr>
                                <w:rFonts w:ascii="Calibri" w:eastAsia="Times New Roman" w:hAnsi="Calibri"/>
                                <w:i/>
                                <w:color w:val="000000"/>
                                <w:sz w:val="20"/>
                                <w:szCs w:val="20"/>
                                <w:lang w:val="en-US" w:eastAsia="it-IT"/>
                              </w:rPr>
                              <w:br/>
                              <w:t>Tests on historical data seem to be the most common technique used for evaluation</w:t>
                            </w:r>
                            <w:r w:rsidRPr="009A4B86">
                              <w:rPr>
                                <w:rFonts w:ascii="Calibri" w:eastAsia="Times New Roman" w:hAnsi="Calibri"/>
                                <w:i/>
                                <w:color w:val="000000"/>
                                <w:sz w:val="20"/>
                                <w:szCs w:val="20"/>
                                <w:lang w:val="en-US" w:eastAsia="it-IT"/>
                              </w:rPr>
                              <w:br/>
                              <w:t xml:space="preserve">Sensitivity tests also are made in order to assess the forecasting model </w:t>
                            </w:r>
                          </w:p>
                        </w:txbxContent>
                      </v:textbox>
                    </v:shape>
                  </w:pict>
                </mc:Fallback>
              </mc:AlternateContent>
            </w:r>
          </w:p>
          <w:p w:rsidR="004724A7" w:rsidRPr="00F236BA" w:rsidRDefault="004724A7" w:rsidP="004573B7">
            <w:pPr>
              <w:rPr>
                <w:noProof/>
                <w:sz w:val="20"/>
                <w:szCs w:val="20"/>
                <w:lang w:eastAsia="it-IT"/>
              </w:rPr>
            </w:pPr>
          </w:p>
          <w:p w:rsidR="004724A7" w:rsidRPr="00F236BA" w:rsidRDefault="004724A7" w:rsidP="004573B7">
            <w:pPr>
              <w:rPr>
                <w:noProof/>
                <w:sz w:val="20"/>
                <w:szCs w:val="20"/>
                <w:lang w:eastAsia="it-IT"/>
              </w:rPr>
            </w:pPr>
          </w:p>
          <w:p w:rsidR="004724A7" w:rsidRPr="00F236BA" w:rsidRDefault="004724A7" w:rsidP="004573B7">
            <w:pPr>
              <w:rPr>
                <w:noProof/>
                <w:sz w:val="20"/>
                <w:szCs w:val="20"/>
                <w:lang w:eastAsia="it-IT"/>
              </w:rPr>
            </w:pPr>
          </w:p>
          <w:p w:rsidR="004724A7" w:rsidRPr="00F236BA" w:rsidRDefault="004724A7" w:rsidP="004573B7">
            <w:pPr>
              <w:rPr>
                <w:noProof/>
                <w:sz w:val="20"/>
                <w:szCs w:val="20"/>
                <w:lang w:eastAsia="it-IT"/>
              </w:rPr>
            </w:pPr>
          </w:p>
          <w:p w:rsidR="004724A7" w:rsidRPr="00F236BA" w:rsidRDefault="004724A7" w:rsidP="004573B7">
            <w:pPr>
              <w:rPr>
                <w:noProof/>
                <w:sz w:val="20"/>
                <w:szCs w:val="20"/>
                <w:lang w:eastAsia="it-IT"/>
              </w:rPr>
            </w:pPr>
          </w:p>
          <w:p w:rsidR="004724A7" w:rsidRPr="00F236BA" w:rsidRDefault="004724A7" w:rsidP="004573B7">
            <w:pPr>
              <w:rPr>
                <w:noProof/>
                <w:sz w:val="20"/>
                <w:szCs w:val="20"/>
                <w:lang w:eastAsia="it-IT"/>
              </w:rPr>
            </w:pPr>
          </w:p>
        </w:tc>
      </w:tr>
    </w:tbl>
    <w:p w:rsidR="00766838" w:rsidRPr="00E416E3" w:rsidRDefault="006914B1" w:rsidP="00022A90">
      <w:pPr>
        <w:pStyle w:val="Titolo3"/>
        <w:rPr>
          <w:lang w:val="en-US" w:eastAsia="it-IT"/>
        </w:rPr>
      </w:pPr>
      <w:bookmarkStart w:id="10" w:name="_Toc398548531"/>
      <w:r w:rsidRPr="006914B1">
        <w:rPr>
          <w:lang w:val="en-US" w:eastAsia="it-IT"/>
        </w:rPr>
        <w:t xml:space="preserve">Schematic description </w:t>
      </w:r>
      <w:r w:rsidR="00022A90">
        <w:rPr>
          <w:lang w:val="en-US" w:eastAsia="it-IT"/>
        </w:rPr>
        <w:t xml:space="preserve">and evidences </w:t>
      </w:r>
      <w:r w:rsidRPr="006914B1">
        <w:rPr>
          <w:lang w:val="en-US" w:eastAsia="it-IT"/>
        </w:rPr>
        <w:t>of "</w:t>
      </w:r>
      <w:r w:rsidRPr="006914B1">
        <w:rPr>
          <w:iCs/>
          <w:lang w:val="en-US" w:eastAsia="it-IT"/>
        </w:rPr>
        <w:t>Scenario analysis</w:t>
      </w:r>
      <w:r>
        <w:rPr>
          <w:lang w:val="en-US" w:eastAsia="it-IT"/>
        </w:rPr>
        <w:t>"</w:t>
      </w:r>
      <w:r w:rsidR="00022A90">
        <w:rPr>
          <w:lang w:val="en-US" w:eastAsia="it-IT"/>
        </w:rPr>
        <w:t>.</w:t>
      </w:r>
      <w:bookmarkEnd w:id="10"/>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E416E3" w:rsidRPr="004F4BF7" w:rsidTr="00BD0E96">
        <w:trPr>
          <w:trHeight w:val="66"/>
        </w:trPr>
        <w:tc>
          <w:tcPr>
            <w:tcW w:w="9606" w:type="dxa"/>
            <w:gridSpan w:val="2"/>
          </w:tcPr>
          <w:p w:rsidR="00E416E3" w:rsidRPr="00E416E3" w:rsidRDefault="00A462F6" w:rsidP="008C5673">
            <w:pPr>
              <w:rPr>
                <w:noProof/>
                <w:sz w:val="20"/>
                <w:szCs w:val="20"/>
                <w:lang w:val="en-US" w:eastAsia="it-IT"/>
              </w:rPr>
            </w:pPr>
            <w:r>
              <w:rPr>
                <w:noProof/>
                <w:lang w:val="it-IT" w:eastAsia="it-IT"/>
              </w:rPr>
              <mc:AlternateContent>
                <mc:Choice Requires="wps">
                  <w:drawing>
                    <wp:anchor distT="0" distB="0" distL="114300" distR="114300" simplePos="0" relativeHeight="251887616" behindDoc="0" locked="0" layoutInCell="1" allowOverlap="1" wp14:anchorId="13FCC063" wp14:editId="626D4A0A">
                      <wp:simplePos x="0" y="0"/>
                      <wp:positionH relativeFrom="column">
                        <wp:posOffset>55245</wp:posOffset>
                      </wp:positionH>
                      <wp:positionV relativeFrom="paragraph">
                        <wp:posOffset>109220</wp:posOffset>
                      </wp:positionV>
                      <wp:extent cx="5887720" cy="838200"/>
                      <wp:effectExtent l="0" t="0" r="17780" b="19050"/>
                      <wp:wrapNone/>
                      <wp:docPr id="3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83820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406CCB" w:rsidRDefault="002C01DC" w:rsidP="00406CCB">
                                  <w:pPr>
                                    <w:spacing w:line="240" w:lineRule="auto"/>
                                    <w:rPr>
                                      <w:rFonts w:ascii="Calibri" w:eastAsia="Times New Roman" w:hAnsi="Calibri"/>
                                      <w:b/>
                                      <w:bCs/>
                                      <w:color w:val="000000"/>
                                      <w:sz w:val="20"/>
                                      <w:szCs w:val="20"/>
                                      <w:lang w:val="en-US" w:eastAsia="it-IT"/>
                                    </w:rPr>
                                  </w:pPr>
                                  <w:r w:rsidRPr="00406CCB">
                                    <w:rPr>
                                      <w:rFonts w:ascii="Calibri" w:eastAsia="Times New Roman" w:hAnsi="Calibri"/>
                                      <w:b/>
                                      <w:bCs/>
                                      <w:color w:val="000000"/>
                                      <w:sz w:val="20"/>
                                      <w:szCs w:val="20"/>
                                      <w:lang w:val="en-US" w:eastAsia="it-IT"/>
                                    </w:rPr>
                                    <w:t>T</w:t>
                                  </w:r>
                                  <w:r>
                                    <w:rPr>
                                      <w:rFonts w:ascii="Calibri" w:eastAsia="Times New Roman" w:hAnsi="Calibri"/>
                                      <w:b/>
                                      <w:bCs/>
                                      <w:color w:val="000000"/>
                                      <w:sz w:val="20"/>
                                      <w:szCs w:val="20"/>
                                      <w:lang w:val="en-US" w:eastAsia="it-IT"/>
                                    </w:rPr>
                                    <w:t>he result of the forecasting ex</w:t>
                                  </w:r>
                                  <w:r w:rsidRPr="00406CCB">
                                    <w:rPr>
                                      <w:rFonts w:ascii="Calibri" w:eastAsia="Times New Roman" w:hAnsi="Calibri"/>
                                      <w:b/>
                                      <w:bCs/>
                                      <w:color w:val="000000"/>
                                      <w:sz w:val="20"/>
                                      <w:szCs w:val="20"/>
                                      <w:lang w:val="en-US" w:eastAsia="it-IT"/>
                                    </w:rPr>
                                    <w:t>ercise is one or more scenarios showing future situation. The HWF forecasting model may produce different scenarios also on the base of different patterns values (i.e. university training capacity, attrition rates, retirement patterns, migration flows).</w:t>
                                  </w:r>
                                </w:p>
                                <w:p w:rsidR="002C01DC" w:rsidRPr="00406CCB" w:rsidRDefault="002C01DC" w:rsidP="00766838">
                                  <w:pPr>
                                    <w:rPr>
                                      <w:sz w:val="20"/>
                                      <w:szCs w:val="20"/>
                                      <w:lang w:val="en-US"/>
                                    </w:rPr>
                                  </w:pPr>
                                </w:p>
                                <w:p w:rsidR="002C01DC" w:rsidRPr="00406CCB" w:rsidRDefault="002C01DC" w:rsidP="00766838">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left:0;text-align:left;margin-left:4.35pt;margin-top:8.6pt;width:463.6pt;height: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y1qgIAANoFAAAOAAAAZHJzL2Uyb0RvYy54bWysVE1v2zAMvQ/YfxB0X22nSZMadYouXYcB&#10;+8K6YWdGlm1hsuSJapzu14+SnCzYLkUxHwxJpB7JxydeXe97zXbSobKm4sVZzpk0wtbKtBX/9vXu&#10;1Yoz9GBq0NbIij9K5Nfrly+uxqGUM9tZXUvHCMRgOQ4V77wfyixD0cke8MwO0pCxsa4HT1vXZrWD&#10;kdB7nc3y/CIbrasHZ4VEpNPbZOTriN80UvhPTYPSM11xys3Hv4v/bfhn6ysoWwdDp8SUBjwjix6U&#10;oaBHqFvwwB6c+geqV8JZtI0/E7bPbNMoIWMNVE2R/1XNfQeDjLUQOTgcacL/Bys+7j47puqKny/n&#10;nBnoqUkbQKk1sFoxL9FbNgs8jQOW5H4/0AW/f2331O9YMw7vrfiBzNhNB6aVN87ZsZNQU55FuJmd&#10;XE04GEC24wdbUzh48DYC7RvXBxKJFkbo1K/HY4/k3jNBh4vVarmckUmQbXW+IhHEEFAebg8O/Vtp&#10;exYWFXekgYgOu/foQzZQHlymjtV3SmvWaEUCNCRTzpz135XvYgMOZbZI9+MNZIOl2vJUvWu3G+3Y&#10;Dkhil7PbfDGdd1DLdHqe05ekhuCp6HRcFIvpnFLCBBPTa/E0THB6cqiLJbk/O1QRQj051uQdn9CT&#10;66JSj0RqZRgJhgi+oDaGyAwFaElqjLqB0istv1ADU9voncZWBXa0YSPxvZgtUhesVkfbxGViOQIf&#10;NIKnbr3yNHu06klIKXwsJSj3janj2oPSaU15azNJOag36djvt/v4eorL4xvZ2vqR1E0SihKm4UiL&#10;zrpfnI00aCqOPx/Akcj0O0Mquizm8zCZ4ma+iNp2p5btqQWMIKiKe07MheXGx2kWKDH2hl5SoyJb&#10;4cmlTKakaYAkcaVhFybU6T56/RnJ698AAAD//wMAUEsDBBQABgAIAAAAIQAJ5KFN3wAAAAgBAAAP&#10;AAAAZHJzL2Rvd25yZXYueG1sTI/NTsMwEITvSLyDtUhcEHUa6E9CnAohitQLEgHE1Y3dOKq9jmw3&#10;DW/PcoLjzoxmv6k2k7Ns1CH2HgXMZxkwja1XPXYCPt63t2tgMUlU0nrUAr51hE19eVHJUvkzvumx&#10;SR2jEoylFGBSGkrOY2u0k3HmB43kHXxwMtEZOq6CPFO5szzPsiV3skf6YOSgn4xuj83JCWjU68Eu&#10;j9uvZ/PyiWPhFvObsBPi+mp6fACW9JT+wvCLT+hQE9Pen1BFZgWsVxQkeZUDI7u4WxTA9iTcFznw&#10;uuL/B9Q/AAAA//8DAFBLAQItABQABgAIAAAAIQC2gziS/gAAAOEBAAATAAAAAAAAAAAAAAAAAAAA&#10;AABbQ29udGVudF9UeXBlc10ueG1sUEsBAi0AFAAGAAgAAAAhADj9If/WAAAAlAEAAAsAAAAAAAAA&#10;AAAAAAAALwEAAF9yZWxzLy5yZWxzUEsBAi0AFAAGAAgAAAAhAEgdvLWqAgAA2gUAAA4AAAAAAAAA&#10;AAAAAAAALgIAAGRycy9lMm9Eb2MueG1sUEsBAi0AFAAGAAgAAAAhAAnkoU3fAAAACAEAAA8AAAAA&#10;AAAAAAAAAAAABAUAAGRycy9kb3ducmV2LnhtbFBLBQYAAAAABAAEAPMAAAAQBg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406CCB" w:rsidRDefault="002C01DC" w:rsidP="00406CCB">
                            <w:pPr>
                              <w:spacing w:line="240" w:lineRule="auto"/>
                              <w:rPr>
                                <w:rFonts w:ascii="Calibri" w:eastAsia="Times New Roman" w:hAnsi="Calibri"/>
                                <w:b/>
                                <w:bCs/>
                                <w:color w:val="000000"/>
                                <w:sz w:val="20"/>
                                <w:szCs w:val="20"/>
                                <w:lang w:val="en-US" w:eastAsia="it-IT"/>
                              </w:rPr>
                            </w:pPr>
                            <w:r w:rsidRPr="00406CCB">
                              <w:rPr>
                                <w:rFonts w:ascii="Calibri" w:eastAsia="Times New Roman" w:hAnsi="Calibri"/>
                                <w:b/>
                                <w:bCs/>
                                <w:color w:val="000000"/>
                                <w:sz w:val="20"/>
                                <w:szCs w:val="20"/>
                                <w:lang w:val="en-US" w:eastAsia="it-IT"/>
                              </w:rPr>
                              <w:t>T</w:t>
                            </w:r>
                            <w:r>
                              <w:rPr>
                                <w:rFonts w:ascii="Calibri" w:eastAsia="Times New Roman" w:hAnsi="Calibri"/>
                                <w:b/>
                                <w:bCs/>
                                <w:color w:val="000000"/>
                                <w:sz w:val="20"/>
                                <w:szCs w:val="20"/>
                                <w:lang w:val="en-US" w:eastAsia="it-IT"/>
                              </w:rPr>
                              <w:t>he result of the forecasting ex</w:t>
                            </w:r>
                            <w:r w:rsidRPr="00406CCB">
                              <w:rPr>
                                <w:rFonts w:ascii="Calibri" w:eastAsia="Times New Roman" w:hAnsi="Calibri"/>
                                <w:b/>
                                <w:bCs/>
                                <w:color w:val="000000"/>
                                <w:sz w:val="20"/>
                                <w:szCs w:val="20"/>
                                <w:lang w:val="en-US" w:eastAsia="it-IT"/>
                              </w:rPr>
                              <w:t>ercise is one or more scenarios showing future situation. The HWF forecasting model may produce different scenarios also on the base of different patterns values (i.e. university training capacity, attrition rates, retirement patterns, migration flows).</w:t>
                            </w:r>
                          </w:p>
                          <w:p w:rsidR="002C01DC" w:rsidRPr="00406CCB" w:rsidRDefault="002C01DC" w:rsidP="00766838">
                            <w:pPr>
                              <w:rPr>
                                <w:sz w:val="20"/>
                                <w:szCs w:val="20"/>
                                <w:lang w:val="en-US"/>
                              </w:rPr>
                            </w:pPr>
                          </w:p>
                          <w:p w:rsidR="002C01DC" w:rsidRPr="00406CCB" w:rsidRDefault="002C01DC" w:rsidP="00766838">
                            <w:pPr>
                              <w:rPr>
                                <w:sz w:val="20"/>
                                <w:szCs w:val="20"/>
                                <w:lang w:val="en-US"/>
                              </w:rPr>
                            </w:pPr>
                          </w:p>
                        </w:txbxContent>
                      </v:textbox>
                    </v:shape>
                  </w:pict>
                </mc:Fallback>
              </mc:AlternateContent>
            </w:r>
          </w:p>
          <w:p w:rsidR="00E416E3" w:rsidRPr="00E416E3" w:rsidRDefault="00E416E3" w:rsidP="008C5673">
            <w:pPr>
              <w:rPr>
                <w:noProof/>
                <w:sz w:val="20"/>
                <w:szCs w:val="20"/>
                <w:lang w:val="en-US" w:eastAsia="it-IT"/>
              </w:rPr>
            </w:pPr>
          </w:p>
          <w:p w:rsidR="00E416E3" w:rsidRPr="00E416E3" w:rsidRDefault="00E416E3" w:rsidP="008C5673">
            <w:pPr>
              <w:rPr>
                <w:noProof/>
                <w:sz w:val="20"/>
                <w:szCs w:val="20"/>
                <w:lang w:val="en-US" w:eastAsia="it-IT"/>
              </w:rPr>
            </w:pPr>
          </w:p>
          <w:p w:rsidR="00E416E3" w:rsidRPr="00E416E3" w:rsidRDefault="00E416E3" w:rsidP="008C5673">
            <w:pPr>
              <w:rPr>
                <w:noProof/>
                <w:sz w:val="20"/>
                <w:szCs w:val="20"/>
                <w:lang w:val="en-US" w:eastAsia="it-IT"/>
              </w:rPr>
            </w:pPr>
          </w:p>
          <w:p w:rsidR="00E416E3" w:rsidRPr="00E416E3" w:rsidRDefault="00E416E3" w:rsidP="008C5673">
            <w:pPr>
              <w:rPr>
                <w:noProof/>
                <w:sz w:val="20"/>
                <w:szCs w:val="20"/>
                <w:lang w:val="en-US" w:eastAsia="it-IT"/>
              </w:rPr>
            </w:pPr>
          </w:p>
          <w:p w:rsidR="00E416E3" w:rsidRPr="00E416E3" w:rsidRDefault="00E416E3" w:rsidP="008C5673">
            <w:pPr>
              <w:rPr>
                <w:noProof/>
                <w:sz w:val="20"/>
                <w:szCs w:val="20"/>
                <w:lang w:val="en-US" w:eastAsia="it-IT"/>
              </w:rPr>
            </w:pPr>
          </w:p>
        </w:tc>
      </w:tr>
      <w:tr w:rsidR="00766838" w:rsidRPr="004F4BF7" w:rsidTr="00E416E3">
        <w:trPr>
          <w:trHeight w:val="1403"/>
        </w:trPr>
        <w:tc>
          <w:tcPr>
            <w:tcW w:w="1951" w:type="dxa"/>
          </w:tcPr>
          <w:p w:rsidR="00766838" w:rsidRPr="004F4BF7" w:rsidRDefault="00766838" w:rsidP="008C5673">
            <w:pPr>
              <w:rPr>
                <w:sz w:val="20"/>
                <w:szCs w:val="20"/>
                <w:lang w:val="en-US" w:eastAsia="it-IT"/>
              </w:rPr>
            </w:pPr>
          </w:p>
          <w:p w:rsidR="00766838" w:rsidRPr="004F4BF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889664" behindDoc="0" locked="0" layoutInCell="1" allowOverlap="1" wp14:anchorId="15BE44B1" wp14:editId="3F5DF2B9">
                      <wp:simplePos x="0" y="0"/>
                      <wp:positionH relativeFrom="column">
                        <wp:posOffset>-13335</wp:posOffset>
                      </wp:positionH>
                      <wp:positionV relativeFrom="paragraph">
                        <wp:posOffset>30480</wp:posOffset>
                      </wp:positionV>
                      <wp:extent cx="1107440" cy="269875"/>
                      <wp:effectExtent l="0" t="0" r="16510" b="15875"/>
                      <wp:wrapNone/>
                      <wp:docPr id="37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66838">
                                  <w:pPr>
                                    <w:jc w:val="center"/>
                                    <w:rPr>
                                      <w:sz w:val="20"/>
                                      <w:szCs w:val="20"/>
                                    </w:rPr>
                                  </w:pPr>
                                  <w:r w:rsidRPr="004F4BF7">
                                    <w:rPr>
                                      <w:b/>
                                      <w:i/>
                                      <w:sz w:val="20"/>
                                      <w:szCs w:val="20"/>
                                      <w:lang w:val="en-US" w:eastAsia="it-IT"/>
                                    </w:rPr>
                                    <w:t>BELGIUM</w:t>
                                  </w:r>
                                </w:p>
                                <w:p w:rsidR="002C01DC" w:rsidRPr="00A43524" w:rsidRDefault="002C01DC" w:rsidP="00766838">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left:0;text-align:left;margin-left:-1.05pt;margin-top:2.4pt;width:87.2pt;height:21.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tZvAIAAJ0GAAAOAAAAZHJzL2Uyb0RvYy54bWy0VU1v2zAMvQ/YfxB0X/3RJG2MOkWXrsOA&#10;7gPrhp0ZW46FyZInMbG7Xz9KSt1gvXVdDoZEUU+P5CNzcTl2iu2FddLokmcnKWdCV6aWelvy799u&#10;3pxz5hB0DcpoUfJ74fjl6vWri6EvRG5ao2phGYFoVwx9yVvEvkgSV7WiA3dieqHpsDG2A6St3Sa1&#10;hYHQO5XkabpIBmPr3ppKOEfW63jIVwG/aUSFn5vGCWSq5MQNw9eG78Z/k9UFFFsLfSurAw14BosO&#10;pKZHJ6hrQGA7K59AdbKyxpkGTyrTJaZpZCVCDBRNlv4VzV0LvQixUHJcP6XJvRxs9Wn/xTJZl/z0&#10;bM6Zho6KtAYnlAJWS4bCoWG5z9PQu4Lc73q6gONbM1K9Q8yuvzXVT8e0Wbegt+LKWjO0Amrimfmb&#10;ydHViOM8yGb4aGp6DnZoAtDY2M4nkdLCCJ3qdT/VSIzIKv9klp7NZnRU0Vm+WJ4Tbf8EFA+3e+vw&#10;vTAd84uSW9JAQIf9rcPo+uByqFh9I5VijZIkQE0y5cwa/CGxDQV4CHPr6H644VhvKLY0Ru+lKtbK&#10;sj2QyHDMg1ntOoou2hYp/aLUyEyCjObZoxmlxoOvd46+DnCCyCYMijR0h38yxL11x6TmAdRbJq+X&#10;ITabEfQ/EMs8sf+Ssvz0Ocwoj1NFldSMlEuVXtBQ8TSZq0AJaosgYChQKvGVlBT1QwMjaManWWk2&#10;lHw5z+dRDkbJ6ewFSvCk3O74gU4ijU8lu5KfR+JEEArffO90HdYIUsU1QSl96EbfgLEVcdyMYQBk&#10;y1NfXt+rG1PfU4NSF4QupPlOi9bY35wNNCtL7n7twFKfqA+aGmGZhY7EsJnNz3LKnz0+2RyfgK4I&#10;ijqFU879co1hIHvi2lzRMGhkyPMjkwNpmoFR8XFe+yF7vA9ej/8qqz8AAAD//wMAUEsDBBQABgAI&#10;AAAAIQBDHSGx3QAAAAcBAAAPAAAAZHJzL2Rvd25yZXYueG1sTI/BTsMwEETvSPyDtUjcWqdpoSXE&#10;qRBSoVIvEFpxdeMljojXUew24e/ZnuA4mtHMm3w9ulacsQ+NJwWzaQICqfKmoVrB/mMzWYEIUZPR&#10;rSdU8IMB1sX1Va4z4wd6x3MZa8ElFDKtwMbYZVKGyqLTYeo7JPa+fO90ZNnX0vR64HLXyjRJ7qXT&#10;DfGC1R0+W6y+y5NT0Fh/d/hcrLZvdel3ry9bYzbDg1K3N+PTI4iIY/wLwwWf0aFgpqM/kQmiVTBJ&#10;Z5xUsOADF3uZzkEcWS/nIItc/ucvfgEAAP//AwBQSwECLQAUAAYACAAAACEAtoM4kv4AAADhAQAA&#10;EwAAAAAAAAAAAAAAAAAAAAAAW0NvbnRlbnRfVHlwZXNdLnhtbFBLAQItABQABgAIAAAAIQA4/SH/&#10;1gAAAJQBAAALAAAAAAAAAAAAAAAAAC8BAABfcmVscy8ucmVsc1BLAQItABQABgAIAAAAIQAP8ctZ&#10;vAIAAJ0GAAAOAAAAAAAAAAAAAAAAAC4CAABkcnMvZTJvRG9jLnhtbFBLAQItABQABgAIAAAAIQBD&#10;HSGx3QAAAAc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766838">
                            <w:pPr>
                              <w:jc w:val="center"/>
                              <w:rPr>
                                <w:sz w:val="20"/>
                                <w:szCs w:val="20"/>
                              </w:rPr>
                            </w:pPr>
                            <w:r w:rsidRPr="004F4BF7">
                              <w:rPr>
                                <w:b/>
                                <w:i/>
                                <w:sz w:val="20"/>
                                <w:szCs w:val="20"/>
                                <w:lang w:val="en-US" w:eastAsia="it-IT"/>
                              </w:rPr>
                              <w:t>BELGIUM</w:t>
                            </w:r>
                          </w:p>
                          <w:p w:rsidR="002C01DC" w:rsidRPr="00A43524" w:rsidRDefault="002C01DC" w:rsidP="00766838">
                            <w:pPr>
                              <w:jc w:val="left"/>
                              <w:rPr>
                                <w:lang w:val="it-IT"/>
                              </w:rPr>
                            </w:pPr>
                          </w:p>
                        </w:txbxContent>
                      </v:textbox>
                    </v:shape>
                  </w:pict>
                </mc:Fallback>
              </mc:AlternateContent>
            </w:r>
          </w:p>
          <w:p w:rsidR="00766838" w:rsidRPr="004F4BF7" w:rsidRDefault="00766838" w:rsidP="008C5673">
            <w:pPr>
              <w:rPr>
                <w:sz w:val="20"/>
                <w:szCs w:val="20"/>
                <w:lang w:val="en-US" w:eastAsia="it-IT"/>
              </w:rPr>
            </w:pPr>
          </w:p>
        </w:tc>
        <w:tc>
          <w:tcPr>
            <w:tcW w:w="7655" w:type="dxa"/>
          </w:tcPr>
          <w:p w:rsidR="00766838" w:rsidRPr="004F4BF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02976" behindDoc="0" locked="0" layoutInCell="1" allowOverlap="1" wp14:anchorId="1235746F" wp14:editId="27C075E8">
                      <wp:simplePos x="0" y="0"/>
                      <wp:positionH relativeFrom="column">
                        <wp:posOffset>22225</wp:posOffset>
                      </wp:positionH>
                      <wp:positionV relativeFrom="paragraph">
                        <wp:posOffset>165735</wp:posOffset>
                      </wp:positionV>
                      <wp:extent cx="4689475" cy="1342390"/>
                      <wp:effectExtent l="57150" t="0" r="73025" b="124460"/>
                      <wp:wrapNone/>
                      <wp:docPr id="37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34239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F7F63" w:rsidRDefault="002C01DC" w:rsidP="00EF3C63">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The system allows to create all the desired scenarios. It works like that: t</w:t>
                                  </w:r>
                                  <w:r w:rsidRPr="007F7F63">
                                    <w:rPr>
                                      <w:rFonts w:ascii="Calibri" w:eastAsia="Times New Roman" w:hAnsi="Calibri"/>
                                      <w:color w:val="FF0000"/>
                                      <w:sz w:val="20"/>
                                      <w:szCs w:val="20"/>
                                      <w:lang w:val="en-US" w:eastAsia="it-IT"/>
                                    </w:rPr>
                                    <w:t>he working group of the profession discusses which assumptions to use for each scenario. The data analyst creates these parameters and makes them available in the planning application. Within the application users can combine all the available parameters of the different scenarios into a new ‘original’ scenario.</w:t>
                                  </w:r>
                                </w:p>
                                <w:p w:rsidR="002C01DC" w:rsidRPr="00406CCB" w:rsidRDefault="002C01DC" w:rsidP="00EF3C63">
                                  <w:pPr>
                                    <w:spacing w:line="240" w:lineRule="auto"/>
                                    <w:rPr>
                                      <w:sz w:val="20"/>
                                      <w:szCs w:val="20"/>
                                      <w:lang w:val="en-US"/>
                                    </w:rPr>
                                  </w:pPr>
                                  <w:r w:rsidRPr="00406CCB">
                                    <w:rPr>
                                      <w:rFonts w:ascii="Calibri" w:eastAsia="Times New Roman" w:hAnsi="Calibri"/>
                                      <w:color w:val="000000"/>
                                      <w:sz w:val="20"/>
                                      <w:szCs w:val="20"/>
                                      <w:lang w:val="en-US" w:eastAsia="it-IT"/>
                                    </w:rPr>
                                    <w:t>Usually 3 scenarios are developed (i.e. for nurses)</w:t>
                                  </w:r>
                                  <w:r>
                                    <w:rPr>
                                      <w:rFonts w:ascii="Calibri" w:eastAsia="Times New Roman" w:hAnsi="Calibri"/>
                                      <w:color w:val="FF0000"/>
                                      <w:sz w:val="20"/>
                                      <w:szCs w:val="20"/>
                                      <w:lang w:val="en-US" w:eastAsia="it-IT"/>
                                    </w:rPr>
                                    <w:t>(1)</w:t>
                                  </w:r>
                                  <w:r w:rsidRPr="00406CCB">
                                    <w:rPr>
                                      <w:rFonts w:ascii="Calibri" w:eastAsia="Times New Roman" w:hAnsi="Calibri"/>
                                      <w:color w:val="000000"/>
                                      <w:sz w:val="20"/>
                                      <w:szCs w:val="20"/>
                                      <w:lang w:val="en-US" w:eastAsia="it-IT"/>
                                    </w:rPr>
                                    <w:t xml:space="preserve">: a baseline scenario and two alternative scenarios (high and low scenario) </w:t>
                                  </w:r>
                                  <w:r>
                                    <w:rPr>
                                      <w:rFonts w:ascii="Calibri" w:eastAsia="Times New Roman" w:hAnsi="Calibri"/>
                                      <w:color w:val="000000"/>
                                      <w:sz w:val="20"/>
                                      <w:szCs w:val="20"/>
                                      <w:lang w:val="en-US" w:eastAsia="it-IT"/>
                                    </w:rPr>
                                    <w:t>with</w:t>
                                  </w:r>
                                  <w:r w:rsidRPr="00406CCB">
                                    <w:rPr>
                                      <w:rFonts w:ascii="Calibri" w:eastAsia="Times New Roman" w:hAnsi="Calibri"/>
                                      <w:color w:val="000000"/>
                                      <w:sz w:val="20"/>
                                      <w:szCs w:val="20"/>
                                      <w:lang w:val="en-US" w:eastAsia="it-IT"/>
                                    </w:rPr>
                                    <w:t xml:space="preserve"> different assumptions</w:t>
                                  </w:r>
                                  <w:r>
                                    <w:rPr>
                                      <w:rFonts w:ascii="Calibri" w:eastAsia="Times New Roman" w:hAnsi="Calibri"/>
                                      <w:color w:val="000000"/>
                                      <w:sz w:val="20"/>
                                      <w:szCs w:val="20"/>
                                      <w:lang w:val="en-US" w:eastAsia="it-I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left:0;text-align:left;margin-left:1.75pt;margin-top:13.05pt;width:369.25pt;height:105.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ZslQIAAGIFAAAOAAAAZHJzL2Uyb0RvYy54bWy0VE1v2zAMvQ/YfxB0X524TtoYcYouXYcB&#10;3QfWDTvLshwLk0VPUmJnv34UnWRpdxs2HwxRlJ7Ix0cub4bWsJ1yXoMt+PRiwpmyEiptNwX/+uX+&#10;1TVnPghbCQNWFXyvPL9ZvXyx7LtcpdCAqZRjCGJ93ncFb0Lo8iTxslGt8BfQKYvOGlwrAppuk1RO&#10;9IjemiSdTOZJD67qHEjlPe7ejU6+Ivy6VjJ8rGuvAjMFx9gC/R39y/hPVkuRb5zoGi0PYYi/iKIV&#10;2uKjJ6g7EQTbOv0HVKulAw91uJDQJlDXWirKAbOZTp5l89iITlEuSI7vTjT5fwcrP+w+Oaargl9e&#10;zTmzosUirYVXxghWaRaUD8DSyFPf+RyPP3Z4IQyvYcB6U86+ewD53TML60bYjbp1DvpGiQrjnMab&#10;ydnVEcdHkLJ/DxU+J7YBCGioXRtJRFoYomO99qcaqSEwiZvZ/HqRXc04k+ibXmbp5YKqmIj8eL1z&#10;PrxV0LK4KLhDERC82D34EMMR+fFIfM2D0dW9NoYMtynXxrGdQMHc00cZPDtmLOsLvpils5GBJxBR&#10;u+oEEoaUzphti+mOwPMJfqP2cBsVOm5nx22MkDogolC8T2JsdcCeMbot+HW8cUCKjL+xFSk6CG3G&#10;NUIZGzNT1A3IADG8RYjHpupZabbus8D6zyYIxrHmkbOTga0yo7DQJcwGe1wGx5mD8E2HhgQaS0TU&#10;/Ye84RgnsXCWAkkqqmjUUxjKgVQ8XWRHrZZQ7VFlGCpJCYcULhpwPznrseEL7n9shVOcmXcWlbqY&#10;ZlmcEGRks6sUDXfuKc89wkqEKnhAWmi5DjRVIhEWblHRtSatRemPkRz6ABuZkjkMnTgpzm069Xs0&#10;rn4BAAD//wMAUEsDBBQABgAIAAAAIQDoqKnA3QAAAAgBAAAPAAAAZHJzL2Rvd25yZXYueG1sTI9B&#10;T8JAEIXvJv6HzZh4ky1FwNRuCUFM9AgSz0N3aKvd2dpdoPx7xxMe572XN9/LF4Nr1Yn60Hg2MB4l&#10;oIhLbxuuDOw+Xh+eQIWIbLH1TAYuFGBR3N7kmFl/5g2dtrFSUsIhQwN1jF2mdShrchhGviMW7+B7&#10;h1HOvtK2x7OUu1anSTLTDhuWDzV2tKqp/N4enQG9OuiX4PHyjsv1z9fnLnnb2LUx93fD8hlUpCFe&#10;w/CHL+hQCNPeH9kG1RqYTCVoIJ2NQYk9f0xl2l6EyXwKusj1/wHFLwAAAP//AwBQSwECLQAUAAYA&#10;CAAAACEAtoM4kv4AAADhAQAAEwAAAAAAAAAAAAAAAAAAAAAAW0NvbnRlbnRfVHlwZXNdLnhtbFBL&#10;AQItABQABgAIAAAAIQA4/SH/1gAAAJQBAAALAAAAAAAAAAAAAAAAAC8BAABfcmVscy8ucmVsc1BL&#10;AQItABQABgAIAAAAIQDKwwZslQIAAGIFAAAOAAAAAAAAAAAAAAAAAC4CAABkcnMvZTJvRG9jLnht&#10;bFBLAQItABQABgAIAAAAIQDoqKnA3QAAAAgBAAAPAAAAAAAAAAAAAAAAAO8EAABkcnMvZG93bnJl&#10;di54bWxQSwUGAAAAAAQABADzAAAA+QUAAAAA&#10;" strokecolor="#548dd4 [1951]">
                      <v:shadow on="t" color="#548dd4 [1951]" offset="0,4pt"/>
                      <v:textbox>
                        <w:txbxContent>
                          <w:p w:rsidR="002C01DC" w:rsidRPr="007F7F63" w:rsidRDefault="002C01DC" w:rsidP="00EF3C63">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The system allows to create all the desired scenarios. It works like that: t</w:t>
                            </w:r>
                            <w:r w:rsidRPr="007F7F63">
                              <w:rPr>
                                <w:rFonts w:ascii="Calibri" w:eastAsia="Times New Roman" w:hAnsi="Calibri"/>
                                <w:color w:val="FF0000"/>
                                <w:sz w:val="20"/>
                                <w:szCs w:val="20"/>
                                <w:lang w:val="en-US" w:eastAsia="it-IT"/>
                              </w:rPr>
                              <w:t>he working group of the profession discusses which assumptions to use for each scenario. The data analyst creates these parameters and makes them available in the planning application. Within the application users can combine all the available parameters of the different scenarios into a new ‘original’ scenario.</w:t>
                            </w:r>
                          </w:p>
                          <w:p w:rsidR="002C01DC" w:rsidRPr="00406CCB" w:rsidRDefault="002C01DC" w:rsidP="00EF3C63">
                            <w:pPr>
                              <w:spacing w:line="240" w:lineRule="auto"/>
                              <w:rPr>
                                <w:sz w:val="20"/>
                                <w:szCs w:val="20"/>
                                <w:lang w:val="en-US"/>
                              </w:rPr>
                            </w:pPr>
                            <w:r w:rsidRPr="00406CCB">
                              <w:rPr>
                                <w:rFonts w:ascii="Calibri" w:eastAsia="Times New Roman" w:hAnsi="Calibri"/>
                                <w:color w:val="000000"/>
                                <w:sz w:val="20"/>
                                <w:szCs w:val="20"/>
                                <w:lang w:val="en-US" w:eastAsia="it-IT"/>
                              </w:rPr>
                              <w:t>Usually 3 scenarios are developed (i.e. for nurses)</w:t>
                            </w:r>
                            <w:r>
                              <w:rPr>
                                <w:rFonts w:ascii="Calibri" w:eastAsia="Times New Roman" w:hAnsi="Calibri"/>
                                <w:color w:val="FF0000"/>
                                <w:sz w:val="20"/>
                                <w:szCs w:val="20"/>
                                <w:lang w:val="en-US" w:eastAsia="it-IT"/>
                              </w:rPr>
                              <w:t>(1)</w:t>
                            </w:r>
                            <w:r w:rsidRPr="00406CCB">
                              <w:rPr>
                                <w:rFonts w:ascii="Calibri" w:eastAsia="Times New Roman" w:hAnsi="Calibri"/>
                                <w:color w:val="000000"/>
                                <w:sz w:val="20"/>
                                <w:szCs w:val="20"/>
                                <w:lang w:val="en-US" w:eastAsia="it-IT"/>
                              </w:rPr>
                              <w:t xml:space="preserve">: a baseline scenario and two alternative scenarios (high and low scenario) </w:t>
                            </w:r>
                            <w:r>
                              <w:rPr>
                                <w:rFonts w:ascii="Calibri" w:eastAsia="Times New Roman" w:hAnsi="Calibri"/>
                                <w:color w:val="000000"/>
                                <w:sz w:val="20"/>
                                <w:szCs w:val="20"/>
                                <w:lang w:val="en-US" w:eastAsia="it-IT"/>
                              </w:rPr>
                              <w:t>with</w:t>
                            </w:r>
                            <w:r w:rsidRPr="00406CCB">
                              <w:rPr>
                                <w:rFonts w:ascii="Calibri" w:eastAsia="Times New Roman" w:hAnsi="Calibri"/>
                                <w:color w:val="000000"/>
                                <w:sz w:val="20"/>
                                <w:szCs w:val="20"/>
                                <w:lang w:val="en-US" w:eastAsia="it-IT"/>
                              </w:rPr>
                              <w:t xml:space="preserve"> different assumptions</w:t>
                            </w:r>
                            <w:r>
                              <w:rPr>
                                <w:rFonts w:ascii="Calibri" w:eastAsia="Times New Roman" w:hAnsi="Calibri"/>
                                <w:color w:val="000000"/>
                                <w:sz w:val="20"/>
                                <w:szCs w:val="20"/>
                                <w:lang w:val="en-US" w:eastAsia="it-IT"/>
                              </w:rPr>
                              <w:t>.</w:t>
                            </w:r>
                          </w:p>
                        </w:txbxContent>
                      </v:textbox>
                    </v:shape>
                  </w:pict>
                </mc:Fallback>
              </mc:AlternateContent>
            </w:r>
          </w:p>
        </w:tc>
      </w:tr>
    </w:tbl>
    <w:p w:rsidR="007F7F63" w:rsidRPr="00811A2E" w:rsidRDefault="007F7F63" w:rsidP="007F7F63">
      <w:pPr>
        <w:pStyle w:val="Paragrafoelenco"/>
        <w:rPr>
          <w:color w:val="FF0000"/>
          <w:lang w:val="en-US"/>
        </w:rPr>
      </w:pPr>
    </w:p>
    <w:p w:rsidR="007F7F63" w:rsidRPr="00811A2E" w:rsidRDefault="007F7F63" w:rsidP="007F7F63">
      <w:pPr>
        <w:pStyle w:val="Paragrafoelenco"/>
        <w:rPr>
          <w:color w:val="FF0000"/>
          <w:lang w:val="en-US"/>
        </w:rPr>
      </w:pPr>
    </w:p>
    <w:p w:rsidR="007F7F63" w:rsidRPr="00811A2E" w:rsidRDefault="007F7F63" w:rsidP="007F7F63">
      <w:pPr>
        <w:pStyle w:val="Paragrafoelenco"/>
        <w:rPr>
          <w:color w:val="FF0000"/>
          <w:lang w:val="en-US"/>
        </w:rPr>
      </w:pPr>
    </w:p>
    <w:p w:rsidR="007F7F63" w:rsidRPr="00811A2E" w:rsidRDefault="007F7F63" w:rsidP="007F7F63">
      <w:pPr>
        <w:pStyle w:val="Paragrafoelenco"/>
        <w:rPr>
          <w:color w:val="FF0000"/>
          <w:lang w:val="en-US"/>
        </w:rPr>
      </w:pPr>
    </w:p>
    <w:p w:rsidR="00EF3C63" w:rsidRPr="00F236BA" w:rsidRDefault="00F236BA" w:rsidP="00EC020B">
      <w:pPr>
        <w:pStyle w:val="Paragrafoelenco"/>
        <w:numPr>
          <w:ilvl w:val="0"/>
          <w:numId w:val="27"/>
        </w:numPr>
        <w:rPr>
          <w:color w:val="FF0000"/>
          <w:lang w:val="en-US"/>
        </w:rPr>
      </w:pPr>
      <w:proofErr w:type="spellStart"/>
      <w:r w:rsidRPr="00F236BA">
        <w:rPr>
          <w:color w:val="FF0000"/>
          <w:lang w:val="en-US"/>
        </w:rPr>
        <w:t>Ony</w:t>
      </w:r>
      <w:proofErr w:type="spellEnd"/>
      <w:r w:rsidRPr="00F236BA">
        <w:rPr>
          <w:color w:val="FF0000"/>
          <w:lang w:val="en-US"/>
        </w:rPr>
        <w:t xml:space="preserve"> for </w:t>
      </w:r>
      <w:r w:rsidR="00EF3C63" w:rsidRPr="00F236BA">
        <w:rPr>
          <w:color w:val="FF0000"/>
          <w:lang w:val="en-US"/>
        </w:rPr>
        <w:t>nurses o</w:t>
      </w:r>
      <w:r w:rsidRPr="00F236BA">
        <w:rPr>
          <w:color w:val="FF0000"/>
          <w:lang w:val="en-US"/>
        </w:rPr>
        <w:t xml:space="preserve">r also for </w:t>
      </w:r>
      <w:r w:rsidR="00EF3C63" w:rsidRPr="00F236BA">
        <w:rPr>
          <w:color w:val="FF0000"/>
          <w:lang w:val="en-US"/>
        </w:rPr>
        <w:t xml:space="preserve">dentists </w:t>
      </w:r>
      <w:r>
        <w:rPr>
          <w:color w:val="FF0000"/>
          <w:lang w:val="en-US"/>
        </w:rPr>
        <w:t>and</w:t>
      </w:r>
      <w:r w:rsidR="00EF3C63" w:rsidRPr="00F236BA">
        <w:rPr>
          <w:color w:val="FF0000"/>
          <w:lang w:val="en-US"/>
        </w:rPr>
        <w:t xml:space="preserve"> doctors?</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766838" w:rsidRPr="00F236BA" w:rsidTr="00E416E3">
        <w:trPr>
          <w:trHeight w:val="1131"/>
        </w:trPr>
        <w:tc>
          <w:tcPr>
            <w:tcW w:w="1951" w:type="dxa"/>
          </w:tcPr>
          <w:p w:rsidR="00766838" w:rsidRPr="00F236BA" w:rsidRDefault="00766838" w:rsidP="008C5673">
            <w:pPr>
              <w:rPr>
                <w:sz w:val="20"/>
                <w:szCs w:val="20"/>
                <w:lang w:val="en-US" w:eastAsia="it-IT"/>
              </w:rPr>
            </w:pPr>
          </w:p>
          <w:p w:rsidR="00766838" w:rsidRPr="00F236BA" w:rsidRDefault="00766838" w:rsidP="008C5673">
            <w:pPr>
              <w:rPr>
                <w:sz w:val="20"/>
                <w:szCs w:val="20"/>
                <w:lang w:val="en-US" w:eastAsia="it-IT"/>
              </w:rPr>
            </w:pPr>
          </w:p>
          <w:p w:rsidR="00766838" w:rsidRPr="00F236BA" w:rsidRDefault="00766838" w:rsidP="008C5673">
            <w:pPr>
              <w:rPr>
                <w:sz w:val="20"/>
                <w:szCs w:val="20"/>
                <w:lang w:val="en-US" w:eastAsia="it-IT"/>
              </w:rPr>
            </w:pPr>
          </w:p>
        </w:tc>
        <w:tc>
          <w:tcPr>
            <w:tcW w:w="7655" w:type="dxa"/>
          </w:tcPr>
          <w:p w:rsidR="00766838" w:rsidRPr="00F236BA" w:rsidRDefault="00766838" w:rsidP="008C5673">
            <w:pPr>
              <w:rPr>
                <w:sz w:val="20"/>
                <w:szCs w:val="20"/>
                <w:lang w:val="en-US" w:eastAsia="it-IT"/>
              </w:rPr>
            </w:pPr>
          </w:p>
        </w:tc>
      </w:tr>
    </w:tbl>
    <w:p w:rsidR="00B04ECD" w:rsidRDefault="00B04ECD" w:rsidP="00B04ECD">
      <w:pPr>
        <w:pStyle w:val="Paragrafoelenco"/>
        <w:rPr>
          <w:color w:val="FF0000"/>
        </w:rPr>
      </w:pPr>
    </w:p>
    <w:p w:rsidR="006E7EDB" w:rsidRDefault="00123345" w:rsidP="00B04ECD">
      <w:pPr>
        <w:pStyle w:val="Paragrafoelenco"/>
        <w:rPr>
          <w:color w:val="FF0000"/>
        </w:rPr>
      </w:pPr>
      <w:r>
        <w:rPr>
          <w:noProof/>
          <w:sz w:val="20"/>
          <w:szCs w:val="20"/>
          <w:lang w:val="it-IT" w:eastAsia="it-IT"/>
        </w:rPr>
        <mc:AlternateContent>
          <mc:Choice Requires="wps">
            <w:drawing>
              <wp:anchor distT="0" distB="0" distL="114300" distR="114300" simplePos="0" relativeHeight="251896832" behindDoc="0" locked="0" layoutInCell="1" allowOverlap="1" wp14:anchorId="1D7805DF" wp14:editId="20860585">
                <wp:simplePos x="0" y="0"/>
                <wp:positionH relativeFrom="column">
                  <wp:posOffset>1381125</wp:posOffset>
                </wp:positionH>
                <wp:positionV relativeFrom="paragraph">
                  <wp:posOffset>-262255</wp:posOffset>
                </wp:positionV>
                <wp:extent cx="4689475" cy="3206115"/>
                <wp:effectExtent l="57150" t="0" r="73025" b="127635"/>
                <wp:wrapNone/>
                <wp:docPr id="37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2061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04ECD" w:rsidRDefault="002C01DC" w:rsidP="006E7EDB">
                            <w:pPr>
                              <w:spacing w:line="240" w:lineRule="auto"/>
                              <w:rPr>
                                <w:rFonts w:ascii="Calibri" w:eastAsia="Times New Roman" w:hAnsi="Calibri"/>
                                <w:color w:val="FF0000"/>
                                <w:sz w:val="20"/>
                                <w:szCs w:val="20"/>
                                <w:lang w:val="en-US" w:eastAsia="it-IT"/>
                              </w:rPr>
                            </w:pPr>
                            <w:r w:rsidRPr="00406CCB">
                              <w:rPr>
                                <w:rFonts w:ascii="Calibri" w:eastAsia="Times New Roman" w:hAnsi="Calibri"/>
                                <w:color w:val="000000"/>
                                <w:sz w:val="20"/>
                                <w:szCs w:val="20"/>
                                <w:lang w:val="en-US" w:eastAsia="it-IT"/>
                              </w:rPr>
                              <w:t>For dental professions: different scenarios for the supply are explored on the basis of changed training capacity.</w:t>
                            </w:r>
                            <w:r>
                              <w:rPr>
                                <w:rFonts w:ascii="Calibri" w:eastAsia="Times New Roman" w:hAnsi="Calibri"/>
                                <w:color w:val="000000"/>
                                <w:sz w:val="20"/>
                                <w:szCs w:val="20"/>
                                <w:lang w:val="en-US" w:eastAsia="it-IT"/>
                              </w:rPr>
                              <w:t xml:space="preserve"> It is for example modelled what impact it would have if 10 or 20 more dentists per year are educated.</w:t>
                            </w:r>
                          </w:p>
                          <w:p w:rsidR="002C01DC" w:rsidRDefault="002C01DC" w:rsidP="006E7EDB">
                            <w:pPr>
                              <w:spacing w:line="240" w:lineRule="auto"/>
                              <w:rPr>
                                <w:rFonts w:ascii="Calibri" w:eastAsia="Times New Roman" w:hAnsi="Calibri"/>
                                <w:color w:val="000000"/>
                                <w:sz w:val="20"/>
                                <w:szCs w:val="20"/>
                                <w:lang w:val="en-US" w:eastAsia="it-IT"/>
                              </w:rPr>
                            </w:pPr>
                            <w:r w:rsidRPr="00406CCB">
                              <w:rPr>
                                <w:rFonts w:ascii="Calibri" w:eastAsia="Times New Roman" w:hAnsi="Calibri"/>
                                <w:color w:val="000000"/>
                                <w:sz w:val="20"/>
                                <w:szCs w:val="20"/>
                                <w:lang w:val="en-US" w:eastAsia="it-IT"/>
                              </w:rPr>
                              <w:t>For medical doctors no al</w:t>
                            </w:r>
                            <w:r>
                              <w:rPr>
                                <w:rFonts w:ascii="Calibri" w:eastAsia="Times New Roman" w:hAnsi="Calibri"/>
                                <w:color w:val="000000"/>
                                <w:sz w:val="20"/>
                                <w:szCs w:val="20"/>
                                <w:lang w:val="en-US" w:eastAsia="it-IT"/>
                              </w:rPr>
                              <w:t xml:space="preserve">ternative scenario is developed at the moment. However in the coming update of the model it’s planned to add scenarios influencing the supply. </w:t>
                            </w:r>
                          </w:p>
                          <w:p w:rsidR="002C01DC" w:rsidRDefault="002C01DC" w:rsidP="006E7EDB">
                            <w:pPr>
                              <w:spacing w:line="240" w:lineRule="auto"/>
                              <w:rPr>
                                <w:rFonts w:ascii="Calibri" w:eastAsia="Times New Roman" w:hAnsi="Calibri"/>
                                <w:color w:val="FF0000"/>
                                <w:sz w:val="20"/>
                                <w:szCs w:val="20"/>
                                <w:lang w:val="en-US" w:eastAsia="it-IT"/>
                              </w:rPr>
                            </w:pPr>
                          </w:p>
                          <w:p w:rsidR="002C01DC" w:rsidRDefault="002C01DC" w:rsidP="006E7EDB">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In the current forecast for doctors and medical specialists a small reduction in the number of medical specialists in general practice, occupational medicine, clinical biochemistry, psychiatry, public health medicine and thoracic surgery until the year 2020 is expected. For all specialties (thoracic surgery not included) an increase in the number of specialists in the period 2012-2035 is expected. For 11 specialties more than twice as many specialists are expected in 2035 compared to 2012. Within some specialties even a tripling or quadrupling is expected. The increase in medical specialists is primarily due to:</w:t>
                            </w:r>
                          </w:p>
                          <w:p w:rsidR="002C01DC" w:rsidRDefault="002C01DC" w:rsidP="006801B6">
                            <w:pPr>
                              <w:pStyle w:val="Paragrafoelenco"/>
                              <w:numPr>
                                <w:ilvl w:val="0"/>
                                <w:numId w:val="93"/>
                              </w:num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Increased capacity in the postgraduate education</w:t>
                            </w:r>
                          </w:p>
                          <w:p w:rsidR="002C01DC" w:rsidRDefault="002C01DC" w:rsidP="006801B6">
                            <w:pPr>
                              <w:pStyle w:val="Paragrafoelenco"/>
                              <w:numPr>
                                <w:ilvl w:val="0"/>
                                <w:numId w:val="93"/>
                              </w:num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Changes in retirement age</w:t>
                            </w:r>
                          </w:p>
                          <w:p w:rsidR="002C01DC" w:rsidRDefault="002C01DC" w:rsidP="006801B6">
                            <w:pPr>
                              <w:pStyle w:val="Paragrafoelenco"/>
                              <w:numPr>
                                <w:ilvl w:val="0"/>
                                <w:numId w:val="93"/>
                              </w:num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Reduction of the time spent from being registered doctor to obtaining a specialists degree.   </w:t>
                            </w:r>
                          </w:p>
                          <w:p w:rsidR="002C01DC" w:rsidRPr="008B2B86" w:rsidRDefault="002C01DC" w:rsidP="006801B6">
                            <w:pPr>
                              <w:pStyle w:val="Paragrafoelenco"/>
                              <w:numPr>
                                <w:ilvl w:val="0"/>
                                <w:numId w:val="93"/>
                              </w:num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Immigration</w:t>
                            </w:r>
                          </w:p>
                          <w:p w:rsidR="002C01DC" w:rsidRPr="00B04ECD" w:rsidRDefault="002C01DC" w:rsidP="00006202">
                            <w:pPr>
                              <w:spacing w:line="240" w:lineRule="auto"/>
                              <w:rPr>
                                <w:rFonts w:ascii="Calibri" w:eastAsia="Times New Roman" w:hAnsi="Calibri"/>
                                <w:color w:val="FF0000"/>
                                <w:sz w:val="20"/>
                                <w:szCs w:val="20"/>
                                <w:lang w:val="en-US" w:eastAsia="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left:0;text-align:left;margin-left:108.75pt;margin-top:-20.65pt;width:369.25pt;height:252.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HZlAIAAGIFAAAOAAAAZHJzL2Uyb0RvYy54bWy0VNtu2zAMfR+wfxD0vvrSJE2MOkWXrsOA&#10;7oJ1w55pWY6FyZInKbG7rx9Fp2m6vQ2bHwxRl0Py8JCXV2On2V46r6wpeXaWciaNsLUy25J//XL7&#10;asmZD2Bq0NbIkj9Iz6/WL19cDn0hc9taXUvHEMT4YuhL3obQF0niRSs78Ge2lwYPG+s6CGi6bVI7&#10;GBC900mepotksK7unRXSe9y9mQ75mvCbRorwsWm8DEyXHGML9Hf0r+I/WV9CsXXQt0ocwoC/iKID&#10;ZdDpEeoGArCdU39AdUo4620TzoTtEts0SkjKAbPJ0t+yuW+hl5QLkuP7I03+38GKD/tPjqm65OcX&#10;WCoDHRZpA15qDaxWLEgfLMsjT0PvC7x+3+ODML62I9abcvb9nRXfPTN204LZymvn7NBKqDHOLL5M&#10;Tp5OOD6CVMN7W6M72AVLQGPjukgi0sIQHev1cKyRHAMTuDlbLFezizlnAs/O83SRZXPyAcXj8975&#10;8FbajsVFyR2KgOBhf+dDDAeKxyvRm7da1bdKazLcttpox/aAgrml74D+7Jo2bCj5ap7PJwaeQUTt&#10;yiNIGHO6o3cdpjsBL1L8Ii4UuI0KnbZnj9sYIXVARKF4nznvVMCe0aor+TK+OCBFxt+YmlADKD2t&#10;EUqb6EhSNyAD0bA7hLhv64FVeuc+A9Z/niIYx5pHzo4GtsqcwsIj0FvscREcZ86Gbyq0JNBYIqLu&#10;P+R9jJNYOEmBJBVVNOkpjNVIKs5WpIYouMrWD6gyDJWkhEMKF611PzkbsOFL7n/swEnO9DuDSl1l&#10;s1mcEGTM5hc5Gu70pDo9ASMQquQBaaHlJtBUiUQYe42KbhRp7SmSQx9gI1Myh6ETJ8WpTbeeRuP6&#10;FwAAAP//AwBQSwMEFAAGAAgAAAAhAO9E7CfgAAAACwEAAA8AAABkcnMvZG93bnJldi54bWxMj8tu&#10;wjAQRfeV+AdrkLoDJzzSNo2DEKVSWUJR10M8JIF4nMYGwt/XXbXL0Rzde2626E0jrtS52rKCeByB&#10;IC6srrlUsP98Hz2DcB5ZY2OZFNzJwSIfPGSYanvjLV13vhQhhF2KCirv21RKV1Rk0I1tSxx+R9sZ&#10;9OHsSqk7vIVw08hJFCXSYM2hocKWVhUV593FKJCro3xzFu8bXK6/T1/76GOr10o9DvvlKwhPvf+D&#10;4Vc/qEMenA72wtqJRsEkfpoHVMFoFk9BBOJlnoR1BwWzZJqAzDP5f0P+AwAA//8DAFBLAQItABQA&#10;BgAIAAAAIQC2gziS/gAAAOEBAAATAAAAAAAAAAAAAAAAAAAAAABbQ29udGVudF9UeXBlc10ueG1s&#10;UEsBAi0AFAAGAAgAAAAhADj9If/WAAAAlAEAAAsAAAAAAAAAAAAAAAAALwEAAF9yZWxzLy5yZWxz&#10;UEsBAi0AFAAGAAgAAAAhAGZ/gdmUAgAAYgUAAA4AAAAAAAAAAAAAAAAALgIAAGRycy9lMm9Eb2Mu&#10;eG1sUEsBAi0AFAAGAAgAAAAhAO9E7CfgAAAACwEAAA8AAAAAAAAAAAAAAAAA7gQAAGRycy9kb3du&#10;cmV2LnhtbFBLBQYAAAAABAAEAPMAAAD7BQAAAAA=&#10;" strokecolor="#548dd4 [1951]">
                <v:shadow on="t" color="#548dd4 [1951]" offset="0,4pt"/>
                <v:textbox>
                  <w:txbxContent>
                    <w:p w:rsidR="002C01DC" w:rsidRPr="00B04ECD" w:rsidRDefault="002C01DC" w:rsidP="006E7EDB">
                      <w:pPr>
                        <w:spacing w:line="240" w:lineRule="auto"/>
                        <w:rPr>
                          <w:rFonts w:ascii="Calibri" w:eastAsia="Times New Roman" w:hAnsi="Calibri"/>
                          <w:color w:val="FF0000"/>
                          <w:sz w:val="20"/>
                          <w:szCs w:val="20"/>
                          <w:lang w:val="en-US" w:eastAsia="it-IT"/>
                        </w:rPr>
                      </w:pPr>
                      <w:r w:rsidRPr="00406CCB">
                        <w:rPr>
                          <w:rFonts w:ascii="Calibri" w:eastAsia="Times New Roman" w:hAnsi="Calibri"/>
                          <w:color w:val="000000"/>
                          <w:sz w:val="20"/>
                          <w:szCs w:val="20"/>
                          <w:lang w:val="en-US" w:eastAsia="it-IT"/>
                        </w:rPr>
                        <w:t>For dental professions: different scenarios for the supply are explored on the basis of changed training capacity.</w:t>
                      </w:r>
                      <w:r>
                        <w:rPr>
                          <w:rFonts w:ascii="Calibri" w:eastAsia="Times New Roman" w:hAnsi="Calibri"/>
                          <w:color w:val="000000"/>
                          <w:sz w:val="20"/>
                          <w:szCs w:val="20"/>
                          <w:lang w:val="en-US" w:eastAsia="it-IT"/>
                        </w:rPr>
                        <w:t xml:space="preserve"> It is for example modelled what impact it would have if 10 or 20 more dentists per year are educated.</w:t>
                      </w:r>
                    </w:p>
                    <w:p w:rsidR="002C01DC" w:rsidRDefault="002C01DC" w:rsidP="006E7EDB">
                      <w:pPr>
                        <w:spacing w:line="240" w:lineRule="auto"/>
                        <w:rPr>
                          <w:rFonts w:ascii="Calibri" w:eastAsia="Times New Roman" w:hAnsi="Calibri"/>
                          <w:color w:val="000000"/>
                          <w:sz w:val="20"/>
                          <w:szCs w:val="20"/>
                          <w:lang w:val="en-US" w:eastAsia="it-IT"/>
                        </w:rPr>
                      </w:pPr>
                      <w:r w:rsidRPr="00406CCB">
                        <w:rPr>
                          <w:rFonts w:ascii="Calibri" w:eastAsia="Times New Roman" w:hAnsi="Calibri"/>
                          <w:color w:val="000000"/>
                          <w:sz w:val="20"/>
                          <w:szCs w:val="20"/>
                          <w:lang w:val="en-US" w:eastAsia="it-IT"/>
                        </w:rPr>
                        <w:t>For medical doctors no al</w:t>
                      </w:r>
                      <w:r>
                        <w:rPr>
                          <w:rFonts w:ascii="Calibri" w:eastAsia="Times New Roman" w:hAnsi="Calibri"/>
                          <w:color w:val="000000"/>
                          <w:sz w:val="20"/>
                          <w:szCs w:val="20"/>
                          <w:lang w:val="en-US" w:eastAsia="it-IT"/>
                        </w:rPr>
                        <w:t xml:space="preserve">ternative scenario is developed at the moment. However in the coming update of the model it’s planned to add scenarios influencing the supply. </w:t>
                      </w:r>
                    </w:p>
                    <w:p w:rsidR="002C01DC" w:rsidRDefault="002C01DC" w:rsidP="006E7EDB">
                      <w:pPr>
                        <w:spacing w:line="240" w:lineRule="auto"/>
                        <w:rPr>
                          <w:rFonts w:ascii="Calibri" w:eastAsia="Times New Roman" w:hAnsi="Calibri"/>
                          <w:color w:val="FF0000"/>
                          <w:sz w:val="20"/>
                          <w:szCs w:val="20"/>
                          <w:lang w:val="en-US" w:eastAsia="it-IT"/>
                        </w:rPr>
                      </w:pPr>
                    </w:p>
                    <w:p w:rsidR="002C01DC" w:rsidRDefault="002C01DC" w:rsidP="006E7EDB">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In the current forecast for doctors and medical specialists a small reduction in the number of medical specialists in general practice, occupational medicine, clinical biochemistry, psychiatry, public health medicine and thoracic surgery until the year 2020 is expected. For all specialties (thoracic surgery not included) an increase in the number of specialists in the period 2012-2035 is expected. For 11 specialties more than twice as many specialists are expected in 2035 compared to 2012. Within some specialties even a tripling or quadrupling is expected. The increase in medical specialists is primarily due to:</w:t>
                      </w:r>
                    </w:p>
                    <w:p w:rsidR="002C01DC" w:rsidRDefault="002C01DC" w:rsidP="006801B6">
                      <w:pPr>
                        <w:pStyle w:val="Paragrafoelenco"/>
                        <w:numPr>
                          <w:ilvl w:val="0"/>
                          <w:numId w:val="93"/>
                        </w:num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Increased capacity in the postgraduate education</w:t>
                      </w:r>
                    </w:p>
                    <w:p w:rsidR="002C01DC" w:rsidRDefault="002C01DC" w:rsidP="006801B6">
                      <w:pPr>
                        <w:pStyle w:val="Paragrafoelenco"/>
                        <w:numPr>
                          <w:ilvl w:val="0"/>
                          <w:numId w:val="93"/>
                        </w:num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Changes in retirement age</w:t>
                      </w:r>
                    </w:p>
                    <w:p w:rsidR="002C01DC" w:rsidRDefault="002C01DC" w:rsidP="006801B6">
                      <w:pPr>
                        <w:pStyle w:val="Paragrafoelenco"/>
                        <w:numPr>
                          <w:ilvl w:val="0"/>
                          <w:numId w:val="93"/>
                        </w:num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Reduction of the time spent from being registered doctor to obtaining a specialists degree.   </w:t>
                      </w:r>
                    </w:p>
                    <w:p w:rsidR="002C01DC" w:rsidRPr="008B2B86" w:rsidRDefault="002C01DC" w:rsidP="006801B6">
                      <w:pPr>
                        <w:pStyle w:val="Paragrafoelenco"/>
                        <w:numPr>
                          <w:ilvl w:val="0"/>
                          <w:numId w:val="93"/>
                        </w:num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Immigration</w:t>
                      </w:r>
                    </w:p>
                    <w:p w:rsidR="002C01DC" w:rsidRPr="00B04ECD" w:rsidRDefault="002C01DC" w:rsidP="00006202">
                      <w:pPr>
                        <w:spacing w:line="240" w:lineRule="auto"/>
                        <w:rPr>
                          <w:rFonts w:ascii="Calibri" w:eastAsia="Times New Roman" w:hAnsi="Calibri"/>
                          <w:color w:val="FF0000"/>
                          <w:sz w:val="20"/>
                          <w:szCs w:val="20"/>
                          <w:lang w:val="en-US" w:eastAsia="it-IT"/>
                        </w:rPr>
                      </w:pPr>
                    </w:p>
                  </w:txbxContent>
                </v:textbox>
              </v:shape>
            </w:pict>
          </mc:Fallback>
        </mc:AlternateContent>
      </w:r>
      <w:r>
        <w:rPr>
          <w:noProof/>
          <w:sz w:val="20"/>
          <w:szCs w:val="20"/>
          <w:lang w:val="it-IT" w:eastAsia="it-IT"/>
        </w:rPr>
        <mc:AlternateContent>
          <mc:Choice Requires="wps">
            <w:drawing>
              <wp:anchor distT="0" distB="0" distL="114300" distR="114300" simplePos="0" relativeHeight="251890688" behindDoc="0" locked="0" layoutInCell="1" allowOverlap="1" wp14:anchorId="508E7A0F" wp14:editId="04ED7AE1">
                <wp:simplePos x="0" y="0"/>
                <wp:positionH relativeFrom="column">
                  <wp:posOffset>57150</wp:posOffset>
                </wp:positionH>
                <wp:positionV relativeFrom="paragraph">
                  <wp:posOffset>-80645</wp:posOffset>
                </wp:positionV>
                <wp:extent cx="1101090" cy="297815"/>
                <wp:effectExtent l="0" t="0" r="22860" b="26035"/>
                <wp:wrapNone/>
                <wp:docPr id="37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66838">
                            <w:pPr>
                              <w:jc w:val="center"/>
                              <w:rPr>
                                <w:sz w:val="20"/>
                                <w:szCs w:val="20"/>
                              </w:rPr>
                            </w:pPr>
                            <w:r w:rsidRPr="004F4BF7">
                              <w:rPr>
                                <w:b/>
                                <w:i/>
                                <w:sz w:val="20"/>
                                <w:szCs w:val="20"/>
                                <w:lang w:val="en-US" w:eastAsia="it-IT"/>
                              </w:rPr>
                              <w:t>DENMARK</w:t>
                            </w:r>
                          </w:p>
                          <w:p w:rsidR="002C01DC" w:rsidRPr="00C24BDB" w:rsidRDefault="002C01DC" w:rsidP="00766838">
                            <w:pPr>
                              <w:rPr>
                                <w:lang w:val="it-IT"/>
                              </w:rPr>
                            </w:pPr>
                          </w:p>
                          <w:p w:rsidR="002C01DC" w:rsidRPr="00C24BDB" w:rsidRDefault="002C01DC" w:rsidP="00766838">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left:0;text-align:left;margin-left:4.5pt;margin-top:-6.35pt;width:86.7pt;height:23.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ZGvQIAAJ0GAAAOAAAAZHJzL2Uyb0RvYy54bWy0Vdtu2zAMfR+wfxD0vjp2c2mMOkWXrsOA&#10;7oJ1w54ZWY6F6eJJSuzu60dJqROsb12XB0MipaND8pC5vBqUJHtunTC6ovnZhBKumamF3lb0+7fb&#10;NxeUOA+6Bmk0r+gDd/Rq9frVZd+VvDCtkTW3BEG0K/uuoq33XZlljrVcgTszHdfobIxV4HFrt1lt&#10;oUd0JbNiMplnvbF1Zw3jzqH1JjnpKuI3DWf+c9M47omsKHLz8WvjdxO+2eoSyq2FrhXsQAOewUKB&#10;0PjoCHUDHsjOiidQSjBrnGn8GTMqM00jGI8xYDT55K9o7lvoeIwFk+O6MU3u5WDZp/0XS0Rd0fPF&#10;ghINCou0BselBFIL4rnzhhQhT33nSjx+3+EFP7w1A9Y7xuy6O8N+OqLNugW95dfWmr7lUCPPPNzM&#10;Tq4mHBdANv1HU+NzsPMmAg2NVSGJmBaC6Fivh7FGfPCEhSdzzNMSXQx9xXJxkc/iE1A+3u6s8++5&#10;USQsKmpRAxEd9nfOBzZQPh45VKy+FVKSRgoUoEaZUmKN/yF8GwvwGObW4f14w5HOYGyTFH2QKl9L&#10;S/aAIvNDEc1ypzC6ZJtP8JekhmYUZDJPj2YvtD+cDYfTWQd+hMhHDKQfuyM8GYPZulNSswgaLOOp&#10;lyE2nSL0PxDLA7H/krLi/DnMMI9jRaXQBJWLlZ7jUAk0iWMgObZFFDCUXkj+FZWU9IMDI2ompFlq&#10;0ld0OStmSQ5GitH3AiV4Um53+oASHsenFKqiF4k4EoQyNN87Xce1ByHTGqGkPnRjaMDUin7YDHEA&#10;5Mt5KG/o1Y2pH7BBsQtiF+J8x0Vr7G9KepyVFXW/dmCxT+QHjY2wzKfTMFzjZjpbFLixp57NqQc0&#10;QyjsFIo5D8u1jwM5ENfmGodBI2Kej0wOpHEGJsWneR2G7Ok+njr+q6z+AAAA//8DAFBLAwQUAAYA&#10;CAAAACEAYuw5dN4AAAAIAQAADwAAAGRycy9kb3ducmV2LnhtbEyPwU7DMBBE70j8g7VI3FqnIUAa&#10;sqkQUqESFwggrm68xBHxOordJvw97gmOoxnNvCk3s+3FkUbfOUZYLRMQxI3THbcI72/bRQ7CB8Va&#10;9Y4J4Yc8bKrzs1IV2k38Ssc6tCKWsC8UgglhKKT0jSGr/NINxNH7cqNVIcqxlXpUUyy3vUyT5EZa&#10;1XFcMGqgB0PNd32wCJ1x1x+fWb57aWv3/PS403o7rREvL+b7OxCB5vAXhhN+RIcqMu3dgbUXPcI6&#10;PgkIi1V6C+Lk52kGYo9wlaUgq1L+P1D9AgAA//8DAFBLAQItABQABgAIAAAAIQC2gziS/gAAAOEB&#10;AAATAAAAAAAAAAAAAAAAAAAAAABbQ29udGVudF9UeXBlc10ueG1sUEsBAi0AFAAGAAgAAAAhADj9&#10;If/WAAAAlAEAAAsAAAAAAAAAAAAAAAAALwEAAF9yZWxzLy5yZWxzUEsBAi0AFAAGAAgAAAAhAAFj&#10;Jka9AgAAnQYAAA4AAAAAAAAAAAAAAAAALgIAAGRycy9lMm9Eb2MueG1sUEsBAi0AFAAGAAgAAAAh&#10;AGLsOXT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766838">
                      <w:pPr>
                        <w:jc w:val="center"/>
                        <w:rPr>
                          <w:sz w:val="20"/>
                          <w:szCs w:val="20"/>
                        </w:rPr>
                      </w:pPr>
                      <w:r w:rsidRPr="004F4BF7">
                        <w:rPr>
                          <w:b/>
                          <w:i/>
                          <w:sz w:val="20"/>
                          <w:szCs w:val="20"/>
                          <w:lang w:val="en-US" w:eastAsia="it-IT"/>
                        </w:rPr>
                        <w:t>DENMARK</w:t>
                      </w:r>
                    </w:p>
                    <w:p w:rsidR="002C01DC" w:rsidRPr="00C24BDB" w:rsidRDefault="002C01DC" w:rsidP="00766838">
                      <w:pPr>
                        <w:rPr>
                          <w:lang w:val="it-IT"/>
                        </w:rPr>
                      </w:pPr>
                    </w:p>
                    <w:p w:rsidR="002C01DC" w:rsidRPr="00C24BDB" w:rsidRDefault="002C01DC" w:rsidP="00766838">
                      <w:pPr>
                        <w:rPr>
                          <w:lang w:val="it-IT"/>
                        </w:rPr>
                      </w:pPr>
                    </w:p>
                  </w:txbxContent>
                </v:textbox>
              </v:shape>
            </w:pict>
          </mc:Fallback>
        </mc:AlternateContent>
      </w: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6E7EDB" w:rsidRDefault="006E7EDB" w:rsidP="00B04ECD">
      <w:pPr>
        <w:pStyle w:val="Paragrafoelenco"/>
        <w:rPr>
          <w:color w:val="FF0000"/>
        </w:rPr>
      </w:pPr>
    </w:p>
    <w:p w:rsidR="00123345" w:rsidRDefault="00123345" w:rsidP="00B04ECD">
      <w:pPr>
        <w:pStyle w:val="Paragrafoelenco"/>
        <w:rPr>
          <w:color w:val="FF0000"/>
        </w:rPr>
      </w:pPr>
    </w:p>
    <w:p w:rsidR="00123345" w:rsidRDefault="00123345" w:rsidP="00B04ECD">
      <w:pPr>
        <w:pStyle w:val="Paragrafoelenco"/>
        <w:rPr>
          <w:color w:val="FF0000"/>
        </w:rPr>
      </w:pPr>
    </w:p>
    <w:p w:rsidR="00123345" w:rsidRPr="00B04ECD" w:rsidRDefault="00123345" w:rsidP="00B04ECD">
      <w:pPr>
        <w:pStyle w:val="Paragrafoelenco"/>
        <w:rPr>
          <w:color w:val="FF0000"/>
        </w:rPr>
      </w:pP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766838" w:rsidRPr="00B04ECD" w:rsidTr="00E416E3">
        <w:trPr>
          <w:trHeight w:val="1545"/>
        </w:trPr>
        <w:tc>
          <w:tcPr>
            <w:tcW w:w="1951" w:type="dxa"/>
          </w:tcPr>
          <w:p w:rsidR="00766838" w:rsidRPr="00B04ECD" w:rsidRDefault="00766838" w:rsidP="008C5673">
            <w:pPr>
              <w:rPr>
                <w:sz w:val="20"/>
                <w:szCs w:val="20"/>
                <w:lang w:val="en-US" w:eastAsia="it-IT"/>
              </w:rPr>
            </w:pPr>
          </w:p>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891712" behindDoc="0" locked="0" layoutInCell="1" allowOverlap="1" wp14:anchorId="258FACA8" wp14:editId="13DF753D">
                      <wp:simplePos x="0" y="0"/>
                      <wp:positionH relativeFrom="column">
                        <wp:posOffset>-13335</wp:posOffset>
                      </wp:positionH>
                      <wp:positionV relativeFrom="paragraph">
                        <wp:posOffset>144780</wp:posOffset>
                      </wp:positionV>
                      <wp:extent cx="1101090" cy="269875"/>
                      <wp:effectExtent l="0" t="0" r="22860" b="15875"/>
                      <wp:wrapNone/>
                      <wp:docPr id="3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66838">
                                  <w:pPr>
                                    <w:jc w:val="center"/>
                                    <w:rPr>
                                      <w:sz w:val="20"/>
                                      <w:szCs w:val="20"/>
                                    </w:rPr>
                                  </w:pPr>
                                  <w:r w:rsidRPr="004F4BF7">
                                    <w:rPr>
                                      <w:b/>
                                      <w:i/>
                                      <w:sz w:val="20"/>
                                      <w:szCs w:val="20"/>
                                      <w:lang w:val="en-US" w:eastAsia="it-IT"/>
                                    </w:rPr>
                                    <w:t>ENGLAND</w:t>
                                  </w:r>
                                </w:p>
                                <w:p w:rsidR="002C01DC" w:rsidRPr="00A43524" w:rsidRDefault="002C01DC" w:rsidP="00766838">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left:0;text-align:left;margin-left:-1.05pt;margin-top:11.4pt;width:86.7pt;height:2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IgvQIAAJ0GAAAOAAAAZHJzL2Uyb0RvYy54bWy0Vdtu2zAMfR+wfxD0vjp2c2mMOkWXrsOA&#10;7oJ1w54ZWY6F6eJJSuzu60dJqROsb12XB0MipaND8pC5vBqUJHtunTC6ovnZhBKumamF3lb0+7fb&#10;NxeUOA+6Bmk0r+gDd/Rq9frVZd+VvDCtkTW3BEG0K/uuoq33XZlljrVcgTszHdfobIxV4HFrt1lt&#10;oUd0JbNiMplnvbF1Zw3jzqH1JjnpKuI3DWf+c9M47omsKHLz8WvjdxO+2eoSyq2FrhXsQAOewUKB&#10;0PjoCHUDHsjOiidQSjBrnGn8GTMqM00jGI8xYDT55K9o7lvoeIwFk+O6MU3u5WDZp/0XS0Rd0fPF&#10;khINCou0BselBFIL4rnzhhQhT33nSjx+3+EFP7w1A9Y7xuy6O8N+OqLNugW95dfWmr7lUCPPPNzM&#10;Tq4mHBdANv1HU+NzsPMmAg2NVSGJmBaC6Fivh7FGfPCEhSdzzNMSXQx9xXx5sZjFJ6B8vN1Z599z&#10;o0hYVNSiBiI67O+cD2ygfDxyqFh9K6QkjRQoQI0ypcQa/0P4NhbgMcytw/vxhiOdwdgmKfogVb6W&#10;luwBReaHIprlTmF0yTaf4C9JDc0oyGSeHs1eaH84Gw6nsw78CJGPGEg/dkd4MgazdaekZhE0WMZT&#10;L0NsOkXofyCWB2L/JWXF+XOYYR7HikqhCSoXKz3HoRJoEsdAcmyLKGAovZD8Kyop6QcHRtRMSLPU&#10;pK/oclbMkhyMFKPvBUrwpNzu9AElPI5PKVRFLxJxJAhlaL53uo5rD0KmNUJJfejG0ICpFf2wGeIA&#10;yJeLUN7QqxtTP2CDYhfELsT5jovW2N+U9DgrK+p+7cBin8gPGhthmU+nYbjGzXS2KHBjTz2bUw9o&#10;hlDYKRRzHpZrHwdyIK7NNQ6DRsQ8H5kcSOMMTIpP8zoM2dN9PHX8V1n9AQAA//8DAFBLAwQUAAYA&#10;CAAAACEAdlUyLN4AAAAIAQAADwAAAGRycy9kb3ducmV2LnhtbEyPwU7DMBBE70j8g7VI3FonKS0l&#10;ZFMhpEKlXiCAuLrxEkfE6yh2m/D3uCc4jmY086bYTLYTJxp86xghnScgiGunW24Q3t+2szUIHxRr&#10;1TkmhB/ysCkvLwqVazfyK52q0IhYwj5XCCaEPpfS14as8nPXE0fvyw1WhSiHRupBjbHcdjJLkpW0&#10;quW4YFRPj4bq7+poEVrjlh+fN+vdS1O5/fPTTuvteId4fTU93IMINIW/MJzxIzqUkengjqy96BBm&#10;WRqTCFkWH5z923QB4oCwWi5AloX8f6D8BQAA//8DAFBLAQItABQABgAIAAAAIQC2gziS/gAAAOEB&#10;AAATAAAAAAAAAAAAAAAAAAAAAABbQ29udGVudF9UeXBlc10ueG1sUEsBAi0AFAAGAAgAAAAhADj9&#10;If/WAAAAlAEAAAsAAAAAAAAAAAAAAAAALwEAAF9yZWxzLy5yZWxzUEsBAi0AFAAGAAgAAAAhAORe&#10;8iC9AgAAnQYAAA4AAAAAAAAAAAAAAAAALgIAAGRycy9lMm9Eb2MueG1sUEsBAi0AFAAGAAgAAAAh&#10;AHZVMiz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766838">
                            <w:pPr>
                              <w:jc w:val="center"/>
                              <w:rPr>
                                <w:sz w:val="20"/>
                                <w:szCs w:val="20"/>
                              </w:rPr>
                            </w:pPr>
                            <w:r w:rsidRPr="004F4BF7">
                              <w:rPr>
                                <w:b/>
                                <w:i/>
                                <w:sz w:val="20"/>
                                <w:szCs w:val="20"/>
                                <w:lang w:val="en-US" w:eastAsia="it-IT"/>
                              </w:rPr>
                              <w:t>ENGLAND</w:t>
                            </w:r>
                          </w:p>
                          <w:p w:rsidR="002C01DC" w:rsidRPr="00A43524" w:rsidRDefault="002C01DC" w:rsidP="00766838">
                            <w:pPr>
                              <w:rPr>
                                <w:lang w:val="it-IT"/>
                              </w:rPr>
                            </w:pPr>
                          </w:p>
                        </w:txbxContent>
                      </v:textbox>
                    </v:shape>
                  </w:pict>
                </mc:Fallback>
              </mc:AlternateContent>
            </w:r>
          </w:p>
          <w:p w:rsidR="00766838" w:rsidRPr="00B04ECD" w:rsidRDefault="00766838" w:rsidP="008C5673">
            <w:pPr>
              <w:rPr>
                <w:sz w:val="20"/>
                <w:szCs w:val="20"/>
                <w:lang w:val="en-US" w:eastAsia="it-IT"/>
              </w:rPr>
            </w:pPr>
          </w:p>
        </w:tc>
        <w:tc>
          <w:tcPr>
            <w:tcW w:w="7655" w:type="dxa"/>
          </w:tcPr>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897856" behindDoc="0" locked="0" layoutInCell="1" allowOverlap="1" wp14:anchorId="7EA14E38" wp14:editId="0D42A8DE">
                      <wp:simplePos x="0" y="0"/>
                      <wp:positionH relativeFrom="column">
                        <wp:posOffset>15240</wp:posOffset>
                      </wp:positionH>
                      <wp:positionV relativeFrom="paragraph">
                        <wp:posOffset>123190</wp:posOffset>
                      </wp:positionV>
                      <wp:extent cx="4689475" cy="741045"/>
                      <wp:effectExtent l="57150" t="0" r="73025" b="135255"/>
                      <wp:wrapNone/>
                      <wp:docPr id="3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410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D0E96" w:rsidRDefault="002C01DC" w:rsidP="00406CCB">
                                  <w:pPr>
                                    <w:spacing w:line="240" w:lineRule="auto"/>
                                    <w:rPr>
                                      <w:rFonts w:ascii="Calibri" w:eastAsia="Times New Roman" w:hAnsi="Calibri"/>
                                      <w:color w:val="FF0000"/>
                                      <w:sz w:val="20"/>
                                      <w:szCs w:val="20"/>
                                      <w:lang w:val="en-US" w:eastAsia="it-IT"/>
                                    </w:rPr>
                                  </w:pPr>
                                  <w:r w:rsidRPr="00406CCB">
                                    <w:rPr>
                                      <w:rFonts w:ascii="Calibri" w:eastAsia="Times New Roman" w:hAnsi="Calibri"/>
                                      <w:color w:val="000000"/>
                                      <w:sz w:val="20"/>
                                      <w:szCs w:val="20"/>
                                      <w:lang w:val="en-US" w:eastAsia="it-IT"/>
                                    </w:rPr>
                                    <w:t xml:space="preserve">There isn't a single set of scenarios that </w:t>
                                  </w:r>
                                  <w:r>
                                    <w:rPr>
                                      <w:rFonts w:ascii="Calibri" w:eastAsia="Times New Roman" w:hAnsi="Calibri"/>
                                      <w:color w:val="000000"/>
                                      <w:sz w:val="20"/>
                                      <w:szCs w:val="20"/>
                                      <w:lang w:val="en-US" w:eastAsia="it-IT"/>
                                    </w:rPr>
                                    <w:t>are applied across all models.</w:t>
                                  </w:r>
                                  <w:r>
                                    <w:rPr>
                                      <w:rFonts w:ascii="Calibri" w:eastAsia="Times New Roman" w:hAnsi="Calibri"/>
                                      <w:color w:val="000000"/>
                                      <w:sz w:val="20"/>
                                      <w:szCs w:val="20"/>
                                      <w:lang w:val="en-US" w:eastAsia="it-IT"/>
                                    </w:rPr>
                                    <w:br/>
                                  </w:r>
                                  <w:r w:rsidRPr="00406CCB">
                                    <w:rPr>
                                      <w:rFonts w:ascii="Calibri" w:eastAsia="Times New Roman" w:hAnsi="Calibri"/>
                                      <w:color w:val="000000"/>
                                      <w:sz w:val="20"/>
                                      <w:szCs w:val="20"/>
                                      <w:lang w:val="en-US" w:eastAsia="it-IT"/>
                                    </w:rPr>
                                    <w:t>The scenarios developed depend on the nature and pu</w:t>
                                  </w:r>
                                  <w:r>
                                    <w:rPr>
                                      <w:rFonts w:ascii="Calibri" w:eastAsia="Times New Roman" w:hAnsi="Calibri"/>
                                      <w:color w:val="000000"/>
                                      <w:sz w:val="20"/>
                                      <w:szCs w:val="20"/>
                                      <w:lang w:val="en-US" w:eastAsia="it-IT"/>
                                    </w:rPr>
                                    <w:t>rpose of the modeling exercise.</w:t>
                                  </w:r>
                                  <w:r w:rsidRPr="00406CCB">
                                    <w:rPr>
                                      <w:rFonts w:ascii="Calibri" w:eastAsia="Times New Roman" w:hAnsi="Calibri"/>
                                      <w:color w:val="000000"/>
                                      <w:sz w:val="20"/>
                                      <w:szCs w:val="20"/>
                                      <w:lang w:val="en-US" w:eastAsia="it-IT"/>
                                    </w:rPr>
                                    <w:br/>
                                    <w:t xml:space="preserve">Anyway, usually a “business as usual scenario” (nothing changes and trends continue as at present) and a “null hypothesis” scenario are </w:t>
                                  </w:r>
                                  <w:r>
                                    <w:rPr>
                                      <w:rFonts w:ascii="Calibri" w:eastAsia="Times New Roman" w:hAnsi="Calibri"/>
                                      <w:color w:val="000000"/>
                                      <w:sz w:val="20"/>
                                      <w:szCs w:val="20"/>
                                      <w:lang w:val="en-US" w:eastAsia="it-IT"/>
                                    </w:rPr>
                                    <w:t xml:space="preserve">developed ( no controls at all). </w:t>
                                  </w:r>
                                  <w:r>
                                    <w:rPr>
                                      <w:rFonts w:ascii="Calibri" w:eastAsia="Times New Roman" w:hAnsi="Calibri"/>
                                      <w:color w:val="FF0000"/>
                                      <w:sz w:val="20"/>
                                      <w:szCs w:val="20"/>
                                      <w:lang w:val="en-US" w:eastAsia="it-IT"/>
                                    </w:rPr>
                                    <w:t>(1)</w:t>
                                  </w:r>
                                </w:p>
                                <w:p w:rsidR="002C01DC" w:rsidRPr="00406CCB" w:rsidRDefault="002C01DC" w:rsidP="00766838">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1.2pt;margin-top:9.7pt;width:369.25pt;height:58.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qakwIAAGEFAAAOAAAAZHJzL2Uyb0RvYy54bWy0VE1v2zAMvQ/YfxB0X+1kdpsYdYouXYcB&#10;3QfWDTvTshwLkyVPUmK3v34UnaTpdhs2HwxRlB7Jx0ddXo2dZjvpvLKm5LOzlDNphK2V2ZT829fb&#10;VwvOfABTg7ZGlvxBen61evnicugLObet1bV0DEGML4a+5G0IfZEkXrSyA39me2nQ2VjXQUDTbZLa&#10;wYDonU7maXqeDNbVvbNCeo+7N5OTrwi/aaQIn5rGy8B0yTG3QH9H/yr+k9UlFBsHfavEPg34iyw6&#10;UAaDHqFuIADbOvUHVKeEs9424UzYLrFNo4SkGrCaWfpbNfct9JJqQXJ8f6TJ/ztY8XH32TFVl/z1&#10;Avkx0GGT1uCl1sBqxYL0wbJ55GnofYHH73u8EMY3dsR+U82+v7Pih2fGrlswG3ntnB1aCTXmOYs3&#10;k5OrE46PINXwwdYYDrbBEtDYuC6SiLQwRMd8Ho49kmNgAjez88Uyu8g5E+i7yGZpllMIKA63e+fD&#10;O2k7Fhcld6gBQofdnQ8xGygOR2Iwb7Wqb5XWZLhNtdaO7QD1ckvfHv3ZMW3YUPJlPs8nAp5BROnK&#10;I0gY53RGbzusdgI+T/GLuFDgNgp02s4O25ghDUBEoXyfBe9UwJHRqiv5It7YI0XC35qaUAMoPa0R&#10;SpsYSNIwIAPRsFuEuG/rgVV6674Atj9PEYxjyyNnRwMnJae00AV6gyMuguPM2fBdhZb0GTtE1P2H&#10;uo95EgsnJZCioogmOYWxGknEs+Ui8hr1Vtn6AUWGqZKS8I3CRWvdI2cDznvJ/c8tOMmZfm9QqMtZ&#10;lmGRgYwsv5ij4U491akHjECokgekhZbrQI9KJMLYaxR0o0hrT5nsxwDnmIrZvznxoTi16dTTy7j6&#10;BQAA//8DAFBLAwQUAAYACAAAACEAj32V/9wAAAAIAQAADwAAAGRycy9kb3ducmV2LnhtbEyPQU/C&#10;QBCF7yb+h82YeJNdkKDUbglBTPQIEs9Dd2ir3dnaXaD8e8eTnibz3subb/LF4Ft1oj42gS2MRwYU&#10;cRlcw5WF3fvL3SOomJAdtoHJwoUiLIrrqxwzF868odM2VUpKOGZooU6py7SOZU0e4yh0xOIdQu8x&#10;ydpX2vV4lnLf6okxM+2xYblQY0ermsqv7dFb0KuDfo4BL2+4XH9/fuzM68atrb29GZZPoBIN6S8M&#10;v/iCDoUw7cORXVSthclUgiLPZYr9MDVzUHsR7mdj0EWu/z9Q/AAAAP//AwBQSwECLQAUAAYACAAA&#10;ACEAtoM4kv4AAADhAQAAEwAAAAAAAAAAAAAAAAAAAAAAW0NvbnRlbnRfVHlwZXNdLnhtbFBLAQIt&#10;ABQABgAIAAAAIQA4/SH/1gAAAJQBAAALAAAAAAAAAAAAAAAAAC8BAABfcmVscy8ucmVsc1BLAQIt&#10;ABQABgAIAAAAIQAIzgqakwIAAGEFAAAOAAAAAAAAAAAAAAAAAC4CAABkcnMvZTJvRG9jLnhtbFBL&#10;AQItABQABgAIAAAAIQCPfZX/3AAAAAgBAAAPAAAAAAAAAAAAAAAAAO0EAABkcnMvZG93bnJldi54&#10;bWxQSwUGAAAAAAQABADzAAAA9gUAAAAA&#10;" strokecolor="#548dd4 [1951]">
                      <v:shadow on="t" color="#548dd4 [1951]" offset="0,4pt"/>
                      <v:textbox>
                        <w:txbxContent>
                          <w:p w:rsidR="002C01DC" w:rsidRPr="00BD0E96" w:rsidRDefault="002C01DC" w:rsidP="00406CCB">
                            <w:pPr>
                              <w:spacing w:line="240" w:lineRule="auto"/>
                              <w:rPr>
                                <w:rFonts w:ascii="Calibri" w:eastAsia="Times New Roman" w:hAnsi="Calibri"/>
                                <w:color w:val="FF0000"/>
                                <w:sz w:val="20"/>
                                <w:szCs w:val="20"/>
                                <w:lang w:val="en-US" w:eastAsia="it-IT"/>
                              </w:rPr>
                            </w:pPr>
                            <w:r w:rsidRPr="00406CCB">
                              <w:rPr>
                                <w:rFonts w:ascii="Calibri" w:eastAsia="Times New Roman" w:hAnsi="Calibri"/>
                                <w:color w:val="000000"/>
                                <w:sz w:val="20"/>
                                <w:szCs w:val="20"/>
                                <w:lang w:val="en-US" w:eastAsia="it-IT"/>
                              </w:rPr>
                              <w:t xml:space="preserve">There isn't a single set of scenarios that </w:t>
                            </w:r>
                            <w:r>
                              <w:rPr>
                                <w:rFonts w:ascii="Calibri" w:eastAsia="Times New Roman" w:hAnsi="Calibri"/>
                                <w:color w:val="000000"/>
                                <w:sz w:val="20"/>
                                <w:szCs w:val="20"/>
                                <w:lang w:val="en-US" w:eastAsia="it-IT"/>
                              </w:rPr>
                              <w:t>are applied across all models.</w:t>
                            </w:r>
                            <w:r>
                              <w:rPr>
                                <w:rFonts w:ascii="Calibri" w:eastAsia="Times New Roman" w:hAnsi="Calibri"/>
                                <w:color w:val="000000"/>
                                <w:sz w:val="20"/>
                                <w:szCs w:val="20"/>
                                <w:lang w:val="en-US" w:eastAsia="it-IT"/>
                              </w:rPr>
                              <w:br/>
                            </w:r>
                            <w:r w:rsidRPr="00406CCB">
                              <w:rPr>
                                <w:rFonts w:ascii="Calibri" w:eastAsia="Times New Roman" w:hAnsi="Calibri"/>
                                <w:color w:val="000000"/>
                                <w:sz w:val="20"/>
                                <w:szCs w:val="20"/>
                                <w:lang w:val="en-US" w:eastAsia="it-IT"/>
                              </w:rPr>
                              <w:t>The scenarios developed depend on the nature and pu</w:t>
                            </w:r>
                            <w:r>
                              <w:rPr>
                                <w:rFonts w:ascii="Calibri" w:eastAsia="Times New Roman" w:hAnsi="Calibri"/>
                                <w:color w:val="000000"/>
                                <w:sz w:val="20"/>
                                <w:szCs w:val="20"/>
                                <w:lang w:val="en-US" w:eastAsia="it-IT"/>
                              </w:rPr>
                              <w:t>rpose of the modeling exercise.</w:t>
                            </w:r>
                            <w:r w:rsidRPr="00406CCB">
                              <w:rPr>
                                <w:rFonts w:ascii="Calibri" w:eastAsia="Times New Roman" w:hAnsi="Calibri"/>
                                <w:color w:val="000000"/>
                                <w:sz w:val="20"/>
                                <w:szCs w:val="20"/>
                                <w:lang w:val="en-US" w:eastAsia="it-IT"/>
                              </w:rPr>
                              <w:br/>
                              <w:t xml:space="preserve">Anyway, usually a “business as usual scenario” (nothing changes and trends continue as at present) and a “null hypothesis” scenario are </w:t>
                            </w:r>
                            <w:r>
                              <w:rPr>
                                <w:rFonts w:ascii="Calibri" w:eastAsia="Times New Roman" w:hAnsi="Calibri"/>
                                <w:color w:val="000000"/>
                                <w:sz w:val="20"/>
                                <w:szCs w:val="20"/>
                                <w:lang w:val="en-US" w:eastAsia="it-IT"/>
                              </w:rPr>
                              <w:t xml:space="preserve">developed ( no controls at all). </w:t>
                            </w:r>
                            <w:r>
                              <w:rPr>
                                <w:rFonts w:ascii="Calibri" w:eastAsia="Times New Roman" w:hAnsi="Calibri"/>
                                <w:color w:val="FF0000"/>
                                <w:sz w:val="20"/>
                                <w:szCs w:val="20"/>
                                <w:lang w:val="en-US" w:eastAsia="it-IT"/>
                              </w:rPr>
                              <w:t>(1)</w:t>
                            </w:r>
                          </w:p>
                          <w:p w:rsidR="002C01DC" w:rsidRPr="00406CCB" w:rsidRDefault="002C01DC" w:rsidP="00766838">
                            <w:pPr>
                              <w:rPr>
                                <w:color w:val="FF0000"/>
                                <w:sz w:val="20"/>
                                <w:szCs w:val="20"/>
                                <w:lang w:val="en-US"/>
                              </w:rPr>
                            </w:pPr>
                          </w:p>
                        </w:txbxContent>
                      </v:textbox>
                    </v:shape>
                  </w:pict>
                </mc:Fallback>
              </mc:AlternateContent>
            </w:r>
          </w:p>
        </w:tc>
      </w:tr>
    </w:tbl>
    <w:p w:rsidR="00BD0E96" w:rsidRPr="005153D3" w:rsidRDefault="00BD0E96" w:rsidP="006801B6">
      <w:pPr>
        <w:pStyle w:val="Paragrafoelenco"/>
        <w:numPr>
          <w:ilvl w:val="0"/>
          <w:numId w:val="49"/>
        </w:numPr>
        <w:rPr>
          <w:color w:val="FF0000"/>
        </w:rPr>
      </w:pPr>
      <w:r>
        <w:rPr>
          <w:color w:val="FF0000"/>
        </w:rPr>
        <w:t>See: “</w:t>
      </w:r>
      <w:r w:rsidRPr="005153D3">
        <w:rPr>
          <w:color w:val="FF0000"/>
        </w:rPr>
        <w:t>Scenario generation: Enhancing scenario generation and quantification</w:t>
      </w:r>
      <w:r>
        <w:rPr>
          <w:color w:val="FF0000"/>
        </w:rPr>
        <w:t xml:space="preserve">” </w:t>
      </w:r>
      <w:hyperlink r:id="rId39" w:history="1">
        <w:r w:rsidRPr="00683B56">
          <w:rPr>
            <w:rStyle w:val="Collegamentoipertestuale"/>
          </w:rPr>
          <w:t>http://www.cfwi.org.uk/publications/scenario-generation-enhancing-scenario-generation-and-quantification-3</w:t>
        </w:r>
      </w:hyperlink>
      <w:r>
        <w:rPr>
          <w:color w:val="FF0000"/>
        </w:rPr>
        <w:t xml:space="preserve"> </w:t>
      </w:r>
    </w:p>
    <w:p w:rsidR="00BD0E96" w:rsidRDefault="00BD0E96"/>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766838" w:rsidRPr="00B04ECD" w:rsidTr="00E416E3">
        <w:trPr>
          <w:trHeight w:val="1132"/>
        </w:trPr>
        <w:tc>
          <w:tcPr>
            <w:tcW w:w="1951" w:type="dxa"/>
          </w:tcPr>
          <w:p w:rsidR="00766838" w:rsidRPr="00B04ECD" w:rsidRDefault="00766838" w:rsidP="008C5673">
            <w:pPr>
              <w:rPr>
                <w:sz w:val="20"/>
                <w:szCs w:val="20"/>
                <w:lang w:val="en-US" w:eastAsia="it-IT"/>
              </w:rPr>
            </w:pPr>
          </w:p>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892736" behindDoc="0" locked="0" layoutInCell="1" allowOverlap="1" wp14:anchorId="5154FD20" wp14:editId="447FA278">
                      <wp:simplePos x="0" y="0"/>
                      <wp:positionH relativeFrom="column">
                        <wp:posOffset>-6350</wp:posOffset>
                      </wp:positionH>
                      <wp:positionV relativeFrom="paragraph">
                        <wp:posOffset>53340</wp:posOffset>
                      </wp:positionV>
                      <wp:extent cx="1101090" cy="269875"/>
                      <wp:effectExtent l="0" t="0" r="22860" b="15875"/>
                      <wp:wrapNone/>
                      <wp:docPr id="38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66838">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left:0;text-align:left;margin-left:-.5pt;margin-top:4.2pt;width:86.7pt;height:2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BUvQIAAJ0GAAAOAAAAZHJzL2Uyb0RvYy54bWy0VU1v2zAMvQ/YfxB0Xx27SZoYdYouXYcB&#10;3QfWDTszshwL04cnKbG7Xz9KSp1gvXVdDoZESk+P5CNzeTUoSfbcOmF0RfOzCSVcM1MLva3o92+3&#10;bxaUOA+6Bmk0r+gDd/Rq9frVZd+VvDCtkTW3BEG0K/uuoq33XZlljrVcgTszHdfobIxV4HFrt1lt&#10;oUd0JbNiMplnvbF1Zw3jzqH1JjnpKuI3DWf+c9M47omsKHLz8WvjdxO+2eoSyq2FrhXsQAOewUKB&#10;0PjoCHUDHsjOiidQSjBrnGn8GTMqM00jGI8xYDT55K9o7lvoeIwFk+O6MU3u5WDZp/0XS0Rd0fNF&#10;TokGhUVag+NSAqkF8dx5Q4qQp75zJR6/7/CCH96aAesdY3bdnWE/HdFm3YLe8mtrTd9yqJFnHm5m&#10;J1cTjgsgm/6jqfE52HkTgYbGqpBETAtBdKzXw1gjPnjCwpM55mmJLoa+Yr5cXMziE1A+3u6s8++5&#10;USQsKmpRAxEd9nfOBzZQPh45VKy+FVKSRgoUoEaZUmKN/yF8GwvwGObW4f14w5HOYGyTFH2QKl9L&#10;S/aAIvNDEc1ypzC6ZJtP8JekhmYUZDJPj2YvtD+cDYfTWQd+hMhHDKQfuyM8GYPZulNSswgaLOOp&#10;lyE2nSL0PxDLA7H/krLi/DnMMI9jRaXQBJWLlZ7jUAk0iWMgObZFFDCUXkj+FZWU9IMDI2ompFlq&#10;0ld0OStmSQ5GitH3AiV4Um53+oASHsenFKqii0QcCUIZmu+druPag5BpjVBSH7oxNGBqRT9shjgA&#10;8uUylDf06sbUD9ig2AWxC3G+46I19jclPc7KirpfO7DYJ/KDxkZY5tNpGK5xM51dFLixp57NqQc0&#10;QyjsFIo5D8u1jwM5ENfmGodBI2Kej0wOpHEGJsWneR2G7Ok+njr+q6z+AAAA//8DAFBLAwQUAAYA&#10;CAAAACEAmckRo94AAAAHAQAADwAAAGRycy9kb3ducmV2LnhtbEyPwU7DMBBE70j9B2uRuLVOq5am&#10;IZsKIRUqcYEUxNWNlzhqvI5itwl/j3uC245mNPM23462FRfqfeMYYT5LQBBXTjdcI3wcdtMUhA+K&#10;tWodE8IPedgWk5tcZdoN/E6XMtQilrDPFIIJocuk9JUhq/zMdcTR+3a9VSHKvpa6V0Mst61cJMm9&#10;tKrhuGBUR0+GqlN5tgiNcavPr2W6f6tL9/ryvNd6N2wQ727HxwcQgcbwF4YrfkSHIjId3Zm1Fy3C&#10;dB5fCQjpEsTVXi/icURYJRuQRS7/8xe/AAAA//8DAFBLAQItABQABgAIAAAAIQC2gziS/gAAAOEB&#10;AAATAAAAAAAAAAAAAAAAAAAAAABbQ29udGVudF9UeXBlc10ueG1sUEsBAi0AFAAGAAgAAAAhADj9&#10;If/WAAAAlAEAAAsAAAAAAAAAAAAAAAAALwEAAF9yZWxzLy5yZWxzUEsBAi0AFAAGAAgAAAAhAF5d&#10;oFS9AgAAnQYAAA4AAAAAAAAAAAAAAAAALgIAAGRycy9lMm9Eb2MueG1sUEsBAi0AFAAGAAgAAAAh&#10;AJnJEaPeAAAABw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766838">
                            <w:pPr>
                              <w:jc w:val="center"/>
                              <w:rPr>
                                <w:sz w:val="20"/>
                                <w:szCs w:val="20"/>
                                <w:lang w:val="it-IT"/>
                              </w:rPr>
                            </w:pPr>
                            <w:r w:rsidRPr="004F4BF7">
                              <w:rPr>
                                <w:b/>
                                <w:i/>
                                <w:sz w:val="20"/>
                                <w:szCs w:val="20"/>
                                <w:lang w:val="en-US" w:eastAsia="it-IT"/>
                              </w:rPr>
                              <w:t>FINLAND</w:t>
                            </w:r>
                          </w:p>
                        </w:txbxContent>
                      </v:textbox>
                    </v:shape>
                  </w:pict>
                </mc:Fallback>
              </mc:AlternateContent>
            </w:r>
          </w:p>
          <w:p w:rsidR="00766838" w:rsidRPr="00B04ECD" w:rsidRDefault="00766838" w:rsidP="008C5673">
            <w:pPr>
              <w:rPr>
                <w:sz w:val="20"/>
                <w:szCs w:val="20"/>
                <w:lang w:val="en-US" w:eastAsia="it-IT"/>
              </w:rPr>
            </w:pPr>
          </w:p>
        </w:tc>
        <w:tc>
          <w:tcPr>
            <w:tcW w:w="7655" w:type="dxa"/>
          </w:tcPr>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898880" behindDoc="0" locked="0" layoutInCell="1" allowOverlap="1" wp14:anchorId="6F88BA5F" wp14:editId="6B62B41D">
                      <wp:simplePos x="0" y="0"/>
                      <wp:positionH relativeFrom="column">
                        <wp:posOffset>15240</wp:posOffset>
                      </wp:positionH>
                      <wp:positionV relativeFrom="paragraph">
                        <wp:posOffset>127635</wp:posOffset>
                      </wp:positionV>
                      <wp:extent cx="4689475" cy="443230"/>
                      <wp:effectExtent l="57150" t="0" r="73025" b="128270"/>
                      <wp:wrapNone/>
                      <wp:docPr id="38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432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37FB1" w:rsidRDefault="002C01DC" w:rsidP="00406CCB">
                                  <w:pPr>
                                    <w:spacing w:line="240" w:lineRule="auto"/>
                                    <w:rPr>
                                      <w:rFonts w:ascii="Calibri" w:eastAsia="Times New Roman" w:hAnsi="Calibri"/>
                                      <w:color w:val="000000"/>
                                      <w:sz w:val="20"/>
                                      <w:szCs w:val="20"/>
                                      <w:lang w:val="en-US" w:eastAsia="it-IT"/>
                                    </w:rPr>
                                  </w:pPr>
                                  <w:r w:rsidRPr="00406CCB">
                                    <w:rPr>
                                      <w:rFonts w:ascii="Calibri" w:eastAsia="Times New Roman" w:hAnsi="Calibri"/>
                                      <w:color w:val="000000"/>
                                      <w:sz w:val="20"/>
                                      <w:szCs w:val="20"/>
                                      <w:lang w:val="en-US" w:eastAsia="it-IT"/>
                                    </w:rPr>
                                    <w:t xml:space="preserve">Usually 2 or 3 scenarios are developed to estimate the future  workforce demand, a baseline scenario and one or two alternative scenarios </w:t>
                                  </w:r>
                                  <w:r w:rsidRPr="0040191C">
                                    <w:rPr>
                                      <w:rFonts w:ascii="Calibri" w:eastAsia="Times New Roman" w:hAnsi="Calibri"/>
                                      <w:color w:val="FF0000"/>
                                      <w:sz w:val="20"/>
                                      <w:szCs w:val="20"/>
                                      <w:lang w:val="en-US" w:eastAsia="it-IT"/>
                                    </w:rPr>
                                    <w:t>(1) (2)</w:t>
                                  </w:r>
                                </w:p>
                                <w:p w:rsidR="002C01DC" w:rsidRPr="00437FB1" w:rsidRDefault="002C01DC" w:rsidP="00766838">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6" type="#_x0000_t202" style="position:absolute;left:0;text-align:left;margin-left:1.2pt;margin-top:10.05pt;width:369.25pt;height:34.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PNkwIAAGEFAAAOAAAAZHJzL2Uyb0RvYy54bWy0VE1v2zAMvQ/YfxB0X504TpsYdYouXYcB&#10;3QfWDTvLshwLk0VPUmJnv34UnWRpdxs2HwxRlJ7Ix0de3wytYTvlvAZb8OnFhDNlJVTabgr+9cv9&#10;qwVnPghbCQNWFXyvPL9ZvXxx3Xe5SqEBUynHEMT6vO8K3oTQ5UniZaNa4S+gUxadNbhWBDTdJqmc&#10;6BG9NUk6mVwmPbiqcyCV97h7Nzr5ivDrWsnwsa69CswUHGML9Hf0L+M/WV2LfONE12h5CEP8RRSt&#10;0BYfPUHdiSDY1uk/oFotHXiow4WENoG61lJRDpjNdPIsm8dGdIpyQXJ8d6LJ/ztY+WH3yTFdFXy2&#10;SDmzosUirYVXxghWaRaUD8DSyFPf+RyPP3Z4IQyvYcB6U86+ewD53TML60bYjbp1DvpGiQrjnMab&#10;ydnVEcdHkLJ/DxU+J7YBCGioXRtJRFoYomO99qcaqSEwiZvZ5WKZXc05k+jLslk6oyImIj/e7pwP&#10;bxW0LC4K7lADhC52Dz7EaER+PBIf82B0da+NIcNtyrVxbCdQL/f0UQLPjhnL+oIv5+l8JOAJRJSu&#10;OoGEIaUzZttitiPw5QS/UXq4jQIdt7PjNkZIDRBRKN4nMbY6YMsY3RZ8EW8ckCLhb2xFgg5Cm3GN&#10;UMbGzBQ1AzJABG8R4rGpelaarfsssPzzCYJxLHnk7GRgp8wpLHQJs8EWl8Fx5iB806EhfcYKEXX/&#10;IW84xkksnKVAiooiGuUUhnIgEeNIOEq1hGqPIsNQSUk4o3DRgPvJWY/9XnD/Yyuc4sy8syjU5TTL&#10;4oAgI5tfpWi4c0957hFWIlTBA9JCy3WgoRKJsHCLgq41aS0qf4zk0AbYx5TMYebEQXFu06nfk3H1&#10;CwAA//8DAFBLAwQUAAYACAAAACEA8zbMj9sAAAAHAQAADwAAAGRycy9kb3ducmV2LnhtbEyOzU7D&#10;MBCE70i8g7VI3KjdqoImxKmqUiQ4tlSct/E2CcTrELt/b89yoqfRaEYzXzE/+04daYhtYAvjkQFF&#10;XAXXcm1h+/H6MAMVE7LDLjBZuFCEeXl7U2DuwonXdNykWskIxxwtNCn1udaxashjHIWeWLJ9GDwm&#10;sUOt3YAnGfednhjzqD22LA8N9rRsqPreHLwFvdzrlxjw8o6L1c/X59a8rd3K2vu78+IZVKJz+i/D&#10;H76gQylMu3BgF1VnYTKVoogZg5L4aWoyUDsLsywDXRb6mr/8BQAA//8DAFBLAQItABQABgAIAAAA&#10;IQC2gziS/gAAAOEBAAATAAAAAAAAAAAAAAAAAAAAAABbQ29udGVudF9UeXBlc10ueG1sUEsBAi0A&#10;FAAGAAgAAAAhADj9If/WAAAAlAEAAAsAAAAAAAAAAAAAAAAALwEAAF9yZWxzLy5yZWxzUEsBAi0A&#10;FAAGAAgAAAAhAOyn082TAgAAYQUAAA4AAAAAAAAAAAAAAAAALgIAAGRycy9lMm9Eb2MueG1sUEsB&#10;Ai0AFAAGAAgAAAAhAPM2zI/bAAAABwEAAA8AAAAAAAAAAAAAAAAA7QQAAGRycy9kb3ducmV2Lnht&#10;bFBLBQYAAAAABAAEAPMAAAD1BQAAAAA=&#10;" strokecolor="#548dd4 [1951]">
                      <v:shadow on="t" color="#548dd4 [1951]" offset="0,4pt"/>
                      <v:textbox>
                        <w:txbxContent>
                          <w:p w:rsidR="002C01DC" w:rsidRPr="00437FB1" w:rsidRDefault="002C01DC" w:rsidP="00406CCB">
                            <w:pPr>
                              <w:spacing w:line="240" w:lineRule="auto"/>
                              <w:rPr>
                                <w:rFonts w:ascii="Calibri" w:eastAsia="Times New Roman" w:hAnsi="Calibri"/>
                                <w:color w:val="000000"/>
                                <w:sz w:val="20"/>
                                <w:szCs w:val="20"/>
                                <w:lang w:val="en-US" w:eastAsia="it-IT"/>
                              </w:rPr>
                            </w:pPr>
                            <w:r w:rsidRPr="00406CCB">
                              <w:rPr>
                                <w:rFonts w:ascii="Calibri" w:eastAsia="Times New Roman" w:hAnsi="Calibri"/>
                                <w:color w:val="000000"/>
                                <w:sz w:val="20"/>
                                <w:szCs w:val="20"/>
                                <w:lang w:val="en-US" w:eastAsia="it-IT"/>
                              </w:rPr>
                              <w:t xml:space="preserve">Usually 2 or 3 scenarios are developed to estimate the future  workforce demand, a baseline scenario and one or two alternative scenarios </w:t>
                            </w:r>
                            <w:r w:rsidRPr="0040191C">
                              <w:rPr>
                                <w:rFonts w:ascii="Calibri" w:eastAsia="Times New Roman" w:hAnsi="Calibri"/>
                                <w:color w:val="FF0000"/>
                                <w:sz w:val="20"/>
                                <w:szCs w:val="20"/>
                                <w:lang w:val="en-US" w:eastAsia="it-IT"/>
                              </w:rPr>
                              <w:t>(1) (2)</w:t>
                            </w:r>
                          </w:p>
                          <w:p w:rsidR="002C01DC" w:rsidRPr="00437FB1" w:rsidRDefault="002C01DC" w:rsidP="00766838">
                            <w:pPr>
                              <w:rPr>
                                <w:color w:val="FF0000"/>
                                <w:sz w:val="20"/>
                                <w:szCs w:val="20"/>
                                <w:lang w:val="en-US"/>
                              </w:rPr>
                            </w:pPr>
                          </w:p>
                        </w:txbxContent>
                      </v:textbox>
                    </v:shape>
                  </w:pict>
                </mc:Fallback>
              </mc:AlternateContent>
            </w:r>
          </w:p>
        </w:tc>
      </w:tr>
    </w:tbl>
    <w:p w:rsidR="0040191C" w:rsidRDefault="0040191C" w:rsidP="006801B6">
      <w:pPr>
        <w:pStyle w:val="Paragrafoelenco"/>
        <w:numPr>
          <w:ilvl w:val="0"/>
          <w:numId w:val="78"/>
        </w:numPr>
        <w:rPr>
          <w:color w:val="FF0000"/>
        </w:rPr>
      </w:pPr>
      <w:r w:rsidRPr="00AC2881">
        <w:rPr>
          <w:color w:val="FF0000"/>
        </w:rPr>
        <w:t xml:space="preserve">See </w:t>
      </w:r>
      <w:r>
        <w:rPr>
          <w:color w:val="FF0000"/>
        </w:rPr>
        <w:t>“Education, Training a</w:t>
      </w:r>
      <w:r w:rsidRPr="00AC2881">
        <w:rPr>
          <w:color w:val="FF0000"/>
        </w:rPr>
        <w:t>nd Demand</w:t>
      </w:r>
      <w:r>
        <w:rPr>
          <w:color w:val="FF0000"/>
        </w:rPr>
        <w:t xml:space="preserve"> for Labour in Finland b</w:t>
      </w:r>
      <w:r w:rsidRPr="00AC2881">
        <w:rPr>
          <w:color w:val="FF0000"/>
        </w:rPr>
        <w:t>y 2025</w:t>
      </w:r>
      <w:r>
        <w:rPr>
          <w:color w:val="FF0000"/>
        </w:rPr>
        <w:t>”, s</w:t>
      </w:r>
      <w:r w:rsidRPr="00AC2881">
        <w:rPr>
          <w:color w:val="FF0000"/>
        </w:rPr>
        <w:t>ection “Alternative scenarios for development of the economic structure by 2025”, p. 28</w:t>
      </w:r>
      <w:r>
        <w:rPr>
          <w:color w:val="FF0000"/>
        </w:rPr>
        <w:t xml:space="preserve">.  </w:t>
      </w:r>
      <w:hyperlink r:id="rId40" w:history="1">
        <w:r w:rsidRPr="00DD5E7B">
          <w:rPr>
            <w:rStyle w:val="Collegamentoipertestuale"/>
          </w:rPr>
          <w:t>http://www.oph.fi/download/144754_Education_training_and_demand_for_labour_in_Finland_by_2025_2.pdf</w:t>
        </w:r>
      </w:hyperlink>
      <w:r>
        <w:rPr>
          <w:color w:val="FF0000"/>
        </w:rPr>
        <w:t xml:space="preserve"> </w:t>
      </w:r>
    </w:p>
    <w:p w:rsidR="0040191C" w:rsidRDefault="0040191C" w:rsidP="006801B6">
      <w:pPr>
        <w:pStyle w:val="Paragrafoelenco"/>
        <w:numPr>
          <w:ilvl w:val="0"/>
          <w:numId w:val="78"/>
        </w:numPr>
        <w:rPr>
          <w:color w:val="FF0000"/>
        </w:rPr>
      </w:pPr>
      <w:r w:rsidRPr="00AC2881">
        <w:rPr>
          <w:color w:val="FF0000"/>
        </w:rPr>
        <w:t>“The most recent workforce demand projections of the Government Institute of Economic Research have looked into three different scenarios:</w:t>
      </w:r>
    </w:p>
    <w:p w:rsidR="0040191C" w:rsidRPr="00AC2881" w:rsidRDefault="0040191C" w:rsidP="0040191C">
      <w:pPr>
        <w:pStyle w:val="Paragrafoelenco"/>
        <w:rPr>
          <w:color w:val="FF0000"/>
        </w:rPr>
      </w:pPr>
      <w:r>
        <w:rPr>
          <w:color w:val="FF0000"/>
        </w:rPr>
        <w:t>B</w:t>
      </w:r>
      <w:r w:rsidRPr="00AC2881">
        <w:rPr>
          <w:color w:val="FF0000"/>
        </w:rPr>
        <w:t xml:space="preserve">asic scenario: The employment rate is expected to end up at 72 %, with the GDP growth is </w:t>
      </w:r>
      <w:proofErr w:type="spellStart"/>
      <w:r w:rsidRPr="00AC2881">
        <w:rPr>
          <w:color w:val="FF0000"/>
        </w:rPr>
        <w:t>leveling</w:t>
      </w:r>
      <w:proofErr w:type="spellEnd"/>
      <w:r w:rsidRPr="00AC2881">
        <w:rPr>
          <w:color w:val="FF0000"/>
        </w:rPr>
        <w:t xml:space="preserve"> at 1,7 %. Considerable growth is expected in the GDP share and the workforce share of the social and health services.</w:t>
      </w:r>
    </w:p>
    <w:p w:rsidR="0040191C" w:rsidRPr="00AC2881" w:rsidRDefault="0040191C" w:rsidP="0040191C">
      <w:pPr>
        <w:pStyle w:val="Paragrafoelenco"/>
        <w:rPr>
          <w:color w:val="FF0000"/>
        </w:rPr>
      </w:pPr>
      <w:r w:rsidRPr="00AC2881">
        <w:rPr>
          <w:color w:val="FF0000"/>
        </w:rPr>
        <w:t xml:space="preserve">Target scenario: Compared to the basic scenario, the Finnish economy is expected to perform better. One of the </w:t>
      </w:r>
      <w:proofErr w:type="spellStart"/>
      <w:r w:rsidRPr="00AC2881">
        <w:rPr>
          <w:color w:val="FF0000"/>
        </w:rPr>
        <w:t>presumtions</w:t>
      </w:r>
      <w:proofErr w:type="spellEnd"/>
      <w:r w:rsidRPr="00AC2881">
        <w:rPr>
          <w:color w:val="FF0000"/>
        </w:rPr>
        <w:t xml:space="preserve"> is that demand for export will continue to increase also in the future. The GDP is expected to increase 2,3 % during the last years of the forecasting period, the employment rate is expected to rise to 75 % and the unemployment rate is expected to fall to 4 %. The need for social and health care services and the demand for social and health care workforce are expected to rise, but to a lower extent than in the basic scenario. </w:t>
      </w:r>
    </w:p>
    <w:p w:rsidR="0040191C" w:rsidRPr="00AC2881" w:rsidRDefault="0040191C" w:rsidP="0040191C">
      <w:pPr>
        <w:pStyle w:val="Paragrafoelenco"/>
        <w:rPr>
          <w:color w:val="FF0000"/>
        </w:rPr>
      </w:pPr>
      <w:r w:rsidRPr="00AC2881">
        <w:rPr>
          <w:color w:val="FF0000"/>
        </w:rPr>
        <w:t xml:space="preserve">SOME scenario: Regarding the health and social care services, the SOME scenario is based on expenditure projections by the </w:t>
      </w:r>
      <w:proofErr w:type="spellStart"/>
      <w:r w:rsidRPr="00AC2881">
        <w:rPr>
          <w:color w:val="FF0000"/>
        </w:rPr>
        <w:t>MoSocH</w:t>
      </w:r>
      <w:proofErr w:type="spellEnd"/>
      <w:r w:rsidRPr="00AC2881">
        <w:rPr>
          <w:color w:val="FF0000"/>
        </w:rPr>
        <w:t>. The demand growth for health workforce is largely similar to that in the target scenario.</w:t>
      </w:r>
    </w:p>
    <w:p w:rsidR="0040191C" w:rsidRPr="0040191C" w:rsidRDefault="0040191C" w:rsidP="0040191C">
      <w:pPr>
        <w:pStyle w:val="Paragrafoelenco"/>
        <w:rPr>
          <w:color w:val="FF0000"/>
        </w:rPr>
      </w:pPr>
      <w:r w:rsidRPr="00AC2881">
        <w:rPr>
          <w:color w:val="FF0000"/>
        </w:rPr>
        <w:lastRenderedPageBreak/>
        <w:t>These alternative scenarios have not considered detailed differences (</w:t>
      </w:r>
      <w:proofErr w:type="spellStart"/>
      <w:r w:rsidRPr="00AC2881">
        <w:rPr>
          <w:color w:val="FF0000"/>
        </w:rPr>
        <w:t>eg</w:t>
      </w:r>
      <w:proofErr w:type="spellEnd"/>
      <w:r w:rsidRPr="00AC2881">
        <w:rPr>
          <w:color w:val="FF0000"/>
        </w:rPr>
        <w:t>. different skill-mixes) in the health workforce developments. The main difference is the assumption about the demand for health care and the corresponding effects on workforce.</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766838" w:rsidRPr="00B04ECD" w:rsidTr="00E416E3">
        <w:trPr>
          <w:trHeight w:val="973"/>
        </w:trPr>
        <w:tc>
          <w:tcPr>
            <w:tcW w:w="1951" w:type="dxa"/>
          </w:tcPr>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893760" behindDoc="0" locked="0" layoutInCell="1" allowOverlap="1" wp14:anchorId="44A4A210" wp14:editId="7AEA1E72">
                      <wp:simplePos x="0" y="0"/>
                      <wp:positionH relativeFrom="column">
                        <wp:posOffset>-6350</wp:posOffset>
                      </wp:positionH>
                      <wp:positionV relativeFrom="paragraph">
                        <wp:posOffset>171450</wp:posOffset>
                      </wp:positionV>
                      <wp:extent cx="1101090" cy="269875"/>
                      <wp:effectExtent l="0" t="0" r="22860" b="15875"/>
                      <wp:wrapNone/>
                      <wp:docPr id="38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66838">
                                  <w:pPr>
                                    <w:jc w:val="center"/>
                                    <w:rPr>
                                      <w:sz w:val="20"/>
                                      <w:szCs w:val="20"/>
                                    </w:rPr>
                                  </w:pPr>
                                  <w:r w:rsidRPr="004F4BF7">
                                    <w:rPr>
                                      <w:b/>
                                      <w:i/>
                                      <w:sz w:val="20"/>
                                      <w:szCs w:val="20"/>
                                      <w:lang w:val="en-US" w:eastAsia="it-IT"/>
                                    </w:rPr>
                                    <w:t>NETHERLANDS</w:t>
                                  </w:r>
                                </w:p>
                                <w:p w:rsidR="002C01DC" w:rsidRPr="00A43524" w:rsidRDefault="002C01DC" w:rsidP="00766838">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left:0;text-align:left;margin-left:-.5pt;margin-top:13.5pt;width:86.7pt;height:2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L1vQ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6fKUM00NirQhJ5QiVkrmhfOGpSFPXesyHL9tccH3b02PeseYXXtjip+OabOpSe/EpbWmqwWV4DkN&#10;N5OjqwOOCyDb7qMp8RztvYlAfWWbkESkhQEd9bofayR6z4rw5BR5WsFVwJcuVsuzeXyCsofbrXX+&#10;vTANC4ucW2ggotPdjfOBDWUPRw4VK6+lUqxSEgLUkCln1vgf0texAA9h7hzuxxuOtQaxTYbog1TF&#10;Rll2RxCZ79NoVvsG0Q22xQS/QWowQ5CDefZo9lL7w9lweDjryI8Q0xED9GN3hCdjMDt3TGoeQYNl&#10;PPUyxGYzQP8DsWkg9l9Slp4+hxnyOFZUSc2gXFR6gaESaDJXkBJoiyhgyrxU4iuUNOgHAyNqJqRZ&#10;adblfDVP54McjJKj7wVK8KTc7viBRnqMTyWbnC8H4iBIWWi+d7qMa09SDWtAKX3oxtCAQyv6ftvH&#10;AYABFMobenVryns0KLogdiHmOxa1sb856zArc+5+7cmiT9QHjUZYTWezMFzjZjY/S7Gxx57tsYd0&#10;ASh0CkfOw3Lj40AOxLW5xDCoZMzzI5MDaczAQfHDvA5D9ngfTz3+q6z/AAAA//8DAFBLAwQUAAYA&#10;CAAAACEAVpQzOd4AAAAIAQAADwAAAGRycy9kb3ducmV2LnhtbEyPzU7DMBCE70i8g7VI3FqnUX9D&#10;NhVCKlTiAgHE1Y2XOCJeR7HbhLeveyqn0WpWM9/k29G24kS9bxwjzKYJCOLK6YZrhM+P3WQNwgfF&#10;WrWOCeGPPGyL25tcZdoN/E6nMtQihrDPFIIJocuk9JUhq/zUdcTR+3G9VSGefS11r4YYbluZJslS&#10;WtVwbDCqoydD1W95tAiNcYuv7/l6/1aX7vXlea/1btgg3t+Njw8gAo3h+gwX/IgORWQ6uCNrL1qE&#10;ySxOCQjpKurFX6VzEAeE5WYBssjl/wHFGQAA//8DAFBLAQItABQABgAIAAAAIQC2gziS/gAAAOEB&#10;AAATAAAAAAAAAAAAAAAAAAAAAABbQ29udGVudF9UeXBlc10ueG1sUEsBAi0AFAAGAAgAAAAhADj9&#10;If/WAAAAlAEAAAsAAAAAAAAAAAAAAAAALwEAAF9yZWxzLy5yZWxzUEsBAi0AFAAGAAgAAAAhAAuw&#10;0vW9AgAAnQYAAA4AAAAAAAAAAAAAAAAALgIAAGRycy9lMm9Eb2MueG1sUEsBAi0AFAAGAAgAAAAh&#10;AFaUMzn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766838">
                            <w:pPr>
                              <w:jc w:val="center"/>
                              <w:rPr>
                                <w:sz w:val="20"/>
                                <w:szCs w:val="20"/>
                              </w:rPr>
                            </w:pPr>
                            <w:r w:rsidRPr="004F4BF7">
                              <w:rPr>
                                <w:b/>
                                <w:i/>
                                <w:sz w:val="20"/>
                                <w:szCs w:val="20"/>
                                <w:lang w:val="en-US" w:eastAsia="it-IT"/>
                              </w:rPr>
                              <w:t>NETHERLANDS</w:t>
                            </w:r>
                          </w:p>
                          <w:p w:rsidR="002C01DC" w:rsidRPr="00A43524" w:rsidRDefault="002C01DC" w:rsidP="00766838">
                            <w:pPr>
                              <w:rPr>
                                <w:lang w:val="it-IT"/>
                              </w:rPr>
                            </w:pPr>
                          </w:p>
                        </w:txbxContent>
                      </v:textbox>
                    </v:shape>
                  </w:pict>
                </mc:Fallback>
              </mc:AlternateContent>
            </w:r>
          </w:p>
          <w:p w:rsidR="00766838" w:rsidRPr="00B04ECD" w:rsidRDefault="00766838" w:rsidP="008C5673">
            <w:pPr>
              <w:rPr>
                <w:sz w:val="20"/>
                <w:szCs w:val="20"/>
                <w:lang w:val="en-US" w:eastAsia="it-IT"/>
              </w:rPr>
            </w:pPr>
          </w:p>
          <w:p w:rsidR="00766838" w:rsidRPr="00B04ECD" w:rsidRDefault="00766838" w:rsidP="008C5673">
            <w:pPr>
              <w:rPr>
                <w:sz w:val="20"/>
                <w:szCs w:val="20"/>
                <w:lang w:val="en-US" w:eastAsia="it-IT"/>
              </w:rPr>
            </w:pPr>
          </w:p>
        </w:tc>
        <w:tc>
          <w:tcPr>
            <w:tcW w:w="7655" w:type="dxa"/>
          </w:tcPr>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899904" behindDoc="0" locked="0" layoutInCell="1" allowOverlap="1" wp14:anchorId="029EE511" wp14:editId="24C67526">
                      <wp:simplePos x="0" y="0"/>
                      <wp:positionH relativeFrom="column">
                        <wp:posOffset>56515</wp:posOffset>
                      </wp:positionH>
                      <wp:positionV relativeFrom="paragraph">
                        <wp:posOffset>128905</wp:posOffset>
                      </wp:positionV>
                      <wp:extent cx="4648200" cy="353060"/>
                      <wp:effectExtent l="57150" t="0" r="76200" b="142240"/>
                      <wp:wrapNone/>
                      <wp:docPr id="38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530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0191C" w:rsidRDefault="002C01DC" w:rsidP="00406CCB">
                                  <w:pPr>
                                    <w:spacing w:line="240" w:lineRule="auto"/>
                                    <w:rPr>
                                      <w:rFonts w:ascii="Calibri" w:eastAsia="Times New Roman" w:hAnsi="Calibri"/>
                                      <w:color w:val="FF0000"/>
                                      <w:sz w:val="20"/>
                                      <w:szCs w:val="20"/>
                                      <w:lang w:val="en-US" w:eastAsia="it-IT"/>
                                    </w:rPr>
                                  </w:pPr>
                                  <w:r w:rsidRPr="00406CCB">
                                    <w:rPr>
                                      <w:rFonts w:ascii="Calibri" w:eastAsia="Times New Roman" w:hAnsi="Calibri"/>
                                      <w:color w:val="000000"/>
                                      <w:sz w:val="20"/>
                                      <w:szCs w:val="20"/>
                                      <w:lang w:val="en-US" w:eastAsia="it-IT"/>
                                    </w:rPr>
                                    <w:t>9 scenarios are developed and the assumptions are adjustable in the model</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8530F7" w:rsidRDefault="002C01DC" w:rsidP="00766838">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4.45pt;margin-top:10.15pt;width:366pt;height:27.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3fkgIAAGEFAAAOAAAAZHJzL2Uyb0RvYy54bWy0VF1v0zAUfUfiP1h+Z0mztHTR0ml0DCGN&#10;DzEQzzeO01g4drDdJtuv5/qmLd14Q5CHyNcfx+eee64vr8ZOs510XllT8tlZypk0wtbKbEr+7evt&#10;qyVnPoCpQVsjS/4gPb9avXxxOfSFzGxrdS0dQxDji6EveRtCXySJF63swJ/ZXhpcbKzrIGDoNknt&#10;YED0TidZmi6Swbq6d1ZI73H2ZlrkK8JvGinCp6bxMjBdcuQW6O/oX8V/srqEYuOgb5XY04C/YNGB&#10;MnjpEeoGArCtU39AdUo4620TzoTtEts0SkjKAbOZpc+yuW+hl5QLiuP7o0z+38GKj7vPjqm65OfL&#10;nDMDHRZpDV5qDaxWLEgfLMuiTkPvC9x+3+OBML6xI9abcvb9nRU/PDN23YLZyGvn7NBKqJHnLJ5M&#10;To5OOD6CVMMHW+N1sA2WgMbGdVFElIUhOtbr4VgjOQYmcDJf5EssPGcC187n5+mCiphAcTjdOx/e&#10;SduxOCi5Qw8QOuzufIhsoDhsiZd5q1V9q7SmwG2qtXZsB+iXW/oogWfbtGFDyS/m2XwS4AlEtK48&#10;goQxoz1622G2E/AixW+yHk6jQafp/DCNDKkBIgrxfcKxUwFbRquu5Mt4Yo8UBX9rajJ0AKWnMUJp&#10;EzOT1AyoAAm8RYj7th5YpbfuC2D55ymCcSx51OwYYKfMiRYugd5gi4vgOHM2fFehJX/GCpF0/yFv&#10;e+BJKpykQI6KJprsFMZqJBNn6dGqla0f0GRIlZyEbxQOWuseORuw30vuf27BSc70e4NGvZjlOSYZ&#10;KMjnrzMM3OlKdboCRiBUyQPKQsN1oEclCmHsNRq6UeS16PyJyb4NsI8pmf2bEx+K05h2/X4ZV78A&#10;AAD//wMAUEsDBBQABgAIAAAAIQCYMHxp2wAAAAcBAAAPAAAAZHJzL2Rvd25yZXYueG1sTI7NTsMw&#10;EITvSLyDtUjcqE35a0OcqipFoseWivM23iaBeB1it03fnuUEt9mZ0eyXzwbfqiP1sQls4XZkQBGX&#10;wTVcWdi+v95MQMWE7LANTBbOFGFWXF7kmLlw4jUdN6lSMsIxQwt1Sl2mdSxr8hhHoSOWbB96j0nO&#10;vtKux5OM+1aPjXnUHhuWDzV2tKip/NocvAW92OuXGPC8wvny+/Nja97Wbmnt9dUwfwaVaEh/ZfjF&#10;F3QohGkXDuyiai1MplK0MDZ3oCR+ujdi7EQ8TEEXuf7PX/wAAAD//wMAUEsBAi0AFAAGAAgAAAAh&#10;ALaDOJL+AAAA4QEAABMAAAAAAAAAAAAAAAAAAAAAAFtDb250ZW50X1R5cGVzXS54bWxQSwECLQAU&#10;AAYACAAAACEAOP0h/9YAAACUAQAACwAAAAAAAAAAAAAAAAAvAQAAX3JlbHMvLnJlbHNQSwECLQAU&#10;AAYACAAAACEASyDt35ICAABhBQAADgAAAAAAAAAAAAAAAAAuAgAAZHJzL2Uyb0RvYy54bWxQSwEC&#10;LQAUAAYACAAAACEAmDB8adsAAAAHAQAADwAAAAAAAAAAAAAAAADsBAAAZHJzL2Rvd25yZXYueG1s&#10;UEsFBgAAAAAEAAQA8wAAAPQFAAAAAA==&#10;" strokecolor="#548dd4 [1951]">
                      <v:shadow on="t" color="#548dd4 [1951]" offset="0,4pt"/>
                      <v:textbox>
                        <w:txbxContent>
                          <w:p w:rsidR="002C01DC" w:rsidRPr="0040191C" w:rsidRDefault="002C01DC" w:rsidP="00406CCB">
                            <w:pPr>
                              <w:spacing w:line="240" w:lineRule="auto"/>
                              <w:rPr>
                                <w:rFonts w:ascii="Calibri" w:eastAsia="Times New Roman" w:hAnsi="Calibri"/>
                                <w:color w:val="FF0000"/>
                                <w:sz w:val="20"/>
                                <w:szCs w:val="20"/>
                                <w:lang w:val="en-US" w:eastAsia="it-IT"/>
                              </w:rPr>
                            </w:pPr>
                            <w:r w:rsidRPr="00406CCB">
                              <w:rPr>
                                <w:rFonts w:ascii="Calibri" w:eastAsia="Times New Roman" w:hAnsi="Calibri"/>
                                <w:color w:val="000000"/>
                                <w:sz w:val="20"/>
                                <w:szCs w:val="20"/>
                                <w:lang w:val="en-US" w:eastAsia="it-IT"/>
                              </w:rPr>
                              <w:t>9 scenarios are developed and the assumptions are adjustable in the model</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8530F7" w:rsidRDefault="002C01DC" w:rsidP="00766838">
                            <w:pPr>
                              <w:rPr>
                                <w:sz w:val="20"/>
                                <w:szCs w:val="20"/>
                                <w:lang w:val="en-US"/>
                              </w:rPr>
                            </w:pPr>
                          </w:p>
                        </w:txbxContent>
                      </v:textbox>
                    </v:shape>
                  </w:pict>
                </mc:Fallback>
              </mc:AlternateContent>
            </w:r>
          </w:p>
        </w:tc>
      </w:tr>
    </w:tbl>
    <w:p w:rsidR="0040191C" w:rsidRPr="0040191C" w:rsidRDefault="0040191C" w:rsidP="006801B6">
      <w:pPr>
        <w:pStyle w:val="Paragrafoelenco"/>
        <w:numPr>
          <w:ilvl w:val="0"/>
          <w:numId w:val="79"/>
        </w:numPr>
        <w:rPr>
          <w:color w:val="FF0000"/>
        </w:rPr>
      </w:pPr>
      <w:r>
        <w:rPr>
          <w:color w:val="FF0000"/>
        </w:rPr>
        <w:t>“</w:t>
      </w:r>
      <w:r w:rsidRPr="0036648E">
        <w:rPr>
          <w:color w:val="FF0000"/>
        </w:rPr>
        <w:t>The Advisory Committee’s standard procedure is to calculate nine possible scenarios per professional group, chiefly to give an impression of the impact that certain</w:t>
      </w:r>
      <w:r>
        <w:rPr>
          <w:color w:val="FF0000"/>
        </w:rPr>
        <w:t xml:space="preserve"> </w:t>
      </w:r>
      <w:r w:rsidRPr="0036648E">
        <w:rPr>
          <w:color w:val="FF0000"/>
        </w:rPr>
        <w:t>assumptions would have upon the actually required capacity.</w:t>
      </w:r>
      <w:r>
        <w:rPr>
          <w:color w:val="FF0000"/>
        </w:rPr>
        <w:t xml:space="preserve">” </w:t>
      </w:r>
      <w:r w:rsidRPr="007B51A4">
        <w:rPr>
          <w:color w:val="FF0000"/>
        </w:rPr>
        <w:t>“The 2013 Recommendations for Medical Specialist Training”</w:t>
      </w:r>
      <w:r>
        <w:rPr>
          <w:color w:val="FF0000"/>
        </w:rPr>
        <w:t xml:space="preserve">, </w:t>
      </w:r>
      <w:proofErr w:type="spellStart"/>
      <w:r w:rsidRPr="007B51A4">
        <w:rPr>
          <w:color w:val="FF0000"/>
        </w:rPr>
        <w:t>pag</w:t>
      </w:r>
      <w:proofErr w:type="spellEnd"/>
      <w:r w:rsidRPr="007B51A4">
        <w:rPr>
          <w:color w:val="FF0000"/>
        </w:rPr>
        <w:t xml:space="preserve">. </w:t>
      </w:r>
      <w:r>
        <w:rPr>
          <w:color w:val="FF0000"/>
        </w:rPr>
        <w:t>41</w:t>
      </w:r>
      <w:r w:rsidRPr="007B51A4">
        <w:rPr>
          <w:color w:val="FF0000"/>
        </w:rPr>
        <w:t xml:space="preserve"> </w:t>
      </w:r>
      <w:hyperlink r:id="rId41" w:history="1">
        <w:r w:rsidRPr="0021660C">
          <w:rPr>
            <w:rStyle w:val="Collegamentoipertestuale"/>
          </w:rPr>
          <w:t>http://www.capaciteitsorgaan.nl/Portals/0/capaciteitsorgaan/publicaties/Capaciteitsplan%202013/DEFINITIEF%20hoofdrapport%20engels%20compl.pdf</w:t>
        </w:r>
      </w:hyperlink>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766838" w:rsidRPr="00B04ECD" w:rsidTr="00E416E3">
        <w:trPr>
          <w:trHeight w:val="986"/>
        </w:trPr>
        <w:tc>
          <w:tcPr>
            <w:tcW w:w="1951" w:type="dxa"/>
          </w:tcPr>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894784" behindDoc="0" locked="0" layoutInCell="1" allowOverlap="1" wp14:anchorId="6C890095" wp14:editId="5EE83370">
                      <wp:simplePos x="0" y="0"/>
                      <wp:positionH relativeFrom="column">
                        <wp:posOffset>-6350</wp:posOffset>
                      </wp:positionH>
                      <wp:positionV relativeFrom="paragraph">
                        <wp:posOffset>153670</wp:posOffset>
                      </wp:positionV>
                      <wp:extent cx="1101090" cy="269875"/>
                      <wp:effectExtent l="0" t="0" r="22860" b="15875"/>
                      <wp:wrapNone/>
                      <wp:docPr id="38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66838">
                                  <w:pPr>
                                    <w:jc w:val="center"/>
                                    <w:rPr>
                                      <w:sz w:val="20"/>
                                      <w:szCs w:val="20"/>
                                    </w:rPr>
                                  </w:pPr>
                                  <w:r w:rsidRPr="004F4BF7">
                                    <w:rPr>
                                      <w:b/>
                                      <w:i/>
                                      <w:sz w:val="20"/>
                                      <w:szCs w:val="20"/>
                                      <w:lang w:val="en-US" w:eastAsia="it-IT"/>
                                    </w:rPr>
                                    <w:t>NORWAY</w:t>
                                  </w:r>
                                </w:p>
                                <w:p w:rsidR="002C01DC" w:rsidRPr="00A43524" w:rsidRDefault="002C01DC" w:rsidP="00766838">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left:0;text-align:left;margin-left:-.5pt;margin-top:12.1pt;width:86.7pt;height:21.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fxvg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6XLOmaYGRdqQE0oRKyXzwnnD0pCnrnUZjt+2uOD7t6ZHvWPMrr0xxU/HtNnUpHfi0lrT1YJK8JyG&#10;m8nR1QHHBZBt99GUeI723kSgvrJNSCLSwoCOet2PNRK9Z0V4coo8reAq4EsXq+XZPD5B2cPt1jr/&#10;XpiGhUXOLTQQ0enuxvnAhrKHI4eKlddSKVYpCQFqyJQza/wP6etYgIcwdw734w3HWoPYJkP0Qapi&#10;oyy7I4jM92k0q32D6AbbYoLfIDWYIcjBPHs0e6n94Ww4PJx15EeI6YgB+rE7wpMxmJ07JjWPoMEy&#10;nnoZYrMZoP+B2DQQ+y8pS0+fwwx5HCuqpGZQLiq9wFAJNJkrSAm0RRQwZV4q8RVKGvSDgRE1E9Ks&#10;NOtyvpqn80EORsnR9wIleFJud/xAIz3Gp5JNzpcDcRCkLDTfO13GtSephjWglD50Y2jAoRV9v+3j&#10;AEgnp6G8oVe3prxHg6ILYhdivmNRG/ubsw6zMufu154s+kR90GiE1XQ2C8M1bmbzsxQbe+zZHntI&#10;F4BCp3DkPCw3Pg7kQFybSwyDSsY8PzI5kMYMHBQ/zOswZI/38dTjv8r6DwAAAP//AwBQSwMEFAAG&#10;AAgAAAAhAI1y6ZreAAAACAEAAA8AAABkcnMvZG93bnJldi54bWxMj8FOwzAQRO9I/IO1SNxap1FI&#10;S8imQkiFSlwggLi68RJHxOsodpvw97gnOI5mNPOm3M62FycafecYYbVMQBA3TnfcIry/7RYbED4o&#10;1qp3TAg/5GFbXV6UqtBu4lc61aEVsYR9oRBMCEMhpW8MWeWXbiCO3pcbrQpRjq3Uo5piue1lmiS5&#10;tKrjuGDUQA+Gmu/6aBE6424+PrPN/qWt3fPT417r3XSLeH0139+BCDSHvzCc8SM6VJHp4I6svegR&#10;Fqt4JSCkWQri7K/TDMQBIc/XIKtS/j9Q/QIAAP//AwBQSwECLQAUAAYACAAAACEAtoM4kv4AAADh&#10;AQAAEwAAAAAAAAAAAAAAAAAAAAAAW0NvbnRlbnRfVHlwZXNdLnhtbFBLAQItABQABgAIAAAAIQA4&#10;/SH/1gAAAJQBAAALAAAAAAAAAAAAAAAAAC8BAABfcmVscy8ucmVsc1BLAQItABQABgAIAAAAIQAd&#10;6DfxvgIAAJ0GAAAOAAAAAAAAAAAAAAAAAC4CAABkcnMvZTJvRG9jLnhtbFBLAQItABQABgAIAAAA&#10;IQCNcuma3gAAAAgBAAAPAAAAAAAAAAAAAAAAABg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766838">
                            <w:pPr>
                              <w:jc w:val="center"/>
                              <w:rPr>
                                <w:sz w:val="20"/>
                                <w:szCs w:val="20"/>
                              </w:rPr>
                            </w:pPr>
                            <w:r w:rsidRPr="004F4BF7">
                              <w:rPr>
                                <w:b/>
                                <w:i/>
                                <w:sz w:val="20"/>
                                <w:szCs w:val="20"/>
                                <w:lang w:val="en-US" w:eastAsia="it-IT"/>
                              </w:rPr>
                              <w:t>NORWAY</w:t>
                            </w:r>
                          </w:p>
                          <w:p w:rsidR="002C01DC" w:rsidRPr="00A43524" w:rsidRDefault="002C01DC" w:rsidP="00766838">
                            <w:pPr>
                              <w:rPr>
                                <w:lang w:val="it-IT"/>
                              </w:rPr>
                            </w:pPr>
                          </w:p>
                        </w:txbxContent>
                      </v:textbox>
                    </v:shape>
                  </w:pict>
                </mc:Fallback>
              </mc:AlternateContent>
            </w:r>
          </w:p>
          <w:p w:rsidR="00766838" w:rsidRPr="00B04ECD" w:rsidRDefault="00766838" w:rsidP="008C5673">
            <w:pPr>
              <w:rPr>
                <w:sz w:val="20"/>
                <w:szCs w:val="20"/>
                <w:lang w:val="en-US" w:eastAsia="it-IT"/>
              </w:rPr>
            </w:pPr>
          </w:p>
          <w:p w:rsidR="00766838" w:rsidRPr="00B04ECD" w:rsidRDefault="00766838" w:rsidP="008C5673">
            <w:pPr>
              <w:rPr>
                <w:sz w:val="20"/>
                <w:szCs w:val="20"/>
                <w:lang w:val="en-US" w:eastAsia="it-IT"/>
              </w:rPr>
            </w:pPr>
          </w:p>
        </w:tc>
        <w:tc>
          <w:tcPr>
            <w:tcW w:w="7655" w:type="dxa"/>
          </w:tcPr>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00928" behindDoc="0" locked="0" layoutInCell="1" allowOverlap="1" wp14:anchorId="0D0A2B54" wp14:editId="5A2CEE9C">
                      <wp:simplePos x="0" y="0"/>
                      <wp:positionH relativeFrom="column">
                        <wp:posOffset>56515</wp:posOffset>
                      </wp:positionH>
                      <wp:positionV relativeFrom="paragraph">
                        <wp:posOffset>107315</wp:posOffset>
                      </wp:positionV>
                      <wp:extent cx="4647565" cy="318135"/>
                      <wp:effectExtent l="57150" t="0" r="76835" b="139065"/>
                      <wp:wrapNone/>
                      <wp:docPr id="38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1813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37FB1" w:rsidRDefault="002C01DC" w:rsidP="00406CCB">
                                  <w:pPr>
                                    <w:spacing w:line="240" w:lineRule="auto"/>
                                    <w:rPr>
                                      <w:rFonts w:ascii="Calibri" w:eastAsia="Times New Roman" w:hAnsi="Calibri"/>
                                      <w:color w:val="000000"/>
                                      <w:sz w:val="20"/>
                                      <w:szCs w:val="20"/>
                                      <w:lang w:val="en-US" w:eastAsia="it-IT"/>
                                    </w:rPr>
                                  </w:pPr>
                                  <w:r w:rsidRPr="00406CCB">
                                    <w:rPr>
                                      <w:rFonts w:ascii="Calibri" w:eastAsia="Times New Roman" w:hAnsi="Calibri"/>
                                      <w:color w:val="000000"/>
                                      <w:sz w:val="20"/>
                                      <w:szCs w:val="20"/>
                                      <w:lang w:val="en-US" w:eastAsia="it-IT"/>
                                    </w:rPr>
                                    <w:t>More scenarios. are developed and the assumptions are adjustable in the model</w:t>
                                  </w:r>
                                </w:p>
                                <w:p w:rsidR="002C01DC" w:rsidRPr="00437FB1" w:rsidRDefault="002C01DC" w:rsidP="00766838">
                                  <w:pPr>
                                    <w:spacing w:line="240" w:lineRule="auto"/>
                                    <w:rPr>
                                      <w:rFonts w:ascii="Calibri" w:eastAsia="Times New Roman" w:hAnsi="Calibri"/>
                                      <w:color w:val="000000"/>
                                      <w:sz w:val="20"/>
                                      <w:szCs w:val="20"/>
                                      <w:lang w:val="en-US" w:eastAsia="it-IT"/>
                                    </w:rPr>
                                  </w:pPr>
                                  <w:r w:rsidRPr="00437FB1">
                                    <w:rPr>
                                      <w:rFonts w:ascii="Calibri" w:eastAsia="Times New Roman" w:hAnsi="Calibri"/>
                                      <w:color w:val="000000"/>
                                      <w:sz w:val="20"/>
                                      <w:szCs w:val="20"/>
                                      <w:lang w:val="en-US" w:eastAsia="it-IT"/>
                                    </w:rPr>
                                    <w:t xml:space="preserve"> </w:t>
                                  </w:r>
                                </w:p>
                                <w:p w:rsidR="002C01DC" w:rsidRPr="00437FB1" w:rsidRDefault="002C01DC" w:rsidP="00766838">
                                  <w:pPr>
                                    <w:spacing w:line="240" w:lineRule="auto"/>
                                    <w:rPr>
                                      <w:rFonts w:ascii="Calibri" w:eastAsia="Times New Roman" w:hAnsi="Calibri"/>
                                      <w:color w:val="FF0000"/>
                                      <w:sz w:val="20"/>
                                      <w:szCs w:val="20"/>
                                      <w:lang w:val="en-US" w:eastAsia="it-IT"/>
                                    </w:rPr>
                                  </w:pPr>
                                  <w:r w:rsidRPr="00437FB1">
                                    <w:rPr>
                                      <w:rFonts w:ascii="Calibri" w:eastAsia="Times New Roman" w:hAnsi="Calibri"/>
                                      <w:color w:val="FF0000"/>
                                      <w:sz w:val="20"/>
                                      <w:szCs w:val="20"/>
                                      <w:lang w:val="en-US" w:eastAsia="it-IT"/>
                                    </w:rPr>
                                    <w:t xml:space="preserve"> </w:t>
                                  </w:r>
                                </w:p>
                                <w:p w:rsidR="002C01DC" w:rsidRPr="00437FB1" w:rsidRDefault="002C01DC" w:rsidP="00766838">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4.45pt;margin-top:8.45pt;width:365.95pt;height:25.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KIlAIAAGEFAAAOAAAAZHJzL2Uyb0RvYy54bWy0VE1v2zAMvQ/YfxB0X+24cZoadYouXYcB&#10;3QfWDTvTshwLkyVPUmJ3v34UnaTpdhs2HwxRH4/k4yOvrsdOs510XllT8tlZypk0wtbKbEr+9cvd&#10;qyVnPoCpQVsjS/4oPb9evXxxNfSFzGxrdS0dQxDji6EveRtCXySJF63swJ/ZXho8bKzrIKDpNknt&#10;YED0TidZmi6Swbq6d1ZI73H3djrkK8JvGinCx6bxMjBdcowt0N/Rv4r/ZHUFxcZB3yqxDwP+IooO&#10;lEGnR6hbCMC2Tv0B1SnhrLdNOBO2S2zTKCEpB8xmlv6WzUMLvaRckBzfH2ny/w5WfNh9ckzVJT9f&#10;Ljgz0GGR1uCl1sBqxYL0wbIs8jT0vsDrDz0+CONrO2K9KWff31vx3TNj1y2Yjbxxzg6thBrjnMWX&#10;ycnTCcdHkGp4b2t0B9tgCWhsXBdJRFoYomO9Ho81kmNgAjfni/lFvsg5E3h2PlvOznNyAcXhde98&#10;eCttx+Ki5A41QOiwu/chRgPF4Up05q1W9Z3Smgy3qdbasR2gXu7o26M/u6YNG0p+mWf5RMAziChd&#10;eQQJY0Z39LbDbCfgRYpfxIUCt1Gg0/b8sI0RUgNEFIr3mfNOBWwZrbqSL+OLPVIk/I2pCTWA0tMa&#10;obSJjiQ1AzIQDbtFiIe2Hlilt+4zYPnzFME4ljxydjSwU3IKC49Ab7DFRXCcORu+qdCSPmOFiLr/&#10;kPcxTmLhJAVSVBTRJKcwViOJOEvnkdeot8rWjygyDJWUhDMKF611PzkbsN9L7n9swUnO9DuDQr2c&#10;zedxQJAxzy8yNNzpSXV6AkYgVMkD0kLLdaChEokw9gYF3SjS2lMk+zbAPqZk9jMnDopTm249TcbV&#10;LwAAAP//AwBQSwMEFAAGAAgAAAAhAPQjvfTbAAAABwEAAA8AAABkcnMvZG93bnJldi54bWxMj0FP&#10;wzAMhe9I/IfISNxYAkLdKE2naQwJjhsTZ6/x2kLjlCbbun+PObGTZb+n5+8V89F36khDbANbuJ8Y&#10;UMRVcC3XFrYfr3czUDEhO+wCk4UzRZiX11cF5i6ceE3HTaqVhHDM0UKTUp9rHauGPMZJ6IlF24fB&#10;Y5J1qLUb8CThvtMPxmTaY8vyocGelg1V35uDt6CXe/0SA57fcbH6+frcmre1W1l7ezMunkElGtO/&#10;Gf7wBR1KYdqFA7uoOguzJzHKOZMp8vTRSJOdhWxqQJeFvuQvfwEAAP//AwBQSwECLQAUAAYACAAA&#10;ACEAtoM4kv4AAADhAQAAEwAAAAAAAAAAAAAAAAAAAAAAW0NvbnRlbnRfVHlwZXNdLnhtbFBLAQIt&#10;ABQABgAIAAAAIQA4/SH/1gAAAJQBAAALAAAAAAAAAAAAAAAAAC8BAABfcmVscy8ucmVsc1BLAQIt&#10;ABQABgAIAAAAIQAjZLKIlAIAAGEFAAAOAAAAAAAAAAAAAAAAAC4CAABkcnMvZTJvRG9jLnhtbFBL&#10;AQItABQABgAIAAAAIQD0I7302wAAAAcBAAAPAAAAAAAAAAAAAAAAAO4EAABkcnMvZG93bnJldi54&#10;bWxQSwUGAAAAAAQABADzAAAA9gUAAAAA&#10;" strokecolor="#548dd4 [1951]">
                      <v:shadow on="t" color="#548dd4 [1951]" offset="0,4pt"/>
                      <v:textbox>
                        <w:txbxContent>
                          <w:p w:rsidR="002C01DC" w:rsidRPr="00437FB1" w:rsidRDefault="002C01DC" w:rsidP="00406CCB">
                            <w:pPr>
                              <w:spacing w:line="240" w:lineRule="auto"/>
                              <w:rPr>
                                <w:rFonts w:ascii="Calibri" w:eastAsia="Times New Roman" w:hAnsi="Calibri"/>
                                <w:color w:val="000000"/>
                                <w:sz w:val="20"/>
                                <w:szCs w:val="20"/>
                                <w:lang w:val="en-US" w:eastAsia="it-IT"/>
                              </w:rPr>
                            </w:pPr>
                            <w:r w:rsidRPr="00406CCB">
                              <w:rPr>
                                <w:rFonts w:ascii="Calibri" w:eastAsia="Times New Roman" w:hAnsi="Calibri"/>
                                <w:color w:val="000000"/>
                                <w:sz w:val="20"/>
                                <w:szCs w:val="20"/>
                                <w:lang w:val="en-US" w:eastAsia="it-IT"/>
                              </w:rPr>
                              <w:t>More scenarios. are developed and the assumptions are adjustable in the model</w:t>
                            </w:r>
                          </w:p>
                          <w:p w:rsidR="002C01DC" w:rsidRPr="00437FB1" w:rsidRDefault="002C01DC" w:rsidP="00766838">
                            <w:pPr>
                              <w:spacing w:line="240" w:lineRule="auto"/>
                              <w:rPr>
                                <w:rFonts w:ascii="Calibri" w:eastAsia="Times New Roman" w:hAnsi="Calibri"/>
                                <w:color w:val="000000"/>
                                <w:sz w:val="20"/>
                                <w:szCs w:val="20"/>
                                <w:lang w:val="en-US" w:eastAsia="it-IT"/>
                              </w:rPr>
                            </w:pPr>
                            <w:r w:rsidRPr="00437FB1">
                              <w:rPr>
                                <w:rFonts w:ascii="Calibri" w:eastAsia="Times New Roman" w:hAnsi="Calibri"/>
                                <w:color w:val="000000"/>
                                <w:sz w:val="20"/>
                                <w:szCs w:val="20"/>
                                <w:lang w:val="en-US" w:eastAsia="it-IT"/>
                              </w:rPr>
                              <w:t xml:space="preserve"> </w:t>
                            </w:r>
                          </w:p>
                          <w:p w:rsidR="002C01DC" w:rsidRPr="00437FB1" w:rsidRDefault="002C01DC" w:rsidP="00766838">
                            <w:pPr>
                              <w:spacing w:line="240" w:lineRule="auto"/>
                              <w:rPr>
                                <w:rFonts w:ascii="Calibri" w:eastAsia="Times New Roman" w:hAnsi="Calibri"/>
                                <w:color w:val="FF0000"/>
                                <w:sz w:val="20"/>
                                <w:szCs w:val="20"/>
                                <w:lang w:val="en-US" w:eastAsia="it-IT"/>
                              </w:rPr>
                            </w:pPr>
                            <w:r w:rsidRPr="00437FB1">
                              <w:rPr>
                                <w:rFonts w:ascii="Calibri" w:eastAsia="Times New Roman" w:hAnsi="Calibri"/>
                                <w:color w:val="FF0000"/>
                                <w:sz w:val="20"/>
                                <w:szCs w:val="20"/>
                                <w:lang w:val="en-US" w:eastAsia="it-IT"/>
                              </w:rPr>
                              <w:t xml:space="preserve"> </w:t>
                            </w:r>
                          </w:p>
                          <w:p w:rsidR="002C01DC" w:rsidRPr="00437FB1" w:rsidRDefault="002C01DC" w:rsidP="00766838">
                            <w:pPr>
                              <w:rPr>
                                <w:sz w:val="20"/>
                                <w:szCs w:val="20"/>
                                <w:lang w:val="en-US"/>
                              </w:rPr>
                            </w:pPr>
                          </w:p>
                        </w:txbxContent>
                      </v:textbox>
                    </v:shape>
                  </w:pict>
                </mc:Fallback>
              </mc:AlternateContent>
            </w:r>
          </w:p>
        </w:tc>
      </w:tr>
      <w:tr w:rsidR="00766838" w:rsidRPr="00B04ECD" w:rsidTr="00E416E3">
        <w:trPr>
          <w:trHeight w:val="972"/>
        </w:trPr>
        <w:tc>
          <w:tcPr>
            <w:tcW w:w="1951" w:type="dxa"/>
          </w:tcPr>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895808" behindDoc="0" locked="0" layoutInCell="1" allowOverlap="1" wp14:anchorId="08CAC040" wp14:editId="653E081A">
                      <wp:simplePos x="0" y="0"/>
                      <wp:positionH relativeFrom="column">
                        <wp:posOffset>-6350</wp:posOffset>
                      </wp:positionH>
                      <wp:positionV relativeFrom="paragraph">
                        <wp:posOffset>151130</wp:posOffset>
                      </wp:positionV>
                      <wp:extent cx="1136015" cy="269875"/>
                      <wp:effectExtent l="0" t="0" r="26035" b="15875"/>
                      <wp:wrapNone/>
                      <wp:docPr id="38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66838">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1" type="#_x0000_t202" style="position:absolute;left:0;text-align:left;margin-left:-.5pt;margin-top:11.9pt;width:89.45pt;height:2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z9vQIAAJ0GAAAOAAAAZHJzL2Uyb0RvYy54bWy0VdtuGyEQfa/Uf0C8N3uJ7TirrKPUaapK&#10;6UVNqz6PWdaLygIF7N306zuAs7GatzT1wwqG4XDmcsYXl2MvyZ5bJ7SqaXGSU8IV041Q25p+/3bz&#10;ZkmJ86AakFrxmt5zRy9Xr19dDKbipe60bLglCKJcNZiadt6bKssc63gP7kQbrvCw1bYHj1u7zRoL&#10;A6L3MivzfJEN2jbGasadQ+t1OqSriN+2nPnPbeu4J7KmyM3Hr43fTfhmqwuothZMJ9iBBjyDRQ9C&#10;4aMT1DV4IDsrnkD1glntdOtPmO4z3baC8RgDRlPkf0Vz14HhMRZMjjNTmtzLwbJP+y+WiKamp8sz&#10;ShT0WKQ1OC4lkEYQz53XpAx5Goyr0P3O4AU/vtUj1jvG7MytZj8dUXrdgdryK2v10HFokGcRbmZH&#10;VxOOCyCb4aNu8DnYeR2Bxtb2IYmYFoLoWK/7qUZ89ISFJ4vTRV7MKWF4Vi7Ol2fz+ARUD7eNdf49&#10;1z0Ji5pa7IGIDvtb5wMbqB5cDhVrboSUpJUCG1Bhm1Jitf8hfBcL8BDm1uH9eMMRozG2PEUfWpWv&#10;pSV7wCbzYxnNctdjdMm2yPGXWg3N2JDJPHs0e6H8wTc4J18HfoIoJgykH9URnozBbN0xqXkEDZbJ&#10;62WIzWYI/Q/EikDsv6SsPH0OM8zjVFEpFMHOxUovcKgEmsQxkBxlERsYKi8k/4qdlPoHB0bsmZBm&#10;qchQ0/N5OU/toKWYzl6gBE/K7Y4f6IXH8SlFX9NlIo4EoQrie6eauPYgZFojlFQHNQYBJin6cTPG&#10;AVDmUUlBqxvd3KNAUQVRhTjfcdFp+5uSAWdlTd2vHVjUifygUAjnxWwWhmvczOZnJW7s8cnm+AQU&#10;QyhUCsWch+Xax4EciCt9hcOgFTHPj0wOpHEGpo5P8zoM2eN99Hr8V1n9AQAA//8DAFBLAwQUAAYA&#10;CAAAACEAEqeuDN8AAAAIAQAADwAAAGRycy9kb3ducmV2LnhtbEyPwU7DMBBE70j8g7VI3FqnLaRt&#10;yKZCSIVKXCAt4urGSxwRr6PYbcLf457guJrVzHv5ZrStOFPvG8cIs2kCgrhyuuEa4bDfTlYgfFCs&#10;VeuYEH7Iw6a4vspVpt3A73QuQy1iCftMIZgQukxKXxmyyk9dRxyzL9dbFeLZ11L3aojltpXzJEml&#10;VQ3HBaM6ejJUfZcni9AYd//xebfavdWle3153mm9HdaItzfj4wOIQGP4e4YLfkSHIjId3Ym1Fy3C&#10;ZBZVAsJ8EQ0u+XK5BnFESNMFyCKX/wWKXwAAAP//AwBQSwECLQAUAAYACAAAACEAtoM4kv4AAADh&#10;AQAAEwAAAAAAAAAAAAAAAAAAAAAAW0NvbnRlbnRfVHlwZXNdLnhtbFBLAQItABQABgAIAAAAIQA4&#10;/SH/1gAAAJQBAAALAAAAAAAAAAAAAAAAAC8BAABfcmVscy8ucmVsc1BLAQItABQABgAIAAAAIQCW&#10;Rhz9vQIAAJ0GAAAOAAAAAAAAAAAAAAAAAC4CAABkcnMvZTJvRG9jLnhtbFBLAQItABQABgAIAAAA&#10;IQASp64M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766838">
                            <w:pPr>
                              <w:jc w:val="center"/>
                              <w:rPr>
                                <w:sz w:val="20"/>
                                <w:szCs w:val="20"/>
                                <w:lang w:val="it-IT"/>
                              </w:rPr>
                            </w:pPr>
                            <w:r w:rsidRPr="004F4BF7">
                              <w:rPr>
                                <w:b/>
                                <w:i/>
                                <w:sz w:val="20"/>
                                <w:szCs w:val="20"/>
                                <w:lang w:val="en-US" w:eastAsia="it-IT"/>
                              </w:rPr>
                              <w:t>SPAIN</w:t>
                            </w:r>
                          </w:p>
                        </w:txbxContent>
                      </v:textbox>
                    </v:shape>
                  </w:pict>
                </mc:Fallback>
              </mc:AlternateContent>
            </w:r>
          </w:p>
          <w:p w:rsidR="00766838" w:rsidRPr="00B04ECD" w:rsidRDefault="00766838" w:rsidP="008C5673">
            <w:pPr>
              <w:rPr>
                <w:sz w:val="20"/>
                <w:szCs w:val="20"/>
                <w:lang w:val="en-US" w:eastAsia="it-IT"/>
              </w:rPr>
            </w:pPr>
          </w:p>
          <w:p w:rsidR="00766838" w:rsidRPr="00B04ECD" w:rsidRDefault="00766838" w:rsidP="008C5673">
            <w:pPr>
              <w:rPr>
                <w:sz w:val="20"/>
                <w:szCs w:val="20"/>
                <w:lang w:val="en-US" w:eastAsia="it-IT"/>
              </w:rPr>
            </w:pPr>
          </w:p>
        </w:tc>
        <w:tc>
          <w:tcPr>
            <w:tcW w:w="7655" w:type="dxa"/>
          </w:tcPr>
          <w:p w:rsidR="00766838" w:rsidRPr="00B04ECD"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01952" behindDoc="0" locked="0" layoutInCell="1" allowOverlap="1" wp14:anchorId="17C9B7C5" wp14:editId="309BD0BE">
                      <wp:simplePos x="0" y="0"/>
                      <wp:positionH relativeFrom="column">
                        <wp:posOffset>56515</wp:posOffset>
                      </wp:positionH>
                      <wp:positionV relativeFrom="paragraph">
                        <wp:posOffset>147955</wp:posOffset>
                      </wp:positionV>
                      <wp:extent cx="4647565" cy="325120"/>
                      <wp:effectExtent l="57150" t="0" r="76835" b="132080"/>
                      <wp:wrapNone/>
                      <wp:docPr id="3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2512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37FB1" w:rsidRDefault="002C01DC" w:rsidP="00406CCB">
                                  <w:pPr>
                                    <w:spacing w:line="240" w:lineRule="auto"/>
                                    <w:rPr>
                                      <w:rFonts w:ascii="Calibri" w:eastAsia="Times New Roman" w:hAnsi="Calibri"/>
                                      <w:color w:val="000000"/>
                                      <w:sz w:val="20"/>
                                      <w:szCs w:val="20"/>
                                      <w:lang w:val="en-US" w:eastAsia="it-IT"/>
                                    </w:rPr>
                                  </w:pPr>
                                  <w:r w:rsidRPr="00406CCB">
                                    <w:rPr>
                                      <w:rFonts w:ascii="Calibri" w:eastAsia="Times New Roman" w:hAnsi="Calibri"/>
                                      <w:color w:val="000000"/>
                                      <w:sz w:val="20"/>
                                      <w:szCs w:val="20"/>
                                      <w:lang w:val="en-US" w:eastAsia="it-IT"/>
                                    </w:rPr>
                                    <w:t>A single scenario is developed and the assumptions are adjustable in the model</w:t>
                                  </w:r>
                                </w:p>
                                <w:p w:rsidR="002C01DC" w:rsidRPr="00437FB1" w:rsidRDefault="002C01DC" w:rsidP="00766838">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202" style="position:absolute;left:0;text-align:left;margin-left:4.45pt;margin-top:11.65pt;width:365.95pt;height:25.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uHkwIAAGEFAAAOAAAAZHJzL2Uyb0RvYy54bWy0VF1v0zAUfUfiP1h+Z0mzpuuipdPoGEIa&#10;H2Ignh3HaSwc32C7Tcav5/qmLd14Q5CHyJ/H55577r26HjvDdsp5Dbbks7OUM2Ul1NpuSv71y92r&#10;JWc+CFsLA1aV/FF5fr16+eJq6AuVQQumVo4hiPXF0Je8DaEvksTLVnXCn0GvLG424DoRcOo2Se3E&#10;gOidSbI0XSQDuLp3IJX3uHo7bfIV4TeNkuFj03gVmCk5cgv0d/Sv4j9ZXYli40TfarmnIf6CRSe0&#10;xUePULciCLZ1+g+oTksHHppwJqFLoGm0VBQDRjNLn0Xz0IpeUSwoju+PMvl/Bys/7D45puuSny8x&#10;VVZ0mKS18MoYwWrNgvIBWBZ1Gnpf4PGHHi+E8TWMmG+K2ff3IL97ZmHdCrtRN87B0CpRI89ZvJmc&#10;XJ1wfASphvdQ43NiG4CAxsZ1UUSUhSE65uvxmCM1BiZxcb6YX+SLnDOJe+dZPssoiYkoDrd758Nb&#10;BR2Lg5I79AChi929D5GNKA5H4mMejK7vtDE0cZtqbRzbCfTLHX0UwLNjxrKh5Jd5lk8CPIGI1lVH&#10;kDBmdMZsO4x2Al6k+E3Ww2U06LQ8PywjQyqAiEJ8n3DsdMCSMbor+TLe2CNFwd/YmgwdhDbTGKGM&#10;jZEpKgZUgATeIsRDWw+sMlv3WWD68xTBOKY8anacYKXkRAu3hNlgicvgOHMQvunQkj9jhki6/xA3&#10;HHiSCichkKOiiSY7hbEaycRZujhYtYL6EU2GVMlJ2KNw0IL7ydmA9V5y/2MrnOLMvLNo1MvZfB4b&#10;BE3m+QXairnTnep0R1iJUCUPKAsN14GaShTCwg0autHktej8icm+DLCOKZh9z4mN4nROp353xtUv&#10;AAAA//8DAFBLAwQUAAYACAAAACEAmD8/2NwAAAAHAQAADwAAAGRycy9kb3ducmV2LnhtbEyPzU7D&#10;MBCE70i8g7VI3KhNy08JcaqqFAmOLRXnbbxNAvE6xG6bvj3bE9xmNaOZb/PZ4Ft1oD42gS3cjgwo&#10;4jK4hisLm4/XmymomJAdtoHJwokizIrLixwzF468osM6VUpKOGZooU6py7SOZU0e4yh0xOLtQu8x&#10;ydlX2vV4lHLf6rExD9pjw7JQY0eLmsrv9d5b0IudfokBT+84X/58fW7M28otrb2+GubPoBIN6S8M&#10;Z3xBh0KYtmHPLqrWwvRJghbGkwkosR/vjHyyPYt70EWu//MXvwAAAP//AwBQSwECLQAUAAYACAAA&#10;ACEAtoM4kv4AAADhAQAAEwAAAAAAAAAAAAAAAAAAAAAAW0NvbnRlbnRfVHlwZXNdLnhtbFBLAQIt&#10;ABQABgAIAAAAIQA4/SH/1gAAAJQBAAALAAAAAAAAAAAAAAAAAC8BAABfcmVscy8ucmVsc1BLAQIt&#10;ABQABgAIAAAAIQBUnQuHkwIAAGEFAAAOAAAAAAAAAAAAAAAAAC4CAABkcnMvZTJvRG9jLnhtbFBL&#10;AQItABQABgAIAAAAIQCYPz/Y3AAAAAcBAAAPAAAAAAAAAAAAAAAAAO0EAABkcnMvZG93bnJldi54&#10;bWxQSwUGAAAAAAQABADzAAAA9gUAAAAA&#10;" strokecolor="#548dd4 [1951]">
                      <v:shadow on="t" color="#548dd4 [1951]" offset="0,4pt"/>
                      <v:textbox>
                        <w:txbxContent>
                          <w:p w:rsidR="002C01DC" w:rsidRPr="00437FB1" w:rsidRDefault="002C01DC" w:rsidP="00406CCB">
                            <w:pPr>
                              <w:spacing w:line="240" w:lineRule="auto"/>
                              <w:rPr>
                                <w:rFonts w:ascii="Calibri" w:eastAsia="Times New Roman" w:hAnsi="Calibri"/>
                                <w:color w:val="000000"/>
                                <w:sz w:val="20"/>
                                <w:szCs w:val="20"/>
                                <w:lang w:val="en-US" w:eastAsia="it-IT"/>
                              </w:rPr>
                            </w:pPr>
                            <w:r w:rsidRPr="00406CCB">
                              <w:rPr>
                                <w:rFonts w:ascii="Calibri" w:eastAsia="Times New Roman" w:hAnsi="Calibri"/>
                                <w:color w:val="000000"/>
                                <w:sz w:val="20"/>
                                <w:szCs w:val="20"/>
                                <w:lang w:val="en-US" w:eastAsia="it-IT"/>
                              </w:rPr>
                              <w:t>A single scenario is developed and the assumptions are adjustable in the model</w:t>
                            </w:r>
                          </w:p>
                          <w:p w:rsidR="002C01DC" w:rsidRPr="00437FB1" w:rsidRDefault="002C01DC" w:rsidP="00766838">
                            <w:pPr>
                              <w:rPr>
                                <w:sz w:val="20"/>
                                <w:szCs w:val="20"/>
                                <w:lang w:val="en-US"/>
                              </w:rPr>
                            </w:pPr>
                          </w:p>
                        </w:txbxContent>
                      </v:textbox>
                    </v:shape>
                  </w:pict>
                </mc:Fallback>
              </mc:AlternateContent>
            </w:r>
          </w:p>
        </w:tc>
      </w:tr>
      <w:tr w:rsidR="00E416E3" w:rsidRPr="00F236BA" w:rsidTr="00E416E3">
        <w:trPr>
          <w:trHeight w:val="972"/>
        </w:trPr>
        <w:tc>
          <w:tcPr>
            <w:tcW w:w="9606" w:type="dxa"/>
            <w:gridSpan w:val="2"/>
          </w:tcPr>
          <w:p w:rsidR="007F7F63" w:rsidRPr="00B04ECD" w:rsidRDefault="007F7F63" w:rsidP="008C5673">
            <w:pPr>
              <w:rPr>
                <w:noProof/>
                <w:sz w:val="20"/>
                <w:szCs w:val="20"/>
                <w:lang w:val="en-US" w:eastAsia="it-IT"/>
              </w:rPr>
            </w:pPr>
          </w:p>
          <w:p w:rsidR="00E416E3" w:rsidRPr="00B04ECD" w:rsidRDefault="00A462F6" w:rsidP="008C5673">
            <w:pPr>
              <w:rPr>
                <w:noProof/>
                <w:sz w:val="20"/>
                <w:szCs w:val="20"/>
                <w:lang w:val="en-US" w:eastAsia="it-IT"/>
              </w:rPr>
            </w:pPr>
            <w:r>
              <w:rPr>
                <w:noProof/>
                <w:lang w:val="it-IT" w:eastAsia="it-IT"/>
              </w:rPr>
              <mc:AlternateContent>
                <mc:Choice Requires="wps">
                  <w:drawing>
                    <wp:anchor distT="0" distB="0" distL="114300" distR="114300" simplePos="0" relativeHeight="251905024" behindDoc="0" locked="0" layoutInCell="1" allowOverlap="1" wp14:anchorId="64A3CA22" wp14:editId="7A8E74A2">
                      <wp:simplePos x="0" y="0"/>
                      <wp:positionH relativeFrom="column">
                        <wp:posOffset>62230</wp:posOffset>
                      </wp:positionH>
                      <wp:positionV relativeFrom="paragraph">
                        <wp:posOffset>22860</wp:posOffset>
                      </wp:positionV>
                      <wp:extent cx="5964555" cy="947420"/>
                      <wp:effectExtent l="57150" t="0" r="74295" b="138430"/>
                      <wp:wrapNone/>
                      <wp:docPr id="3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94742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766838">
                                  <w:pPr>
                                    <w:jc w:val="center"/>
                                    <w:rPr>
                                      <w:b/>
                                      <w:i/>
                                      <w:color w:val="000000" w:themeColor="text1"/>
                                      <w:sz w:val="20"/>
                                      <w:szCs w:val="20"/>
                                    </w:rPr>
                                  </w:pPr>
                                  <w:r w:rsidRPr="004F4BF7">
                                    <w:rPr>
                                      <w:b/>
                                      <w:i/>
                                      <w:color w:val="000000" w:themeColor="text1"/>
                                      <w:sz w:val="20"/>
                                      <w:szCs w:val="20"/>
                                    </w:rPr>
                                    <w:t>EVIDENCES</w:t>
                                  </w:r>
                                </w:p>
                                <w:p w:rsidR="002C01DC" w:rsidRPr="00BD0E96" w:rsidRDefault="002C01DC" w:rsidP="00BD0E96">
                                  <w:pPr>
                                    <w:spacing w:line="240" w:lineRule="auto"/>
                                    <w:jc w:val="left"/>
                                    <w:rPr>
                                      <w:i/>
                                      <w:color w:val="FF0000"/>
                                      <w:sz w:val="20"/>
                                      <w:szCs w:val="20"/>
                                      <w:lang w:val="en-US"/>
                                    </w:rPr>
                                  </w:pPr>
                                  <w:r w:rsidRPr="00BD0E96">
                                    <w:rPr>
                                      <w:rFonts w:ascii="Calibri" w:eastAsia="Times New Roman" w:hAnsi="Calibri"/>
                                      <w:i/>
                                      <w:color w:val="000000"/>
                                      <w:sz w:val="20"/>
                                      <w:szCs w:val="20"/>
                                      <w:lang w:val="en-US" w:eastAsia="it-IT"/>
                                    </w:rPr>
                                    <w:t>The scenario developed depending on the profession and on the purpose of forecasting exercise.</w:t>
                                  </w:r>
                                  <w:r w:rsidRPr="00BD0E96">
                                    <w:rPr>
                                      <w:rFonts w:ascii="Calibri" w:eastAsia="Times New Roman" w:hAnsi="Calibri"/>
                                      <w:i/>
                                      <w:color w:val="000000"/>
                                      <w:sz w:val="20"/>
                                      <w:szCs w:val="20"/>
                                      <w:lang w:val="en-US" w:eastAsia="it-IT"/>
                                    </w:rPr>
                                    <w:br/>
                                    <w:t>In the most planning model, more than one scenarios are developed, a baseline scenario and one or more alternative scenarios.</w:t>
                                  </w:r>
                                  <w:r w:rsidRPr="00BD0E96">
                                    <w:rPr>
                                      <w:rFonts w:ascii="Calibri" w:eastAsia="Times New Roman" w:hAnsi="Calibri"/>
                                      <w:i/>
                                      <w:color w:val="000000"/>
                                      <w:sz w:val="20"/>
                                      <w:szCs w:val="20"/>
                                      <w:lang w:val="en-US" w:eastAsia="it-IT"/>
                                    </w:rPr>
                                    <w:br/>
                                    <w:t>In Spain and in Denmark (but only for medical doctors) just one scenario is explored.</w:t>
                                  </w:r>
                                  <w:r w:rsidRPr="00BD0E96">
                                    <w:rPr>
                                      <w:rFonts w:ascii="Calibri" w:eastAsia="Times New Roman" w:hAnsi="Calibri"/>
                                      <w:i/>
                                      <w:color w:val="FF0000"/>
                                      <w:sz w:val="20"/>
                                      <w:szCs w:val="20"/>
                                      <w:lang w:val="en-US" w:eastAsia="it-I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4.9pt;margin-top:1.8pt;width:469.65pt;height:74.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ecBQMAAG4HAAAOAAAAZHJzL2Uyb0RvYy54bWy0Vctu2zAQvBfoPxC8N5Idy46FyEHqNEWB&#10;9IGkRc9ripKIUqRK0pbTr++StBUhAQo0SHQQ+BBHO7uzw/OLfSvJjhsrtCro5CSlhCumS6Hqgv74&#10;fv3ujBLrQJUgteIFveeWXqzevjnvu5xPdaNlyQ1BEGXzvito41yXJ4llDW/BnuiOK9ystGnB4dTU&#10;SWmgR/RWJtM0nSe9NmVnNOPW4upV3KSrgF9VnLmvVWW5I7KgGJsLbxPeG/9OVueQ1wa6RrBDGPCM&#10;KFoQCn86QF2BA7I14glUK5jRVlfuhOk20VUlGA8ckM0kfcTmroGOBy6YHNsNabIvB8u+7L4ZIsqC&#10;np4tKVHQYpHWYLmUQEpBHLdOk6nPU9/ZHD+/6/CA27/Xe6x34Gy7G81+WaL0ugFV80tjdN9wKDHO&#10;iT+ZjI5GHOtBNv1nXeLvYOt0ANpXpvVJxLQQRMd63Q814ntHGC5my/ksyzJKGO4tZ4vZNBQxgfx4&#10;ujPWfeS6JX5QUIMaCOiwu7HORwP58ZNDxcprISWppEABKpQpJUa7n8I1oQBHmrXF8+GEJZ1Gbmlk&#10;76XK19KQHaDIgDGu3DxsyW2LDOP6PMUnyg2XUZRxefawbBsoeVw9Ha2CGzAmk+wAghxCi/j/Bka1&#10;HUfmP3u96OYLxI9U7HOim/joXi+8A3zo7P+ID1M6VFgKRVDJWPk5mowPllgGkmObBEFD7oTkt6is&#10;qCc0kKAhXwOpSI/KzKZZlIeWYtgbavZvrfj8HlU9HAlltmO0Vjj0Tinagp7FKANn33kfVBnGDoSM&#10;Y6QnlY+PB1c8SFlvEeKuKXuykVtzC0gwSxGMYu/75hkmaJlZ0CpugazR65kzj/vkRWv6ROJDrCET&#10;IxrBXryjRG9x+80+ONo0XRx9a6PLe3QcbOtgK3hh4aDR5g8lPZp/Qe3vLRhsfPlJYWcvJ7MZEnVh&#10;MssW6DHEjHc24x1QDKEK6jA1Ybh24Ybx2Vb6Et2tEkEo3gZjJEjBT9DUY/fGC8jfGuN5+Orhmlz9&#10;BQAA//8DAFBLAwQUAAYACAAAACEAjZPj9eAAAAAHAQAADwAAAGRycy9kb3ducmV2LnhtbEzOQUvD&#10;QBAF4Lvgf1hG8CJ206g1idmUUNBDUbG1iMdtdkyC2dmQ3bTRX+940uPwHm++fDnZThxw8K0jBfNZ&#10;BAKpcqalWsHu9f4yAeGDJqM7R6jgCz0si9OTXGfGHWmDh22oBY+Qz7SCJoQ+k9JXDVrtZ65H4uzD&#10;DVYHPodamkEfedx2Mo6ihbS6Jf7Q6B5XDVaf29EqWI9vLxfJ6n0zPJS778fb8ilePxulzs+m8g5E&#10;wCn8leGXz3Qo2LR3IxkvOgUpw4OCqwUITtPrdA5iz7WbOAFZ5PK/v/gBAAD//wMAUEsBAi0AFAAG&#10;AAgAAAAhALaDOJL+AAAA4QEAABMAAAAAAAAAAAAAAAAAAAAAAFtDb250ZW50X1R5cGVzXS54bWxQ&#10;SwECLQAUAAYACAAAACEAOP0h/9YAAACUAQAACwAAAAAAAAAAAAAAAAAvAQAAX3JlbHMvLnJlbHNQ&#10;SwECLQAUAAYACAAAACEAQi6XnAUDAABuBwAADgAAAAAAAAAAAAAAAAAuAgAAZHJzL2Uyb0RvYy54&#10;bWxQSwECLQAUAAYACAAAACEAjZPj9eAAAAAHAQAADwAAAAAAAAAAAAAAAABfBQAAZHJzL2Rvd25y&#10;ZXYueG1sUEsFBgAAAAAEAAQA8wAAAGwGAAAAAA==&#10;" fillcolor="#fabf8f [1945]" strokecolor="#e36c0a [2409]">
                      <v:fill color2="#fabf8f [1945]" rotate="t" angle="180" colors="0 #976e4d;.5 #d9a071;1 #ffbf88" focus="100%" type="gradient"/>
                      <v:shadow on="t" color="#fabf8f [1945]" offset="0,4pt"/>
                      <v:textbox>
                        <w:txbxContent>
                          <w:p w:rsidR="002C01DC" w:rsidRPr="004F4BF7" w:rsidRDefault="002C01DC" w:rsidP="00766838">
                            <w:pPr>
                              <w:jc w:val="center"/>
                              <w:rPr>
                                <w:b/>
                                <w:i/>
                                <w:color w:val="000000" w:themeColor="text1"/>
                                <w:sz w:val="20"/>
                                <w:szCs w:val="20"/>
                              </w:rPr>
                            </w:pPr>
                            <w:r w:rsidRPr="004F4BF7">
                              <w:rPr>
                                <w:b/>
                                <w:i/>
                                <w:color w:val="000000" w:themeColor="text1"/>
                                <w:sz w:val="20"/>
                                <w:szCs w:val="20"/>
                              </w:rPr>
                              <w:t>EVIDENCES</w:t>
                            </w:r>
                          </w:p>
                          <w:p w:rsidR="002C01DC" w:rsidRPr="00BD0E96" w:rsidRDefault="002C01DC" w:rsidP="00BD0E96">
                            <w:pPr>
                              <w:spacing w:line="240" w:lineRule="auto"/>
                              <w:jc w:val="left"/>
                              <w:rPr>
                                <w:i/>
                                <w:color w:val="FF0000"/>
                                <w:sz w:val="20"/>
                                <w:szCs w:val="20"/>
                                <w:lang w:val="en-US"/>
                              </w:rPr>
                            </w:pPr>
                            <w:r w:rsidRPr="00BD0E96">
                              <w:rPr>
                                <w:rFonts w:ascii="Calibri" w:eastAsia="Times New Roman" w:hAnsi="Calibri"/>
                                <w:i/>
                                <w:color w:val="000000"/>
                                <w:sz w:val="20"/>
                                <w:szCs w:val="20"/>
                                <w:lang w:val="en-US" w:eastAsia="it-IT"/>
                              </w:rPr>
                              <w:t>The scenario developed depending on the profession and on the purpose of forecasting exercise.</w:t>
                            </w:r>
                            <w:r w:rsidRPr="00BD0E96">
                              <w:rPr>
                                <w:rFonts w:ascii="Calibri" w:eastAsia="Times New Roman" w:hAnsi="Calibri"/>
                                <w:i/>
                                <w:color w:val="000000"/>
                                <w:sz w:val="20"/>
                                <w:szCs w:val="20"/>
                                <w:lang w:val="en-US" w:eastAsia="it-IT"/>
                              </w:rPr>
                              <w:br/>
                              <w:t>In the most planning model, more than one scenarios are developed, a baseline scenario and one or more alternative scenarios.</w:t>
                            </w:r>
                            <w:r w:rsidRPr="00BD0E96">
                              <w:rPr>
                                <w:rFonts w:ascii="Calibri" w:eastAsia="Times New Roman" w:hAnsi="Calibri"/>
                                <w:i/>
                                <w:color w:val="000000"/>
                                <w:sz w:val="20"/>
                                <w:szCs w:val="20"/>
                                <w:lang w:val="en-US" w:eastAsia="it-IT"/>
                              </w:rPr>
                              <w:br/>
                              <w:t>In Spain and in Denmark (but only for medical doctors) just one scenario is explored.</w:t>
                            </w:r>
                            <w:r w:rsidRPr="00BD0E96">
                              <w:rPr>
                                <w:rFonts w:ascii="Calibri" w:eastAsia="Times New Roman" w:hAnsi="Calibri"/>
                                <w:i/>
                                <w:color w:val="FF0000"/>
                                <w:sz w:val="20"/>
                                <w:szCs w:val="20"/>
                                <w:lang w:val="en-US" w:eastAsia="it-IT"/>
                              </w:rPr>
                              <w:t>(1)</w:t>
                            </w:r>
                          </w:p>
                        </w:txbxContent>
                      </v:textbox>
                    </v:shape>
                  </w:pict>
                </mc:Fallback>
              </mc:AlternateContent>
            </w:r>
          </w:p>
          <w:p w:rsidR="00E416E3" w:rsidRPr="00B04ECD" w:rsidRDefault="00E416E3" w:rsidP="008C5673">
            <w:pPr>
              <w:rPr>
                <w:noProof/>
                <w:sz w:val="20"/>
                <w:szCs w:val="20"/>
                <w:lang w:val="en-US" w:eastAsia="it-IT"/>
              </w:rPr>
            </w:pPr>
          </w:p>
          <w:p w:rsidR="00E416E3" w:rsidRPr="00B04ECD" w:rsidRDefault="00E416E3" w:rsidP="008C5673">
            <w:pPr>
              <w:rPr>
                <w:noProof/>
                <w:sz w:val="20"/>
                <w:szCs w:val="20"/>
                <w:lang w:val="en-US" w:eastAsia="it-IT"/>
              </w:rPr>
            </w:pPr>
          </w:p>
          <w:p w:rsidR="00E416E3" w:rsidRPr="00B04ECD" w:rsidRDefault="00E416E3" w:rsidP="008C5673">
            <w:pPr>
              <w:rPr>
                <w:noProof/>
                <w:sz w:val="20"/>
                <w:szCs w:val="20"/>
                <w:lang w:val="en-US" w:eastAsia="it-IT"/>
              </w:rPr>
            </w:pPr>
          </w:p>
          <w:p w:rsidR="00E416E3" w:rsidRPr="00B04ECD" w:rsidRDefault="00E416E3" w:rsidP="008C5673">
            <w:pPr>
              <w:rPr>
                <w:noProof/>
                <w:sz w:val="20"/>
                <w:szCs w:val="20"/>
                <w:lang w:val="en-US" w:eastAsia="it-IT"/>
              </w:rPr>
            </w:pPr>
          </w:p>
          <w:p w:rsidR="00E416E3" w:rsidRPr="00B04ECD" w:rsidRDefault="00E416E3" w:rsidP="008C5673">
            <w:pPr>
              <w:rPr>
                <w:noProof/>
                <w:sz w:val="20"/>
                <w:szCs w:val="20"/>
                <w:lang w:val="en-US" w:eastAsia="it-IT"/>
              </w:rPr>
            </w:pPr>
          </w:p>
          <w:p w:rsidR="00E416E3" w:rsidRPr="00F236BA" w:rsidRDefault="00F236BA" w:rsidP="00EC020B">
            <w:pPr>
              <w:pStyle w:val="Paragrafoelenco"/>
              <w:numPr>
                <w:ilvl w:val="0"/>
                <w:numId w:val="28"/>
              </w:numPr>
              <w:rPr>
                <w:noProof/>
                <w:color w:val="FF0000"/>
                <w:sz w:val="20"/>
                <w:szCs w:val="20"/>
                <w:lang w:val="en-US" w:eastAsia="it-IT"/>
              </w:rPr>
            </w:pPr>
            <w:r w:rsidRPr="00F236BA">
              <w:rPr>
                <w:noProof/>
                <w:color w:val="FF0000"/>
                <w:sz w:val="20"/>
                <w:szCs w:val="20"/>
                <w:lang w:val="en-US" w:eastAsia="it-IT"/>
              </w:rPr>
              <w:t xml:space="preserve">Are there methodologies that </w:t>
            </w:r>
            <w:r w:rsidR="004211EB" w:rsidRPr="00F236BA">
              <w:rPr>
                <w:noProof/>
                <w:color w:val="FF0000"/>
                <w:sz w:val="20"/>
                <w:szCs w:val="20"/>
                <w:lang w:val="en-US" w:eastAsia="it-IT"/>
              </w:rPr>
              <w:t>“quot</w:t>
            </w:r>
            <w:r w:rsidRPr="00F236BA">
              <w:rPr>
                <w:noProof/>
                <w:color w:val="FF0000"/>
                <w:sz w:val="20"/>
                <w:szCs w:val="20"/>
                <w:lang w:val="en-US" w:eastAsia="it-IT"/>
              </w:rPr>
              <w:t>e</w:t>
            </w:r>
            <w:r w:rsidR="004211EB" w:rsidRPr="00F236BA">
              <w:rPr>
                <w:noProof/>
                <w:color w:val="FF0000"/>
                <w:sz w:val="20"/>
                <w:szCs w:val="20"/>
                <w:lang w:val="en-US" w:eastAsia="it-IT"/>
              </w:rPr>
              <w:t xml:space="preserve">” </w:t>
            </w:r>
            <w:r w:rsidRPr="00F236BA">
              <w:rPr>
                <w:noProof/>
                <w:color w:val="FF0000"/>
                <w:sz w:val="20"/>
                <w:szCs w:val="20"/>
                <w:lang w:val="en-US" w:eastAsia="it-IT"/>
              </w:rPr>
              <w:t>d</w:t>
            </w:r>
            <w:r w:rsidR="004211EB" w:rsidRPr="00F236BA">
              <w:rPr>
                <w:noProof/>
                <w:color w:val="FF0000"/>
                <w:sz w:val="20"/>
                <w:szCs w:val="20"/>
                <w:lang w:val="en-US" w:eastAsia="it-IT"/>
              </w:rPr>
              <w:t>i</w:t>
            </w:r>
            <w:r w:rsidRPr="00F236BA">
              <w:rPr>
                <w:noProof/>
                <w:color w:val="FF0000"/>
                <w:sz w:val="20"/>
                <w:szCs w:val="20"/>
                <w:lang w:val="en-US" w:eastAsia="it-IT"/>
              </w:rPr>
              <w:t>fferent scenarios with their probability of realization</w:t>
            </w:r>
            <w:r w:rsidR="004211EB" w:rsidRPr="00F236BA">
              <w:rPr>
                <w:noProof/>
                <w:color w:val="FF0000"/>
                <w:sz w:val="20"/>
                <w:szCs w:val="20"/>
                <w:lang w:val="en-US" w:eastAsia="it-IT"/>
              </w:rPr>
              <w:t xml:space="preserve">? </w:t>
            </w:r>
            <w:r w:rsidRPr="00F236BA">
              <w:rPr>
                <w:noProof/>
                <w:color w:val="FF0000"/>
                <w:sz w:val="20"/>
                <w:szCs w:val="20"/>
                <w:lang w:val="en-US" w:eastAsia="it-IT"/>
              </w:rPr>
              <w:t>Which utility in designing different scenarios</w:t>
            </w:r>
            <w:r w:rsidR="004211EB" w:rsidRPr="00F236BA">
              <w:rPr>
                <w:noProof/>
                <w:color w:val="FF0000"/>
                <w:sz w:val="20"/>
                <w:szCs w:val="20"/>
                <w:lang w:val="en-US" w:eastAsia="it-IT"/>
              </w:rPr>
              <w:t xml:space="preserve"> (</w:t>
            </w:r>
            <w:r w:rsidRPr="00F236BA">
              <w:rPr>
                <w:noProof/>
                <w:color w:val="FF0000"/>
                <w:sz w:val="20"/>
                <w:szCs w:val="20"/>
                <w:lang w:val="en-US" w:eastAsia="it-IT"/>
              </w:rPr>
              <w:t>considering that two up to seven don’t do that</w:t>
            </w:r>
            <w:r w:rsidR="004211EB" w:rsidRPr="00F236BA">
              <w:rPr>
                <w:noProof/>
                <w:color w:val="FF0000"/>
                <w:sz w:val="20"/>
                <w:szCs w:val="20"/>
                <w:lang w:val="en-US" w:eastAsia="it-IT"/>
              </w:rPr>
              <w:t>)?</w:t>
            </w:r>
          </w:p>
          <w:p w:rsidR="00E416E3" w:rsidRPr="00F236BA" w:rsidRDefault="00E416E3" w:rsidP="008C5673">
            <w:pPr>
              <w:rPr>
                <w:noProof/>
                <w:sz w:val="20"/>
                <w:szCs w:val="20"/>
                <w:lang w:val="en-US" w:eastAsia="it-IT"/>
              </w:rPr>
            </w:pPr>
          </w:p>
        </w:tc>
      </w:tr>
    </w:tbl>
    <w:p w:rsidR="00E6017C" w:rsidRDefault="00A80493" w:rsidP="00235E72">
      <w:pPr>
        <w:pStyle w:val="Titolo2"/>
      </w:pPr>
      <w:bookmarkStart w:id="11" w:name="_Toc398548532"/>
      <w:r>
        <w:t>Data set, data sources and methods</w:t>
      </w:r>
      <w:bookmarkEnd w:id="11"/>
    </w:p>
    <w:p w:rsidR="006914B1" w:rsidRDefault="006914B1" w:rsidP="006914B1">
      <w:pPr>
        <w:pStyle w:val="Titolo3"/>
        <w:rPr>
          <w:lang w:val="en-US" w:eastAsia="it-IT"/>
        </w:rPr>
      </w:pPr>
      <w:bookmarkStart w:id="12" w:name="_Toc398548533"/>
      <w:r w:rsidRPr="006914B1">
        <w:rPr>
          <w:lang w:val="en-US" w:eastAsia="it-IT"/>
        </w:rPr>
        <w:t xml:space="preserve">Schematic description </w:t>
      </w:r>
      <w:r w:rsidR="008C5673">
        <w:rPr>
          <w:lang w:val="en-US" w:eastAsia="it-IT"/>
        </w:rPr>
        <w:t xml:space="preserve">and evidences </w:t>
      </w:r>
      <w:r w:rsidRPr="006914B1">
        <w:rPr>
          <w:lang w:val="en-US" w:eastAsia="it-IT"/>
        </w:rPr>
        <w:t>of "</w:t>
      </w:r>
      <w:r w:rsidRPr="006914B1">
        <w:rPr>
          <w:iCs/>
          <w:lang w:val="en-US" w:eastAsia="it-IT"/>
        </w:rPr>
        <w:t>data sources</w:t>
      </w:r>
      <w:r w:rsidRPr="006914B1">
        <w:rPr>
          <w:lang w:val="en-US" w:eastAsia="it-IT"/>
        </w:rPr>
        <w:t>"</w:t>
      </w:r>
      <w:r>
        <w:rPr>
          <w:lang w:val="en-US" w:eastAsia="it-IT"/>
        </w:rPr>
        <w:t>.</w:t>
      </w:r>
      <w:bookmarkEnd w:id="12"/>
    </w:p>
    <w:tbl>
      <w:tblPr>
        <w:tblStyle w:val="Grigliatabella"/>
        <w:tblpPr w:leftFromText="141" w:rightFromText="141" w:vertAnchor="text" w:tblpY="250"/>
        <w:tblW w:w="9606" w:type="dxa"/>
        <w:tblLook w:val="04A0" w:firstRow="1" w:lastRow="0" w:firstColumn="1" w:lastColumn="0" w:noHBand="0" w:noVBand="1"/>
      </w:tblPr>
      <w:tblGrid>
        <w:gridCol w:w="1951"/>
        <w:gridCol w:w="7655"/>
      </w:tblGrid>
      <w:tr w:rsidR="008C5673" w:rsidRPr="004F4BF7" w:rsidTr="004202CC">
        <w:trPr>
          <w:trHeight w:val="1552"/>
        </w:trPr>
        <w:tc>
          <w:tcPr>
            <w:tcW w:w="9606" w:type="dxa"/>
            <w:gridSpan w:val="2"/>
            <w:tcBorders>
              <w:top w:val="nil"/>
              <w:left w:val="nil"/>
              <w:bottom w:val="nil"/>
              <w:right w:val="nil"/>
            </w:tcBorders>
          </w:tcPr>
          <w:p w:rsidR="008C5673" w:rsidRPr="00E416E3" w:rsidRDefault="00A462F6" w:rsidP="008C5673">
            <w:pPr>
              <w:rPr>
                <w:noProof/>
                <w:sz w:val="20"/>
                <w:szCs w:val="20"/>
                <w:lang w:val="en-US" w:eastAsia="it-IT"/>
              </w:rPr>
            </w:pPr>
            <w:r>
              <w:rPr>
                <w:noProof/>
                <w:lang w:val="it-IT" w:eastAsia="it-IT"/>
              </w:rPr>
              <mc:AlternateContent>
                <mc:Choice Requires="wps">
                  <w:drawing>
                    <wp:anchor distT="0" distB="0" distL="114300" distR="114300" simplePos="0" relativeHeight="251909120" behindDoc="0" locked="0" layoutInCell="1" allowOverlap="1" wp14:anchorId="461D5579" wp14:editId="6E64EF13">
                      <wp:simplePos x="0" y="0"/>
                      <wp:positionH relativeFrom="column">
                        <wp:posOffset>62230</wp:posOffset>
                      </wp:positionH>
                      <wp:positionV relativeFrom="paragraph">
                        <wp:posOffset>48260</wp:posOffset>
                      </wp:positionV>
                      <wp:extent cx="5887720" cy="678815"/>
                      <wp:effectExtent l="0" t="0" r="17780" b="26035"/>
                      <wp:wrapNone/>
                      <wp:docPr id="3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67881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8C5673" w:rsidRDefault="002C01DC" w:rsidP="008C5673">
                                  <w:pPr>
                                    <w:spacing w:line="240" w:lineRule="auto"/>
                                    <w:rPr>
                                      <w:rFonts w:ascii="Calibri" w:eastAsia="Times New Roman" w:hAnsi="Calibri"/>
                                      <w:b/>
                                      <w:bCs/>
                                      <w:color w:val="000000"/>
                                      <w:sz w:val="20"/>
                                      <w:szCs w:val="20"/>
                                      <w:lang w:val="en-US" w:eastAsia="it-IT"/>
                                    </w:rPr>
                                  </w:pPr>
                                  <w:r w:rsidRPr="008C5673">
                                    <w:rPr>
                                      <w:rFonts w:ascii="Calibri" w:eastAsia="Times New Roman" w:hAnsi="Calibri"/>
                                      <w:b/>
                                      <w:bCs/>
                                      <w:color w:val="000000"/>
                                      <w:sz w:val="20"/>
                                      <w:szCs w:val="20"/>
                                      <w:lang w:val="en-US" w:eastAsia="it-IT"/>
                                    </w:rPr>
                                    <w:t>Data useful for the planning may be collected and filed with a planning aim in a specific database or arise from different sources and collected to different aims.</w:t>
                                  </w:r>
                                </w:p>
                                <w:p w:rsidR="002C01DC" w:rsidRPr="00406CCB" w:rsidRDefault="002C01DC" w:rsidP="008C5673">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left:0;text-align:left;margin-left:4.9pt;margin-top:3.8pt;width:463.6pt;height:53.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H/rAIAANoFAAAOAAAAZHJzL2Uyb0RvYy54bWysVE1v3CAQvVfqf0DcG38k3nWseKN001SV&#10;0g81rXqexdhGxeACWTv99R3A2azaSxTVBwsY5s3Mm8dcXM6DJHturNCqptlJSglXTDdCdTX9/u3m&#10;TUmJdaAakFrxmj5wSy83r19dTGPFc91r2XBDEETZahpr2js3VkliWc8HsCd65AqNrTYDONyaLmkM&#10;TIg+yCRP01UyadOMRjNuLZ5eRyPdBPy25cx9blvLHZE1xdxc+Jvw3/l/srmAqjMw9oItacALshhA&#10;KAx6gLoGB+TeiH+gBsGMtrp1J0wPiW5bwXioAavJ0r+queth5KEWJMeOB5rs/4Nln/ZfDBFNTU/P&#10;kR8FAzZpC5ZLCaQRxHHrNMk9T9NoK7x+N6KDm9/qGfsdarbjrWY/LVF624Pq+JUxeuo5NJhn5j2T&#10;I9eIYz3IbvqoGwwH904HoLk1gycRaSGIjvk8HHrEZ0cYHhZluV7naGJoW63LMitCCKgevUdj3Xuu&#10;B+IXNTWogYAO+1vrfDZQPV5ZOtbcCClJKwUKUKFMKTHa/RCuDw14LLOz6B88LBk11pbG6k2320pD&#10;9oASO8+v02I576Hh8fQ0xS9KzYLDouNxlhXLOaZkI0xIr7PHYfylZ4darfH6i0NlPtSzYy23wxN6&#10;dl1Y6oFIKRRBwSDBK3zLPjKxDCRHNQbdQOWE5F+xgbFt+E5Dqzw7UpEJ+S7yInZBS3GwLVxGlgNw&#10;oMSzfHxtEA5njxRDTcsYPpTilftONWHtQMi4RmepFil79UYdu3k3h9eTp6Vn3Qt9p5sHVDdKKEgY&#10;hyMuem1+UzLhoKmp/XUPBkUmPyhU0Xl2doaFu7A5K4K2zbFld2wBxRCqpo4ic365dWGaeUqUvsKX&#10;1IrA1lMmS9I4QKK44rDzE+p4H249jeTNHwAAAP//AwBQSwMEFAAGAAgAAAAhAAzw1QjdAAAABwEA&#10;AA8AAABkcnMvZG93bnJldi54bWxMj0FLxDAUhO+C/yE8wYu4adXt2tp0EXGFvQhWxWu2yTZlk5eS&#10;ZLv13/s86XGYYeabej07yyYd4uBRQL7IgGnsvBqwF/Dxvrm+BxaTRCWtRy3gW0dYN+dntayUP+Gb&#10;ntrUMyrBWEkBJqWx4jx2RjsZF37USN7eBycTydBzFeSJyp3lN1lWcCcHpAUjR/1kdHdoj05Aq173&#10;tjhsvp7NyydOpVvmV2ErxOXF/PgALOk5/YXhF5/QoSGmnT+iiswKKAk8CVgVwMgtb1f0bEex/G4J&#10;vKn5f/7mBwAA//8DAFBLAQItABQABgAIAAAAIQC2gziS/gAAAOEBAAATAAAAAAAAAAAAAAAAAAAA&#10;AABbQ29udGVudF9UeXBlc10ueG1sUEsBAi0AFAAGAAgAAAAhADj9If/WAAAAlAEAAAsAAAAAAAAA&#10;AAAAAAAALwEAAF9yZWxzLy5yZWxzUEsBAi0AFAAGAAgAAAAhAO10cf+sAgAA2gUAAA4AAAAAAAAA&#10;AAAAAAAALgIAAGRycy9lMm9Eb2MueG1sUEsBAi0AFAAGAAgAAAAhAAzw1QjdAAAABwEAAA8AAAAA&#10;AAAAAAAAAAAABgUAAGRycy9kb3ducmV2LnhtbFBLBQYAAAAABAAEAPMAAAAQBg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8C5673" w:rsidRDefault="002C01DC" w:rsidP="008C5673">
                            <w:pPr>
                              <w:spacing w:line="240" w:lineRule="auto"/>
                              <w:rPr>
                                <w:rFonts w:ascii="Calibri" w:eastAsia="Times New Roman" w:hAnsi="Calibri"/>
                                <w:b/>
                                <w:bCs/>
                                <w:color w:val="000000"/>
                                <w:sz w:val="20"/>
                                <w:szCs w:val="20"/>
                                <w:lang w:val="en-US" w:eastAsia="it-IT"/>
                              </w:rPr>
                            </w:pPr>
                            <w:r w:rsidRPr="008C5673">
                              <w:rPr>
                                <w:rFonts w:ascii="Calibri" w:eastAsia="Times New Roman" w:hAnsi="Calibri"/>
                                <w:b/>
                                <w:bCs/>
                                <w:color w:val="000000"/>
                                <w:sz w:val="20"/>
                                <w:szCs w:val="20"/>
                                <w:lang w:val="en-US" w:eastAsia="it-IT"/>
                              </w:rPr>
                              <w:t>Data useful for the planning may be collected and filed with a planning aim in a specific database or arise from different sources and collected to different aims.</w:t>
                            </w:r>
                          </w:p>
                          <w:p w:rsidR="002C01DC" w:rsidRPr="00406CCB" w:rsidRDefault="002C01DC" w:rsidP="008C5673">
                            <w:pPr>
                              <w:rPr>
                                <w:sz w:val="20"/>
                                <w:szCs w:val="20"/>
                                <w:lang w:val="en-US"/>
                              </w:rPr>
                            </w:pPr>
                          </w:p>
                        </w:txbxContent>
                      </v:textbox>
                    </v:shape>
                  </w:pict>
                </mc:Fallback>
              </mc:AlternateContent>
            </w:r>
          </w:p>
          <w:p w:rsidR="008C5673" w:rsidRPr="00E416E3" w:rsidRDefault="008C5673" w:rsidP="008C5673">
            <w:pPr>
              <w:rPr>
                <w:noProof/>
                <w:sz w:val="20"/>
                <w:szCs w:val="20"/>
                <w:lang w:val="en-US" w:eastAsia="it-IT"/>
              </w:rPr>
            </w:pPr>
          </w:p>
          <w:p w:rsidR="008C5673" w:rsidRPr="00E416E3" w:rsidRDefault="008C5673" w:rsidP="008C5673">
            <w:pPr>
              <w:rPr>
                <w:noProof/>
                <w:sz w:val="20"/>
                <w:szCs w:val="20"/>
                <w:lang w:val="en-US" w:eastAsia="it-IT"/>
              </w:rPr>
            </w:pPr>
          </w:p>
          <w:p w:rsidR="008C5673" w:rsidRPr="00E416E3" w:rsidRDefault="008C5673" w:rsidP="008C5673">
            <w:pPr>
              <w:rPr>
                <w:noProof/>
                <w:sz w:val="20"/>
                <w:szCs w:val="20"/>
                <w:lang w:val="en-US" w:eastAsia="it-IT"/>
              </w:rPr>
            </w:pPr>
          </w:p>
          <w:p w:rsidR="008C5673" w:rsidRPr="00E416E3" w:rsidRDefault="008C5673" w:rsidP="008C5673">
            <w:pPr>
              <w:rPr>
                <w:noProof/>
                <w:sz w:val="20"/>
                <w:szCs w:val="20"/>
                <w:lang w:val="en-US" w:eastAsia="it-IT"/>
              </w:rPr>
            </w:pPr>
          </w:p>
        </w:tc>
      </w:tr>
      <w:tr w:rsidR="008C5673" w:rsidRPr="004F4BF7" w:rsidTr="004202CC">
        <w:trPr>
          <w:trHeight w:val="1403"/>
        </w:trPr>
        <w:tc>
          <w:tcPr>
            <w:tcW w:w="1951" w:type="dxa"/>
            <w:tcBorders>
              <w:top w:val="nil"/>
              <w:left w:val="nil"/>
              <w:bottom w:val="nil"/>
              <w:right w:val="nil"/>
            </w:tcBorders>
          </w:tcPr>
          <w:p w:rsidR="008C5673" w:rsidRPr="004F4BF7" w:rsidRDefault="008C5673" w:rsidP="008C5673">
            <w:pPr>
              <w:rPr>
                <w:sz w:val="20"/>
                <w:szCs w:val="20"/>
                <w:lang w:val="en-US" w:eastAsia="it-IT"/>
              </w:rPr>
            </w:pPr>
          </w:p>
          <w:p w:rsidR="008C5673" w:rsidRPr="004F4BF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10144" behindDoc="0" locked="0" layoutInCell="1" allowOverlap="1" wp14:anchorId="3134B03A" wp14:editId="4D597284">
                      <wp:simplePos x="0" y="0"/>
                      <wp:positionH relativeFrom="column">
                        <wp:posOffset>-13335</wp:posOffset>
                      </wp:positionH>
                      <wp:positionV relativeFrom="paragraph">
                        <wp:posOffset>30480</wp:posOffset>
                      </wp:positionV>
                      <wp:extent cx="1107440" cy="269875"/>
                      <wp:effectExtent l="0" t="0" r="16510" b="15875"/>
                      <wp:wrapNone/>
                      <wp:docPr id="39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C5673">
                                  <w:pPr>
                                    <w:jc w:val="center"/>
                                    <w:rPr>
                                      <w:sz w:val="20"/>
                                      <w:szCs w:val="20"/>
                                    </w:rPr>
                                  </w:pPr>
                                  <w:r w:rsidRPr="004F4BF7">
                                    <w:rPr>
                                      <w:b/>
                                      <w:i/>
                                      <w:sz w:val="20"/>
                                      <w:szCs w:val="20"/>
                                      <w:lang w:val="en-US" w:eastAsia="it-IT"/>
                                    </w:rPr>
                                    <w:t>BELGIUM</w:t>
                                  </w:r>
                                </w:p>
                                <w:p w:rsidR="002C01DC" w:rsidRPr="00A43524" w:rsidRDefault="002C01DC" w:rsidP="008C5673">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1.05pt;margin-top:2.4pt;width:87.2pt;height:21.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6pvQIAAJ0GAAAOAAAAZHJzL2Uyb0RvYy54bWy0VU1v2zAMvQ/YfxB0X/3RJG2MOkWXrsOA&#10;7gPrhp0ZW46FyZInMbG7Xz9KSt1gvXVdDoZESk+P5CNzcTl2iu2FddLokmcnKWdCV6aWelvy799u&#10;3pxz5hB0DcpoUfJ74fjl6vWri6EvRG5ao2phGYFoVwx9yVvEvkgSV7WiA3dieqHJ2RjbAdLWbpPa&#10;wkDonUryNF0kg7F1b00lnCPrdXTyVcBvGlHh56ZxApkqOXHD8LXhu/HfZHUBxdZC38rqQAOewaID&#10;qenRCeoaENjOyidQnayscabBk8p0iWkaWYkQA0WTpX9Fc9dCL0IslBzXT2lyLwdbfdp/sUzWJT9d&#10;Zpxp6KhIa3BCKWC1ZCgcGpb7PA29K+j4XU8XcHxrRqp3iNn1t6b66Zg26xb0VlxZa4ZWQE08M38z&#10;OboacZwH2QwfTU3PwQ5NABob2/kkUloYoVO97qcaiRFZ5Z/M0rPZjFwV+fLF8vxsHp6A4uF2bx2+&#10;F6ZjflFySxoI6LC/dejZQPFw5FCx+kYqxRolSYCaZMqZNfhDYhsK8BDm1tH9cMOx3lBsaYzeS1Ws&#10;lWV7IJHhmAez2nUUXbQtUvpFqZGZBBnNs0czSo2Hs/5wPOsAJ4hswiD6oTv8kyGYrTsmNQ+g3jKd&#10;ehlisxlB/wOxzBP7LynLT5/DjPI4VVRJzUi5VOkFDRVPk7kKlKC2CAKGAqUSX0lJUT80MIJmfJqV&#10;ZkPJl/N8HuVglJx8L1CCJ+V2xw90Eml8KtmV/DwSJ4JQ+OZ7p+uwRpAqrglK6UM3+gaMrYjjZgwD&#10;IE+Xvry+VzemvqcGpS4IXUjznRatsb85G2hWltz92oGlPlEfNDXCMgsdiWEzm5/llD977Nkce0BX&#10;BEWdwinnfrnGMJA9cW2uaBg0MuT5kcmBNM3AqPg4r/2QPd6HU4//Kqs/AAAA//8DAFBLAwQUAAYA&#10;CAAAACEAQx0hsd0AAAAHAQAADwAAAGRycy9kb3ducmV2LnhtbEyPwU7DMBBE70j8g7VI3FqnaaEl&#10;xKkQUqFSLxBacXXjJY6I11HsNuHv2Z7gOJrRzJt8PbpWnLEPjScFs2kCAqnypqFawf5jM1mBCFGT&#10;0a0nVPCDAdbF9VWuM+MHesdzGWvBJRQyrcDG2GVShsqi02HqOyT2vnzvdGTZ19L0euBy18o0Se6l&#10;0w3xgtUdPlusvsuTU9BYf3f4XKy2b3Xpd68vW2M2w4NStzfj0yOIiGP8C8MFn9GhYKajP5EJolUw&#10;SWecVLDgAxd7mc5BHFkv5yCLXP7nL34BAAD//wMAUEsBAi0AFAAGAAgAAAAhALaDOJL+AAAA4QEA&#10;ABMAAAAAAAAAAAAAAAAAAAAAAFtDb250ZW50X1R5cGVzXS54bWxQSwECLQAUAAYACAAAACEAOP0h&#10;/9YAAACUAQAACwAAAAAAAAAAAAAAAAAvAQAAX3JlbHMvLnJlbHNQSwECLQAUAAYACAAAACEA78gu&#10;qb0CAACdBgAADgAAAAAAAAAAAAAAAAAuAgAAZHJzL2Uyb0RvYy54bWxQSwECLQAUAAYACAAAACEA&#10;Qx0hsd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8C5673">
                            <w:pPr>
                              <w:jc w:val="center"/>
                              <w:rPr>
                                <w:sz w:val="20"/>
                                <w:szCs w:val="20"/>
                              </w:rPr>
                            </w:pPr>
                            <w:r w:rsidRPr="004F4BF7">
                              <w:rPr>
                                <w:b/>
                                <w:i/>
                                <w:sz w:val="20"/>
                                <w:szCs w:val="20"/>
                                <w:lang w:val="en-US" w:eastAsia="it-IT"/>
                              </w:rPr>
                              <w:t>BELGIUM</w:t>
                            </w:r>
                          </w:p>
                          <w:p w:rsidR="002C01DC" w:rsidRPr="00A43524" w:rsidRDefault="002C01DC" w:rsidP="008C5673">
                            <w:pPr>
                              <w:jc w:val="left"/>
                              <w:rPr>
                                <w:lang w:val="it-IT"/>
                              </w:rPr>
                            </w:pPr>
                          </w:p>
                        </w:txbxContent>
                      </v:textbox>
                    </v:shape>
                  </w:pict>
                </mc:Fallback>
              </mc:AlternateContent>
            </w:r>
          </w:p>
          <w:p w:rsidR="008C5673" w:rsidRPr="004F4BF7" w:rsidRDefault="008C5673" w:rsidP="008C5673">
            <w:pPr>
              <w:rPr>
                <w:sz w:val="20"/>
                <w:szCs w:val="20"/>
                <w:lang w:val="en-US" w:eastAsia="it-IT"/>
              </w:rPr>
            </w:pPr>
          </w:p>
        </w:tc>
        <w:tc>
          <w:tcPr>
            <w:tcW w:w="7655" w:type="dxa"/>
            <w:tcBorders>
              <w:top w:val="nil"/>
              <w:left w:val="nil"/>
              <w:bottom w:val="nil"/>
              <w:right w:val="nil"/>
            </w:tcBorders>
          </w:tcPr>
          <w:p w:rsidR="008C5673" w:rsidRPr="004F4BF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23456" behindDoc="0" locked="0" layoutInCell="1" allowOverlap="1" wp14:anchorId="7B8B1CCC" wp14:editId="22DCBF10">
                      <wp:simplePos x="0" y="0"/>
                      <wp:positionH relativeFrom="column">
                        <wp:posOffset>23593</wp:posOffset>
                      </wp:positionH>
                      <wp:positionV relativeFrom="paragraph">
                        <wp:posOffset>162804</wp:posOffset>
                      </wp:positionV>
                      <wp:extent cx="4689475" cy="1987062"/>
                      <wp:effectExtent l="57150" t="0" r="73025" b="127635"/>
                      <wp:wrapNone/>
                      <wp:docPr id="3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987062"/>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D0E96" w:rsidRDefault="002C01DC" w:rsidP="00BD0E96">
                                  <w:pPr>
                                    <w:rPr>
                                      <w:szCs w:val="20"/>
                                    </w:rPr>
                                  </w:pPr>
                                  <w:r w:rsidRPr="003A0EB7">
                                    <w:rPr>
                                      <w:i/>
                                      <w:color w:val="FF0000"/>
                                      <w:lang w:val="en-US"/>
                                    </w:rPr>
                                    <w:t>Belgium has developed a comprehensive system for the monitoring of human resources for health. Data is provided through three complementary sources of information, which cover all health and medical professions, all sectors (independent and employed personnel) and multiple data indicators (age, gender, professional status, professional specialty, inflows, outflows). Data collection and reporting is centralized at the federal level, ensuring the comparability of data. Moreover, the Ministry of Health has developed a sophisticated and comprehensive database where data from FPS are made accessible to all institutions involved in health workforce planning.</w:t>
                                  </w:r>
                                  <w:r>
                                    <w:rPr>
                                      <w:color w:val="FF000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left:0;text-align:left;margin-left:1.85pt;margin-top:12.8pt;width:369.25pt;height:156.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fbkwIAAGIFAAAOAAAAZHJzL2Uyb0RvYy54bWy0VE2P0zAQvSPxHyzf2aSh7bbRpqulyyKk&#10;5UMUxHniOI2FYwfbbbL8esaTtttdbghyiDz+eH7z5o2vrodWs710XllT8MlFypk0wlbKbAv+7evd&#10;qwVnPoCpQFsjC/4gPb9evXxx1Xe5zGxjdSUdQxDj874reBNClyeJF41swV/YThpcrK1rIWDotknl&#10;oEf0VidZms6T3rqqc1ZI73H2dlzkK8KvaynCp7r2MjBdcOQW6O/oX8Z/srqCfOuga5Q40IC/YNGC&#10;MnjpCeoWArCdU39AtUo4620dLoRtE1vXSkjKAbOZpM+y2TTQScoFxfHdSSb/72DFx/1nx1RV8NfL&#10;jDMDLRZpDV5qDaxSLEgfLMuiTn3nc9y+6fBAGN7YAetNOfvu3oofnhm7bsBs5Y1ztm8kVMhzEk8m&#10;Z0dHHB9Byv6DrfA62AVLQEPt2igiysIQHev1cKqRHAITODmdL5bTyxlnAtcmy8VlOid2CeTH453z&#10;4Z20LYuDgjs0AcHD/t6HSAfy45Z4m7daVXdKawrctlxrx/aAhrmjjzJ4tk0b1hd8OctmowJPIKJ3&#10;5QkkDBnt0bsW0x2B5yl+o/dwGh06Tk+P08iQOiCiEN8nHFsVsGe0agu+iCcOSFHxt6YiRwdQehwj&#10;lDYxM0ndgAqQwjuE2DRVz0q9c18A6z9LEYxjzaNmpwBbZUa0cAn0FntcBMeZs+G7Cg0ZNJaIpPsP&#10;edsjT1LhLAWyVHTR6KcwlAO5OJuQGtFwpa0e0GVIlayEjxQOGut+cdZjwxfc/9yBk5zp9wadupxM&#10;p/GFoGA6u8wwcOcr5fkKGIFQBQ8oCw3XgV6VKISxN+joWpHXHpkc+gAbmZI5PDrxpTiPadfj07j6&#10;DQAA//8DAFBLAwQUAAYACAAAACEAUnnyTd0AAAAIAQAADwAAAGRycy9kb3ducmV2LnhtbEyPzU7D&#10;MBCE70i8g7VI3KhDSn8U4lRVKRIcWyrO23ibBOJ1iN02fXuWUznOzmjm23wxuFadqA+NZwOPowQU&#10;celtw5WB3cfrwxxUiMgWW89k4EIBFsXtTY6Z9Wfe0GkbKyUlHDI0UMfYZVqHsiaHYeQ7YvEOvncY&#10;RfaVtj2epdy1Ok2SqXbYsCzU2NGqpvJ7e3QG9OqgX4LHyzsu1z9fn7vkbWPXxtzfDctnUJGGeA3D&#10;H76gQyFMe39kG1RrYDyToIF0MgUl9uwpTUHt5T6eT0AXuf7/QPELAAD//wMAUEsBAi0AFAAGAAgA&#10;AAAhALaDOJL+AAAA4QEAABMAAAAAAAAAAAAAAAAAAAAAAFtDb250ZW50X1R5cGVzXS54bWxQSwEC&#10;LQAUAAYACAAAACEAOP0h/9YAAACUAQAACwAAAAAAAAAAAAAAAAAvAQAAX3JlbHMvLnJlbHNQSwEC&#10;LQAUAAYACAAAACEAdjhX25MCAABiBQAADgAAAAAAAAAAAAAAAAAuAgAAZHJzL2Uyb0RvYy54bWxQ&#10;SwECLQAUAAYACAAAACEAUnnyTd0AAAAIAQAADwAAAAAAAAAAAAAAAADtBAAAZHJzL2Rvd25yZXYu&#10;eG1sUEsFBgAAAAAEAAQA8wAAAPcFAAAAAA==&#10;" strokecolor="#548dd4 [1951]">
                      <v:shadow on="t" color="#548dd4 [1951]" offset="0,4pt"/>
                      <v:textbox>
                        <w:txbxContent>
                          <w:p w:rsidR="002C01DC" w:rsidRPr="00BD0E96" w:rsidRDefault="002C01DC" w:rsidP="00BD0E96">
                            <w:pPr>
                              <w:rPr>
                                <w:szCs w:val="20"/>
                              </w:rPr>
                            </w:pPr>
                            <w:r w:rsidRPr="003A0EB7">
                              <w:rPr>
                                <w:i/>
                                <w:color w:val="FF0000"/>
                                <w:lang w:val="en-US"/>
                              </w:rPr>
                              <w:t>Belgium has developed a comprehensive system for the monitoring of human resources for health. Data is provided through three complementary sources of information, which cover all health and medical professions, all sectors (independent and employed personnel) and multiple data indicators (age, gender, professional status, professional specialty, inflows, outflows). Data collection and reporting is centralized at the federal level, ensuring the comparability of data. Moreover, the Ministry of Health has developed a sophisticated and comprehensive database where data from FPS are made accessible to all institutions involved in health workforce planning.</w:t>
                            </w:r>
                            <w:r>
                              <w:rPr>
                                <w:color w:val="FF0000"/>
                                <w:lang w:val="en-US"/>
                              </w:rPr>
                              <w:t>”</w:t>
                            </w:r>
                          </w:p>
                        </w:txbxContent>
                      </v:textbox>
                    </v:shape>
                  </w:pict>
                </mc:Fallback>
              </mc:AlternateContent>
            </w:r>
          </w:p>
        </w:tc>
      </w:tr>
    </w:tbl>
    <w:p w:rsidR="003A0EB7" w:rsidRDefault="003A0EB7">
      <w:pPr>
        <w:rPr>
          <w:lang w:val="en-US"/>
        </w:rPr>
      </w:pPr>
    </w:p>
    <w:p w:rsidR="00123345" w:rsidRDefault="00123345">
      <w:pPr>
        <w:rPr>
          <w:lang w:val="en-US"/>
        </w:rPr>
      </w:pPr>
    </w:p>
    <w:p w:rsidR="00123345" w:rsidRDefault="00123345">
      <w:pPr>
        <w:rPr>
          <w:lang w:val="en-US"/>
        </w:rPr>
      </w:pPr>
    </w:p>
    <w:p w:rsidR="00123345" w:rsidRDefault="00123345">
      <w:pPr>
        <w:rPr>
          <w:lang w:val="en-US"/>
        </w:rPr>
      </w:pPr>
    </w:p>
    <w:p w:rsidR="00123345" w:rsidRDefault="00123345">
      <w:pPr>
        <w:rPr>
          <w:lang w:val="en-US"/>
        </w:rPr>
      </w:pPr>
    </w:p>
    <w:p w:rsidR="00123345" w:rsidRDefault="00123345">
      <w:pPr>
        <w:rPr>
          <w:lang w:val="en-US"/>
        </w:rPr>
      </w:pPr>
    </w:p>
    <w:p w:rsidR="00123345" w:rsidRDefault="00123345">
      <w:pPr>
        <w:rPr>
          <w:lang w:val="en-US"/>
        </w:rPr>
      </w:pPr>
    </w:p>
    <w:p w:rsidR="00123345" w:rsidRPr="003A0EB7" w:rsidRDefault="00123345">
      <w:pPr>
        <w:rPr>
          <w:lang w:val="en-US"/>
        </w:rPr>
      </w:pPr>
      <w:r>
        <w:rPr>
          <w:noProof/>
          <w:sz w:val="20"/>
          <w:szCs w:val="20"/>
          <w:lang w:val="it-IT" w:eastAsia="it-IT"/>
        </w:rPr>
        <mc:AlternateContent>
          <mc:Choice Requires="wps">
            <w:drawing>
              <wp:anchor distT="0" distB="0" distL="114300" distR="114300" simplePos="0" relativeHeight="251917312" behindDoc="0" locked="0" layoutInCell="1" allowOverlap="1" wp14:anchorId="099A9385" wp14:editId="0A1A0C78">
                <wp:simplePos x="0" y="0"/>
                <wp:positionH relativeFrom="column">
                  <wp:posOffset>1256616</wp:posOffset>
                </wp:positionH>
                <wp:positionV relativeFrom="paragraph">
                  <wp:posOffset>308122</wp:posOffset>
                </wp:positionV>
                <wp:extent cx="4689475" cy="2268415"/>
                <wp:effectExtent l="57150" t="0" r="73025" b="132080"/>
                <wp:wrapNone/>
                <wp:docPr id="3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2684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23345">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t xml:space="preserve">There is more than one database where data used for planning are stored. </w:t>
                            </w:r>
                            <w:r w:rsidRPr="00123345">
                              <w:rPr>
                                <w:rFonts w:ascii="Calibri" w:eastAsia="Times New Roman" w:hAnsi="Calibri"/>
                                <w:color w:val="000000"/>
                                <w:sz w:val="20"/>
                                <w:szCs w:val="20"/>
                                <w:lang w:val="en-US" w:eastAsia="it-IT"/>
                              </w:rPr>
                              <w:t>However these databases aren't created only for planning purposes</w:t>
                            </w:r>
                            <w:r>
                              <w:rPr>
                                <w:rFonts w:ascii="Calibri" w:eastAsia="Times New Roman" w:hAnsi="Calibri"/>
                                <w:color w:val="000000"/>
                                <w:sz w:val="20"/>
                                <w:szCs w:val="20"/>
                                <w:lang w:val="en-US" w:eastAsia="it-IT"/>
                              </w:rPr>
                              <w:t>.</w:t>
                            </w:r>
                            <w:r w:rsidRPr="00123345">
                              <w:rPr>
                                <w:rFonts w:ascii="Calibri" w:eastAsia="Times New Roman" w:hAnsi="Calibri"/>
                                <w:color w:val="000000"/>
                                <w:sz w:val="20"/>
                                <w:szCs w:val="20"/>
                                <w:lang w:val="en-US" w:eastAsia="it-IT"/>
                              </w:rPr>
                              <w:t xml:space="preserve"> </w:t>
                            </w:r>
                            <w:r>
                              <w:rPr>
                                <w:rFonts w:ascii="Calibri" w:eastAsia="Times New Roman" w:hAnsi="Calibri"/>
                                <w:color w:val="000000"/>
                                <w:sz w:val="20"/>
                                <w:szCs w:val="20"/>
                                <w:lang w:val="en-US" w:eastAsia="it-IT"/>
                              </w:rPr>
                              <w:t>Primarily two databases are used:</w:t>
                            </w:r>
                          </w:p>
                          <w:p w:rsidR="002C01DC" w:rsidRDefault="002C01DC" w:rsidP="006801B6">
                            <w:pPr>
                              <w:pStyle w:val="Paragrafoelenco"/>
                              <w:numPr>
                                <w:ilvl w:val="0"/>
                                <w:numId w:val="94"/>
                              </w:numPr>
                              <w:spacing w:line="240" w:lineRule="auto"/>
                              <w:rPr>
                                <w:rFonts w:ascii="Calibri" w:eastAsia="Times New Roman" w:hAnsi="Calibri"/>
                                <w:color w:val="000000"/>
                                <w:sz w:val="20"/>
                                <w:szCs w:val="20"/>
                                <w:lang w:val="en-US" w:eastAsia="it-IT"/>
                              </w:rPr>
                            </w:pPr>
                            <w:r w:rsidRPr="008B2B86">
                              <w:rPr>
                                <w:rFonts w:ascii="Calibri" w:eastAsia="Times New Roman" w:hAnsi="Calibri"/>
                                <w:color w:val="000000"/>
                                <w:sz w:val="20"/>
                                <w:szCs w:val="20"/>
                                <w:lang w:val="en-US" w:eastAsia="it-IT"/>
                              </w:rPr>
                              <w:t>Register of health personnel register at the Danish Health and Medicines Authority (Authorization register)</w:t>
                            </w:r>
                          </w:p>
                          <w:p w:rsidR="002C01DC" w:rsidRPr="008B2B86" w:rsidRDefault="002C01DC" w:rsidP="006801B6">
                            <w:pPr>
                              <w:pStyle w:val="Paragrafoelenco"/>
                              <w:numPr>
                                <w:ilvl w:val="1"/>
                                <w:numId w:val="94"/>
                              </w:num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Contains relevant data regarding profession, gender, age, date of registration etc. </w:t>
                            </w:r>
                          </w:p>
                          <w:p w:rsidR="002C01DC" w:rsidRDefault="002C01DC" w:rsidP="006801B6">
                            <w:pPr>
                              <w:pStyle w:val="Paragrafoelenco"/>
                              <w:numPr>
                                <w:ilvl w:val="0"/>
                                <w:numId w:val="94"/>
                              </w:numPr>
                              <w:spacing w:line="240" w:lineRule="auto"/>
                              <w:rPr>
                                <w:rFonts w:ascii="Calibri" w:eastAsia="Times New Roman" w:hAnsi="Calibri"/>
                                <w:color w:val="000000"/>
                                <w:sz w:val="20"/>
                                <w:szCs w:val="20"/>
                                <w:lang w:val="en-US" w:eastAsia="it-IT"/>
                              </w:rPr>
                            </w:pPr>
                            <w:r w:rsidRPr="008B2B86">
                              <w:rPr>
                                <w:rFonts w:ascii="Calibri" w:eastAsia="Times New Roman" w:hAnsi="Calibri"/>
                                <w:color w:val="000000"/>
                                <w:sz w:val="20"/>
                                <w:szCs w:val="20"/>
                                <w:lang w:val="en-US" w:eastAsia="it-IT"/>
                              </w:rPr>
                              <w:t xml:space="preserve">The </w:t>
                            </w:r>
                            <w:r>
                              <w:rPr>
                                <w:rFonts w:ascii="Calibri" w:eastAsia="Times New Roman" w:hAnsi="Calibri"/>
                                <w:color w:val="000000"/>
                                <w:sz w:val="20"/>
                                <w:szCs w:val="20"/>
                                <w:lang w:val="en-US" w:eastAsia="it-IT"/>
                              </w:rPr>
                              <w:t>mobility</w:t>
                            </w:r>
                            <w:r w:rsidRPr="008B2B86">
                              <w:rPr>
                                <w:rFonts w:ascii="Calibri" w:eastAsia="Times New Roman" w:hAnsi="Calibri"/>
                                <w:color w:val="000000"/>
                                <w:sz w:val="20"/>
                                <w:szCs w:val="20"/>
                                <w:lang w:val="en-US" w:eastAsia="it-IT"/>
                              </w:rPr>
                              <w:t xml:space="preserve"> register</w:t>
                            </w:r>
                          </w:p>
                          <w:p w:rsidR="002C01DC" w:rsidRPr="008B2B86" w:rsidRDefault="002C01DC" w:rsidP="006801B6">
                            <w:pPr>
                              <w:pStyle w:val="Paragrafoelenco"/>
                              <w:numPr>
                                <w:ilvl w:val="1"/>
                                <w:numId w:val="94"/>
                              </w:num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A combination of information from the authorization register combined with information from “</w:t>
                            </w:r>
                            <w:proofErr w:type="spellStart"/>
                            <w:r>
                              <w:rPr>
                                <w:rFonts w:ascii="Calibri" w:eastAsia="Times New Roman" w:hAnsi="Calibri"/>
                                <w:color w:val="000000"/>
                                <w:sz w:val="20"/>
                                <w:szCs w:val="20"/>
                                <w:lang w:val="en-US" w:eastAsia="it-IT"/>
                              </w:rPr>
                              <w:t>Danmarks</w:t>
                            </w:r>
                            <w:proofErr w:type="spellEnd"/>
                            <w:r>
                              <w:rPr>
                                <w:rFonts w:ascii="Calibri" w:eastAsia="Times New Roman" w:hAnsi="Calibri"/>
                                <w:color w:val="000000"/>
                                <w:sz w:val="20"/>
                                <w:szCs w:val="20"/>
                                <w:lang w:val="en-US" w:eastAsia="it-IT"/>
                              </w:rPr>
                              <w:t xml:space="preserve"> </w:t>
                            </w:r>
                            <w:proofErr w:type="spellStart"/>
                            <w:r>
                              <w:rPr>
                                <w:rFonts w:ascii="Calibri" w:eastAsia="Times New Roman" w:hAnsi="Calibri"/>
                                <w:color w:val="000000"/>
                                <w:sz w:val="20"/>
                                <w:szCs w:val="20"/>
                                <w:lang w:val="en-US" w:eastAsia="it-IT"/>
                              </w:rPr>
                              <w:t>Statistik</w:t>
                            </w:r>
                            <w:proofErr w:type="spellEnd"/>
                            <w:r>
                              <w:rPr>
                                <w:rFonts w:ascii="Calibri" w:eastAsia="Times New Roman" w:hAnsi="Calibri"/>
                                <w:color w:val="000000"/>
                                <w:sz w:val="20"/>
                                <w:szCs w:val="20"/>
                                <w:lang w:val="en-US" w:eastAsia="it-IT"/>
                              </w:rPr>
                              <w:t xml:space="preserve">” regarding education, occupation etc. </w:t>
                            </w:r>
                          </w:p>
                          <w:p w:rsidR="002C01DC" w:rsidRDefault="002C01DC" w:rsidP="00123345">
                            <w:pPr>
                              <w:spacing w:line="240" w:lineRule="auto"/>
                              <w:rPr>
                                <w:rFonts w:ascii="Calibri" w:eastAsia="Times New Roman" w:hAnsi="Calibri"/>
                                <w:color w:val="000000"/>
                                <w:sz w:val="20"/>
                                <w:szCs w:val="20"/>
                                <w:lang w:val="en-US" w:eastAsia="it-IT"/>
                              </w:rPr>
                            </w:pPr>
                          </w:p>
                          <w:p w:rsidR="002C01DC" w:rsidRDefault="002C01DC" w:rsidP="0012334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For the projection model itself the mobility register is used as the source. </w:t>
                            </w:r>
                          </w:p>
                          <w:p w:rsidR="002C01DC" w:rsidRPr="00123345" w:rsidRDefault="002C01DC" w:rsidP="008C5673">
                            <w:pPr>
                              <w:spacing w:line="240" w:lineRule="auto"/>
                              <w:rPr>
                                <w:rFonts w:ascii="Calibri" w:eastAsia="Times New Roman" w:hAnsi="Calibri"/>
                                <w:color w:val="FF0000"/>
                                <w:sz w:val="20"/>
                                <w:szCs w:val="20"/>
                                <w:lang w:val="en-US" w:eastAsia="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98.95pt;margin-top:24.25pt;width:369.25pt;height:178.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eUkwIAAGIFAAAOAAAAZHJzL2Uyb0RvYy54bWy0VE1v2zAMvQ/YfxB0X514dpoYdYouXYcB&#10;3QfWDTvTshwLkyVPUmK3v34Unabpdhs2HwxRH4/k4yMvLsdOs710XllT8vnZjDNphK2V2Zb829eb&#10;V0vOfABTg7ZGlvxeen65fvniYugLmdrW6lo6hiDGF0Nf8jaEvkgSL1rZgT+zvTR42FjXQUDTbZPa&#10;wYDonU7S2WyRDNbVvbNCeo+719MhXxN+00gRPjWNl4HpkmNsgf6O/lX8J+sLKLYO+laJQxjwF1F0&#10;oAw6PUJdQwC2c+oPqE4JZ71twpmwXWKbRglJOWA289lv2dy10EvKBcnx/ZEm/+9gxcf9Z8dUXfLX&#10;q4wzAx0WaQNeag2sVixIHyxLI09D7wu8ftfjgzC+sSPWm3L2/a0VPzwzdtOC2cor5+zQSqgxznl8&#10;mZw8nXB8BKmGD7ZGd7ALloDGxnWRRKSFITrW6/5YIzkGJnAzWyxX2XnOmcCzNF0ss3lOPqB4fN47&#10;H95J27G4KLlDERA87G99iOFA8XglevNWq/pGaU2G21Yb7dgeUDA39B3Qn13Thg0lX+VpPjHwDCJq&#10;Vx5BwpjSHb3rMN0JeDHDL+JCgduo0Gk7e9zGCKkDIgrF+8x5pwL2jFZdyZfxxQEpMv7W1IQaQOlp&#10;jVDaREeSugEZiIbdIcRdWw+s0jv3BbD++QzBONY8cnY0sFVyCguPQG+xx0VwnDkbvqvQkkBjiYi6&#10;/5D3MU5i4SQFklRU0aSnMFYjqTidk+Ki4Cpb36PKMFSSEg4pXLTWPXA2YMOX3P/cgZOc6fcGlbqa&#10;Z1mcEGRk+XmKhjs9qU5PwAiEKnlAWmi5CTRVIhHGXqGiG0Vae4rk0AfYyJTMYejESXFq062n0bj+&#10;BQAA//8DAFBLAwQUAAYACAAAACEAsRp5iN4AAAAKAQAADwAAAGRycy9kb3ducmV2LnhtbEyPTU/D&#10;MAyG70j8h8hI3FgK7Kul6TSNIcFxY+LsNV5baJzSZFv37zEnOL72o9eP88XgWnWiPjSeDdyPElDE&#10;pbcNVwZ27y93c1AhIltsPZOBCwVYFNdXOWbWn3lDp22slJRwyNBAHWOXaR3KmhyGke+IZXfwvcMo&#10;sa+07fEs5a7VD0ky1Q4blgs1drSqqfzaHp0BvTro5+Dx8obL9ffnxy553di1Mbc3w/IJVKQh/sHw&#10;qy/qUIjT3h/ZBtVKTmepoAbG8wkoAdLH6RjUXgbJZAa6yPX/F4ofAAAA//8DAFBLAQItABQABgAI&#10;AAAAIQC2gziS/gAAAOEBAAATAAAAAAAAAAAAAAAAAAAAAABbQ29udGVudF9UeXBlc10ueG1sUEsB&#10;Ai0AFAAGAAgAAAAhADj9If/WAAAAlAEAAAsAAAAAAAAAAAAAAAAALwEAAF9yZWxzLy5yZWxzUEsB&#10;Ai0AFAAGAAgAAAAhANA5V5STAgAAYgUAAA4AAAAAAAAAAAAAAAAALgIAAGRycy9lMm9Eb2MueG1s&#10;UEsBAi0AFAAGAAgAAAAhALEaeYjeAAAACgEAAA8AAAAAAAAAAAAAAAAA7QQAAGRycy9kb3ducmV2&#10;LnhtbFBLBQYAAAAABAAEAPMAAAD4BQAAAAA=&#10;" strokecolor="#548dd4 [1951]">
                <v:shadow on="t" color="#548dd4 [1951]" offset="0,4pt"/>
                <v:textbox>
                  <w:txbxContent>
                    <w:p w:rsidR="002C01DC" w:rsidRDefault="002C01DC" w:rsidP="00123345">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t xml:space="preserve">There is more than one database where data used for planning are stored. </w:t>
                      </w:r>
                      <w:r w:rsidRPr="00123345">
                        <w:rPr>
                          <w:rFonts w:ascii="Calibri" w:eastAsia="Times New Roman" w:hAnsi="Calibri"/>
                          <w:color w:val="000000"/>
                          <w:sz w:val="20"/>
                          <w:szCs w:val="20"/>
                          <w:lang w:val="en-US" w:eastAsia="it-IT"/>
                        </w:rPr>
                        <w:t>However these databases aren't created only for planning purposes</w:t>
                      </w:r>
                      <w:r>
                        <w:rPr>
                          <w:rFonts w:ascii="Calibri" w:eastAsia="Times New Roman" w:hAnsi="Calibri"/>
                          <w:color w:val="000000"/>
                          <w:sz w:val="20"/>
                          <w:szCs w:val="20"/>
                          <w:lang w:val="en-US" w:eastAsia="it-IT"/>
                        </w:rPr>
                        <w:t>.</w:t>
                      </w:r>
                      <w:r w:rsidRPr="00123345">
                        <w:rPr>
                          <w:rFonts w:ascii="Calibri" w:eastAsia="Times New Roman" w:hAnsi="Calibri"/>
                          <w:color w:val="000000"/>
                          <w:sz w:val="20"/>
                          <w:szCs w:val="20"/>
                          <w:lang w:val="en-US" w:eastAsia="it-IT"/>
                        </w:rPr>
                        <w:t xml:space="preserve"> </w:t>
                      </w:r>
                      <w:r>
                        <w:rPr>
                          <w:rFonts w:ascii="Calibri" w:eastAsia="Times New Roman" w:hAnsi="Calibri"/>
                          <w:color w:val="000000"/>
                          <w:sz w:val="20"/>
                          <w:szCs w:val="20"/>
                          <w:lang w:val="en-US" w:eastAsia="it-IT"/>
                        </w:rPr>
                        <w:t>Primarily two databases are used:</w:t>
                      </w:r>
                    </w:p>
                    <w:p w:rsidR="002C01DC" w:rsidRDefault="002C01DC" w:rsidP="006801B6">
                      <w:pPr>
                        <w:pStyle w:val="Paragrafoelenco"/>
                        <w:numPr>
                          <w:ilvl w:val="0"/>
                          <w:numId w:val="94"/>
                        </w:numPr>
                        <w:spacing w:line="240" w:lineRule="auto"/>
                        <w:rPr>
                          <w:rFonts w:ascii="Calibri" w:eastAsia="Times New Roman" w:hAnsi="Calibri"/>
                          <w:color w:val="000000"/>
                          <w:sz w:val="20"/>
                          <w:szCs w:val="20"/>
                          <w:lang w:val="en-US" w:eastAsia="it-IT"/>
                        </w:rPr>
                      </w:pPr>
                      <w:r w:rsidRPr="008B2B86">
                        <w:rPr>
                          <w:rFonts w:ascii="Calibri" w:eastAsia="Times New Roman" w:hAnsi="Calibri"/>
                          <w:color w:val="000000"/>
                          <w:sz w:val="20"/>
                          <w:szCs w:val="20"/>
                          <w:lang w:val="en-US" w:eastAsia="it-IT"/>
                        </w:rPr>
                        <w:t>Register of health personnel register at the Danish Health and Medicines Authority (Authorization register)</w:t>
                      </w:r>
                    </w:p>
                    <w:p w:rsidR="002C01DC" w:rsidRPr="008B2B86" w:rsidRDefault="002C01DC" w:rsidP="006801B6">
                      <w:pPr>
                        <w:pStyle w:val="Paragrafoelenco"/>
                        <w:numPr>
                          <w:ilvl w:val="1"/>
                          <w:numId w:val="94"/>
                        </w:num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Contains relevant data regarding profession, gender, age, date of registration etc. </w:t>
                      </w:r>
                    </w:p>
                    <w:p w:rsidR="002C01DC" w:rsidRDefault="002C01DC" w:rsidP="006801B6">
                      <w:pPr>
                        <w:pStyle w:val="Paragrafoelenco"/>
                        <w:numPr>
                          <w:ilvl w:val="0"/>
                          <w:numId w:val="94"/>
                        </w:numPr>
                        <w:spacing w:line="240" w:lineRule="auto"/>
                        <w:rPr>
                          <w:rFonts w:ascii="Calibri" w:eastAsia="Times New Roman" w:hAnsi="Calibri"/>
                          <w:color w:val="000000"/>
                          <w:sz w:val="20"/>
                          <w:szCs w:val="20"/>
                          <w:lang w:val="en-US" w:eastAsia="it-IT"/>
                        </w:rPr>
                      </w:pPr>
                      <w:r w:rsidRPr="008B2B86">
                        <w:rPr>
                          <w:rFonts w:ascii="Calibri" w:eastAsia="Times New Roman" w:hAnsi="Calibri"/>
                          <w:color w:val="000000"/>
                          <w:sz w:val="20"/>
                          <w:szCs w:val="20"/>
                          <w:lang w:val="en-US" w:eastAsia="it-IT"/>
                        </w:rPr>
                        <w:t xml:space="preserve">The </w:t>
                      </w:r>
                      <w:r>
                        <w:rPr>
                          <w:rFonts w:ascii="Calibri" w:eastAsia="Times New Roman" w:hAnsi="Calibri"/>
                          <w:color w:val="000000"/>
                          <w:sz w:val="20"/>
                          <w:szCs w:val="20"/>
                          <w:lang w:val="en-US" w:eastAsia="it-IT"/>
                        </w:rPr>
                        <w:t>mobility</w:t>
                      </w:r>
                      <w:r w:rsidRPr="008B2B86">
                        <w:rPr>
                          <w:rFonts w:ascii="Calibri" w:eastAsia="Times New Roman" w:hAnsi="Calibri"/>
                          <w:color w:val="000000"/>
                          <w:sz w:val="20"/>
                          <w:szCs w:val="20"/>
                          <w:lang w:val="en-US" w:eastAsia="it-IT"/>
                        </w:rPr>
                        <w:t xml:space="preserve"> register</w:t>
                      </w:r>
                    </w:p>
                    <w:p w:rsidR="002C01DC" w:rsidRPr="008B2B86" w:rsidRDefault="002C01DC" w:rsidP="006801B6">
                      <w:pPr>
                        <w:pStyle w:val="Paragrafoelenco"/>
                        <w:numPr>
                          <w:ilvl w:val="1"/>
                          <w:numId w:val="94"/>
                        </w:num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A combination of information from the authorization register combined with information from “</w:t>
                      </w:r>
                      <w:proofErr w:type="spellStart"/>
                      <w:r>
                        <w:rPr>
                          <w:rFonts w:ascii="Calibri" w:eastAsia="Times New Roman" w:hAnsi="Calibri"/>
                          <w:color w:val="000000"/>
                          <w:sz w:val="20"/>
                          <w:szCs w:val="20"/>
                          <w:lang w:val="en-US" w:eastAsia="it-IT"/>
                        </w:rPr>
                        <w:t>Danmarks</w:t>
                      </w:r>
                      <w:proofErr w:type="spellEnd"/>
                      <w:r>
                        <w:rPr>
                          <w:rFonts w:ascii="Calibri" w:eastAsia="Times New Roman" w:hAnsi="Calibri"/>
                          <w:color w:val="000000"/>
                          <w:sz w:val="20"/>
                          <w:szCs w:val="20"/>
                          <w:lang w:val="en-US" w:eastAsia="it-IT"/>
                        </w:rPr>
                        <w:t xml:space="preserve"> </w:t>
                      </w:r>
                      <w:proofErr w:type="spellStart"/>
                      <w:r>
                        <w:rPr>
                          <w:rFonts w:ascii="Calibri" w:eastAsia="Times New Roman" w:hAnsi="Calibri"/>
                          <w:color w:val="000000"/>
                          <w:sz w:val="20"/>
                          <w:szCs w:val="20"/>
                          <w:lang w:val="en-US" w:eastAsia="it-IT"/>
                        </w:rPr>
                        <w:t>Statistik</w:t>
                      </w:r>
                      <w:proofErr w:type="spellEnd"/>
                      <w:r>
                        <w:rPr>
                          <w:rFonts w:ascii="Calibri" w:eastAsia="Times New Roman" w:hAnsi="Calibri"/>
                          <w:color w:val="000000"/>
                          <w:sz w:val="20"/>
                          <w:szCs w:val="20"/>
                          <w:lang w:val="en-US" w:eastAsia="it-IT"/>
                        </w:rPr>
                        <w:t xml:space="preserve">” regarding education, occupation etc. </w:t>
                      </w:r>
                    </w:p>
                    <w:p w:rsidR="002C01DC" w:rsidRDefault="002C01DC" w:rsidP="00123345">
                      <w:pPr>
                        <w:spacing w:line="240" w:lineRule="auto"/>
                        <w:rPr>
                          <w:rFonts w:ascii="Calibri" w:eastAsia="Times New Roman" w:hAnsi="Calibri"/>
                          <w:color w:val="000000"/>
                          <w:sz w:val="20"/>
                          <w:szCs w:val="20"/>
                          <w:lang w:val="en-US" w:eastAsia="it-IT"/>
                        </w:rPr>
                      </w:pPr>
                    </w:p>
                    <w:p w:rsidR="002C01DC" w:rsidRDefault="002C01DC" w:rsidP="0012334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For the projection model itself the mobility register is used as the source. </w:t>
                      </w:r>
                    </w:p>
                    <w:p w:rsidR="002C01DC" w:rsidRPr="00123345" w:rsidRDefault="002C01DC" w:rsidP="008C5673">
                      <w:pPr>
                        <w:spacing w:line="240" w:lineRule="auto"/>
                        <w:rPr>
                          <w:rFonts w:ascii="Calibri" w:eastAsia="Times New Roman" w:hAnsi="Calibri"/>
                          <w:color w:val="FF0000"/>
                          <w:sz w:val="20"/>
                          <w:szCs w:val="20"/>
                          <w:lang w:val="en-US" w:eastAsia="it-IT"/>
                        </w:rPr>
                      </w:pPr>
                    </w:p>
                  </w:txbxContent>
                </v:textbox>
              </v:shape>
            </w:pict>
          </mc:Fallback>
        </mc:AlternateContent>
      </w:r>
    </w:p>
    <w:tbl>
      <w:tblPr>
        <w:tblStyle w:val="Grigliatabella"/>
        <w:tblpPr w:leftFromText="141" w:rightFromText="141" w:vertAnchor="text" w:tblpY="250"/>
        <w:tblW w:w="9606" w:type="dxa"/>
        <w:tblLook w:val="04A0" w:firstRow="1" w:lastRow="0" w:firstColumn="1" w:lastColumn="0" w:noHBand="0" w:noVBand="1"/>
      </w:tblPr>
      <w:tblGrid>
        <w:gridCol w:w="1951"/>
        <w:gridCol w:w="7655"/>
      </w:tblGrid>
      <w:tr w:rsidR="008C5673" w:rsidRPr="003A0EB7" w:rsidTr="004202CC">
        <w:trPr>
          <w:trHeight w:val="1131"/>
        </w:trPr>
        <w:tc>
          <w:tcPr>
            <w:tcW w:w="1951" w:type="dxa"/>
            <w:tcBorders>
              <w:top w:val="nil"/>
              <w:left w:val="nil"/>
              <w:bottom w:val="nil"/>
              <w:right w:val="nil"/>
            </w:tcBorders>
          </w:tcPr>
          <w:p w:rsidR="008C5673" w:rsidRPr="003A0EB7" w:rsidRDefault="008C5673" w:rsidP="008C5673">
            <w:pPr>
              <w:rPr>
                <w:sz w:val="20"/>
                <w:szCs w:val="20"/>
                <w:lang w:val="en-US" w:eastAsia="it-IT"/>
              </w:rPr>
            </w:pPr>
          </w:p>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11168" behindDoc="0" locked="0" layoutInCell="1" allowOverlap="1" wp14:anchorId="245CFF15" wp14:editId="1EB297E8">
                      <wp:simplePos x="0" y="0"/>
                      <wp:positionH relativeFrom="column">
                        <wp:posOffset>-6985</wp:posOffset>
                      </wp:positionH>
                      <wp:positionV relativeFrom="paragraph">
                        <wp:posOffset>-8890</wp:posOffset>
                      </wp:positionV>
                      <wp:extent cx="1101090" cy="297815"/>
                      <wp:effectExtent l="0" t="0" r="22860" b="26035"/>
                      <wp:wrapNone/>
                      <wp:docPr id="3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C5673">
                                  <w:pPr>
                                    <w:jc w:val="center"/>
                                    <w:rPr>
                                      <w:sz w:val="20"/>
                                      <w:szCs w:val="20"/>
                                    </w:rPr>
                                  </w:pPr>
                                  <w:r w:rsidRPr="004F4BF7">
                                    <w:rPr>
                                      <w:b/>
                                      <w:i/>
                                      <w:sz w:val="20"/>
                                      <w:szCs w:val="20"/>
                                      <w:lang w:val="en-US" w:eastAsia="it-IT"/>
                                    </w:rPr>
                                    <w:t>DENMARK</w:t>
                                  </w:r>
                                </w:p>
                                <w:p w:rsidR="002C01DC" w:rsidRPr="00C24BDB" w:rsidRDefault="002C01DC" w:rsidP="008C5673">
                                  <w:pPr>
                                    <w:rPr>
                                      <w:lang w:val="it-IT"/>
                                    </w:rPr>
                                  </w:pPr>
                                </w:p>
                                <w:p w:rsidR="002C01DC" w:rsidRPr="00C24BDB" w:rsidRDefault="002C01DC" w:rsidP="008C567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55pt;margin-top:-.7pt;width:86.7pt;height:23.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1YvAIAAJ0GAAAOAAAAZHJzL2Uyb0RvYy54bWy0VU1v2zAMvQ/YfxB0Xx27SdsYdYouXYcB&#10;3QfWDTszshwLkyVPYmp3v36UlLrBeuu6HAyJlJ4eyUfm/GLsNLuTzitrKp4fzTiTRthamW3Fv3+7&#10;fnPGmUcwNWhrZMXvpecXq9evzoe+lIVtra6lYwRifDn0FW8R+zLLvGhlB/7I9tKQs7GuA6St22a1&#10;g4HQO50Vs9lJNlhX984K6T1Zr5KTryJ+00iBn5vGS2S64sQN49fF7yZ8s9U5lFsHfavEngY8g0UH&#10;ytCjE9QVILCdU0+gOiWc9bbBI2G7zDaNEjLGQNHks7+iuW2hlzEWSo7vpzT5l4MVn+6+OKbqih8v&#10;jzkz0FGR1uCl1sBqxVB6tKwIeRp6X9Lx254u4PjWjlTvGLPvb6z46Zmx6xbMVl46Z4dWQk0883Az&#10;O7iacHwA2QwfbU3PwQ5tBBob14UkUloYoVO97qcayRGZCE/mlKcluQT5iuXpWb6IT0D5cLt3Ht9L&#10;27GwqLgjDUR0uLvxGNhA+XBkX7H6WmnNGq1IgIZkypmz+ENhGwvwEObW0/14w7PeUmyzFH2Qqlxr&#10;x+6ARIZjEc1611F0yXYyo1+SGplJkMk8fzSjMrg/Gw6nsx5wgsgnDKIfuyM8GYPZ+kNSiwgaLNOp&#10;lyE2nxP0PxDLA7H/krLi+DnMKI9TRbUyjJRLlT6hoRJoMi9AS2qLKGAoUWn5lZSU9EMDI2ompFkb&#10;NlR8uSgWSQ5Wq8n3AiV4Um5/+ECnkManVl3FzxJxIghlaL53po5rBKXTmqC02XdjaMDUijhuxjgA&#10;inxq842t76lBqQtiF9J8p0Vr3W/OBpqVFfe/duCoT/QHQ42wzOfzMFzjZr44LWjjDj2bQw8YQVDU&#10;KZxyHpZrjAM5EDf2koZBo2Kew9RITPakaQYmxad5HYbs4T6eevxXWf0BAAD//wMAUEsDBBQABgAI&#10;AAAAIQCkBCVu3wAAAAgBAAAPAAAAZHJzL2Rvd25yZXYueG1sTI/BTsMwEETvSP0Haytxa52UpJQQ&#10;p0JIhUpcaGjF1Y2XOCJeR7HbhL/HOcFptJrRzNt8O5qWXbF3jSUB8TIChlRZ1VAt4PixW2yAOS9J&#10;ydYSCvhBB9tidpPLTNmBDngtfc1CCblMCtDedxnnrtJopFvaDil4X7Y30oezr7nq5RDKTctXUbTm&#10;RjYUFrTs8Flj9V1ejIBG2/T0mWz273Vp315f9krthgchbufj0yMwj6P/C8OEH9ChCExneyHlWCtg&#10;EcchOWkCbPLvV3fAzgKSNAVe5Pz/A8UvAAAA//8DAFBLAQItABQABgAIAAAAIQC2gziS/gAAAOEB&#10;AAATAAAAAAAAAAAAAAAAAAAAAABbQ29udGVudF9UeXBlc10ueG1sUEsBAi0AFAAGAAgAAAAhADj9&#10;If/WAAAAlAEAAAsAAAAAAAAAAAAAAAAALwEAAF9yZWxzLy5yZWxzUEsBAi0AFAAGAAgAAAAhABWa&#10;rVi8AgAAnQYAAA4AAAAAAAAAAAAAAAAALgIAAGRycy9lMm9Eb2MueG1sUEsBAi0AFAAGAAgAAAAh&#10;AKQEJW7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8C5673">
                            <w:pPr>
                              <w:jc w:val="center"/>
                              <w:rPr>
                                <w:sz w:val="20"/>
                                <w:szCs w:val="20"/>
                              </w:rPr>
                            </w:pPr>
                            <w:r w:rsidRPr="004F4BF7">
                              <w:rPr>
                                <w:b/>
                                <w:i/>
                                <w:sz w:val="20"/>
                                <w:szCs w:val="20"/>
                                <w:lang w:val="en-US" w:eastAsia="it-IT"/>
                              </w:rPr>
                              <w:t>DENMARK</w:t>
                            </w:r>
                          </w:p>
                          <w:p w:rsidR="002C01DC" w:rsidRPr="00C24BDB" w:rsidRDefault="002C01DC" w:rsidP="008C5673">
                            <w:pPr>
                              <w:rPr>
                                <w:lang w:val="it-IT"/>
                              </w:rPr>
                            </w:pPr>
                          </w:p>
                          <w:p w:rsidR="002C01DC" w:rsidRPr="00C24BDB" w:rsidRDefault="002C01DC" w:rsidP="008C5673">
                            <w:pPr>
                              <w:rPr>
                                <w:lang w:val="it-IT"/>
                              </w:rPr>
                            </w:pPr>
                          </w:p>
                        </w:txbxContent>
                      </v:textbox>
                    </v:shape>
                  </w:pict>
                </mc:Fallback>
              </mc:AlternateContent>
            </w:r>
          </w:p>
          <w:p w:rsidR="008C5673" w:rsidRPr="003A0EB7" w:rsidRDefault="008C5673" w:rsidP="008C5673">
            <w:pPr>
              <w:rPr>
                <w:sz w:val="20"/>
                <w:szCs w:val="20"/>
                <w:lang w:val="en-US" w:eastAsia="it-IT"/>
              </w:rPr>
            </w:pPr>
          </w:p>
        </w:tc>
        <w:tc>
          <w:tcPr>
            <w:tcW w:w="7655" w:type="dxa"/>
            <w:tcBorders>
              <w:top w:val="nil"/>
              <w:left w:val="nil"/>
              <w:bottom w:val="nil"/>
              <w:right w:val="nil"/>
            </w:tcBorders>
          </w:tcPr>
          <w:p w:rsidR="008C5673" w:rsidRPr="003A0EB7" w:rsidRDefault="008C5673" w:rsidP="008C5673">
            <w:pPr>
              <w:rPr>
                <w:sz w:val="20"/>
                <w:szCs w:val="20"/>
                <w:lang w:val="en-US" w:eastAsia="it-IT"/>
              </w:rPr>
            </w:pPr>
          </w:p>
        </w:tc>
      </w:tr>
    </w:tbl>
    <w:p w:rsidR="0040191C" w:rsidRDefault="0040191C" w:rsidP="0040191C">
      <w:pPr>
        <w:pStyle w:val="Paragrafoelenco"/>
        <w:rPr>
          <w:color w:val="FF0000"/>
        </w:rPr>
      </w:pPr>
    </w:p>
    <w:p w:rsidR="00577619" w:rsidRDefault="00577619" w:rsidP="00123345">
      <w:pPr>
        <w:ind w:left="360"/>
        <w:rPr>
          <w:color w:val="FF0000"/>
        </w:rPr>
      </w:pPr>
    </w:p>
    <w:p w:rsidR="00123345" w:rsidRDefault="00123345" w:rsidP="00123345">
      <w:pPr>
        <w:ind w:left="360"/>
        <w:rPr>
          <w:color w:val="FF0000"/>
        </w:rPr>
      </w:pPr>
    </w:p>
    <w:p w:rsidR="00123345" w:rsidRDefault="00123345" w:rsidP="00123345">
      <w:pPr>
        <w:ind w:left="360"/>
        <w:rPr>
          <w:color w:val="FF0000"/>
        </w:rPr>
      </w:pPr>
    </w:p>
    <w:p w:rsidR="00123345" w:rsidRDefault="00123345" w:rsidP="00123345">
      <w:pPr>
        <w:ind w:left="360"/>
        <w:rPr>
          <w:color w:val="FF0000"/>
        </w:rPr>
      </w:pPr>
    </w:p>
    <w:p w:rsidR="00123345" w:rsidRDefault="00123345" w:rsidP="00123345">
      <w:pPr>
        <w:ind w:left="360"/>
        <w:rPr>
          <w:color w:val="FF0000"/>
        </w:rPr>
      </w:pPr>
    </w:p>
    <w:p w:rsidR="00123345" w:rsidRDefault="00123345" w:rsidP="00123345">
      <w:pPr>
        <w:ind w:left="360"/>
        <w:rPr>
          <w:color w:val="FF0000"/>
        </w:rPr>
      </w:pPr>
    </w:p>
    <w:p w:rsidR="00123345" w:rsidRPr="00123345" w:rsidRDefault="00123345" w:rsidP="00123345">
      <w:pPr>
        <w:ind w:left="360"/>
        <w:rPr>
          <w:color w:val="FF0000"/>
        </w:rPr>
      </w:pPr>
    </w:p>
    <w:tbl>
      <w:tblPr>
        <w:tblStyle w:val="Grigliatabella"/>
        <w:tblpPr w:leftFromText="141" w:rightFromText="141" w:vertAnchor="text" w:tblpY="250"/>
        <w:tblW w:w="9606" w:type="dxa"/>
        <w:tblLook w:val="04A0" w:firstRow="1" w:lastRow="0" w:firstColumn="1" w:lastColumn="0" w:noHBand="0" w:noVBand="1"/>
      </w:tblPr>
      <w:tblGrid>
        <w:gridCol w:w="1951"/>
        <w:gridCol w:w="7655"/>
      </w:tblGrid>
      <w:tr w:rsidR="008C5673" w:rsidRPr="003A0EB7" w:rsidTr="004202CC">
        <w:trPr>
          <w:trHeight w:val="2263"/>
        </w:trPr>
        <w:tc>
          <w:tcPr>
            <w:tcW w:w="1951" w:type="dxa"/>
            <w:tcBorders>
              <w:top w:val="nil"/>
              <w:left w:val="nil"/>
              <w:bottom w:val="nil"/>
              <w:right w:val="nil"/>
            </w:tcBorders>
          </w:tcPr>
          <w:p w:rsidR="008C5673" w:rsidRPr="003A0EB7" w:rsidRDefault="008C5673" w:rsidP="008C5673">
            <w:pPr>
              <w:rPr>
                <w:sz w:val="20"/>
                <w:szCs w:val="20"/>
                <w:lang w:val="en-US" w:eastAsia="it-IT"/>
              </w:rPr>
            </w:pPr>
          </w:p>
          <w:p w:rsidR="008C5673" w:rsidRPr="003A0EB7" w:rsidRDefault="008C5673" w:rsidP="008C5673">
            <w:pPr>
              <w:rPr>
                <w:sz w:val="20"/>
                <w:szCs w:val="20"/>
                <w:lang w:val="en-US" w:eastAsia="it-IT"/>
              </w:rPr>
            </w:pPr>
          </w:p>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12192" behindDoc="0" locked="0" layoutInCell="1" allowOverlap="1" wp14:anchorId="447A5980" wp14:editId="24C86283">
                      <wp:simplePos x="0" y="0"/>
                      <wp:positionH relativeFrom="column">
                        <wp:posOffset>6985</wp:posOffset>
                      </wp:positionH>
                      <wp:positionV relativeFrom="paragraph">
                        <wp:posOffset>139065</wp:posOffset>
                      </wp:positionV>
                      <wp:extent cx="1101090" cy="269875"/>
                      <wp:effectExtent l="0" t="0" r="22860" b="15875"/>
                      <wp:wrapNone/>
                      <wp:docPr id="3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C5673">
                                  <w:pPr>
                                    <w:jc w:val="center"/>
                                    <w:rPr>
                                      <w:sz w:val="20"/>
                                      <w:szCs w:val="20"/>
                                    </w:rPr>
                                  </w:pPr>
                                  <w:r w:rsidRPr="004F4BF7">
                                    <w:rPr>
                                      <w:b/>
                                      <w:i/>
                                      <w:sz w:val="20"/>
                                      <w:szCs w:val="20"/>
                                      <w:lang w:val="en-US" w:eastAsia="it-IT"/>
                                    </w:rPr>
                                    <w:t>ENGLAND</w:t>
                                  </w:r>
                                </w:p>
                                <w:p w:rsidR="002C01DC" w:rsidRPr="00A43524" w:rsidRDefault="002C01DC" w:rsidP="008C567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55pt;margin-top:10.95pt;width:86.7pt;height:21.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p6vQ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y7nnGlqUKQ1OaEUsVIyL5w3LA156lqX4fhdiwu+f2t61DvG7NpbU/x0TJt1TXorrqw1XS2oBM8k&#10;3JwcXR1wXADZdB9Niedo500E6ivbhCQiLQzoqNf9WCPRe1aEJxPkaQlXAV+6WJ6fzeMTlD3cbq3z&#10;74VpWFjk3EIDEZ32t84HNpQ9HDlUrLyRSrFKSQhQQ6acWeN/SF/HAjyEuXW4H2841hrENh2iD1IV&#10;a2XZniAy36fRrHYNohtsiyl+g9RghiAH8+zR7KX2h7Ph8HDWkR8hkhED9GN3hCdjMFt3TGoeQYNl&#10;PPUyxGYzQP8DsSQQ+y8pS0+fwwx5HCuqpGZQLiq9wFAJNJkrSAm0RRQwZV4q8RVKGvSDgRE1E9Ks&#10;NOtyvpyn80EORsnR9wIleFJud/xAIz3Gp5JNzs8H4iBIWWi+d7qMa09SDWtAKX3oxtCAQyv6ftPH&#10;AZAmp6G8oVc3prxHg6ILYhdivmNRG/ubsw6zMufu144s+kR90GiEZTKbheEaN7P5WYqNPfZsjj2k&#10;C0ChUzhyHpZrHwdyIK7NFYZBJWOeH5kcSGMGDoof5nUYssf7eOrxX2X1BwAA//8DAFBLAwQUAAYA&#10;CAAAACEACtxS0dwAAAAHAQAADwAAAGRycy9kb3ducmV2LnhtbEyOwU7DMBBE70j8g7VI3KiTKi1t&#10;iFMhpEIlLhBacXXjJY6Id6PYbcLf457gOJrRm1dsJteJMw6+ZVKQzhIQSDWblhoF+4/t3QqED5qM&#10;7phQwQ962JTXV4XODY/0jucqNCJCyOdagQ2hz6X0tUWn/Yx7pNh98eB0iHFopBn0GOGuk/MkWUqn&#10;W4oPVvf4ZLH+rk5OQWt5cfjMVru3puLXl+edMdtxrdTtzfT4ACLgFP7GcNGP6lBGpyOfyHjRxZzG&#10;oYJ5ugZxqe+zBYijgmWWgSwL+d+//AUAAP//AwBQSwECLQAUAAYACAAAACEAtoM4kv4AAADhAQAA&#10;EwAAAAAAAAAAAAAAAAAAAAAAW0NvbnRlbnRfVHlwZXNdLnhtbFBLAQItABQABgAIAAAAIQA4/SH/&#10;1gAAAJQBAAALAAAAAAAAAAAAAAAAAC8BAABfcmVscy8ucmVsc1BLAQItABQABgAIAAAAIQC0Gpp6&#10;vQIAAJ0GAAAOAAAAAAAAAAAAAAAAAC4CAABkcnMvZTJvRG9jLnhtbFBLAQItABQABgAIAAAAIQAK&#10;3FLR3AAAAAcBAAAPAAAAAAAAAAAAAAAAABc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8C5673">
                            <w:pPr>
                              <w:jc w:val="center"/>
                              <w:rPr>
                                <w:sz w:val="20"/>
                                <w:szCs w:val="20"/>
                              </w:rPr>
                            </w:pPr>
                            <w:r w:rsidRPr="004F4BF7">
                              <w:rPr>
                                <w:b/>
                                <w:i/>
                                <w:sz w:val="20"/>
                                <w:szCs w:val="20"/>
                                <w:lang w:val="en-US" w:eastAsia="it-IT"/>
                              </w:rPr>
                              <w:t>ENGLAND</w:t>
                            </w:r>
                          </w:p>
                          <w:p w:rsidR="002C01DC" w:rsidRPr="00A43524" w:rsidRDefault="002C01DC" w:rsidP="008C5673">
                            <w:pPr>
                              <w:rPr>
                                <w:lang w:val="it-IT"/>
                              </w:rPr>
                            </w:pPr>
                          </w:p>
                        </w:txbxContent>
                      </v:textbox>
                    </v:shape>
                  </w:pict>
                </mc:Fallback>
              </mc:AlternateContent>
            </w:r>
          </w:p>
        </w:tc>
        <w:tc>
          <w:tcPr>
            <w:tcW w:w="7655" w:type="dxa"/>
            <w:tcBorders>
              <w:top w:val="nil"/>
              <w:left w:val="nil"/>
              <w:bottom w:val="nil"/>
              <w:right w:val="nil"/>
            </w:tcBorders>
          </w:tcPr>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18336" behindDoc="0" locked="0" layoutInCell="1" allowOverlap="1" wp14:anchorId="3677FB5B" wp14:editId="33F29BA4">
                      <wp:simplePos x="0" y="0"/>
                      <wp:positionH relativeFrom="column">
                        <wp:posOffset>15240</wp:posOffset>
                      </wp:positionH>
                      <wp:positionV relativeFrom="paragraph">
                        <wp:posOffset>120015</wp:posOffset>
                      </wp:positionV>
                      <wp:extent cx="4689475" cy="1136015"/>
                      <wp:effectExtent l="57150" t="0" r="73025" b="140335"/>
                      <wp:wrapNone/>
                      <wp:docPr id="3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1360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8C5673">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t>There is more than one database where data used for planning are stored. However these databases aren't created only for planning purposes (really the main purpose concern  the payroll system).</w:t>
                                  </w:r>
                                </w:p>
                                <w:p w:rsidR="002C01DC" w:rsidRPr="009645F5" w:rsidRDefault="002C01DC" w:rsidP="008C5673">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t>Anyway, there is a dedicated agency with responsibility for producing comprehensive regular reports from the HR &amp; payroll systems to improve planning and decision making across the NHS,(Information Centre for Health and Social Care)</w:t>
                                  </w:r>
                                </w:p>
                                <w:p w:rsidR="002C01DC" w:rsidRPr="009645F5" w:rsidRDefault="002C01DC" w:rsidP="008C567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left:0;text-align:left;margin-left:1.2pt;margin-top:9.45pt;width:369.25pt;height:89.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ellAIAAGIFAAAOAAAAZHJzL2Uyb0RvYy54bWy0VNtu2zAMfR+wfxD0vvpSO02MOkWXrsOA&#10;7oJ1w55pW46FyZInKbG7rx9Fp2m6vQ2bHwxRl0Py8JCXV1Ov2F5YJ40ueXIWcyZ0bRqptyX/+uX2&#10;1ZIz50E3oIwWJX8Qjl+tX764HIdCpKYzqhGWIYh2xTiUvPN+KKLI1Z3owZ2ZQWg8bI3twaNpt1Fj&#10;YUT0XkVpHC+i0dhmsKYWzuHuzXzI14TftqL2H9vWCc9UyTE2T39L/yr8o/UlFFsLQyfrQxjwF1H0&#10;IDU6PULdgAe2s/IPqF7W1jjT+rPa9JFpW1kLygGzSeLfsrnvYBCUC5LjhiNN7t/B1h/2nyyTTcnP&#10;VwvONPRYpA04oRSwRjIvnDcsDTyNgyvw+v2AD/z02kxYb8rZDXem/u6YNpsO9FZcW2vGTkCDcSbh&#10;ZXTydMZxAaQa35sG3cHOGwKaWtsHEpEWhuhYr4djjcTkWY2b2WK5yi5yzmo8S5LzRZzk5AOKx+eD&#10;df6tMD0Li5JbFAHBw/7O+RAOFI9XgjdnlGxupVJk2G21UZbtAQVzS98B/dk1pdlY8lWe5jMDzyCC&#10;dsURxE8p3VG7HtOdgRcxfgEXCtxGhc7b2eM2RkgdEFAo3mfOe+mxZ5TsS74MLw5IgfE3uiFUD1LN&#10;a4RSOjgS1A3IQDDMDiHuu2ZkldrZz4D1z2ME41jzwNnRwFbJKSw8ArXFHq+95cwa/036jgQaSkTU&#10;/Ye8j3ESCycpkKSCimY9+amaSMVpkgVeg+Aq0zygyjBUkhIOKVx0xv7kbMSGL7n7sQMrOFPvNCp1&#10;lWRZmBBkZPlFioY9PalOT0DXCFVyj7TQcuNpqgQitLlGRbeStPYUyaEPsJEpmcPQCZPi1KZbT6Nx&#10;/QsAAP//AwBQSwMEFAAGAAgAAAAhACPCCjrcAAAACAEAAA8AAABkcnMvZG93bnJldi54bWxMj0FP&#10;wkAQhe8m/ofNmHiTLYRIqd0SgpjoESSeh+7QVrqztbtA+feOJ7nNvPfy5pt8MbhWnakPjWcD41EC&#10;irj0tuHKwO7z7SkFFSKyxdYzGbhSgEVxf5djZv2FN3TexkpJCYcMDdQxdpnWoazJYRj5jli8g+8d&#10;Rln7StseL1LuWj1JkmftsGG5UGNHq5rK4/bkDOjVQb8Gj9cPXK5/vr92yfvGro15fBiWL6AiDfE/&#10;DH/4gg6FMO39iW1QrYHJVIIip3NQYs+miQx7EeazFHSR69sHil8AAAD//wMAUEsBAi0AFAAGAAgA&#10;AAAhALaDOJL+AAAA4QEAABMAAAAAAAAAAAAAAAAAAAAAAFtDb250ZW50X1R5cGVzXS54bWxQSwEC&#10;LQAUAAYACAAAACEAOP0h/9YAAACUAQAACwAAAAAAAAAAAAAAAAAvAQAAX3JlbHMvLnJlbHNQSwEC&#10;LQAUAAYACAAAACEAfVoHpZQCAABiBQAADgAAAAAAAAAAAAAAAAAuAgAAZHJzL2Uyb0RvYy54bWxQ&#10;SwECLQAUAAYACAAAACEAI8IKOtwAAAAIAQAADwAAAAAAAAAAAAAAAADuBAAAZHJzL2Rvd25yZXYu&#10;eG1sUEsFBgAAAAAEAAQA8wAAAPcFAAAAAA==&#10;" strokecolor="#548dd4 [1951]">
                      <v:shadow on="t" color="#548dd4 [1951]" offset="0,4pt"/>
                      <v:textbox>
                        <w:txbxContent>
                          <w:p w:rsidR="002C01DC" w:rsidRDefault="002C01DC" w:rsidP="008C5673">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t>There is more than one database where data used for planning are stored. However these databases aren't created only for planning purposes (really the main purpose concern  the payroll system).</w:t>
                            </w:r>
                          </w:p>
                          <w:p w:rsidR="002C01DC" w:rsidRPr="009645F5" w:rsidRDefault="002C01DC" w:rsidP="008C5673">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t>Anyway, there is a dedicated agency with responsibility for producing comprehensive regular reports from the HR &amp; payroll systems to improve planning and decision making across the NHS,(Information Centre for Health and Social Care)</w:t>
                            </w:r>
                          </w:p>
                          <w:p w:rsidR="002C01DC" w:rsidRPr="009645F5" w:rsidRDefault="002C01DC" w:rsidP="008C5673">
                            <w:pPr>
                              <w:rPr>
                                <w:color w:val="FF0000"/>
                                <w:sz w:val="20"/>
                                <w:szCs w:val="20"/>
                                <w:lang w:val="en-US"/>
                              </w:rPr>
                            </w:pPr>
                          </w:p>
                        </w:txbxContent>
                      </v:textbox>
                    </v:shape>
                  </w:pict>
                </mc:Fallback>
              </mc:AlternateContent>
            </w:r>
          </w:p>
        </w:tc>
      </w:tr>
      <w:tr w:rsidR="008C5673" w:rsidRPr="003A0EB7" w:rsidTr="004202CC">
        <w:trPr>
          <w:trHeight w:val="1421"/>
        </w:trPr>
        <w:tc>
          <w:tcPr>
            <w:tcW w:w="1951" w:type="dxa"/>
            <w:tcBorders>
              <w:top w:val="nil"/>
              <w:left w:val="nil"/>
              <w:bottom w:val="nil"/>
              <w:right w:val="nil"/>
            </w:tcBorders>
          </w:tcPr>
          <w:p w:rsidR="008C5673" w:rsidRPr="003A0EB7" w:rsidRDefault="008C5673" w:rsidP="008C5673">
            <w:pPr>
              <w:rPr>
                <w:sz w:val="20"/>
                <w:szCs w:val="20"/>
                <w:lang w:val="en-US" w:eastAsia="it-IT"/>
              </w:rPr>
            </w:pPr>
          </w:p>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13216" behindDoc="0" locked="0" layoutInCell="1" allowOverlap="1" wp14:anchorId="7D49A449" wp14:editId="0D309030">
                      <wp:simplePos x="0" y="0"/>
                      <wp:positionH relativeFrom="column">
                        <wp:posOffset>-6350</wp:posOffset>
                      </wp:positionH>
                      <wp:positionV relativeFrom="paragraph">
                        <wp:posOffset>53340</wp:posOffset>
                      </wp:positionV>
                      <wp:extent cx="1101090" cy="269875"/>
                      <wp:effectExtent l="0" t="0" r="22860" b="15875"/>
                      <wp:wrapNone/>
                      <wp:docPr id="3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C5673">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left:0;text-align:left;margin-left:-.5pt;margin-top:4.2pt;width:86.7pt;height:21.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YzvQ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y7PONPUoEhrckIpYqVkXjhvWBry1LUuw/G7Fhd8/9b0qHeM2bW3pvjpmDbrmvRWXFlrulpQCZ5J&#10;uDk5ujrguACy6T6aEs/RzpsI1Fe2CUlEWhjQUa/7sUai96wITybI0xKuAr50sTw/m8cnKHu43Vrn&#10;3wvTsLDIuYUGIjrtb50PbCh7OHKoWHkjlWKVkhCghkw5s8b/kL6OBXgIc+twP95wrDWIbTpEH6Qq&#10;1sqyPUFkvk+jWe0aRDfYFlP8BqnBDEEO5tmj2UvtD2fD4eGsIz9CJCMG6MfuCE/GYLbumNQ8ggbL&#10;eOpliM1mgP4HYkkg9l9Slp4+hxnyOFZUSc2gXFR6gaESaDJXkBJoiyhgyrxU4iuUNOgHAyNqJqRZ&#10;adblfDlP54McjJKj7wVK8KTc7viBRnqMTyWbnJ8PxEGQstB873QZ156kGtaAUvrQjaEBh1b0/aaP&#10;AyBNYieFXt2Y8h4Nii6IXYj5jkVt7G/OOszKnLtfO7LoE/VBoxGWyWwWhmvczOZnKTb22LM59pAu&#10;AIVO4ch5WK59HMiBuDZXGAaVjHl+ZHIgjRk4KH6Y12HIHu/jqcd/ldUfAAAA//8DAFBLAwQUAAYA&#10;CAAAACEAmckRo94AAAAHAQAADwAAAGRycy9kb3ducmV2LnhtbEyPwU7DMBBE70j9B2uRuLVOq5am&#10;IZsKIRUqcYEUxNWNlzhqvI5itwl/j3uC245mNPM23462FRfqfeMYYT5LQBBXTjdcI3wcdtMUhA+K&#10;tWodE8IPedgWk5tcZdoN/E6XMtQilrDPFIIJocuk9JUhq/zMdcTR+3a9VSHKvpa6V0Mst61cJMm9&#10;tKrhuGBUR0+GqlN5tgiNcavPr2W6f6tL9/ryvNd6N2wQ727HxwcQgcbwF4YrfkSHIjId3Zm1Fy3C&#10;dB5fCQjpEsTVXi/icURYJRuQRS7/8xe/AAAA//8DAFBLAQItABQABgAIAAAAIQC2gziS/gAAAOEB&#10;AAATAAAAAAAAAAAAAAAAAAAAAABbQ29udGVudF9UeXBlc10ueG1sUEsBAi0AFAAGAAgAAAAhADj9&#10;If/WAAAAlAEAAAsAAAAAAAAAAAAAAAAALwEAAF9yZWxzLy5yZWxzUEsBAi0AFAAGAAgAAAAhAMpP&#10;VjO9AgAAnQYAAA4AAAAAAAAAAAAAAAAALgIAAGRycy9lMm9Eb2MueG1sUEsBAi0AFAAGAAgAAAAh&#10;AJnJEaPeAAAABw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8C5673">
                            <w:pPr>
                              <w:jc w:val="center"/>
                              <w:rPr>
                                <w:sz w:val="20"/>
                                <w:szCs w:val="20"/>
                                <w:lang w:val="it-IT"/>
                              </w:rPr>
                            </w:pPr>
                            <w:r w:rsidRPr="004F4BF7">
                              <w:rPr>
                                <w:b/>
                                <w:i/>
                                <w:sz w:val="20"/>
                                <w:szCs w:val="20"/>
                                <w:lang w:val="en-US" w:eastAsia="it-IT"/>
                              </w:rPr>
                              <w:t>FINLAND</w:t>
                            </w:r>
                          </w:p>
                        </w:txbxContent>
                      </v:textbox>
                    </v:shape>
                  </w:pict>
                </mc:Fallback>
              </mc:AlternateContent>
            </w:r>
          </w:p>
          <w:p w:rsidR="008C5673" w:rsidRPr="003A0EB7" w:rsidRDefault="008C5673" w:rsidP="008C5673">
            <w:pPr>
              <w:rPr>
                <w:sz w:val="20"/>
                <w:szCs w:val="20"/>
                <w:lang w:val="en-US" w:eastAsia="it-IT"/>
              </w:rPr>
            </w:pPr>
          </w:p>
        </w:tc>
        <w:tc>
          <w:tcPr>
            <w:tcW w:w="7655" w:type="dxa"/>
            <w:tcBorders>
              <w:top w:val="nil"/>
              <w:left w:val="nil"/>
              <w:bottom w:val="nil"/>
              <w:right w:val="nil"/>
            </w:tcBorders>
          </w:tcPr>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19360" behindDoc="0" locked="0" layoutInCell="1" allowOverlap="1" wp14:anchorId="1B184B18" wp14:editId="0E05A067">
                      <wp:simplePos x="0" y="0"/>
                      <wp:positionH relativeFrom="column">
                        <wp:posOffset>15240</wp:posOffset>
                      </wp:positionH>
                      <wp:positionV relativeFrom="paragraph">
                        <wp:posOffset>129540</wp:posOffset>
                      </wp:positionV>
                      <wp:extent cx="4689475" cy="609600"/>
                      <wp:effectExtent l="57150" t="0" r="73025" b="133350"/>
                      <wp:wrapNone/>
                      <wp:docPr id="39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6096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0191C" w:rsidRDefault="002C01DC" w:rsidP="008C5673">
                                  <w:pPr>
                                    <w:spacing w:line="240" w:lineRule="auto"/>
                                    <w:rPr>
                                      <w:rFonts w:ascii="Calibri" w:eastAsia="Times New Roman" w:hAnsi="Calibri"/>
                                      <w:color w:val="FF0000"/>
                                      <w:sz w:val="20"/>
                                      <w:szCs w:val="20"/>
                                      <w:lang w:val="en-US" w:eastAsia="it-IT"/>
                                    </w:rPr>
                                  </w:pPr>
                                  <w:r w:rsidRPr="009645F5">
                                    <w:rPr>
                                      <w:rFonts w:ascii="Calibri" w:eastAsia="Times New Roman" w:hAnsi="Calibri"/>
                                      <w:color w:val="000000"/>
                                      <w:sz w:val="20"/>
                                      <w:szCs w:val="20"/>
                                      <w:lang w:val="en-US" w:eastAsia="it-IT"/>
                                    </w:rPr>
                                    <w:t>A comprehensive and complete database, covering stock and flows of health workers in the private and public sector is available thanks to a collection of data coming from four different data sources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9645F5" w:rsidRDefault="002C01DC" w:rsidP="008C567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left:0;text-align:left;margin-left:1.2pt;margin-top:10.2pt;width:369.25pt;height:4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GflAIAAGEFAAAOAAAAZHJzL2Uyb0RvYy54bWy0VE2P0zAQvSPxHyzf2aSh7W6jpqulyyKk&#10;5UMsiPPEcRoLxw6226T76xlP2tJdbghyiDz+eH7z5o2X10Or2U46r6wp+OQi5UwaYStlNgX/9vXu&#10;1RVnPoCpQFsjC76Xnl+vXr5Y9l0uM9tYXUnHEMT4vO8K3oTQ5UniRSNb8Be2kwYXa+taCBi6TVI5&#10;6BG91UmWpvOkt67qnBXSe5y9HRf5ivDrWorwqa69DEwXHLkF+jv6l/GfrJaQbxx0jRIHGvAXLFpQ&#10;Bi89Qd1CALZ16g+oVglnva3DhbBtYutaCUk5YDaT9Fk2Dw10knJBcXx3ksn/O1jxcffZMVUV/PUC&#10;S2WgxSKtwUutgVWKBemDZVnUqe98jtsfOjwQhjd2wHpTzr67t+KHZ8auGzAbeeOc7RsJFfKcxJPJ&#10;2dERx0eQsv9gK7wOtsES0FC7NoqIsjBEx3rtTzWSQ2ACJ6fzq8X0csaZwLV5upinVMQE8uPpzvnw&#10;TtqWxUHBHXqA0GF370NkA/lxS7zMW62qO6U1BW5TrrVjO0C/3NFHCTzbpg3rC76YZbNRgCcQ0bry&#10;BBKGjPbobYvZjsDIeWQNOU6jQcfp6XEaGVIDRBTi+4RjqwK2jFZtwa/iiYOJo+BvTUWGDqD0OEYo&#10;bWJmkpoBFSCBtwjx0FQ9K/XWfQEs/yxFMI4lj5qdAuyUGdHCJdAbbHERHGfOhu8qNOTPWCGS7j/k&#10;bY88SYWzFMhR0USjncJQDmTibDI/WrW01R5NhlTJSfhG4aCx7pGzHvu94P7nFpzkTL83aNTFZDqN&#10;DwQF09llhoE7XynPV8AIhCp4QFlouA70qEQhjL1BQ9eKvBadPzI5tAH2MSVzeHPiQ3Ee067fL+Pq&#10;FwAAAP//AwBQSwMEFAAGAAgAAAAhAMfqqczbAAAACAEAAA8AAABkcnMvZG93bnJldi54bWxMj8FO&#10;wzAQRO9I/IO1SNyo3SoqEOJUVSkSHFsqztt4mwTidYjdNv17lhOcRqt5mp0pFqPv1ImG2Aa2MJ0Y&#10;UMRVcC3XFnbvL3cPoGJCdtgFJgsXirAor68KzF0484ZO21QrCeGYo4UmpT7XOlYNeYyT0BOLdwiD&#10;xyTnUGs34FnCfadnxsy1x5blQ4M9rRqqvrZHb0GvDvo5Bry84XL9/fmxM68bt7b29mZcPoFKNKY/&#10;GH7rS3UopdM+HNlF1VmYZQKKGFGx7zPzCGov3HSegS4L/X9A+QMAAP//AwBQSwECLQAUAAYACAAA&#10;ACEAtoM4kv4AAADhAQAAEwAAAAAAAAAAAAAAAAAAAAAAW0NvbnRlbnRfVHlwZXNdLnhtbFBLAQIt&#10;ABQABgAIAAAAIQA4/SH/1gAAAJQBAAALAAAAAAAAAAAAAAAAAC8BAABfcmVscy8ucmVsc1BLAQIt&#10;ABQABgAIAAAAIQAp1UGflAIAAGEFAAAOAAAAAAAAAAAAAAAAAC4CAABkcnMvZTJvRG9jLnhtbFBL&#10;AQItABQABgAIAAAAIQDH6qnM2wAAAAgBAAAPAAAAAAAAAAAAAAAAAO4EAABkcnMvZG93bnJldi54&#10;bWxQSwUGAAAAAAQABADzAAAA9gUAAAAA&#10;" strokecolor="#548dd4 [1951]">
                      <v:shadow on="t" color="#548dd4 [1951]" offset="0,4pt"/>
                      <v:textbox>
                        <w:txbxContent>
                          <w:p w:rsidR="002C01DC" w:rsidRPr="0040191C" w:rsidRDefault="002C01DC" w:rsidP="008C5673">
                            <w:pPr>
                              <w:spacing w:line="240" w:lineRule="auto"/>
                              <w:rPr>
                                <w:rFonts w:ascii="Calibri" w:eastAsia="Times New Roman" w:hAnsi="Calibri"/>
                                <w:color w:val="FF0000"/>
                                <w:sz w:val="20"/>
                                <w:szCs w:val="20"/>
                                <w:lang w:val="en-US" w:eastAsia="it-IT"/>
                              </w:rPr>
                            </w:pPr>
                            <w:r w:rsidRPr="009645F5">
                              <w:rPr>
                                <w:rFonts w:ascii="Calibri" w:eastAsia="Times New Roman" w:hAnsi="Calibri"/>
                                <w:color w:val="000000"/>
                                <w:sz w:val="20"/>
                                <w:szCs w:val="20"/>
                                <w:lang w:val="en-US" w:eastAsia="it-IT"/>
                              </w:rPr>
                              <w:t>A comprehensive and complete database, covering stock and flows of health workers in the private and public sector is available thanks to a collection of data coming from four different data sources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9645F5" w:rsidRDefault="002C01DC" w:rsidP="008C5673">
                            <w:pPr>
                              <w:rPr>
                                <w:color w:val="FF0000"/>
                                <w:sz w:val="20"/>
                                <w:szCs w:val="20"/>
                                <w:lang w:val="en-US"/>
                              </w:rPr>
                            </w:pPr>
                          </w:p>
                        </w:txbxContent>
                      </v:textbox>
                    </v:shape>
                  </w:pict>
                </mc:Fallback>
              </mc:AlternateContent>
            </w:r>
          </w:p>
        </w:tc>
      </w:tr>
    </w:tbl>
    <w:p w:rsidR="0040191C" w:rsidRPr="0040191C" w:rsidRDefault="0040191C" w:rsidP="006801B6">
      <w:pPr>
        <w:pStyle w:val="Paragrafoelenco"/>
        <w:numPr>
          <w:ilvl w:val="0"/>
          <w:numId w:val="80"/>
        </w:numPr>
        <w:rPr>
          <w:color w:val="FF0000"/>
        </w:rPr>
      </w:pPr>
      <w:r w:rsidRPr="00EE6CD8">
        <w:rPr>
          <w:color w:val="FF0000"/>
        </w:rPr>
        <w:t xml:space="preserve">Thanks to the collaboration and complementarity across these multiple data collection authorities, data on HRH in Finland are complete and comprehensive. Information on the place of residence, place of work, retirement, age, gender, temporary leave and </w:t>
      </w:r>
      <w:r w:rsidRPr="00EE6CD8">
        <w:rPr>
          <w:color w:val="FF0000"/>
        </w:rPr>
        <w:lastRenderedPageBreak/>
        <w:t>specialization across all health and medical professions are available. Full coverage is ensured, thanks to the fact that data is collected directly at the national level. In addition, the involvement of professional registries allows Finnish authorities to have an overview of stocks and flows both in the public and in the private sector.</w:t>
      </w:r>
      <w:r>
        <w:rPr>
          <w:color w:val="FF0000"/>
        </w:rPr>
        <w:t xml:space="preserve"> </w:t>
      </w:r>
      <w:r w:rsidRPr="00EE6CD8">
        <w:rPr>
          <w:color w:val="FF0000"/>
        </w:rPr>
        <w:t xml:space="preserve">Data collected by the four main sources are then reported by the Statistical Office, which makes an extraction for the Unit of Statistics and Registers in the VALVIRA. This unit performs the analysis of the data and drafts monitoring report. This is done also at THL (National Agency for Health and Social Care) and reported to </w:t>
      </w:r>
      <w:proofErr w:type="spellStart"/>
      <w:r w:rsidRPr="00EE6CD8">
        <w:rPr>
          <w:color w:val="FF0000"/>
        </w:rPr>
        <w:t>MoSocH</w:t>
      </w:r>
      <w:proofErr w:type="spellEnd"/>
    </w:p>
    <w:tbl>
      <w:tblPr>
        <w:tblStyle w:val="Grigliatabella"/>
        <w:tblpPr w:leftFromText="141" w:rightFromText="141" w:vertAnchor="text" w:tblpY="250"/>
        <w:tblW w:w="9606" w:type="dxa"/>
        <w:tblLook w:val="04A0" w:firstRow="1" w:lastRow="0" w:firstColumn="1" w:lastColumn="0" w:noHBand="0" w:noVBand="1"/>
      </w:tblPr>
      <w:tblGrid>
        <w:gridCol w:w="1951"/>
        <w:gridCol w:w="7655"/>
      </w:tblGrid>
      <w:tr w:rsidR="008C5673" w:rsidRPr="003A0EB7" w:rsidTr="004202CC">
        <w:trPr>
          <w:trHeight w:val="1540"/>
        </w:trPr>
        <w:tc>
          <w:tcPr>
            <w:tcW w:w="1951" w:type="dxa"/>
            <w:tcBorders>
              <w:top w:val="nil"/>
              <w:left w:val="nil"/>
              <w:bottom w:val="nil"/>
              <w:right w:val="nil"/>
            </w:tcBorders>
          </w:tcPr>
          <w:p w:rsidR="008C5673" w:rsidRPr="003A0EB7" w:rsidRDefault="008C5673" w:rsidP="008C5673">
            <w:pPr>
              <w:rPr>
                <w:sz w:val="20"/>
                <w:szCs w:val="20"/>
                <w:lang w:val="en-US" w:eastAsia="it-IT"/>
              </w:rPr>
            </w:pPr>
          </w:p>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14240" behindDoc="0" locked="0" layoutInCell="1" allowOverlap="1" wp14:anchorId="08E74A3E" wp14:editId="2C17D031">
                      <wp:simplePos x="0" y="0"/>
                      <wp:positionH relativeFrom="column">
                        <wp:posOffset>-6350</wp:posOffset>
                      </wp:positionH>
                      <wp:positionV relativeFrom="paragraph">
                        <wp:posOffset>138430</wp:posOffset>
                      </wp:positionV>
                      <wp:extent cx="1101090" cy="269875"/>
                      <wp:effectExtent l="0" t="0" r="22860" b="15875"/>
                      <wp:wrapNone/>
                      <wp:docPr id="39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C5673">
                                  <w:pPr>
                                    <w:jc w:val="center"/>
                                    <w:rPr>
                                      <w:sz w:val="20"/>
                                      <w:szCs w:val="20"/>
                                    </w:rPr>
                                  </w:pPr>
                                  <w:r w:rsidRPr="004F4BF7">
                                    <w:rPr>
                                      <w:b/>
                                      <w:i/>
                                      <w:sz w:val="20"/>
                                      <w:szCs w:val="20"/>
                                      <w:lang w:val="en-US" w:eastAsia="it-IT"/>
                                    </w:rPr>
                                    <w:t>NETHERLANDS</w:t>
                                  </w:r>
                                </w:p>
                                <w:p w:rsidR="002C01DC" w:rsidRPr="00A43524" w:rsidRDefault="002C01DC" w:rsidP="008C567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left:0;text-align:left;margin-left:-.5pt;margin-top:10.9pt;width:86.7pt;height:21.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BzvQIAAJ0GAAAOAAAAZHJzL2Uyb0RvYy54bWy0VU1v2zAMvQ/YfxB0XxO7SdoYdYouXYcB&#10;3QfWDTszthwLkyVPUmJ3v35PcuoG663rcjAkUnp6JB+Zi8u+UWwvrJNG5zw5mXImdGFKqbc5//7t&#10;5s05Z86TLkkZLXJ+Lxy/XL1+ddG1mUhNbVQpLAOIdlnX5rz2vs0mE1fUoiF3Ylqh4ayMbchja7eT&#10;0lIH9EZN0ul0MemMLVtrCuEcrNeDk68iflWJwn+uKic8UzkHNx+/Nn434TtZXVC2tdTWsjjQoGew&#10;aEhqPDpCXZMntrPyCVQjC2ucqfxJYZqJqSpZiBgDokmmf0VzV1MrYixIjmvHNLmXgy0+7b9YJsuc&#10;ny6XnGlqUKQ1OaEUsVIyL5w3LA156lqX4fhdiwu+f2t61DvG7NpbU/x0TJt1TXorrqw1XS2oBM8k&#10;3JwcXR1wXADZdB9Niedo500E6ivbhCQiLQzoqNf9WCPRe1aEJxPkaQlXAV+6WJ6fzeMTlD3cbq3z&#10;74VpWFjk3EIDEZ32t84HNpQ9HDlUrLyRSrFKSQhQQ6acWeN/SF/HAjyEuXW4H2841hrENh2iD1IV&#10;a2XZniAy36fRrHYNohtsiyl+g9RghiAH8+zR7KX2h7Ph8HDWkR8hkhED9GN3hCdjMFt3TGoeQYNl&#10;PPUyxGYzQP8DsSQQ+y8pS0+fwwx5HCuqpGZQLiq9wFAJNJkrSAm0RRQwZV4q8RVKGvSDgRE1E9Ks&#10;NOtyvpyn80EORsnR9wIleFJud/xAIz3Gp5JNzs8H4iBIWWi+d7qMa09SDWtAKX3oxtCAQyv6ftPH&#10;AZAmZ6G8oVc3prxHg6ILYhdivmNRG/ubsw6zMufu144s+kR90GiEZTKbheEaN7P5WYqNPfZsjj2k&#10;C0ChUzhyHpZrHwdyIK7NFYZBJWOeH5kcSGMGDoof5nUYssf7eOrxX2X1BwAA//8DAFBLAwQUAAYA&#10;CAAAACEABlbc1t4AAAAIAQAADwAAAGRycy9kb3ducmV2LnhtbEyPwU7DMBBE70j8g7VI3FonIZQS&#10;sqkQUqESFwggrm68xBHxOordJvw97gmOq1nNvFduZtuLI42+c4yQLhMQxI3THbcI72/bxRqED4q1&#10;6h0Twg952FTnZ6UqtJv4lY51aEUsYV8oBBPCUEjpG0NW+aUbiGP25UarQjzHVupRTbHc9jJLkpW0&#10;quO4YNRAD4aa7/pgETrjrj8+8/Xupa3d89PjTuvtdIt4eTHf34EINIe/ZzjhR3SoItPeHVh70SMs&#10;0qgSELI0GpzymywHsUdY5Vcgq1L+F6h+AQAA//8DAFBLAQItABQABgAIAAAAIQC2gziS/gAAAOEB&#10;AAATAAAAAAAAAAAAAAAAAAAAAABbQ29udGVudF9UeXBlc10ueG1sUEsBAi0AFAAGAAgAAAAhADj9&#10;If/WAAAAlAEAAAsAAAAAAAAAAAAAAAAALwEAAF9yZWxzLy5yZWxzUEsBAi0AFAAGAAgAAAAhAJiq&#10;UHO9AgAAnQYAAA4AAAAAAAAAAAAAAAAALgIAAGRycy9lMm9Eb2MueG1sUEsBAi0AFAAGAAgAAAAh&#10;AAZW3Nb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8C5673">
                            <w:pPr>
                              <w:jc w:val="center"/>
                              <w:rPr>
                                <w:sz w:val="20"/>
                                <w:szCs w:val="20"/>
                              </w:rPr>
                            </w:pPr>
                            <w:r w:rsidRPr="004F4BF7">
                              <w:rPr>
                                <w:b/>
                                <w:i/>
                                <w:sz w:val="20"/>
                                <w:szCs w:val="20"/>
                                <w:lang w:val="en-US" w:eastAsia="it-IT"/>
                              </w:rPr>
                              <w:t>NETHERLANDS</w:t>
                            </w:r>
                          </w:p>
                          <w:p w:rsidR="002C01DC" w:rsidRPr="00A43524" w:rsidRDefault="002C01DC" w:rsidP="008C5673">
                            <w:pPr>
                              <w:rPr>
                                <w:lang w:val="it-IT"/>
                              </w:rPr>
                            </w:pPr>
                          </w:p>
                        </w:txbxContent>
                      </v:textbox>
                    </v:shape>
                  </w:pict>
                </mc:Fallback>
              </mc:AlternateContent>
            </w:r>
          </w:p>
          <w:p w:rsidR="008C5673" w:rsidRPr="003A0EB7" w:rsidRDefault="008C5673" w:rsidP="008C5673">
            <w:pPr>
              <w:rPr>
                <w:sz w:val="20"/>
                <w:szCs w:val="20"/>
                <w:lang w:val="en-US" w:eastAsia="it-IT"/>
              </w:rPr>
            </w:pPr>
          </w:p>
        </w:tc>
        <w:tc>
          <w:tcPr>
            <w:tcW w:w="7655" w:type="dxa"/>
            <w:tcBorders>
              <w:top w:val="nil"/>
              <w:left w:val="nil"/>
              <w:bottom w:val="nil"/>
              <w:right w:val="nil"/>
            </w:tcBorders>
          </w:tcPr>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20384" behindDoc="0" locked="0" layoutInCell="1" allowOverlap="1" wp14:anchorId="289AACF6" wp14:editId="50EA25F1">
                      <wp:simplePos x="0" y="0"/>
                      <wp:positionH relativeFrom="column">
                        <wp:posOffset>56515</wp:posOffset>
                      </wp:positionH>
                      <wp:positionV relativeFrom="paragraph">
                        <wp:posOffset>128905</wp:posOffset>
                      </wp:positionV>
                      <wp:extent cx="4648200" cy="750570"/>
                      <wp:effectExtent l="57150" t="0" r="76200" b="125730"/>
                      <wp:wrapNone/>
                      <wp:docPr id="4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505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40191C" w:rsidRDefault="002C01DC" w:rsidP="008C5673">
                                  <w:pPr>
                                    <w:spacing w:line="240" w:lineRule="auto"/>
                                    <w:rPr>
                                      <w:rFonts w:ascii="Calibri" w:eastAsia="Times New Roman" w:hAnsi="Calibri"/>
                                      <w:color w:val="FF0000"/>
                                      <w:sz w:val="20"/>
                                      <w:szCs w:val="20"/>
                                      <w:lang w:val="en-US" w:eastAsia="it-IT"/>
                                    </w:rPr>
                                  </w:pPr>
                                  <w:r w:rsidRPr="009645F5">
                                    <w:rPr>
                                      <w:rFonts w:ascii="Calibri" w:eastAsia="Times New Roman" w:hAnsi="Calibri"/>
                                      <w:color w:val="000000"/>
                                      <w:sz w:val="20"/>
                                      <w:szCs w:val="20"/>
                                      <w:lang w:val="en-US" w:eastAsia="it-IT"/>
                                    </w:rPr>
                                    <w:t>There isn't a unique database with data stored in for the planning purpose, but to complete the physicians’ forecasting model, data are collected from a number of sources by a dedicated government agency contracted to produce workforce planning scenarios for the ministry</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9645F5" w:rsidRDefault="002C01DC" w:rsidP="008C5673">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4" type="#_x0000_t202" style="position:absolute;left:0;text-align:left;margin-left:4.45pt;margin-top:10.15pt;width:366pt;height:59.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epkwIAAGEFAAAOAAAAZHJzL2Uyb0RvYy54bWy0VE2P0zAQvSPxHyzfadKo2e1Gm66WLkVI&#10;y4dYEGfHcRoLxxNst8ny6xlP2tJdbghyiDz+eH7z5o2vb8bOsL1yXoMt+XyWcqashFrbbcm/ftm8&#10;WnLmg7C1MGBVyR+V5zerly+uh75QGbRgauUYglhfDH3J2xD6Ikm8bFUn/Ax6ZXGxAdeJgKHbJrUT&#10;A6J3JsnS9CIZwNW9A6m8x9m7aZGvCL9plAwfm8arwEzJkVugv6N/Ff/J6loUWyf6VssDDfEXLDqh&#10;LV56groTQbCd039AdVo68NCEmYQugabRUlEOmM08fZbNQyt6RbmgOL4/yeT/Haz8sP/kmK5LvkhR&#10;Hys6LNJaeGWMYLVmQfkALIs6Db0vcPtDjwfC+BpGrDfl7Pt7kN89s7Buhd2qW+dgaJWokec8nkzO&#10;jk44PoJUw3uo8TqxC0BAY+O6KCLKwhAd+TyeaqTGwCROLi4WSyw8ZxLXLvM0v6QiJqI4nu6dD28V&#10;dCwOSu7QA4Qu9vc+RDaiOG6Jl3kwut5oYyhw22ptHNsL9MuGPkrg2TZj2VDyqzzLJwGeQETrqhNI&#10;GDPaY3YdZjsBX6T4TdbDaTToNI0VmKaRITVARCG+Tzh2OmDLGN2VfBlPHJCi4G9sTYYOQptpjFDG&#10;xswUNQMqQALvEOKhrQdWmZ37LLD8eYpgHEseNTsF2Ck50cIlYbbY4jI4zhyEbzq05M9YIZLuP+QN&#10;R56kwlkK5KhooslOYaxGMnE2Xx6tWkH9iCZDquQkfKNw0IL7ydmA/V5y/2MnnOLMvLNo1Kv5YoFJ&#10;BgoW+WWGgTtfqc5XhJUIVfKAstBwHehRiUJYuEVDN5q8Fp0/MTm0AfYxJXN4c+JDcR7Trt8v4+oX&#10;AAAA//8DAFBLAwQUAAYACAAAACEAfnzDOdwAAAAIAQAADwAAAGRycy9kb3ducmV2LnhtbEyPTU/D&#10;MAyG70j8h8hI3FjCxkcpTadpDIkdNybOXuO1hcYZTbZ1/x5zgqP9Pnr9uJgOvlNH6mMb2MLtyIAi&#10;roJrubaweX+9yUDFhOywC0wWzhRhWl5eFJi7cOIVHdepVlLCMUcLTUr7XOtYNeQxjsKeWLJd6D0m&#10;Gftaux5PUu47PTbmQXtsWS40uKd5Q9XX+uAt6PlOv8SA5yXOFt+fHxvztnILa6+vhtkzqERD+oPh&#10;V1/UoRSnbTiwi6qzkD0JaGFsJqAkfrwzstgKN8nuQZeF/v9A+QMAAP//AwBQSwECLQAUAAYACAAA&#10;ACEAtoM4kv4AAADhAQAAEwAAAAAAAAAAAAAAAAAAAAAAW0NvbnRlbnRfVHlwZXNdLnhtbFBLAQIt&#10;ABQABgAIAAAAIQA4/SH/1gAAAJQBAAALAAAAAAAAAAAAAAAAAC8BAABfcmVscy8ucmVsc1BLAQIt&#10;ABQABgAIAAAAIQCe7AepkwIAAGEFAAAOAAAAAAAAAAAAAAAAAC4CAABkcnMvZTJvRG9jLnhtbFBL&#10;AQItABQABgAIAAAAIQB+fMM53AAAAAgBAAAPAAAAAAAAAAAAAAAAAO0EAABkcnMvZG93bnJldi54&#10;bWxQSwUGAAAAAAQABADzAAAA9gUAAAAA&#10;" strokecolor="#548dd4 [1951]">
                      <v:shadow on="t" color="#548dd4 [1951]" offset="0,4pt"/>
                      <v:textbox>
                        <w:txbxContent>
                          <w:p w:rsidR="002C01DC" w:rsidRPr="0040191C" w:rsidRDefault="002C01DC" w:rsidP="008C5673">
                            <w:pPr>
                              <w:spacing w:line="240" w:lineRule="auto"/>
                              <w:rPr>
                                <w:rFonts w:ascii="Calibri" w:eastAsia="Times New Roman" w:hAnsi="Calibri"/>
                                <w:color w:val="FF0000"/>
                                <w:sz w:val="20"/>
                                <w:szCs w:val="20"/>
                                <w:lang w:val="en-US" w:eastAsia="it-IT"/>
                              </w:rPr>
                            </w:pPr>
                            <w:r w:rsidRPr="009645F5">
                              <w:rPr>
                                <w:rFonts w:ascii="Calibri" w:eastAsia="Times New Roman" w:hAnsi="Calibri"/>
                                <w:color w:val="000000"/>
                                <w:sz w:val="20"/>
                                <w:szCs w:val="20"/>
                                <w:lang w:val="en-US" w:eastAsia="it-IT"/>
                              </w:rPr>
                              <w:t>There isn't a unique database with data stored in for the planning purpose, but to complete the physicians’ forecasting model, data are collected from a number of sources by a dedicated government agency contracted to produce workforce planning scenarios for the ministry</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9645F5" w:rsidRDefault="002C01DC" w:rsidP="008C5673">
                            <w:pPr>
                              <w:rPr>
                                <w:sz w:val="20"/>
                                <w:szCs w:val="20"/>
                                <w:lang w:val="en-US"/>
                              </w:rPr>
                            </w:pPr>
                          </w:p>
                        </w:txbxContent>
                      </v:textbox>
                    </v:shape>
                  </w:pict>
                </mc:Fallback>
              </mc:AlternateContent>
            </w:r>
          </w:p>
        </w:tc>
      </w:tr>
    </w:tbl>
    <w:p w:rsidR="0040191C" w:rsidRPr="0040191C" w:rsidRDefault="0040191C" w:rsidP="006801B6">
      <w:pPr>
        <w:pStyle w:val="Paragrafoelenco"/>
        <w:numPr>
          <w:ilvl w:val="0"/>
          <w:numId w:val="81"/>
        </w:numPr>
        <w:rPr>
          <w:color w:val="FF0000"/>
        </w:rPr>
      </w:pPr>
      <w:r w:rsidRPr="00366030">
        <w:rPr>
          <w:color w:val="FF0000"/>
        </w:rPr>
        <w:t>To complete the physicians’ forecasting model, data are collected from a number of sources by a dedicated government agency contracted to produce workforce planning scenarios for the ministry. Sources used for planning purposes include government bodies such as the Central Bureau of Statistics (CBS), the national register for health professionals working for individual patients (BIG-Registry) and the National Institute for Public and Environmental Health for forecasts on demographics and the development of need/demand for health care. Professional Associations such as the Royal Netherlands Society for Medicine keep detailed personal registers for each specialism and for each training program. Data are collected from training institutes on success rates/ attrition of training programs, duration of training programs, number of applicants per vacancy, male/ female ratio, age at entry, university of origin etc. Data on production can be drawn from the databases of the health insurance companies and the hospitals themselves. The ACMMP does not keep a database of its own but uses databases and data analyses from all kinds of data collectors.</w:t>
      </w:r>
    </w:p>
    <w:tbl>
      <w:tblPr>
        <w:tblStyle w:val="Grigliatabella"/>
        <w:tblpPr w:leftFromText="141" w:rightFromText="141" w:vertAnchor="text" w:tblpY="250"/>
        <w:tblW w:w="9606" w:type="dxa"/>
        <w:tblLook w:val="04A0" w:firstRow="1" w:lastRow="0" w:firstColumn="1" w:lastColumn="0" w:noHBand="0" w:noVBand="1"/>
      </w:tblPr>
      <w:tblGrid>
        <w:gridCol w:w="1951"/>
        <w:gridCol w:w="7655"/>
      </w:tblGrid>
      <w:tr w:rsidR="008C5673" w:rsidRPr="003A0EB7" w:rsidTr="004202CC">
        <w:trPr>
          <w:trHeight w:val="1557"/>
        </w:trPr>
        <w:tc>
          <w:tcPr>
            <w:tcW w:w="1951" w:type="dxa"/>
            <w:tcBorders>
              <w:top w:val="nil"/>
              <w:left w:val="nil"/>
              <w:bottom w:val="nil"/>
              <w:right w:val="nil"/>
            </w:tcBorders>
          </w:tcPr>
          <w:p w:rsidR="008C5673" w:rsidRPr="003A0EB7" w:rsidRDefault="008C5673" w:rsidP="008C5673">
            <w:pPr>
              <w:rPr>
                <w:sz w:val="20"/>
                <w:szCs w:val="20"/>
                <w:lang w:val="en-US" w:eastAsia="it-IT"/>
              </w:rPr>
            </w:pPr>
          </w:p>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15264" behindDoc="0" locked="0" layoutInCell="1" allowOverlap="1" wp14:anchorId="41BE80D1" wp14:editId="4460ABD7">
                      <wp:simplePos x="0" y="0"/>
                      <wp:positionH relativeFrom="column">
                        <wp:posOffset>6985</wp:posOffset>
                      </wp:positionH>
                      <wp:positionV relativeFrom="paragraph">
                        <wp:posOffset>106680</wp:posOffset>
                      </wp:positionV>
                      <wp:extent cx="1101090" cy="269875"/>
                      <wp:effectExtent l="0" t="0" r="22860" b="15875"/>
                      <wp:wrapNone/>
                      <wp:docPr id="4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C5673">
                                  <w:pPr>
                                    <w:jc w:val="center"/>
                                    <w:rPr>
                                      <w:sz w:val="20"/>
                                      <w:szCs w:val="20"/>
                                    </w:rPr>
                                  </w:pPr>
                                  <w:r w:rsidRPr="004F4BF7">
                                    <w:rPr>
                                      <w:b/>
                                      <w:i/>
                                      <w:sz w:val="20"/>
                                      <w:szCs w:val="20"/>
                                      <w:lang w:val="en-US" w:eastAsia="it-IT"/>
                                    </w:rPr>
                                    <w:t>NORWAY</w:t>
                                  </w:r>
                                </w:p>
                                <w:p w:rsidR="002C01DC" w:rsidRPr="00A43524" w:rsidRDefault="002C01DC" w:rsidP="008C567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left:0;text-align:left;margin-left:.55pt;margin-top:8.4pt;width:86.7pt;height:2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AEvQIAAJ0GAAAOAAAAZHJzL2Uyb0RvYy54bWy0VU1v2zAMvQ/YfxB0Xx17SdoYdYouXYcB&#10;+8K6YWfGlmNhsuRJSu3u1+9JTt1gvXVdDoZESk+P5CNzfjG0it0K66TRBU9PZpwJXZpK6l3Bv3+7&#10;fnXGmfOkK1JGi4LfCccv1i9fnPddLjLTGFUJywCiXd53BW+87/IkcWUjWnInphMaztrYljy2dpdU&#10;lnqgtyrJZrNl0htbddaUwjlYr0YnX0f8uhal/1zXTnimCg5uPn5t/G7DN1mfU76z1DWyPNCgJ7Bo&#10;SWo8OkFdkSe2t/IRVCtLa5yp/Ulp2sTUtSxFjAHRpLO/orlpqBMxFiTHdVOa3PPBlp9uv1gmq4LP&#10;ZylnmloUaUNOKEWskswL5w3LQp76zuU4ftPhgh/emAH1jjG77oMpfzqmzaYhvROX1pq+EVSBZxpu&#10;JkdXRxwXQLb9R1PhOdp7E4GG2rYhiUgLAzrqdTfVSAyeleHJFHlawVXCly1XZ6eL+ATl97c76/w7&#10;YVoWFgW30EBEp9sPzgc2lN8fOVSsupZKsVpJCFBDppxZ439I38QC3Ie5c7gfbzjWGcQ2G6MPUhUb&#10;ZdktQWR+yKJZ7VtEN9qWM/xGqcEMQY7m+YPZS+0PZ8Ph8awjP0GkEwbox+4IT8Zgdu6Y1CKCBst0&#10;6nmIzeeA/gdiaSD2X1KWvX4KM+RxqqiSmkG5qPQSQyXQZK4kJdAWUcCUe6nEVyhp1A8GRtRMSLPS&#10;rC/4apEtRjkYJSffM5TgUbnd8QOt9BifSrYFPxuJgyDlofne6iquPUk1rgGl9KEbQwOOreiH7RAH&#10;QJauQnlDr25NdYcGRRfELsR8x6Ix9jdnPWZlwd2vPVn0iXqv0QirdD4PwzVu5ovTDBt77Nkee0iX&#10;gEKncOQ8LDc+DuRAXJtLDINaxjw/MDmQxgwcFT/O6zBkj/fx1MO/yvoPAAAA//8DAFBLAwQUAAYA&#10;CAAAACEAIm6Jut0AAAAHAQAADwAAAGRycy9kb3ducmV2LnhtbEyPwU7DMBBE70j8g7VI3KhTaEqb&#10;xqkQUqESlzaAenXjJY6I11HsNuHv2Z7gtBrNaPZNvh5dK87Yh8aTgukkAYFUedNQreDjfXO3ABGi&#10;JqNbT6jgBwOsi+urXGfGD7THcxlrwSUUMq3AxthlUobKotNh4jsk9r5873Rk2dfS9HrgctfK+ySZ&#10;S6cb4g9Wd/hssfouT05BY336eZgttru69G+vL1tjNsNSqdub8WkFIuIY/8JwwWd0KJjp6E9kgmhZ&#10;TznIZ84DLvbjLAVxVJAuH0AWufzPX/wCAAD//wMAUEsBAi0AFAAGAAgAAAAhALaDOJL+AAAA4QEA&#10;ABMAAAAAAAAAAAAAAAAAAAAAAFtDb250ZW50X1R5cGVzXS54bWxQSwECLQAUAAYACAAAACEAOP0h&#10;/9YAAACUAQAACwAAAAAAAAAAAAAAAAAvAQAAX3JlbHMvLnJlbHNQSwECLQAUAAYACAAAACEA2gNA&#10;BL0CAACdBgAADgAAAAAAAAAAAAAAAAAuAgAAZHJzL2Uyb0RvYy54bWxQSwECLQAUAAYACAAAACEA&#10;Im6Jut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8C5673">
                            <w:pPr>
                              <w:jc w:val="center"/>
                              <w:rPr>
                                <w:sz w:val="20"/>
                                <w:szCs w:val="20"/>
                              </w:rPr>
                            </w:pPr>
                            <w:r w:rsidRPr="004F4BF7">
                              <w:rPr>
                                <w:b/>
                                <w:i/>
                                <w:sz w:val="20"/>
                                <w:szCs w:val="20"/>
                                <w:lang w:val="en-US" w:eastAsia="it-IT"/>
                              </w:rPr>
                              <w:t>NORWAY</w:t>
                            </w:r>
                          </w:p>
                          <w:p w:rsidR="002C01DC" w:rsidRPr="00A43524" w:rsidRDefault="002C01DC" w:rsidP="008C5673">
                            <w:pPr>
                              <w:rPr>
                                <w:lang w:val="it-IT"/>
                              </w:rPr>
                            </w:pPr>
                          </w:p>
                        </w:txbxContent>
                      </v:textbox>
                    </v:shape>
                  </w:pict>
                </mc:Fallback>
              </mc:AlternateContent>
            </w:r>
          </w:p>
          <w:p w:rsidR="008C5673" w:rsidRPr="003A0EB7" w:rsidRDefault="008C5673" w:rsidP="008C5673">
            <w:pPr>
              <w:rPr>
                <w:sz w:val="20"/>
                <w:szCs w:val="20"/>
                <w:lang w:val="en-US" w:eastAsia="it-IT"/>
              </w:rPr>
            </w:pPr>
          </w:p>
        </w:tc>
        <w:tc>
          <w:tcPr>
            <w:tcW w:w="7655" w:type="dxa"/>
            <w:tcBorders>
              <w:top w:val="nil"/>
              <w:left w:val="nil"/>
              <w:bottom w:val="nil"/>
              <w:right w:val="nil"/>
            </w:tcBorders>
          </w:tcPr>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21408" behindDoc="0" locked="0" layoutInCell="1" allowOverlap="1" wp14:anchorId="4BAD2FBF" wp14:editId="4E0D87A8">
                      <wp:simplePos x="0" y="0"/>
                      <wp:positionH relativeFrom="column">
                        <wp:posOffset>56515</wp:posOffset>
                      </wp:positionH>
                      <wp:positionV relativeFrom="paragraph">
                        <wp:posOffset>103505</wp:posOffset>
                      </wp:positionV>
                      <wp:extent cx="4647565" cy="595630"/>
                      <wp:effectExtent l="57150" t="0" r="76835" b="128270"/>
                      <wp:wrapNone/>
                      <wp:docPr id="40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956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8C5673" w:rsidRDefault="002C01DC" w:rsidP="008C5673">
                                  <w:pPr>
                                    <w:spacing w:line="240" w:lineRule="auto"/>
                                    <w:rPr>
                                      <w:rFonts w:ascii="Calibri" w:eastAsia="Times New Roman" w:hAnsi="Calibri"/>
                                      <w:color w:val="000000"/>
                                      <w:lang w:val="en-US" w:eastAsia="it-IT"/>
                                    </w:rPr>
                                  </w:pPr>
                                  <w:r w:rsidRPr="008C5673">
                                    <w:rPr>
                                      <w:rFonts w:ascii="Calibri" w:eastAsia="Times New Roman" w:hAnsi="Calibri"/>
                                      <w:color w:val="FF0000"/>
                                      <w:sz w:val="20"/>
                                      <w:szCs w:val="20"/>
                                      <w:lang w:val="en-US" w:eastAsia="it-IT"/>
                                    </w:rPr>
                                    <w:t>There is  a unique database with data stored in for the planning purposes</w:t>
                                  </w:r>
                                  <w:r w:rsidRPr="008C5673">
                                    <w:rPr>
                                      <w:rFonts w:ascii="Calibri" w:eastAsia="Times New Roman" w:hAnsi="Calibri"/>
                                      <w:color w:val="FF0000"/>
                                      <w:sz w:val="20"/>
                                      <w:szCs w:val="20"/>
                                      <w:lang w:val="en-US" w:eastAsia="it-IT"/>
                                    </w:rPr>
                                    <w:br/>
                                  </w:r>
                                  <w:r w:rsidRPr="008C5673">
                                    <w:rPr>
                                      <w:rFonts w:ascii="Calibri" w:eastAsia="Times New Roman" w:hAnsi="Calibri"/>
                                      <w:color w:val="000000"/>
                                      <w:lang w:val="en-US" w:eastAsia="it-IT"/>
                                    </w:rPr>
                                    <w:br/>
                                  </w:r>
                                  <w:r w:rsidRPr="008C5673">
                                    <w:rPr>
                                      <w:rFonts w:ascii="Calibri" w:eastAsia="Times New Roman" w:hAnsi="Calibri"/>
                                      <w:color w:val="FF0000"/>
                                      <w:lang w:val="en-US" w:eastAsia="it-IT"/>
                                    </w:rPr>
                                    <w:t>(</w:t>
                                  </w:r>
                                  <w:proofErr w:type="spellStart"/>
                                  <w:r w:rsidRPr="008C5673">
                                    <w:rPr>
                                      <w:rFonts w:ascii="Calibri" w:eastAsia="Times New Roman" w:hAnsi="Calibri"/>
                                      <w:color w:val="FF0000"/>
                                      <w:lang w:val="en-US" w:eastAsia="it-IT"/>
                                    </w:rPr>
                                    <w:t>chiedere</w:t>
                                  </w:r>
                                  <w:proofErr w:type="spellEnd"/>
                                  <w:r w:rsidRPr="008C5673">
                                    <w:rPr>
                                      <w:rFonts w:ascii="Calibri" w:eastAsia="Times New Roman" w:hAnsi="Calibri"/>
                                      <w:color w:val="FF0000"/>
                                      <w:lang w:val="en-US" w:eastAsia="it-IT"/>
                                    </w:rPr>
                                    <w:t xml:space="preserve"> </w:t>
                                  </w:r>
                                  <w:proofErr w:type="spellStart"/>
                                  <w:r w:rsidRPr="008C5673">
                                    <w:rPr>
                                      <w:rFonts w:ascii="Calibri" w:eastAsia="Times New Roman" w:hAnsi="Calibri"/>
                                      <w:color w:val="FF0000"/>
                                      <w:lang w:val="en-US" w:eastAsia="it-IT"/>
                                    </w:rPr>
                                    <w:t>approfondimento</w:t>
                                  </w:r>
                                  <w:proofErr w:type="spellEnd"/>
                                  <w:r w:rsidRPr="008C5673">
                                    <w:rPr>
                                      <w:rFonts w:ascii="Calibri" w:eastAsia="Times New Roman" w:hAnsi="Calibri"/>
                                      <w:color w:val="FF0000"/>
                                      <w:lang w:val="en-US" w:eastAsia="it-IT"/>
                                    </w:rPr>
                                    <w:t>)</w:t>
                                  </w:r>
                                </w:p>
                                <w:p w:rsidR="002C01DC" w:rsidRPr="00437FB1" w:rsidRDefault="002C01DC" w:rsidP="008C5673">
                                  <w:pPr>
                                    <w:spacing w:line="240" w:lineRule="auto"/>
                                    <w:rPr>
                                      <w:rFonts w:ascii="Calibri" w:eastAsia="Times New Roman" w:hAnsi="Calibri"/>
                                      <w:color w:val="000000"/>
                                      <w:sz w:val="20"/>
                                      <w:szCs w:val="20"/>
                                      <w:lang w:val="en-US" w:eastAsia="it-IT"/>
                                    </w:rPr>
                                  </w:pPr>
                                  <w:r w:rsidRPr="00437FB1">
                                    <w:rPr>
                                      <w:rFonts w:ascii="Calibri" w:eastAsia="Times New Roman" w:hAnsi="Calibri"/>
                                      <w:color w:val="000000"/>
                                      <w:sz w:val="20"/>
                                      <w:szCs w:val="20"/>
                                      <w:lang w:val="en-US" w:eastAsia="it-IT"/>
                                    </w:rPr>
                                    <w:t xml:space="preserve"> </w:t>
                                  </w:r>
                                </w:p>
                                <w:p w:rsidR="002C01DC" w:rsidRPr="00437FB1" w:rsidRDefault="002C01DC" w:rsidP="008C5673">
                                  <w:pPr>
                                    <w:spacing w:line="240" w:lineRule="auto"/>
                                    <w:rPr>
                                      <w:rFonts w:ascii="Calibri" w:eastAsia="Times New Roman" w:hAnsi="Calibri"/>
                                      <w:color w:val="FF0000"/>
                                      <w:sz w:val="20"/>
                                      <w:szCs w:val="20"/>
                                      <w:lang w:val="en-US" w:eastAsia="it-IT"/>
                                    </w:rPr>
                                  </w:pPr>
                                  <w:r w:rsidRPr="00437FB1">
                                    <w:rPr>
                                      <w:rFonts w:ascii="Calibri" w:eastAsia="Times New Roman" w:hAnsi="Calibri"/>
                                      <w:color w:val="FF0000"/>
                                      <w:sz w:val="20"/>
                                      <w:szCs w:val="20"/>
                                      <w:lang w:val="en-US" w:eastAsia="it-IT"/>
                                    </w:rPr>
                                    <w:t xml:space="preserve"> </w:t>
                                  </w:r>
                                </w:p>
                                <w:p w:rsidR="002C01DC" w:rsidRPr="00437FB1" w:rsidRDefault="002C01DC" w:rsidP="008C5673">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6" type="#_x0000_t202" style="position:absolute;left:0;text-align:left;margin-left:4.45pt;margin-top:8.15pt;width:365.95pt;height:46.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kQIAAGEFAAAOAAAAZHJzL2Uyb0RvYy54bWy0VF1v0zAUfUfiP1h+Z0lD063R0ml0DCGN&#10;DzEQz47jNBaOb7DdJuPXc33Tdt14Q5CHyJ/H55577r28GjvDdsp5Dbbks7OUM2Ul1NpuSv7t6+2r&#10;C858ELYWBqwq+YPy/Gr18sXl0BcqgxZMrRxDEOuLoS95G0JfJImXreqEP4NeWdxswHUi4NRtktqJ&#10;AdE7k2RpukgGcHXvQCrvcfVm2uQrwm8aJcOnpvEqMFNy5Bbo7+hfxX+yuhTFxom+1XJPQ/wFi05o&#10;i48eoW5EEGzr9B9QnZYOPDThTEKXQNNoqSgGjGaWPovmvhW9olhQHN8fZfL/DlZ+3H12TNcln6cZ&#10;Z1Z0mKS18MoYwWrNgvIBWBZ1Gnpf4PH7Hi+E8Q2MmG+K2fd3IH94ZmHdCrtR187B0CpRI89ZvJmc&#10;XJ1wfASphg9Q43NiG4CAxsZ1UUSUhSE65uvhmCM1BiZxcb6Yn+eLnDOJe/kyX7ymJCaiONzunQ/v&#10;FHQsDkru0AOELnZ3PkQ2ojgciY95MLq+1cbQxG2qtXFsJ9Avt/RRAM+OGcuGki/zLJ8EeAIRrauO&#10;IGHM6IzZdhjtBLxI8Zush8to0Gl5flhGhlQAEYX4PuHY6YAlY3RX8ot4Y48UBX9razJ0ENpMY4Qy&#10;NkamqBhQARJ4ixD3bT2wymzdF4Hpz1ME45jyqNlxgpWSEy3cEmaDJS6D48xB+K5DS/6MGSLp/kPc&#10;cOBJKpyEQI6KJprsFMZqJBNnGakR/VZB/YAmQ6rkJOxROGjB/eJswHovuf+5FU5xZt5bNOpyNp/H&#10;BkGTeX6OQMyd7lSnO8JKhCp5QFlouA7UVKIQFq7R0I0mrz0y2ZcB1jEFs+85sVGczunUY2dc/QYA&#10;AP//AwBQSwMEFAAGAAgAAAAhAHtHSuDbAAAACAEAAA8AAABkcnMvZG93bnJldi54bWxMj8FOwzAQ&#10;RO9I/IO1SNyoHUClhDhVVYoEx5aK8zbeJoF4HWK3Tf+e5QTHnRnNvinmo+/UkYbYBraQTQwo4iq4&#10;lmsL2/eXmxmomJAddoHJwpkizMvLiwJzF068puMm1UpKOOZooUmpz7WOVUMe4yT0xOLtw+AxyTnU&#10;2g14knLf6Vtjptpjy/KhwZ6WDVVfm4O3oJd7/RwDnt9wsfr+/Nia17VbWXt9NS6eQCUa018YfvEF&#10;HUph2oUDu6g6C7NHCYo8vQMl9sO9kSU7ETKTgS4L/X9A+QMAAP//AwBQSwECLQAUAAYACAAAACEA&#10;toM4kv4AAADhAQAAEwAAAAAAAAAAAAAAAAAAAAAAW0NvbnRlbnRfVHlwZXNdLnhtbFBLAQItABQA&#10;BgAIAAAAIQA4/SH/1gAAAJQBAAALAAAAAAAAAAAAAAAAAC8BAABfcmVscy8ucmVsc1BLAQItABQA&#10;BgAIAAAAIQB+5/TikQIAAGEFAAAOAAAAAAAAAAAAAAAAAC4CAABkcnMvZTJvRG9jLnhtbFBLAQIt&#10;ABQABgAIAAAAIQB7R0rg2wAAAAgBAAAPAAAAAAAAAAAAAAAAAOsEAABkcnMvZG93bnJldi54bWxQ&#10;SwUGAAAAAAQABADzAAAA8wUAAAAA&#10;" strokecolor="#548dd4 [1951]">
                      <v:shadow on="t" color="#548dd4 [1951]" offset="0,4pt"/>
                      <v:textbox>
                        <w:txbxContent>
                          <w:p w:rsidR="002C01DC" w:rsidRPr="008C5673" w:rsidRDefault="002C01DC" w:rsidP="008C5673">
                            <w:pPr>
                              <w:spacing w:line="240" w:lineRule="auto"/>
                              <w:rPr>
                                <w:rFonts w:ascii="Calibri" w:eastAsia="Times New Roman" w:hAnsi="Calibri"/>
                                <w:color w:val="000000"/>
                                <w:lang w:val="en-US" w:eastAsia="it-IT"/>
                              </w:rPr>
                            </w:pPr>
                            <w:r w:rsidRPr="008C5673">
                              <w:rPr>
                                <w:rFonts w:ascii="Calibri" w:eastAsia="Times New Roman" w:hAnsi="Calibri"/>
                                <w:color w:val="FF0000"/>
                                <w:sz w:val="20"/>
                                <w:szCs w:val="20"/>
                                <w:lang w:val="en-US" w:eastAsia="it-IT"/>
                              </w:rPr>
                              <w:t>There is  a unique database with data stored in for the planning purposes</w:t>
                            </w:r>
                            <w:r w:rsidRPr="008C5673">
                              <w:rPr>
                                <w:rFonts w:ascii="Calibri" w:eastAsia="Times New Roman" w:hAnsi="Calibri"/>
                                <w:color w:val="FF0000"/>
                                <w:sz w:val="20"/>
                                <w:szCs w:val="20"/>
                                <w:lang w:val="en-US" w:eastAsia="it-IT"/>
                              </w:rPr>
                              <w:br/>
                            </w:r>
                            <w:r w:rsidRPr="008C5673">
                              <w:rPr>
                                <w:rFonts w:ascii="Calibri" w:eastAsia="Times New Roman" w:hAnsi="Calibri"/>
                                <w:color w:val="000000"/>
                                <w:lang w:val="en-US" w:eastAsia="it-IT"/>
                              </w:rPr>
                              <w:br/>
                            </w:r>
                            <w:r w:rsidRPr="008C5673">
                              <w:rPr>
                                <w:rFonts w:ascii="Calibri" w:eastAsia="Times New Roman" w:hAnsi="Calibri"/>
                                <w:color w:val="FF0000"/>
                                <w:lang w:val="en-US" w:eastAsia="it-IT"/>
                              </w:rPr>
                              <w:t>(</w:t>
                            </w:r>
                            <w:proofErr w:type="spellStart"/>
                            <w:r w:rsidRPr="008C5673">
                              <w:rPr>
                                <w:rFonts w:ascii="Calibri" w:eastAsia="Times New Roman" w:hAnsi="Calibri"/>
                                <w:color w:val="FF0000"/>
                                <w:lang w:val="en-US" w:eastAsia="it-IT"/>
                              </w:rPr>
                              <w:t>chiedere</w:t>
                            </w:r>
                            <w:proofErr w:type="spellEnd"/>
                            <w:r w:rsidRPr="008C5673">
                              <w:rPr>
                                <w:rFonts w:ascii="Calibri" w:eastAsia="Times New Roman" w:hAnsi="Calibri"/>
                                <w:color w:val="FF0000"/>
                                <w:lang w:val="en-US" w:eastAsia="it-IT"/>
                              </w:rPr>
                              <w:t xml:space="preserve"> </w:t>
                            </w:r>
                            <w:proofErr w:type="spellStart"/>
                            <w:r w:rsidRPr="008C5673">
                              <w:rPr>
                                <w:rFonts w:ascii="Calibri" w:eastAsia="Times New Roman" w:hAnsi="Calibri"/>
                                <w:color w:val="FF0000"/>
                                <w:lang w:val="en-US" w:eastAsia="it-IT"/>
                              </w:rPr>
                              <w:t>approfondimento</w:t>
                            </w:r>
                            <w:proofErr w:type="spellEnd"/>
                            <w:r w:rsidRPr="008C5673">
                              <w:rPr>
                                <w:rFonts w:ascii="Calibri" w:eastAsia="Times New Roman" w:hAnsi="Calibri"/>
                                <w:color w:val="FF0000"/>
                                <w:lang w:val="en-US" w:eastAsia="it-IT"/>
                              </w:rPr>
                              <w:t>)</w:t>
                            </w:r>
                          </w:p>
                          <w:p w:rsidR="002C01DC" w:rsidRPr="00437FB1" w:rsidRDefault="002C01DC" w:rsidP="008C5673">
                            <w:pPr>
                              <w:spacing w:line="240" w:lineRule="auto"/>
                              <w:rPr>
                                <w:rFonts w:ascii="Calibri" w:eastAsia="Times New Roman" w:hAnsi="Calibri"/>
                                <w:color w:val="000000"/>
                                <w:sz w:val="20"/>
                                <w:szCs w:val="20"/>
                                <w:lang w:val="en-US" w:eastAsia="it-IT"/>
                              </w:rPr>
                            </w:pPr>
                            <w:r w:rsidRPr="00437FB1">
                              <w:rPr>
                                <w:rFonts w:ascii="Calibri" w:eastAsia="Times New Roman" w:hAnsi="Calibri"/>
                                <w:color w:val="000000"/>
                                <w:sz w:val="20"/>
                                <w:szCs w:val="20"/>
                                <w:lang w:val="en-US" w:eastAsia="it-IT"/>
                              </w:rPr>
                              <w:t xml:space="preserve"> </w:t>
                            </w:r>
                          </w:p>
                          <w:p w:rsidR="002C01DC" w:rsidRPr="00437FB1" w:rsidRDefault="002C01DC" w:rsidP="008C5673">
                            <w:pPr>
                              <w:spacing w:line="240" w:lineRule="auto"/>
                              <w:rPr>
                                <w:rFonts w:ascii="Calibri" w:eastAsia="Times New Roman" w:hAnsi="Calibri"/>
                                <w:color w:val="FF0000"/>
                                <w:sz w:val="20"/>
                                <w:szCs w:val="20"/>
                                <w:lang w:val="en-US" w:eastAsia="it-IT"/>
                              </w:rPr>
                            </w:pPr>
                            <w:r w:rsidRPr="00437FB1">
                              <w:rPr>
                                <w:rFonts w:ascii="Calibri" w:eastAsia="Times New Roman" w:hAnsi="Calibri"/>
                                <w:color w:val="FF0000"/>
                                <w:sz w:val="20"/>
                                <w:szCs w:val="20"/>
                                <w:lang w:val="en-US" w:eastAsia="it-IT"/>
                              </w:rPr>
                              <w:t xml:space="preserve"> </w:t>
                            </w:r>
                          </w:p>
                          <w:p w:rsidR="002C01DC" w:rsidRPr="00437FB1" w:rsidRDefault="002C01DC" w:rsidP="008C5673">
                            <w:pPr>
                              <w:rPr>
                                <w:sz w:val="20"/>
                                <w:szCs w:val="20"/>
                                <w:lang w:val="en-US"/>
                              </w:rPr>
                            </w:pPr>
                          </w:p>
                        </w:txbxContent>
                      </v:textbox>
                    </v:shape>
                  </w:pict>
                </mc:Fallback>
              </mc:AlternateContent>
            </w:r>
          </w:p>
        </w:tc>
      </w:tr>
      <w:tr w:rsidR="008C5673" w:rsidRPr="003A0EB7" w:rsidTr="004202CC">
        <w:trPr>
          <w:trHeight w:val="2832"/>
        </w:trPr>
        <w:tc>
          <w:tcPr>
            <w:tcW w:w="1951" w:type="dxa"/>
            <w:tcBorders>
              <w:top w:val="nil"/>
              <w:left w:val="nil"/>
              <w:bottom w:val="nil"/>
              <w:right w:val="nil"/>
            </w:tcBorders>
          </w:tcPr>
          <w:p w:rsidR="008C5673" w:rsidRPr="003A0EB7" w:rsidRDefault="008C5673" w:rsidP="008C5673">
            <w:pPr>
              <w:rPr>
                <w:sz w:val="20"/>
                <w:szCs w:val="20"/>
                <w:lang w:val="en-US" w:eastAsia="it-IT"/>
              </w:rPr>
            </w:pPr>
          </w:p>
          <w:p w:rsidR="008C5673" w:rsidRPr="003A0EB7" w:rsidRDefault="008C5673" w:rsidP="008C5673">
            <w:pPr>
              <w:rPr>
                <w:sz w:val="20"/>
                <w:szCs w:val="20"/>
                <w:lang w:val="en-US" w:eastAsia="it-IT"/>
              </w:rPr>
            </w:pPr>
          </w:p>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16288" behindDoc="0" locked="0" layoutInCell="1" allowOverlap="1" wp14:anchorId="781A06A1" wp14:editId="197D3D16">
                      <wp:simplePos x="0" y="0"/>
                      <wp:positionH relativeFrom="column">
                        <wp:posOffset>-6350</wp:posOffset>
                      </wp:positionH>
                      <wp:positionV relativeFrom="paragraph">
                        <wp:posOffset>299720</wp:posOffset>
                      </wp:positionV>
                      <wp:extent cx="1136015" cy="269875"/>
                      <wp:effectExtent l="0" t="0" r="26035" b="15875"/>
                      <wp:wrapNone/>
                      <wp:docPr id="40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8C5673">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left:0;text-align:left;margin-left:-.5pt;margin-top:23.6pt;width:89.45pt;height:21.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1I2vQIAAJ0GAAAOAAAAZHJzL2Uyb0RvYy54bWy0VU1v2zAMvQ/YfxB0X/1RJ22NOkWXrsOA&#10;7gPrhp0ZWY6FyZInKbGzXz9KSp1gvXVZDoZEUU+P5CNzfTN2kmy5sUKrimZnKSVcMV0Lta7o92/3&#10;by4psQ5UDVIrXtEdt/Rm8frV9dCXPNetljU3BEGULYe+oq1zfZkklrW8A3ume67wsNGmA4dbs05q&#10;AwOidzLJ03SeDNrUvdGMW4vWu3hIFwG/aThzn5vGckdkRZGbC18Tviv/TRbXUK4N9K1gexrwAhYd&#10;CIWPTlB34IBsjHgG1QlmtNWNO2O6S3TTCMZDDBhNlv4VzWMLPQ+xYHJsP6XJng6Wfdp+MUTUFS3S&#10;c0oUdFikJVguJZBaEMet0yT3eRp6W6L7Y48X3PhWj1jvELPtHzT7aYnSyxbUmt8ao4eWQ408M38z&#10;OboacawHWQ0fdY3PwcbpADQ2pvNJxLQQRMd67aYa8dER5p/MzudpNqOE4Vk+v7q8mIUnoHy63Rvr&#10;3nPdEb+oqEENBHTYPljn2UD55LKvWH0vpCSNFChAhTKlxGj3Q7g2FOApzLXF++GGJb3G2NIYvZcq&#10;X0pDtoAic2MezHLTYXTRNk/xF6WGZhRkNBcHsxPK7X29c/S14CaIbMJA+qE7/JMhmLU9JjULoN4y&#10;eZ2GWFEg9D8Qyzyx/5Ky/PwlzDCPU0WlUASVi5We41DxNIllIDm2RRAwlE5I/hWVFPWDAyNoxqdZ&#10;KjJU9GqWz6IctBTT2QlK8Kzc9viBTjgcn1J0Fb2MxJEglL753qk6rB0IGdcIJdW+G30DxlZ042oM&#10;AyDPQ6y+V1e63mGDYheELsT5jotWm9+UDDgrK2p/bcBgn8gPChvhKisKP1zDpphd5Lgxxyer4xNQ&#10;DKGwUyjm3C+XLgxkT1zpWxwGjQh5PjDZk8YZGBUf57Ufssf74HX4V1n8AQAA//8DAFBLAwQUAAYA&#10;CAAAACEAVZ4lPt4AAAAIAQAADwAAAGRycy9kb3ducmV2LnhtbEyPzU7DMBCE70i8g7VI3FqnVSE/&#10;ZFMhpEIlLhBAXN14iSPidRS7TXh73BMcRzOa+abczrYXJxp95xhhtUxAEDdOd9wivL/tFhkIHxRr&#10;1TsmhB/ysK0uL0pVaDfxK53q0IpYwr5QCCaEoZDSN4as8ks3EEfvy41WhSjHVupRTbHc9nKdJLfS&#10;qo7jglEDPRhqvuujReiMu/n43GT7l7Z2z0+Pe613U454fTXf34EINIe/MJzxIzpUkengjqy96BEW&#10;q3glIGzSNYizn6Y5iANClqcgq1L+P1D9AgAA//8DAFBLAQItABQABgAIAAAAIQC2gziS/gAAAOEB&#10;AAATAAAAAAAAAAAAAAAAAAAAAABbQ29udGVudF9UeXBlc10ueG1sUEsBAi0AFAAGAAgAAAAhADj9&#10;If/WAAAAlAEAAAsAAAAAAAAAAAAAAAAALwEAAF9yZWxzLy5yZWxzUEsBAi0AFAAGAAgAAAAhADvX&#10;Uja9AgAAnQYAAA4AAAAAAAAAAAAAAAAALgIAAGRycy9lMm9Eb2MueG1sUEsBAi0AFAAGAAgAAAAh&#10;AFWeJT7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8C5673">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Borders>
              <w:top w:val="nil"/>
              <w:left w:val="nil"/>
              <w:bottom w:val="nil"/>
              <w:right w:val="nil"/>
            </w:tcBorders>
          </w:tcPr>
          <w:p w:rsidR="008C5673" w:rsidRPr="003A0EB7" w:rsidRDefault="00A462F6" w:rsidP="008C5673">
            <w:pPr>
              <w:rPr>
                <w:sz w:val="20"/>
                <w:szCs w:val="20"/>
                <w:lang w:val="en-US" w:eastAsia="it-IT"/>
              </w:rPr>
            </w:pPr>
            <w:r>
              <w:rPr>
                <w:noProof/>
                <w:sz w:val="20"/>
                <w:szCs w:val="20"/>
                <w:lang w:val="it-IT" w:eastAsia="it-IT"/>
              </w:rPr>
              <mc:AlternateContent>
                <mc:Choice Requires="wps">
                  <w:drawing>
                    <wp:anchor distT="0" distB="0" distL="114300" distR="114300" simplePos="0" relativeHeight="251922432" behindDoc="0" locked="0" layoutInCell="1" allowOverlap="1" wp14:anchorId="749D2C5C" wp14:editId="4CBBCE8A">
                      <wp:simplePos x="0" y="0"/>
                      <wp:positionH relativeFrom="column">
                        <wp:posOffset>56515</wp:posOffset>
                      </wp:positionH>
                      <wp:positionV relativeFrom="paragraph">
                        <wp:posOffset>147955</wp:posOffset>
                      </wp:positionV>
                      <wp:extent cx="4647565" cy="1510030"/>
                      <wp:effectExtent l="57150" t="0" r="76835" b="128270"/>
                      <wp:wrapNone/>
                      <wp:docPr id="40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5100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8C5673" w:rsidRDefault="002C01DC" w:rsidP="008C5673">
                                  <w:pPr>
                                    <w:spacing w:line="240" w:lineRule="auto"/>
                                    <w:rPr>
                                      <w:rFonts w:ascii="Calibri" w:eastAsia="Times New Roman" w:hAnsi="Calibri"/>
                                      <w:color w:val="FF0000"/>
                                      <w:sz w:val="20"/>
                                      <w:szCs w:val="20"/>
                                      <w:lang w:val="en-US" w:eastAsia="it-IT"/>
                                    </w:rPr>
                                  </w:pPr>
                                  <w:r w:rsidRPr="008C5673">
                                    <w:rPr>
                                      <w:rFonts w:ascii="Calibri" w:eastAsia="Times New Roman" w:hAnsi="Calibri"/>
                                      <w:color w:val="FF0000"/>
                                      <w:sz w:val="20"/>
                                      <w:szCs w:val="20"/>
                                      <w:lang w:val="en-US" w:eastAsia="it-IT"/>
                                    </w:rPr>
                                    <w:t>There isn't a unique database with data stored in for the planning purpose, but data used for planning are captured by the multiple sources available.</w:t>
                                  </w:r>
                                  <w:r w:rsidRPr="008C5673">
                                    <w:rPr>
                                      <w:rFonts w:ascii="Calibri" w:eastAsia="Times New Roman" w:hAnsi="Calibri"/>
                                      <w:color w:val="FF0000"/>
                                      <w:sz w:val="20"/>
                                      <w:szCs w:val="20"/>
                                      <w:lang w:val="en-US" w:eastAsia="it-IT"/>
                                    </w:rPr>
                                    <w:br/>
                                    <w:t>Anyway a National Register of Health Professionals is been created in 2012 but it's also still in the process of compilation. The register should have the following characteristics:</w:t>
                                  </w:r>
                                  <w:r w:rsidRPr="008C5673">
                                    <w:rPr>
                                      <w:rFonts w:ascii="Calibri" w:eastAsia="Times New Roman" w:hAnsi="Calibri"/>
                                      <w:color w:val="FF0000"/>
                                      <w:sz w:val="20"/>
                                      <w:szCs w:val="20"/>
                                      <w:lang w:val="en-US" w:eastAsia="it-IT"/>
                                    </w:rPr>
                                    <w:br/>
                                    <w:t>•Compulsory for public/private sector and self-employed health professionals</w:t>
                                  </w:r>
                                  <w:r w:rsidRPr="008C5673">
                                    <w:rPr>
                                      <w:rFonts w:ascii="Calibri" w:eastAsia="Times New Roman" w:hAnsi="Calibri"/>
                                      <w:color w:val="FF0000"/>
                                      <w:sz w:val="20"/>
                                      <w:szCs w:val="20"/>
                                      <w:lang w:val="en-US" w:eastAsia="it-IT"/>
                                    </w:rPr>
                                    <w:br/>
                                    <w:t>•Designed for planning and help policy makers to take decisions</w:t>
                                  </w:r>
                                  <w:r w:rsidRPr="008C5673">
                                    <w:rPr>
                                      <w:rFonts w:ascii="Calibri" w:eastAsia="Times New Roman" w:hAnsi="Calibri"/>
                                      <w:color w:val="FF0000"/>
                                      <w:sz w:val="20"/>
                                      <w:szCs w:val="20"/>
                                      <w:lang w:val="en-US" w:eastAsia="it-IT"/>
                                    </w:rPr>
                                    <w:br/>
                                    <w:t>•Improve quality and availability of data, including mobility and migration data</w:t>
                                  </w:r>
                                </w:p>
                                <w:p w:rsidR="002C01DC" w:rsidRPr="008C5673" w:rsidRDefault="002C01DC" w:rsidP="008C567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8" type="#_x0000_t202" style="position:absolute;left:0;text-align:left;margin-left:4.45pt;margin-top:11.65pt;width:365.95pt;height:118.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SZkgIAAGIFAAAOAAAAZHJzL2Uyb0RvYy54bWy0VE1v1DAQvSPxHyzfabIh2bZRs1XZUoTE&#10;lyiI88RxNhaOHWzvJuXXM57sLttyQ5BD5PHYzzNv3szV9dRrtpPOK2sqvjhLOZNG2EaZTcW/frl7&#10;ccGZD2Aa0NbIij9Iz69Xz59djUMpM9tZ3UjHEMT4chwq3oUwlEniRSd78Gd2kAadrXU9BDTdJmkc&#10;jIje6yRL02UyWtcMzgrpPe7ezk6+Ivy2lSJ8bFsvA9MVx9gC/R396/hPVldQbhwMnRL7MOAvouhB&#10;GXz0CHULAdjWqT+geiWc9bYNZ8L2iW1bJSTlgNks0ifZ3HcwSMoFyfHDkSb/72DFh90nx1RT8TzN&#10;OTPQY5HW4KXWwBrFgvTBsizyNA6+xOP3A14I0ys7Yb0pZz+8s+K7Z8auOzAbeeOcHTsJDca5iDeT&#10;k6szjo8g9fjeNvgcbIMloKl1fSQRaWGIjvV6ONZIToEJ3MyX+XmxLDgT6FsUizR9SVVMoDxcH5wP&#10;b6TtWVxU3KEICB5273yI4UB5OBJf81ar5k5pTYbb1Gvt2A5QMHf0UQZPjmnDxopfFlkxM/AIImpX&#10;HkHClNEZve0x3Rl4meI3aw+3UaHzdn7YxgipAyIKxfsoxl4F7Bmt+opfxBt7pMj4a9OQogMoPa8R&#10;SpuYmaRuQAaI4S1C3HfNyGq9dZ8B61+kCMax5pGzo4GtUlBY6AK9wR4XwXHmbPimQkcCjSUi6v5D&#10;3vYQJ7FwkgJJKqpo1lOY6olUnGVHrda2eUCVYagkJRxSuOis+8nZiA1fcf9jC05ypt8aVOrlIs/j&#10;hCAjL84zNNyppz71gBEIVfGAtNByHWiqRCKMvUFFt4q0FqU/R7LvA2xkSmY/dOKkOLXp1O/RuPoF&#10;AAD//wMAUEsDBBQABgAIAAAAIQB3SxHQ3AAAAAgBAAAPAAAAZHJzL2Rvd25yZXYueG1sTI9BT8JA&#10;EIXvJv6HzZh4k23BINRuCUFM9AgSzkN3aKvd2dpdoPx7x5Me572XN9/LF4Nr1Zn60Hg2kI4SUMSl&#10;tw1XBnYfrw8zUCEiW2w9k4ErBVgUtzc5ZtZfeEPnbayUlHDI0EAdY5dpHcqaHIaR74jFO/reYZSz&#10;r7Tt8SLlrtXjJJlqhw3Lhxo7WtVUfm1PzoBeHfVL8Hh9x+X6+3O/S942dm3M/d2wfAYVaYh/YfjF&#10;F3QohOngT2yDag3M5hI0MJ5MQIn99JjIkoMI0zQFXeT6/4DiBwAA//8DAFBLAQItABQABgAIAAAA&#10;IQC2gziS/gAAAOEBAAATAAAAAAAAAAAAAAAAAAAAAABbQ29udGVudF9UeXBlc10ueG1sUEsBAi0A&#10;FAAGAAgAAAAhADj9If/WAAAAlAEAAAsAAAAAAAAAAAAAAAAALwEAAF9yZWxzLy5yZWxzUEsBAi0A&#10;FAAGAAgAAAAhAA0x5JmSAgAAYgUAAA4AAAAAAAAAAAAAAAAALgIAAGRycy9lMm9Eb2MueG1sUEsB&#10;Ai0AFAAGAAgAAAAhAHdLEdDcAAAACAEAAA8AAAAAAAAAAAAAAAAA7AQAAGRycy9kb3ducmV2Lnht&#10;bFBLBQYAAAAABAAEAPMAAAD1BQAAAAA=&#10;" strokecolor="#548dd4 [1951]">
                      <v:shadow on="t" color="#548dd4 [1951]" offset="0,4pt"/>
                      <v:textbox>
                        <w:txbxContent>
                          <w:p w:rsidR="002C01DC" w:rsidRPr="008C5673" w:rsidRDefault="002C01DC" w:rsidP="008C5673">
                            <w:pPr>
                              <w:spacing w:line="240" w:lineRule="auto"/>
                              <w:rPr>
                                <w:rFonts w:ascii="Calibri" w:eastAsia="Times New Roman" w:hAnsi="Calibri"/>
                                <w:color w:val="FF0000"/>
                                <w:sz w:val="20"/>
                                <w:szCs w:val="20"/>
                                <w:lang w:val="en-US" w:eastAsia="it-IT"/>
                              </w:rPr>
                            </w:pPr>
                            <w:r w:rsidRPr="008C5673">
                              <w:rPr>
                                <w:rFonts w:ascii="Calibri" w:eastAsia="Times New Roman" w:hAnsi="Calibri"/>
                                <w:color w:val="FF0000"/>
                                <w:sz w:val="20"/>
                                <w:szCs w:val="20"/>
                                <w:lang w:val="en-US" w:eastAsia="it-IT"/>
                              </w:rPr>
                              <w:t>There isn't a unique database with data stored in for the planning purpose, but data used for planning are captured by the multiple sources available.</w:t>
                            </w:r>
                            <w:r w:rsidRPr="008C5673">
                              <w:rPr>
                                <w:rFonts w:ascii="Calibri" w:eastAsia="Times New Roman" w:hAnsi="Calibri"/>
                                <w:color w:val="FF0000"/>
                                <w:sz w:val="20"/>
                                <w:szCs w:val="20"/>
                                <w:lang w:val="en-US" w:eastAsia="it-IT"/>
                              </w:rPr>
                              <w:br/>
                              <w:t>Anyway a National Register of Health Professionals is been created in 2012 but it's also still in the process of compilation. The register should have the following characteristics:</w:t>
                            </w:r>
                            <w:r w:rsidRPr="008C5673">
                              <w:rPr>
                                <w:rFonts w:ascii="Calibri" w:eastAsia="Times New Roman" w:hAnsi="Calibri"/>
                                <w:color w:val="FF0000"/>
                                <w:sz w:val="20"/>
                                <w:szCs w:val="20"/>
                                <w:lang w:val="en-US" w:eastAsia="it-IT"/>
                              </w:rPr>
                              <w:br/>
                              <w:t>•Compulsory for public/private sector and self-employed health professionals</w:t>
                            </w:r>
                            <w:r w:rsidRPr="008C5673">
                              <w:rPr>
                                <w:rFonts w:ascii="Calibri" w:eastAsia="Times New Roman" w:hAnsi="Calibri"/>
                                <w:color w:val="FF0000"/>
                                <w:sz w:val="20"/>
                                <w:szCs w:val="20"/>
                                <w:lang w:val="en-US" w:eastAsia="it-IT"/>
                              </w:rPr>
                              <w:br/>
                              <w:t>•Designed for planning and help policy makers to take decisions</w:t>
                            </w:r>
                            <w:r w:rsidRPr="008C5673">
                              <w:rPr>
                                <w:rFonts w:ascii="Calibri" w:eastAsia="Times New Roman" w:hAnsi="Calibri"/>
                                <w:color w:val="FF0000"/>
                                <w:sz w:val="20"/>
                                <w:szCs w:val="20"/>
                                <w:lang w:val="en-US" w:eastAsia="it-IT"/>
                              </w:rPr>
                              <w:br/>
                              <w:t>•Improve quality and availability of data, including mobility and migration data</w:t>
                            </w:r>
                          </w:p>
                          <w:p w:rsidR="002C01DC" w:rsidRPr="008C5673" w:rsidRDefault="002C01DC" w:rsidP="008C5673">
                            <w:pPr>
                              <w:rPr>
                                <w:color w:val="FF0000"/>
                                <w:sz w:val="20"/>
                                <w:szCs w:val="20"/>
                                <w:lang w:val="en-US"/>
                              </w:rPr>
                            </w:pPr>
                          </w:p>
                        </w:txbxContent>
                      </v:textbox>
                    </v:shape>
                  </w:pict>
                </mc:Fallback>
              </mc:AlternateContent>
            </w:r>
          </w:p>
        </w:tc>
      </w:tr>
      <w:tr w:rsidR="008C5673" w:rsidRPr="003A0EB7" w:rsidTr="00BD0E96">
        <w:trPr>
          <w:trHeight w:val="2699"/>
        </w:trPr>
        <w:tc>
          <w:tcPr>
            <w:tcW w:w="9606" w:type="dxa"/>
            <w:gridSpan w:val="2"/>
            <w:tcBorders>
              <w:top w:val="nil"/>
              <w:left w:val="nil"/>
              <w:bottom w:val="nil"/>
              <w:right w:val="nil"/>
            </w:tcBorders>
          </w:tcPr>
          <w:p w:rsidR="008C5673" w:rsidRPr="003A0EB7" w:rsidRDefault="00A462F6" w:rsidP="008C5673">
            <w:pPr>
              <w:rPr>
                <w:noProof/>
                <w:sz w:val="20"/>
                <w:szCs w:val="20"/>
                <w:lang w:val="en-US" w:eastAsia="it-IT"/>
              </w:rPr>
            </w:pPr>
            <w:r>
              <w:rPr>
                <w:noProof/>
                <w:lang w:val="it-IT" w:eastAsia="it-IT"/>
              </w:rPr>
              <mc:AlternateContent>
                <mc:Choice Requires="wps">
                  <w:drawing>
                    <wp:anchor distT="0" distB="0" distL="114300" distR="114300" simplePos="0" relativeHeight="251924480" behindDoc="0" locked="0" layoutInCell="1" allowOverlap="1" wp14:anchorId="5BEF6D8E" wp14:editId="0B4AD03C">
                      <wp:simplePos x="0" y="0"/>
                      <wp:positionH relativeFrom="column">
                        <wp:posOffset>62230</wp:posOffset>
                      </wp:positionH>
                      <wp:positionV relativeFrom="paragraph">
                        <wp:posOffset>90805</wp:posOffset>
                      </wp:positionV>
                      <wp:extent cx="5994400" cy="1339215"/>
                      <wp:effectExtent l="57150" t="0" r="82550" b="127635"/>
                      <wp:wrapNone/>
                      <wp:docPr id="40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33921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8C5673">
                                  <w:pPr>
                                    <w:jc w:val="center"/>
                                    <w:rPr>
                                      <w:b/>
                                      <w:i/>
                                      <w:color w:val="000000" w:themeColor="text1"/>
                                      <w:sz w:val="20"/>
                                      <w:szCs w:val="20"/>
                                    </w:rPr>
                                  </w:pPr>
                                  <w:r w:rsidRPr="004F4BF7">
                                    <w:rPr>
                                      <w:b/>
                                      <w:i/>
                                      <w:color w:val="000000" w:themeColor="text1"/>
                                      <w:sz w:val="20"/>
                                      <w:szCs w:val="20"/>
                                    </w:rPr>
                                    <w:t>EVIDENCES</w:t>
                                  </w:r>
                                </w:p>
                                <w:p w:rsidR="002C01DC" w:rsidRPr="00BD0E96" w:rsidRDefault="002C01DC" w:rsidP="00BD0E96">
                                  <w:pPr>
                                    <w:spacing w:line="240" w:lineRule="auto"/>
                                    <w:jc w:val="left"/>
                                    <w:rPr>
                                      <w:i/>
                                      <w:sz w:val="20"/>
                                      <w:szCs w:val="20"/>
                                      <w:lang w:val="en-US"/>
                                    </w:rPr>
                                  </w:pPr>
                                  <w:r w:rsidRPr="00BD0E96">
                                    <w:rPr>
                                      <w:rFonts w:ascii="Calibri" w:eastAsia="Times New Roman" w:hAnsi="Calibri"/>
                                      <w:i/>
                                      <w:color w:val="000000"/>
                                      <w:sz w:val="20"/>
                                      <w:szCs w:val="20"/>
                                      <w:lang w:val="en-US" w:eastAsia="it-IT"/>
                                    </w:rPr>
                                    <w:t>In general there is more than one database where data used for planning are stored. However, usually, these databases aren't created only for planning purposes.</w:t>
                                  </w:r>
                                  <w:r w:rsidRPr="00BD0E96">
                                    <w:rPr>
                                      <w:rFonts w:ascii="Calibri" w:eastAsia="Times New Roman" w:hAnsi="Calibri"/>
                                      <w:i/>
                                      <w:color w:val="000000"/>
                                      <w:sz w:val="20"/>
                                      <w:szCs w:val="20"/>
                                      <w:lang w:val="en-US" w:eastAsia="it-IT"/>
                                    </w:rPr>
                                    <w:br/>
                                    <w:t>In some case a comprehensive and complete database is available thanks to a collection of data coming from  different data sources.</w:t>
                                  </w:r>
                                  <w:r w:rsidRPr="00BD0E96">
                                    <w:rPr>
                                      <w:rFonts w:ascii="Calibri" w:eastAsia="Times New Roman" w:hAnsi="Calibri"/>
                                      <w:i/>
                                      <w:color w:val="000000"/>
                                      <w:sz w:val="20"/>
                                      <w:szCs w:val="20"/>
                                      <w:lang w:val="en-US" w:eastAsia="it-IT"/>
                                    </w:rPr>
                                    <w:br/>
                                    <w:t>Sometimes, there is also a dedicated agency with responsibility for producing comprehensive regular reports from different data sources to improve planning and decision making (see Information Centre for Health and Social Care in 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left:0;text-align:left;margin-left:4.9pt;margin-top:7.15pt;width:472pt;height:105.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RJAgMAAG8HAAAOAAAAZHJzL2Uyb0RvYy54bWy0VV1v2yAUfZ+0/4B4X20ncdpEdaouXadJ&#10;3YfaTXsmGMdoGDwgcbpfvwNO3KiVJq1q/WABFw7349zD+cWuUWQrrJNGFzQ7SSkRmptS6nVBf3y/&#10;fndGifNMl0wZLQp6Lxy9WLx9c961czEytVGlsAQg2s27tqC19+08SRyvRcPciWmFhrEytmEeU7tO&#10;Sss6oDcqGaXpNOmMLVtruHAOq1e9kS4iflUJ7r9WlROeqILCNx//Nv5X4Z8sztl8bVlbS753gz3D&#10;i4ZJjUsHqCvmGdlY+QSqkdwaZyp/wk2TmKqSXMQYEE2WPormrmatiLEgOa4d0uReDpZ/2X6zRJYF&#10;naQ5JZo1KNKSOaEUI6UkXjhvyCjkqWvdHNvvWhzwu/dmh3rHmF17Y/gvR7RZ1kyvxaW1pqsFK+Fn&#10;Fk4mR0d7HBdAVt1nU+I6tvEmAu0q24QkIi0E6KjX/VAjsfOEYzGfzSaTFCYOWzYez0ZZHu9g88Px&#10;1jr/UZiGhEFBLUgQ4dn2xvngDpsftuxLVl5LpUilJBiowVNKrPE/pa9jBQ5xrh3OxxOOtAbBpX34&#10;gatiqSzZMrCMcS60n0aT2jQIsV+fpvh6vmEZrOyXEcth2dWsFP3q+GiV+QEjy/L9bsQQeyTcGyNa&#10;u2PPwrbX8256Cvw+FPcc77Lg3eu5t4ePrf0f/iGlQ4WV1ARURuWnUJngLHGcKYE+iYxmcy+VuAWz&#10;ej5BQSKHQg2UJl1BZ/ko7+lhlBxsQ83+zZWQ35jgJ2V2x2iN9BBPJZuCnvVexphD633QZRx7JlU/&#10;BpTSwT8RZXFPZbMBxF1ddmSlNvaWIcA8BRhF84fmGSbQzDxyFSam1hB77u3jPnnRmj6JffA1Ev4o&#10;jKgvQVJ6cfG71S5K2mg0DiwN6rMy5T0kB20ddQUvFga1sX8o6aD+BXW/N8yi8dUnjc6eZRAZPBdx&#10;MslPR5jYY8vq2MI0B1RBPVITh0sfn5iQbW0uIW+VjER58GQvilD1vnv7Fyg8G8fzuOvhnVz8BQAA&#10;//8DAFBLAwQUAAYACAAAACEAgzQtp+EAAAAIAQAADwAAAGRycy9kb3ducmV2LnhtbEyPwU7DMBBE&#10;70j8g7VIXBB1cCm0IU4VVYJDBYiWCnF04yWJiNdR7LSBr2c5wXFmVjNvs+XoWnHAPjSeNFxNEhBI&#10;pbcNVRp2r/eXcxAhGrKm9YQavjDAMj89yUxq/ZE2eNjGSnAJhdRoqGPsUilDWaMzYeI7JM4+fO9M&#10;ZNlX0vbmyOWulSpJbqQzDfFCbTpc1Vh+bgenYT28vVzMV++b/qHYfT/eFk9q/Wy1Pj8bizsQEcf4&#10;dwy/+IwOOTPt/UA2iFbDgsEj29dTEBwvZlM29hqUmimQeSb/P5D/AAAA//8DAFBLAQItABQABgAI&#10;AAAAIQC2gziS/gAAAOEBAAATAAAAAAAAAAAAAAAAAAAAAABbQ29udGVudF9UeXBlc10ueG1sUEsB&#10;Ai0AFAAGAAgAAAAhADj9If/WAAAAlAEAAAsAAAAAAAAAAAAAAAAALwEAAF9yZWxzLy5yZWxzUEsB&#10;Ai0AFAAGAAgAAAAhAETjVEkCAwAAbwcAAA4AAAAAAAAAAAAAAAAALgIAAGRycy9lMm9Eb2MueG1s&#10;UEsBAi0AFAAGAAgAAAAhAIM0LafhAAAACAEAAA8AAAAAAAAAAAAAAAAAXAUAAGRycy9kb3ducmV2&#10;LnhtbFBLBQYAAAAABAAEAPMAAABqBgAAAAA=&#10;" fillcolor="#fabf8f [1945]" strokecolor="#e36c0a [2409]">
                      <v:fill color2="#fabf8f [1945]" rotate="t" angle="180" colors="0 #976e4d;.5 #d9a071;1 #ffbf88" focus="100%" type="gradient"/>
                      <v:shadow on="t" color="#fabf8f [1945]" offset="0,4pt"/>
                      <v:textbox>
                        <w:txbxContent>
                          <w:p w:rsidR="002C01DC" w:rsidRPr="004F4BF7" w:rsidRDefault="002C01DC" w:rsidP="008C5673">
                            <w:pPr>
                              <w:jc w:val="center"/>
                              <w:rPr>
                                <w:b/>
                                <w:i/>
                                <w:color w:val="000000" w:themeColor="text1"/>
                                <w:sz w:val="20"/>
                                <w:szCs w:val="20"/>
                              </w:rPr>
                            </w:pPr>
                            <w:r w:rsidRPr="004F4BF7">
                              <w:rPr>
                                <w:b/>
                                <w:i/>
                                <w:color w:val="000000" w:themeColor="text1"/>
                                <w:sz w:val="20"/>
                                <w:szCs w:val="20"/>
                              </w:rPr>
                              <w:t>EVIDENCES</w:t>
                            </w:r>
                          </w:p>
                          <w:p w:rsidR="002C01DC" w:rsidRPr="00BD0E96" w:rsidRDefault="002C01DC" w:rsidP="00BD0E96">
                            <w:pPr>
                              <w:spacing w:line="240" w:lineRule="auto"/>
                              <w:jc w:val="left"/>
                              <w:rPr>
                                <w:i/>
                                <w:sz w:val="20"/>
                                <w:szCs w:val="20"/>
                                <w:lang w:val="en-US"/>
                              </w:rPr>
                            </w:pPr>
                            <w:r w:rsidRPr="00BD0E96">
                              <w:rPr>
                                <w:rFonts w:ascii="Calibri" w:eastAsia="Times New Roman" w:hAnsi="Calibri"/>
                                <w:i/>
                                <w:color w:val="000000"/>
                                <w:sz w:val="20"/>
                                <w:szCs w:val="20"/>
                                <w:lang w:val="en-US" w:eastAsia="it-IT"/>
                              </w:rPr>
                              <w:t>In general there is more than one database where data used for planning are stored. However, usually, these databases aren't created only for planning purposes.</w:t>
                            </w:r>
                            <w:r w:rsidRPr="00BD0E96">
                              <w:rPr>
                                <w:rFonts w:ascii="Calibri" w:eastAsia="Times New Roman" w:hAnsi="Calibri"/>
                                <w:i/>
                                <w:color w:val="000000"/>
                                <w:sz w:val="20"/>
                                <w:szCs w:val="20"/>
                                <w:lang w:val="en-US" w:eastAsia="it-IT"/>
                              </w:rPr>
                              <w:br/>
                              <w:t>In some case a comprehensive and complete database is available thanks to a collection of data coming from  different data sources.</w:t>
                            </w:r>
                            <w:r w:rsidRPr="00BD0E96">
                              <w:rPr>
                                <w:rFonts w:ascii="Calibri" w:eastAsia="Times New Roman" w:hAnsi="Calibri"/>
                                <w:i/>
                                <w:color w:val="000000"/>
                                <w:sz w:val="20"/>
                                <w:szCs w:val="20"/>
                                <w:lang w:val="en-US" w:eastAsia="it-IT"/>
                              </w:rPr>
                              <w:br/>
                              <w:t>Sometimes, there is also a dedicated agency with responsibility for producing comprehensive regular reports from different data sources to improve planning and decision making (see Information Centre for Health and Social Care in England)</w:t>
                            </w:r>
                          </w:p>
                        </w:txbxContent>
                      </v:textbox>
                    </v:shape>
                  </w:pict>
                </mc:Fallback>
              </mc:AlternateContent>
            </w:r>
          </w:p>
          <w:p w:rsidR="008C5673" w:rsidRPr="003A0EB7" w:rsidRDefault="008C5673" w:rsidP="008C5673">
            <w:pPr>
              <w:rPr>
                <w:noProof/>
                <w:sz w:val="20"/>
                <w:szCs w:val="20"/>
                <w:lang w:val="en-US" w:eastAsia="it-IT"/>
              </w:rPr>
            </w:pPr>
          </w:p>
          <w:p w:rsidR="008C5673" w:rsidRPr="003A0EB7" w:rsidRDefault="008C5673" w:rsidP="008C5673">
            <w:pPr>
              <w:rPr>
                <w:noProof/>
                <w:sz w:val="20"/>
                <w:szCs w:val="20"/>
                <w:lang w:val="en-US" w:eastAsia="it-IT"/>
              </w:rPr>
            </w:pPr>
          </w:p>
          <w:p w:rsidR="008C5673" w:rsidRPr="003A0EB7" w:rsidRDefault="008C5673" w:rsidP="008C5673">
            <w:pPr>
              <w:rPr>
                <w:noProof/>
                <w:sz w:val="20"/>
                <w:szCs w:val="20"/>
                <w:lang w:val="en-US" w:eastAsia="it-IT"/>
              </w:rPr>
            </w:pPr>
          </w:p>
          <w:p w:rsidR="008C5673" w:rsidRPr="003A0EB7" w:rsidRDefault="008C5673" w:rsidP="008C5673">
            <w:pPr>
              <w:rPr>
                <w:noProof/>
                <w:sz w:val="20"/>
                <w:szCs w:val="20"/>
                <w:lang w:val="en-US" w:eastAsia="it-IT"/>
              </w:rPr>
            </w:pPr>
          </w:p>
          <w:p w:rsidR="008C5673" w:rsidRPr="003A0EB7" w:rsidRDefault="008C5673" w:rsidP="008C5673">
            <w:pPr>
              <w:rPr>
                <w:noProof/>
                <w:sz w:val="20"/>
                <w:szCs w:val="20"/>
                <w:lang w:val="en-US" w:eastAsia="it-IT"/>
              </w:rPr>
            </w:pPr>
          </w:p>
          <w:p w:rsidR="008C5673" w:rsidRPr="003A0EB7" w:rsidRDefault="008C5673" w:rsidP="008C5673">
            <w:pPr>
              <w:rPr>
                <w:noProof/>
                <w:sz w:val="20"/>
                <w:szCs w:val="20"/>
                <w:lang w:val="en-US" w:eastAsia="it-IT"/>
              </w:rPr>
            </w:pPr>
          </w:p>
          <w:p w:rsidR="008C5673" w:rsidRPr="003A0EB7" w:rsidRDefault="008C5673" w:rsidP="008C5673">
            <w:pPr>
              <w:rPr>
                <w:noProof/>
                <w:sz w:val="20"/>
                <w:szCs w:val="20"/>
                <w:lang w:val="en-US" w:eastAsia="it-IT"/>
              </w:rPr>
            </w:pPr>
          </w:p>
          <w:p w:rsidR="008C5673" w:rsidRPr="003A0EB7" w:rsidRDefault="008C5673" w:rsidP="008C5673">
            <w:pPr>
              <w:rPr>
                <w:noProof/>
                <w:sz w:val="20"/>
                <w:szCs w:val="20"/>
                <w:lang w:val="en-US" w:eastAsia="it-IT"/>
              </w:rPr>
            </w:pPr>
          </w:p>
        </w:tc>
      </w:tr>
      <w:tr w:rsidR="00587EF5" w:rsidRPr="00F33A6F" w:rsidTr="00D36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5"/>
        </w:trPr>
        <w:tc>
          <w:tcPr>
            <w:tcW w:w="9606" w:type="dxa"/>
            <w:gridSpan w:val="2"/>
          </w:tcPr>
          <w:p w:rsidR="00587EF5" w:rsidRPr="003A0EB7"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1926528" behindDoc="0" locked="0" layoutInCell="1" allowOverlap="1" wp14:anchorId="502333A3" wp14:editId="7180C3A3">
                      <wp:simplePos x="0" y="0"/>
                      <wp:positionH relativeFrom="column">
                        <wp:posOffset>62230</wp:posOffset>
                      </wp:positionH>
                      <wp:positionV relativeFrom="paragraph">
                        <wp:posOffset>45085</wp:posOffset>
                      </wp:positionV>
                      <wp:extent cx="5887720" cy="526415"/>
                      <wp:effectExtent l="0" t="0" r="17780" b="26035"/>
                      <wp:wrapNone/>
                      <wp:docPr id="40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52641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860928" w:rsidRDefault="002C01DC" w:rsidP="00587EF5">
                                  <w:pPr>
                                    <w:spacing w:line="240" w:lineRule="auto"/>
                                    <w:rPr>
                                      <w:rFonts w:ascii="Calibri" w:eastAsia="Times New Roman" w:hAnsi="Calibri"/>
                                      <w:b/>
                                      <w:bCs/>
                                      <w:color w:val="FF0000"/>
                                      <w:sz w:val="20"/>
                                      <w:szCs w:val="20"/>
                                      <w:lang w:val="en-US" w:eastAsia="it-IT"/>
                                    </w:rPr>
                                  </w:pPr>
                                  <w:r w:rsidRPr="00587EF5">
                                    <w:rPr>
                                      <w:rFonts w:ascii="Calibri" w:eastAsia="Times New Roman" w:hAnsi="Calibri"/>
                                      <w:b/>
                                      <w:bCs/>
                                      <w:color w:val="000000"/>
                                      <w:sz w:val="20"/>
                                      <w:szCs w:val="20"/>
                                      <w:lang w:val="en-US" w:eastAsia="it-IT"/>
                                    </w:rPr>
                                    <w:t>The Databases used as data source for planning might contain individual data or aggregated data</w:t>
                                  </w:r>
                                  <w:r>
                                    <w:rPr>
                                      <w:rFonts w:ascii="Calibri" w:eastAsia="Times New Roman" w:hAnsi="Calibri"/>
                                      <w:b/>
                                      <w:bCs/>
                                      <w:color w:val="FF0000"/>
                                      <w:sz w:val="20"/>
                                      <w:szCs w:val="20"/>
                                      <w:lang w:val="en-US" w:eastAsia="it-IT"/>
                                    </w:rPr>
                                    <w:t xml:space="preserve"> (1)</w:t>
                                  </w:r>
                                </w:p>
                                <w:p w:rsidR="002C01DC" w:rsidRPr="00406CCB" w:rsidRDefault="002C01DC" w:rsidP="00587EF5">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left:0;text-align:left;margin-left:4.9pt;margin-top:3.55pt;width:463.6pt;height:41.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uurAIAANoFAAAOAAAAZHJzL2Uyb0RvYy54bWysVE1v2zAMvQ/YfxB0X/yxOE2NOkWXrsOA&#10;7gPrhp0ZWbaFyZInKbHbXz9KctNguxTFfDAkUXwkH594cTn1khy4sUKrimaLlBKumK6Faiv64/vN&#10;mzUl1oGqQWrFK3rPLb3cvH51MQ4lz3WnZc0NQRBly3GoaOfcUCaJZR3vwS70wBUaG216cLg1bVIb&#10;GBG9l0mepqtk1KYejGbcWjy9jka6CfhNw5n70jSWOyIrirm58Dfhv/P/ZHMBZWtg6ASb04AXZNGD&#10;UBj0CHUNDsjeiH+gesGMtrpxC6b7RDeNYDzUgNVk6V/V3HUw8FALkmOHI032/8Gyz4evhoi6ost0&#10;RYmCHpu0BculBFIL4rh1muSep3GwJV6/G9DBTe/0hP0ONdvhVrNflii97UC1/MoYPXYcaswz857J&#10;iWvEsR5kN37SNYaDvdMBaGpM70lEWgiiY7/ujz3ikyMMD4v1+uwsRxNDW5GvllkRQkD56D0Y6z5w&#10;3RO/qKhBDQR0ONxa57OB8vHK3LH6RkhJGilQgAplSonR7qdwXWjAY5mtRf/gYcmgsbY0Vm/a3VYa&#10;cgCU2Hl+nRbzeQc1j6dvU/yi1Cw4LDoeZ1kxn2NKNsKE9Fp7GsZfenao1Rlef3GozId6dqz5dnhC&#10;z64LSz0SKYUiKBgkeIVv2UcmloHkqMagGyidkPwbNjC2Dd9paJVnRyoyIt9FXsQuaCmOtpnLyHIA&#10;DpR4lk+v9cLh7JGir+g6hg+leOW+V3VYOxAyrtFZqlnKXr1Rx27aTeH15PnSs+6FvtP1PaobJRQk&#10;jMMRF502D5SMOGgqan/vwaDI5EeFKjrPlks/mcJmWQRtm1PL7tQCiiFURR1F5vxy68I085QofYUv&#10;qRGBradM5qRxgERxxWHnJ9TpPtx6GsmbPwAAAP//AwBQSwMEFAAGAAgAAAAhAMapz0HdAAAABgEA&#10;AA8AAABkcnMvZG93bnJldi54bWxMj8FOwzAQRO9I/IO1SFwQtQOiJSFOhRBF4lKJAOLqxm4c1V5H&#10;tpuGv2c5wW1HM5p5W69n79hkYhoCSigWApjBLugBewkf75vre2ApK9TKBTQSvk2CdXN+VqtKhxO+&#10;manNPaMSTJWSYHMeK85TZ41XaRFGg+TtQ/Qqk4w911GdqNw7fiPEkns1IC1YNZona7pDe/QSWr3d&#10;u+Vh8/VsXz5xKv1dcRVfpby8mB8fgGUz578w/OITOjTEtAtH1Ik5CSWBZwmrAhi55e2KPtvRIQTw&#10;pub/8ZsfAAAA//8DAFBLAQItABQABgAIAAAAIQC2gziS/gAAAOEBAAATAAAAAAAAAAAAAAAAAAAA&#10;AABbQ29udGVudF9UeXBlc10ueG1sUEsBAi0AFAAGAAgAAAAhADj9If/WAAAAlAEAAAsAAAAAAAAA&#10;AAAAAAAALwEAAF9yZWxzLy5yZWxzUEsBAi0AFAAGAAgAAAAhAK8Mm66sAgAA2gUAAA4AAAAAAAAA&#10;AAAAAAAALgIAAGRycy9lMm9Eb2MueG1sUEsBAi0AFAAGAAgAAAAhAMapz0HdAAAABgEAAA8AAAAA&#10;AAAAAAAAAAAABgUAAGRycy9kb3ducmV2LnhtbFBLBQYAAAAABAAEAPMAAAAQBg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860928" w:rsidRDefault="002C01DC" w:rsidP="00587EF5">
                            <w:pPr>
                              <w:spacing w:line="240" w:lineRule="auto"/>
                              <w:rPr>
                                <w:rFonts w:ascii="Calibri" w:eastAsia="Times New Roman" w:hAnsi="Calibri"/>
                                <w:b/>
                                <w:bCs/>
                                <w:color w:val="FF0000"/>
                                <w:sz w:val="20"/>
                                <w:szCs w:val="20"/>
                                <w:lang w:val="en-US" w:eastAsia="it-IT"/>
                              </w:rPr>
                            </w:pPr>
                            <w:r w:rsidRPr="00587EF5">
                              <w:rPr>
                                <w:rFonts w:ascii="Calibri" w:eastAsia="Times New Roman" w:hAnsi="Calibri"/>
                                <w:b/>
                                <w:bCs/>
                                <w:color w:val="000000"/>
                                <w:sz w:val="20"/>
                                <w:szCs w:val="20"/>
                                <w:lang w:val="en-US" w:eastAsia="it-IT"/>
                              </w:rPr>
                              <w:t>The Databases used as data source for planning might contain individual data or aggregated data</w:t>
                            </w:r>
                            <w:r>
                              <w:rPr>
                                <w:rFonts w:ascii="Calibri" w:eastAsia="Times New Roman" w:hAnsi="Calibri"/>
                                <w:b/>
                                <w:bCs/>
                                <w:color w:val="FF0000"/>
                                <w:sz w:val="20"/>
                                <w:szCs w:val="20"/>
                                <w:lang w:val="en-US" w:eastAsia="it-IT"/>
                              </w:rPr>
                              <w:t xml:space="preserve"> (1)</w:t>
                            </w:r>
                          </w:p>
                          <w:p w:rsidR="002C01DC" w:rsidRPr="00406CCB" w:rsidRDefault="002C01DC" w:rsidP="00587EF5">
                            <w:pPr>
                              <w:rPr>
                                <w:sz w:val="20"/>
                                <w:szCs w:val="20"/>
                                <w:lang w:val="en-US"/>
                              </w:rPr>
                            </w:pPr>
                          </w:p>
                        </w:txbxContent>
                      </v:textbox>
                    </v:shape>
                  </w:pict>
                </mc:Fallback>
              </mc:AlternateContent>
            </w:r>
          </w:p>
          <w:p w:rsidR="00587EF5" w:rsidRPr="003A0EB7" w:rsidRDefault="00587EF5" w:rsidP="00F16D3B">
            <w:pPr>
              <w:rPr>
                <w:noProof/>
                <w:sz w:val="20"/>
                <w:szCs w:val="20"/>
                <w:lang w:val="en-US" w:eastAsia="it-IT"/>
              </w:rPr>
            </w:pPr>
          </w:p>
          <w:p w:rsidR="00587EF5" w:rsidRDefault="00587EF5" w:rsidP="00F16D3B">
            <w:pPr>
              <w:rPr>
                <w:noProof/>
                <w:sz w:val="20"/>
                <w:szCs w:val="20"/>
                <w:lang w:val="en-US" w:eastAsia="it-IT"/>
              </w:rPr>
            </w:pPr>
          </w:p>
          <w:p w:rsidR="00860928" w:rsidRDefault="00860928" w:rsidP="00F16D3B">
            <w:pPr>
              <w:rPr>
                <w:noProof/>
                <w:sz w:val="20"/>
                <w:szCs w:val="20"/>
                <w:lang w:val="en-US" w:eastAsia="it-IT"/>
              </w:rPr>
            </w:pPr>
          </w:p>
          <w:p w:rsidR="00860928" w:rsidRPr="00F33A6F" w:rsidRDefault="00F33A6F" w:rsidP="003549A8">
            <w:pPr>
              <w:pStyle w:val="Paragrafoelenco"/>
              <w:numPr>
                <w:ilvl w:val="0"/>
                <w:numId w:val="29"/>
              </w:numPr>
              <w:rPr>
                <w:noProof/>
                <w:color w:val="FF0000"/>
                <w:sz w:val="20"/>
                <w:szCs w:val="20"/>
                <w:lang w:val="en-US" w:eastAsia="it-IT"/>
              </w:rPr>
            </w:pPr>
            <w:r w:rsidRPr="00F33A6F">
              <w:rPr>
                <w:noProof/>
                <w:color w:val="FF0000"/>
                <w:sz w:val="20"/>
                <w:szCs w:val="20"/>
                <w:lang w:val="en-US" w:eastAsia="it-IT"/>
              </w:rPr>
              <w:t xml:space="preserve">Add some consideration taken from Florence working group </w:t>
            </w:r>
            <w:r w:rsidR="00860928" w:rsidRPr="00F33A6F">
              <w:rPr>
                <w:noProof/>
                <w:color w:val="FF0000"/>
                <w:sz w:val="20"/>
                <w:szCs w:val="20"/>
                <w:lang w:val="en-US" w:eastAsia="it-IT"/>
              </w:rPr>
              <w:t>“Piemonte”.</w:t>
            </w:r>
          </w:p>
          <w:p w:rsidR="00587EF5" w:rsidRPr="00F33A6F" w:rsidRDefault="00587EF5" w:rsidP="00F16D3B">
            <w:pPr>
              <w:rPr>
                <w:noProof/>
                <w:sz w:val="20"/>
                <w:szCs w:val="20"/>
                <w:lang w:val="en-US" w:eastAsia="it-IT"/>
              </w:rPr>
            </w:pPr>
          </w:p>
        </w:tc>
      </w:tr>
      <w:tr w:rsidR="00587EF5" w:rsidRPr="00F33A6F" w:rsidTr="001965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5"/>
        </w:trPr>
        <w:tc>
          <w:tcPr>
            <w:tcW w:w="1951" w:type="dxa"/>
          </w:tcPr>
          <w:p w:rsidR="00587EF5" w:rsidRPr="00F33A6F" w:rsidRDefault="00587EF5" w:rsidP="00F16D3B">
            <w:pPr>
              <w:rPr>
                <w:color w:val="FF0000"/>
                <w:sz w:val="20"/>
                <w:szCs w:val="20"/>
                <w:lang w:val="en-US" w:eastAsia="it-IT"/>
              </w:rPr>
            </w:pPr>
          </w:p>
          <w:p w:rsidR="00587EF5" w:rsidRPr="00F33A6F" w:rsidRDefault="00587EF5" w:rsidP="00F16D3B">
            <w:pPr>
              <w:rPr>
                <w:sz w:val="20"/>
                <w:szCs w:val="20"/>
                <w:lang w:val="en-US" w:eastAsia="it-IT"/>
              </w:rPr>
            </w:pPr>
          </w:p>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27552" behindDoc="0" locked="0" layoutInCell="1" allowOverlap="1" wp14:anchorId="73DE32BB" wp14:editId="2E4D2D24">
                      <wp:simplePos x="0" y="0"/>
                      <wp:positionH relativeFrom="column">
                        <wp:posOffset>-13335</wp:posOffset>
                      </wp:positionH>
                      <wp:positionV relativeFrom="paragraph">
                        <wp:posOffset>191135</wp:posOffset>
                      </wp:positionV>
                      <wp:extent cx="1107440" cy="269875"/>
                      <wp:effectExtent l="0" t="0" r="16510" b="15875"/>
                      <wp:wrapNone/>
                      <wp:docPr id="4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87EF5">
                                  <w:pPr>
                                    <w:jc w:val="center"/>
                                    <w:rPr>
                                      <w:sz w:val="20"/>
                                      <w:szCs w:val="20"/>
                                    </w:rPr>
                                  </w:pPr>
                                  <w:r w:rsidRPr="004F4BF7">
                                    <w:rPr>
                                      <w:b/>
                                      <w:i/>
                                      <w:sz w:val="20"/>
                                      <w:szCs w:val="20"/>
                                      <w:lang w:val="en-US" w:eastAsia="it-IT"/>
                                    </w:rPr>
                                    <w:t>BELGIUM</w:t>
                                  </w:r>
                                </w:p>
                                <w:p w:rsidR="002C01DC" w:rsidRPr="00A43524" w:rsidRDefault="002C01DC" w:rsidP="00587EF5">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1" type="#_x0000_t202" style="position:absolute;left:0;text-align:left;margin-left:-1.05pt;margin-top:15.05pt;width:87.2pt;height:2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9OugIAAJ0GAAAOAAAAZHJzL2Uyb0RvYy54bWy0VVtv0zAYfUfiP1h+Z0lD223R0ml0DCFx&#10;EwPx/DVxGgvHDrbbZPx6jp0uq9jbGH2I7O9yfL5rLy6HVrG9sE4aXfDZScqZ0KWppN4W/Pu3m1dn&#10;nDlPuiJltCj4nXD8cvXyxUXf5SIzjVGVsAwg2uV9V/DG+y5PElc2oiV3YjqhoayNbcnjardJZakH&#10;equSLE2XSW9s1VlTCucgvR6VfBXx61qU/nNdO+GZKji4+fi18bsJ32R1QfnWUtfI8kCDnsCiJanx&#10;6AR1TZ7YzspHUK0srXGm9ielaRNT17IUMQZEM0v/iua2oU7EWJAc101pcs8HW37af7FMVgWfp6ec&#10;aWpRpDU5oRSxSjIvnDcsC3nqO5fD/LaDgx/emAH1jjG77oMpfzqmzbohvRVX1pq+EVSB5yx4Jkeu&#10;I44LIJv+o6nwHO28iUBDbduQRKSFAR31uptqJAbPyvDkLD2dz6EqocuW52eni/gE5ffenXX+nTAt&#10;C4eCW/RARKf9B+cDG8rvTQ4Vq26kUqxWEg2o0aacWeN/SN/EAtyHuXXwjx6OdQaxpWP0oVXFWlm2&#10;JzSZH7IoVrsW0Y2yZYrf2GoQoyFH8fxB7KX2B9tgPNo68hPEbMIA/Tgd4ckYzNYdk1pE0CCZrJ6H&#10;2HwO6H8gNgvE/kvKstdPYYY8ThVVUjN0Liq9xFIJNJkrSQmMRWxgyr1U4is6aewfLIzYMyHNSrO+&#10;4OeLbDG2g1Fy0j1DCR6V2x0/0EqP9alkW/CzkTgIUh6G762u4tmTVOMZUEofpjEM4DiKftgMcQFk&#10;iAAeYVY3prrDgGIK4hRiv+PQGPubsx67suDu144s5kS91xiE81mcSB8v88VphvzZY83mWEO6BBQm&#10;hSPn4bj2cSEH4tpcYRnUMub5gcmBNHbg2PHjvg5L9vgerR7+VVZ/AAAA//8DAFBLAwQUAAYACAAA&#10;ACEAwEox3N8AAAAIAQAADwAAAGRycy9kb3ducmV2LnhtbEyPwU7DMBBE70j8g7VI3FqnKbQlZFMh&#10;pEKlXiC04urGSxwRr6PYbcLf457gNFrNaOZtvh5tK87U+8YxwmyagCCunG64Rth/bCYrED4o1qp1&#10;TAg/5GFdXF/lKtNu4Hc6l6EWsYR9phBMCF0mpa8MWeWnriOO3pfrrQrx7GupezXEctvKNEkW0qqG&#10;44JRHT0bqr7Lk0VojLs/fN6ttm916XavL1utN8MD4u3N+PQIItAY/sJwwY/oUESmozux9qJFmKSz&#10;mESYJ1Ev/jKdgzgiLNMFyCKX/x8ofgEAAP//AwBQSwECLQAUAAYACAAAACEAtoM4kv4AAADhAQAA&#10;EwAAAAAAAAAAAAAAAAAAAAAAW0NvbnRlbnRfVHlwZXNdLnhtbFBLAQItABQABgAIAAAAIQA4/SH/&#10;1gAAAJQBAAALAAAAAAAAAAAAAAAAAC8BAABfcmVscy8ucmVsc1BLAQItABQABgAIAAAAIQBhPm9O&#10;ugIAAJ0GAAAOAAAAAAAAAAAAAAAAAC4CAABkcnMvZTJvRG9jLnhtbFBLAQItABQABgAIAAAAIQDA&#10;SjHc3wAAAAgBAAAPAAAAAAAAAAAAAAAAABQ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587EF5">
                            <w:pPr>
                              <w:jc w:val="center"/>
                              <w:rPr>
                                <w:sz w:val="20"/>
                                <w:szCs w:val="20"/>
                              </w:rPr>
                            </w:pPr>
                            <w:r w:rsidRPr="004F4BF7">
                              <w:rPr>
                                <w:b/>
                                <w:i/>
                                <w:sz w:val="20"/>
                                <w:szCs w:val="20"/>
                                <w:lang w:val="en-US" w:eastAsia="it-IT"/>
                              </w:rPr>
                              <w:t>BELGIUM</w:t>
                            </w:r>
                          </w:p>
                          <w:p w:rsidR="002C01DC" w:rsidRPr="00A43524" w:rsidRDefault="002C01DC" w:rsidP="00587EF5">
                            <w:pPr>
                              <w:jc w:val="left"/>
                              <w:rPr>
                                <w:lang w:val="it-IT"/>
                              </w:rPr>
                            </w:pPr>
                          </w:p>
                        </w:txbxContent>
                      </v:textbox>
                    </v:shape>
                  </w:pict>
                </mc:Fallback>
              </mc:AlternateContent>
            </w:r>
          </w:p>
        </w:tc>
        <w:tc>
          <w:tcPr>
            <w:tcW w:w="7655" w:type="dxa"/>
          </w:tcPr>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28576" behindDoc="0" locked="0" layoutInCell="1" allowOverlap="1" wp14:anchorId="61C985A2" wp14:editId="0B18839A">
                      <wp:simplePos x="0" y="0"/>
                      <wp:positionH relativeFrom="column">
                        <wp:posOffset>22225</wp:posOffset>
                      </wp:positionH>
                      <wp:positionV relativeFrom="paragraph">
                        <wp:posOffset>161925</wp:posOffset>
                      </wp:positionV>
                      <wp:extent cx="4689475" cy="1198245"/>
                      <wp:effectExtent l="57150" t="0" r="73025" b="135255"/>
                      <wp:wrapNone/>
                      <wp:docPr id="40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1982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587EF5">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t>The database contains individual data that is collected for the preliminary analysis.</w:t>
                                  </w:r>
                                  <w:r w:rsidRPr="00587EF5">
                                    <w:rPr>
                                      <w:rFonts w:ascii="Calibri" w:eastAsia="Times New Roman" w:hAnsi="Calibri"/>
                                      <w:color w:val="000000"/>
                                      <w:sz w:val="20"/>
                                      <w:szCs w:val="20"/>
                                      <w:lang w:val="en-US" w:eastAsia="it-IT"/>
                                    </w:rPr>
                                    <w:br/>
                                    <w:t xml:space="preserve">This individual data </w:t>
                                  </w:r>
                                  <w:r w:rsidRPr="003A0EB7">
                                    <w:rPr>
                                      <w:rFonts w:ascii="Calibri" w:eastAsia="Times New Roman" w:hAnsi="Calibri"/>
                                      <w:color w:val="FF0000"/>
                                      <w:sz w:val="20"/>
                                      <w:szCs w:val="20"/>
                                      <w:lang w:val="en-US" w:eastAsia="it-IT"/>
                                    </w:rPr>
                                    <w:t>are</w:t>
                                  </w:r>
                                  <w:r w:rsidRPr="00587EF5">
                                    <w:rPr>
                                      <w:rFonts w:ascii="Calibri" w:eastAsia="Times New Roman" w:hAnsi="Calibri"/>
                                      <w:color w:val="000000"/>
                                      <w:sz w:val="20"/>
                                      <w:szCs w:val="20"/>
                                      <w:lang w:val="en-US" w:eastAsia="it-IT"/>
                                    </w:rPr>
                                    <w:t xml:space="preserve"> aggregated along the required dimensions for input into the mathematical model.</w:t>
                                  </w:r>
                                </w:p>
                                <w:p w:rsidR="002C01DC" w:rsidRPr="004202CC" w:rsidRDefault="002C01DC" w:rsidP="00587EF5">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br/>
                                    <w:t>The aggregated data is then used in the mathematical model to predict future workforce size.</w:t>
                                  </w:r>
                                </w:p>
                                <w:p w:rsidR="002C01DC" w:rsidRPr="004202CC" w:rsidRDefault="002C01DC" w:rsidP="00587EF5">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left:0;text-align:left;margin-left:1.75pt;margin-top:12.75pt;width:369.25pt;height:94.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vgkwIAAGIFAAAOAAAAZHJzL2Uyb0RvYy54bWy0VE1v2zAMvQ/YfxB0X+0YTpoYdYouXYcB&#10;3QfWDTvTshwLkyVPUmJ3v34UnaTpdhs2HwxRH4/k4yOvrsdOs710XllT8tlFypk0wtbKbEv+9cvd&#10;qyVnPoCpQVsjS/4oPb9ev3xxNfSFzGxrdS0dQxDji6EveRtCXySJF63swF/YXho8bKzrIKDptknt&#10;YED0TidZmi6Swbq6d1ZI73H3djrka8JvGinCx6bxMjBdcowt0N/Rv4r/ZH0FxdZB3ypxCAP+IooO&#10;lEGnJ6hbCMB2Tv0B1SnhrLdNuBC2S2zTKCEpB8xmlv6WzUMLvaRckBzfn2jy/w5WfNh/ckzVJc9T&#10;LJWBDou0AS+1BlYrFqQPlmWRp6H3BV5/6PFBGF/bEetNOfv+3orvnhm7acFs5Y1zdmgl1BjnLL5M&#10;zp5OOD6CVMN7W6M72AVLQGPjukgi0sIQHev1eKqRHAMTuJkvlqv8cs6ZwLPZbLXM8jn5gOL4vHc+&#10;vJW2Y3FRcociIHjY3/sQw4HieCV681ar+k5pTYbbVhvt2B5QMHf0HdCfXdOGDSVfzbP5xMAziKhd&#10;eQIJY0Z39K7DdCfgRYpfxIUCt1Gh03Z+3MYIqQMiCsX7zHmnAvaMVl3Jl/HFASky/sbUhBpA6WmN&#10;UNpER5K6ARmIht0hxENbD6zSO/cZsP7zFME41jxydjKwVeYUFh6B3mKPi+A4czZ8U6ElgcYSEXX/&#10;Ie9TnMTCWQokqaiiSU9hrEZScZYtIq9RcJWtH1FlGCpJCYcULlrrfnI2YMOX3P/YgZOc6XcGlbqa&#10;5XmcEGTk88sMDXd+Up2fgBEIVfKAtNByE2iqRCKMvUFFN4q09hTJoQ+wkSmZw9CJk+LcpltPo3H9&#10;CwAA//8DAFBLAwQUAAYACAAAACEAzDlB4twAAAAIAQAADwAAAGRycy9kb3ducmV2LnhtbEyPQU/C&#10;QBCF7yb+h82YeJMtFZTUbglBTPQIEs5Dd2ir3dnaXaD8e8cTniYz7+XN9/L54Fp1oj40ng2MRwko&#10;4tLbhisD28+3hxmoEJEttp7JwIUCzIvbmxwz68+8ptMmVkpCOGRooI6xy7QOZU0Ow8h3xKIdfO8w&#10;ytpX2vZ4lnDX6jRJnrTDhuVDjR0tayq/N0dnQC8P+jV4vHzgYvXztdsm72u7Mub+bli8gIo0xKsZ&#10;/vAFHQph2vsj26BaA49TMRpIpzJFfp6kUm0vh/EkBV3k+n+B4hcAAP//AwBQSwECLQAUAAYACAAA&#10;ACEAtoM4kv4AAADhAQAAEwAAAAAAAAAAAAAAAAAAAAAAW0NvbnRlbnRfVHlwZXNdLnhtbFBLAQIt&#10;ABQABgAIAAAAIQA4/SH/1gAAAJQBAAALAAAAAAAAAAAAAAAAAC8BAABfcmVscy8ucmVsc1BLAQIt&#10;ABQABgAIAAAAIQDkPdvgkwIAAGIFAAAOAAAAAAAAAAAAAAAAAC4CAABkcnMvZTJvRG9jLnhtbFBL&#10;AQItABQABgAIAAAAIQDMOUHi3AAAAAgBAAAPAAAAAAAAAAAAAAAAAO0EAABkcnMvZG93bnJldi54&#10;bWxQSwUGAAAAAAQABADzAAAA9gUAAAAA&#10;" strokecolor="#548dd4 [1951]">
                      <v:shadow on="t" color="#548dd4 [1951]" offset="0,4pt"/>
                      <v:textbox>
                        <w:txbxContent>
                          <w:p w:rsidR="002C01DC" w:rsidRDefault="002C01DC" w:rsidP="00587EF5">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t>The database contains individual data that is collected for the preliminary analysis.</w:t>
                            </w:r>
                            <w:r w:rsidRPr="00587EF5">
                              <w:rPr>
                                <w:rFonts w:ascii="Calibri" w:eastAsia="Times New Roman" w:hAnsi="Calibri"/>
                                <w:color w:val="000000"/>
                                <w:sz w:val="20"/>
                                <w:szCs w:val="20"/>
                                <w:lang w:val="en-US" w:eastAsia="it-IT"/>
                              </w:rPr>
                              <w:br/>
                              <w:t xml:space="preserve">This individual data </w:t>
                            </w:r>
                            <w:r w:rsidRPr="003A0EB7">
                              <w:rPr>
                                <w:rFonts w:ascii="Calibri" w:eastAsia="Times New Roman" w:hAnsi="Calibri"/>
                                <w:color w:val="FF0000"/>
                                <w:sz w:val="20"/>
                                <w:szCs w:val="20"/>
                                <w:lang w:val="en-US" w:eastAsia="it-IT"/>
                              </w:rPr>
                              <w:t>are</w:t>
                            </w:r>
                            <w:r w:rsidRPr="00587EF5">
                              <w:rPr>
                                <w:rFonts w:ascii="Calibri" w:eastAsia="Times New Roman" w:hAnsi="Calibri"/>
                                <w:color w:val="000000"/>
                                <w:sz w:val="20"/>
                                <w:szCs w:val="20"/>
                                <w:lang w:val="en-US" w:eastAsia="it-IT"/>
                              </w:rPr>
                              <w:t xml:space="preserve"> aggregated along the required dimensions for input into the mathematical model.</w:t>
                            </w:r>
                          </w:p>
                          <w:p w:rsidR="002C01DC" w:rsidRPr="004202CC" w:rsidRDefault="002C01DC" w:rsidP="00587EF5">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br/>
                              <w:t>The aggregated data is then used in the mathematical model to predict future workforce size.</w:t>
                            </w:r>
                          </w:p>
                          <w:p w:rsidR="002C01DC" w:rsidRPr="004202CC" w:rsidRDefault="002C01DC" w:rsidP="00587EF5">
                            <w:pPr>
                              <w:rPr>
                                <w:sz w:val="20"/>
                                <w:szCs w:val="20"/>
                                <w:lang w:val="en-US"/>
                              </w:rPr>
                            </w:pPr>
                          </w:p>
                        </w:txbxContent>
                      </v:textbox>
                    </v:shape>
                  </w:pict>
                </mc:Fallback>
              </mc:AlternateContent>
            </w:r>
          </w:p>
        </w:tc>
      </w:tr>
      <w:tr w:rsidR="00587EF5" w:rsidRPr="00F33A6F" w:rsidTr="00D36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8"/>
        </w:trPr>
        <w:tc>
          <w:tcPr>
            <w:tcW w:w="1951" w:type="dxa"/>
          </w:tcPr>
          <w:p w:rsidR="00587EF5" w:rsidRPr="00F33A6F" w:rsidRDefault="00587EF5" w:rsidP="00F16D3B">
            <w:pPr>
              <w:rPr>
                <w:sz w:val="20"/>
                <w:szCs w:val="20"/>
                <w:lang w:val="en-US" w:eastAsia="it-IT"/>
              </w:rPr>
            </w:pPr>
          </w:p>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29600" behindDoc="0" locked="0" layoutInCell="1" allowOverlap="1" wp14:anchorId="467D6610" wp14:editId="53C159B7">
                      <wp:simplePos x="0" y="0"/>
                      <wp:positionH relativeFrom="column">
                        <wp:posOffset>13970</wp:posOffset>
                      </wp:positionH>
                      <wp:positionV relativeFrom="paragraph">
                        <wp:posOffset>122555</wp:posOffset>
                      </wp:positionV>
                      <wp:extent cx="1101090" cy="297815"/>
                      <wp:effectExtent l="0" t="0" r="22860" b="26035"/>
                      <wp:wrapNone/>
                      <wp:docPr id="40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87EF5">
                                  <w:pPr>
                                    <w:jc w:val="center"/>
                                    <w:rPr>
                                      <w:sz w:val="20"/>
                                      <w:szCs w:val="20"/>
                                    </w:rPr>
                                  </w:pPr>
                                  <w:r w:rsidRPr="004F4BF7">
                                    <w:rPr>
                                      <w:b/>
                                      <w:i/>
                                      <w:sz w:val="20"/>
                                      <w:szCs w:val="20"/>
                                      <w:lang w:val="en-US" w:eastAsia="it-IT"/>
                                    </w:rPr>
                                    <w:t>DENMARK</w:t>
                                  </w:r>
                                </w:p>
                                <w:p w:rsidR="002C01DC" w:rsidRPr="00C24BDB" w:rsidRDefault="002C01DC" w:rsidP="00587EF5">
                                  <w:pPr>
                                    <w:rPr>
                                      <w:lang w:val="it-IT"/>
                                    </w:rPr>
                                  </w:pPr>
                                </w:p>
                                <w:p w:rsidR="002C01DC" w:rsidRPr="00C24BDB" w:rsidRDefault="002C01DC" w:rsidP="00587EF5">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left:0;text-align:left;margin-left:1.1pt;margin-top:9.65pt;width:86.7pt;height:23.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oqZvQIAAJ0GAAAOAAAAZHJzL2Uyb0RvYy54bWy0VU1v2zAMvQ/YfxB0Xx17SdsYdYouXYcB&#10;+8K6YWfGlmNhsuRJSuzu1+9JTt1gvXVdDoZESk+P5CNzcTm0iu2FddLogqcnM86ELk0l9bbg37/d&#10;vDrnzHnSFSmjRcHvhOOXq5cvLvouF5lpjKqEZQDRLu+7gjfed3mSuLIRLbkT0wkNZ21sSx5bu00q&#10;Sz3QW5Vks9lp0htbddaUwjlYr0cnX0X8uhal/1zXTnimCg5uPn5t/G7CN1ldUL611DWyPNCgJ7Bo&#10;SWo8OkFdkye2s/IRVCtLa5yp/Ulp2sTUtSxFjAHRpLO/orltqBMxFiTHdVOa3PPBlp/2XyyTVcHn&#10;syVnmloUaU1OKEWskswL5w3LQp76zuU4ftvhgh/emAH1jjG77oMpfzqmzbohvRVX1pq+EVSBZxpu&#10;JkdXRxwXQDb9R1PhOdp5E4GG2rYhiUgLAzrqdTfVSAyeleHJFHlawlXCly3PztNFfILy+9uddf6d&#10;MC0Li4JbaCCi0/6D84EN5fdHDhWrbqRSrFYSAtSQKWfW+B/SN7EA92FuHe7HG451BrHNxuiDVMVa&#10;WbYniMwPWTSrXYvoRtvpDL9RajBDkKN5/mD2UvvD2XB4POvITxDphAH6sTvCkzGYrTsmtYigwTKd&#10;eh5i8zmg/4FYGoj9l5Rlr5/CDHmcKqqkZlAuKn2KoRJoMleSEmiLKGDKvVTiK5Q06gcDI2ompFlp&#10;1hd8ucgWoxyMkpPvGUrwqNzu+IFWeoxPJduCn4/EQZDy0HxvdRXXnqQa14BS+tCNoQHHVvTDZogD&#10;IMvOQnlDr25MdYcGRRfELsR8x6Ix9jdnPWZlwd2vHVn0iXqv0QjLdD4PwzVu5ouzDBt77Nkce0iX&#10;gEKncOQ8LNc+DuRAXJsrDINaxjw/MDmQxgwcFT/O6zBkj/fx1MO/yuoPAAAA//8DAFBLAwQUAAYA&#10;CAAAACEAJPSsZdwAAAAHAQAADwAAAGRycy9kb3ducmV2LnhtbEyOzU7DMBCE70i8g7VI3KhDoKEN&#10;cSqEVKjUC6RFXLfxEkfE6yh2m/D2uCc4zo9mvmI12U6caPCtYwW3swQEce10y42C/W59swDhA7LG&#10;zjEp+CEPq/LyosBcu5Hf6VSFRsQR9jkqMCH0uZS+NmTRz1xPHLMvN1gMUQ6N1AOOcdx2Mk2STFps&#10;OT4Y7OnZUP1dHa2C1rj5x+f9YvPWVG77+rLRej0ulbq+mp4eQQSawl8ZzvgRHcrIdHBH1l50CtI0&#10;FqO9vANxjh/mGYiDgixLQZaF/M9f/gIAAP//AwBQSwECLQAUAAYACAAAACEAtoM4kv4AAADhAQAA&#10;EwAAAAAAAAAAAAAAAAAAAAAAW0NvbnRlbnRfVHlwZXNdLnhtbFBLAQItABQABgAIAAAAIQA4/SH/&#10;1gAAAJQBAAALAAAAAAAAAAAAAAAAAC8BAABfcmVscy8ucmVsc1BLAQItABQABgAIAAAAIQB0woqZ&#10;vQIAAJ0GAAAOAAAAAAAAAAAAAAAAAC4CAABkcnMvZTJvRG9jLnhtbFBLAQItABQABgAIAAAAIQAk&#10;9Kxl3AAAAAcBAAAPAAAAAAAAAAAAAAAAABc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587EF5">
                            <w:pPr>
                              <w:jc w:val="center"/>
                              <w:rPr>
                                <w:sz w:val="20"/>
                                <w:szCs w:val="20"/>
                              </w:rPr>
                            </w:pPr>
                            <w:r w:rsidRPr="004F4BF7">
                              <w:rPr>
                                <w:b/>
                                <w:i/>
                                <w:sz w:val="20"/>
                                <w:szCs w:val="20"/>
                                <w:lang w:val="en-US" w:eastAsia="it-IT"/>
                              </w:rPr>
                              <w:t>DENMARK</w:t>
                            </w:r>
                          </w:p>
                          <w:p w:rsidR="002C01DC" w:rsidRPr="00C24BDB" w:rsidRDefault="002C01DC" w:rsidP="00587EF5">
                            <w:pPr>
                              <w:rPr>
                                <w:lang w:val="it-IT"/>
                              </w:rPr>
                            </w:pPr>
                          </w:p>
                          <w:p w:rsidR="002C01DC" w:rsidRPr="00C24BDB" w:rsidRDefault="002C01DC" w:rsidP="00587EF5">
                            <w:pPr>
                              <w:rPr>
                                <w:lang w:val="it-IT"/>
                              </w:rPr>
                            </w:pPr>
                          </w:p>
                        </w:txbxContent>
                      </v:textbox>
                    </v:shape>
                  </w:pict>
                </mc:Fallback>
              </mc:AlternateContent>
            </w:r>
          </w:p>
          <w:p w:rsidR="00587EF5" w:rsidRPr="00F33A6F" w:rsidRDefault="00587EF5" w:rsidP="00F16D3B">
            <w:pPr>
              <w:rPr>
                <w:sz w:val="20"/>
                <w:szCs w:val="20"/>
                <w:lang w:val="en-US" w:eastAsia="it-IT"/>
              </w:rPr>
            </w:pPr>
          </w:p>
        </w:tc>
        <w:tc>
          <w:tcPr>
            <w:tcW w:w="7655" w:type="dxa"/>
          </w:tcPr>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30624" behindDoc="0" locked="0" layoutInCell="1" allowOverlap="1" wp14:anchorId="3B9B9C85" wp14:editId="5BD06864">
                      <wp:simplePos x="0" y="0"/>
                      <wp:positionH relativeFrom="column">
                        <wp:posOffset>15240</wp:posOffset>
                      </wp:positionH>
                      <wp:positionV relativeFrom="paragraph">
                        <wp:posOffset>123825</wp:posOffset>
                      </wp:positionV>
                      <wp:extent cx="4689475" cy="775970"/>
                      <wp:effectExtent l="57150" t="0" r="73025" b="138430"/>
                      <wp:wrapNone/>
                      <wp:docPr id="4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759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577619">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It depends on the type of database considered: </w:t>
                                  </w:r>
                                </w:p>
                                <w:p w:rsidR="002C01DC" w:rsidRPr="00DE20C2" w:rsidRDefault="002C01DC" w:rsidP="00577619">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t>- the Authorization Register that contains both individual and aggregate data</w:t>
                                  </w:r>
                                  <w:r w:rsidRPr="00587EF5">
                                    <w:rPr>
                                      <w:rFonts w:ascii="Calibri" w:eastAsia="Times New Roman" w:hAnsi="Calibri"/>
                                      <w:color w:val="000000"/>
                                      <w:sz w:val="20"/>
                                      <w:szCs w:val="20"/>
                                      <w:lang w:val="en-US" w:eastAsia="it-IT"/>
                                    </w:rPr>
                                    <w:br/>
                                    <w:t>- The Mobility Register that contains aggregated data</w:t>
                                  </w:r>
                                  <w:r>
                                    <w:rPr>
                                      <w:rFonts w:ascii="Calibri" w:eastAsia="Times New Roman" w:hAnsi="Calibri"/>
                                      <w:color w:val="000000"/>
                                      <w:sz w:val="20"/>
                                      <w:szCs w:val="20"/>
                                      <w:lang w:val="en-US" w:eastAsia="it-I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4" type="#_x0000_t202" style="position:absolute;left:0;text-align:left;margin-left:1.2pt;margin-top:9.75pt;width:369.25pt;height:61.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oDkwIAAGEFAAAOAAAAZHJzL2Uyb0RvYy54bWy0VE2P0zAQvSPxHyzf2bRRsm2jTVdLl0VI&#10;y4dYEOeJ4zQWjh1st8ny6xlP2tJdbghyiDz+eH7z5o2vrsdOs710XllT8vnFjDNphK2V2Zb865e7&#10;V0vOfABTg7ZGlvxRen69fvniaugLmdrW6lo6hiDGF0Nf8jaEvkgSL1rZgb+wvTS42FjXQcDQbZPa&#10;wYDonU7S2ewyGayre2eF9B5nb6dFvib8ppEifGwaLwPTJUdugf6O/lX8J+srKLYO+laJAw34CxYd&#10;KIOXnqBuIQDbOfUHVKeEs9424ULYLrFNo4SkHDCb+exZNg8t9JJyQXF8f5LJ/ztY8WH/yTFVlzyb&#10;oz4GOizSBrzUGlitWJA+WJZGnYbeF7j9occDYXxtR6w35ez7eyu+e2bspgWzlTfO2aGVUCPPeTyZ&#10;nB2dcHwEqYb3tsbrYBcsAY2N66KIKAtDdOTzeKqRHAMTOJldLlfZIudM4Npika8WVMQEiuPp3vnw&#10;VtqOxUHJHXqA0GF/70NkA8VxS7zMW63qO6U1BW5bbbRje0C/3NFHCTzbpg0bSr7K03wS4AlEtK48&#10;gYQxpT1612G2E/DlDL/JejiNBp2ms+M0MqQGiCjE9wnHTgVsGa26ki/jiQNSFPyNqcnQAZSexgil&#10;TcxMUjOgAiTwDiEe2npgld65z4Dlz2cIxrHkUbNTgJ2SEy1cAr3FFhfBceZs+KZCS/6MFSLp/kPe&#10;9siTVDhLgRwVTTTZKYzVSCZO0+XRqpWtH9FkSJWchG8UDlrrfnI2YL+X3P/YgZOc6XcGjbqaZxkm&#10;GSjI8kWKgTtfqc5XwAiEKnlAWWi4CfSoRCGMvUFDN4q8Fp0/MTm0AfYxJXN4c+JDcR7Trt8v4/oX&#10;AAAA//8DAFBLAwQUAAYACAAAACEASEEaatwAAAAIAQAADwAAAGRycy9kb3ducmV2LnhtbEyPQU/C&#10;QBCF7yb+h82YeJMtpIrUbglBTPQIEs9Dd2ir3dnaXaD8e4aTHue9lzffy+eDa9WR+tB4NjAeJaCI&#10;S28brgxsP98enkGFiGyx9UwGzhRgXtze5JhZf+I1HTexUlLCIUMDdYxdpnUoa3IYRr4jFm/ve4dR&#10;zr7StseTlLtWT5LkSTtsWD7U2NGypvJnc3AG9HKvX4PH8wcuVr/fX9vkfW1XxtzfDYsXUJGG+BeG&#10;K76gQyFMO39gG1RrYJJKUOTZIyixp2kyA7UTIR1PQRe5/j+guAAAAP//AwBQSwECLQAUAAYACAAA&#10;ACEAtoM4kv4AAADhAQAAEwAAAAAAAAAAAAAAAAAAAAAAW0NvbnRlbnRfVHlwZXNdLnhtbFBLAQIt&#10;ABQABgAIAAAAIQA4/SH/1gAAAJQBAAALAAAAAAAAAAAAAAAAAC8BAABfcmVscy8ucmVsc1BLAQIt&#10;ABQABgAIAAAAIQDsckoDkwIAAGEFAAAOAAAAAAAAAAAAAAAAAC4CAABkcnMvZTJvRG9jLnhtbFBL&#10;AQItABQABgAIAAAAIQBIQRpq3AAAAAgBAAAPAAAAAAAAAAAAAAAAAO0EAABkcnMvZG93bnJldi54&#10;bWxQSwUGAAAAAAQABADzAAAA9gUAAAAA&#10;" strokecolor="#548dd4 [1951]">
                      <v:shadow on="t" color="#548dd4 [1951]" offset="0,4pt"/>
                      <v:textbox>
                        <w:txbxContent>
                          <w:p w:rsidR="002C01DC" w:rsidRDefault="002C01DC" w:rsidP="00577619">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It depends on the type of database considered: </w:t>
                            </w:r>
                          </w:p>
                          <w:p w:rsidR="002C01DC" w:rsidRPr="00DE20C2" w:rsidRDefault="002C01DC" w:rsidP="00577619">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t>- the Authorization Register that contains both individual and aggregate data</w:t>
                            </w:r>
                            <w:r w:rsidRPr="00587EF5">
                              <w:rPr>
                                <w:rFonts w:ascii="Calibri" w:eastAsia="Times New Roman" w:hAnsi="Calibri"/>
                                <w:color w:val="000000"/>
                                <w:sz w:val="20"/>
                                <w:szCs w:val="20"/>
                                <w:lang w:val="en-US" w:eastAsia="it-IT"/>
                              </w:rPr>
                              <w:br/>
                              <w:t>- The Mobility Register that contains aggregated data</w:t>
                            </w:r>
                            <w:r>
                              <w:rPr>
                                <w:rFonts w:ascii="Calibri" w:eastAsia="Times New Roman" w:hAnsi="Calibri"/>
                                <w:color w:val="000000"/>
                                <w:sz w:val="20"/>
                                <w:szCs w:val="20"/>
                                <w:lang w:val="en-US" w:eastAsia="it-IT"/>
                              </w:rPr>
                              <w:t>.</w:t>
                            </w:r>
                          </w:p>
                        </w:txbxContent>
                      </v:textbox>
                    </v:shape>
                  </w:pict>
                </mc:Fallback>
              </mc:AlternateContent>
            </w:r>
          </w:p>
        </w:tc>
      </w:tr>
      <w:tr w:rsidR="00587EF5" w:rsidRPr="00F33A6F" w:rsidTr="00D36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1"/>
        </w:trPr>
        <w:tc>
          <w:tcPr>
            <w:tcW w:w="1951" w:type="dxa"/>
          </w:tcPr>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31648" behindDoc="0" locked="0" layoutInCell="1" allowOverlap="1" wp14:anchorId="6541A881" wp14:editId="22EA5773">
                      <wp:simplePos x="0" y="0"/>
                      <wp:positionH relativeFrom="column">
                        <wp:posOffset>-13335</wp:posOffset>
                      </wp:positionH>
                      <wp:positionV relativeFrom="paragraph">
                        <wp:posOffset>163830</wp:posOffset>
                      </wp:positionV>
                      <wp:extent cx="1101090" cy="269875"/>
                      <wp:effectExtent l="0" t="0" r="22860" b="15875"/>
                      <wp:wrapNone/>
                      <wp:docPr id="4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87EF5">
                                  <w:pPr>
                                    <w:jc w:val="center"/>
                                    <w:rPr>
                                      <w:sz w:val="20"/>
                                      <w:szCs w:val="20"/>
                                    </w:rPr>
                                  </w:pPr>
                                  <w:r w:rsidRPr="004F4BF7">
                                    <w:rPr>
                                      <w:b/>
                                      <w:i/>
                                      <w:sz w:val="20"/>
                                      <w:szCs w:val="20"/>
                                      <w:lang w:val="en-US" w:eastAsia="it-IT"/>
                                    </w:rPr>
                                    <w:t>ENGLAND</w:t>
                                  </w:r>
                                </w:p>
                                <w:p w:rsidR="002C01DC" w:rsidRPr="00A43524" w:rsidRDefault="002C01DC" w:rsidP="00587EF5">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5" type="#_x0000_t202" style="position:absolute;left:0;text-align:left;margin-left:-1.05pt;margin-top:12.9pt;width:86.7pt;height:2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pfvAIAAJ0GAAAOAAAAZHJzL2Uyb0RvYy54bWy0VU1v2zAMvQ/YfxB0Xx17SdoYdYouXYcB&#10;+8K6YWfGlmNhsuRJSu3u1+9JTt1gvXVdDoZESk+P5CNzfjG0it0K66TRBU9PZpwJXZpK6l3Bv3+7&#10;fnXGmfOkK1JGi4LfCccv1i9fnPddLjLTGFUJywCiXd53BW+87/IkcWUjWnInphMaztrYljy2dpdU&#10;lnqgtyrJZrNl0htbddaUwjlYr0YnX0f8uhal/1zXTnimCg5uPn5t/G7DN1mfU76z1DWyPNCgJ7Bo&#10;SWo8OkFdkSe2t/IRVCtLa5yp/Ulp2sTUtSxFjAHRpLO/orlpqBMxFiTHdVOa3PPBlp9uv1gmq4LP&#10;05QzTS2KtCEnlCJWSeaF84ZlIU9953Icv+lwwQ9vzIB6x5hd98GUPx3TZtOQ3olLa03fCKrAMw03&#10;k6OrI44LINv+o6nwHO29iUBDbduQRKSFAR31uptqJAbPyvBkijyt4Crhy5ars9NFfILy+9uddf6d&#10;MC0Li4JbaCCi0+0H5wMbyu+PHCpWXUulWK0kBKghU86s8T+kb2IB7sPcOdyPNxzrDGKbjdEHqYqN&#10;suyWIDI/ZNGs9i2iG23LGX6j1GCGIEfz/MHspfaHs+HweNaRnyDSCQP0Y3eEJ2MwO3dMahFBg2U6&#10;9TzE5nNA/wOxNBD7LynLXj+FGfI4VVRJzaBcVHqJoRJoMleSEmiLKGDKvVTiK5Q06gcDI2ompFlp&#10;1hd8tcgWoxyMkpPvGUrwqNzu+IFWeoxPJduCn43EQZDy0HxvdRXXnqQa14BS+tCNoQHHVvTDdogD&#10;IMtWobyhV7emukODogtiF2K+Y9EY+5uzHrOy4O7Xniz6RL3XaIRVOp+H4Ro388Vpho099myPPaRL&#10;QKFTOHIelhsfB3Igrs0lhkEtY54fmBxIYwaOih/ndRiyx/t46uFfZf0HAAD//wMAUEsDBBQABgAI&#10;AAAAIQAEOlGu3gAAAAgBAAAPAAAAZHJzL2Rvd25yZXYueG1sTI9BT4NAFITvJv6HzTPx1i5QWxF5&#10;NMak2qQXpTVet+wTiOxbwm4L/nu3Jz1OZjLzTb6eTCfONLjWMkI8j0AQV1a3XCMc9ptZCsJ5xVp1&#10;lgnhhxysi+urXGXajvxO59LXIpSwyxRC432fSemqhoxyc9sTB+/LDkb5IIda6kGNodx0MomilTSq&#10;5bDQqJ6eG6q+y5NBaBu7/Pi8S7dvdWl3ry9brTfjA+LtzfT0CMLT5P/CcMEP6FAEpqM9sXaiQ5gl&#10;cUgiJMvw4OLfxwsQR4RVugBZ5PL/geIXAAD//wMAUEsBAi0AFAAGAAgAAAAhALaDOJL+AAAA4QEA&#10;ABMAAAAAAAAAAAAAAAAAAAAAAFtDb250ZW50X1R5cGVzXS54bWxQSwECLQAUAAYACAAAACEAOP0h&#10;/9YAAACUAQAACwAAAAAAAAAAAAAAAAAvAQAAX3JlbHMvLnJlbHNQSwECLQAUAAYACAAAACEA7Uu6&#10;X7wCAACdBgAADgAAAAAAAAAAAAAAAAAuAgAAZHJzL2Uyb0RvYy54bWxQSwECLQAUAAYACAAAACEA&#10;BDpRrt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587EF5">
                            <w:pPr>
                              <w:jc w:val="center"/>
                              <w:rPr>
                                <w:sz w:val="20"/>
                                <w:szCs w:val="20"/>
                              </w:rPr>
                            </w:pPr>
                            <w:r w:rsidRPr="004F4BF7">
                              <w:rPr>
                                <w:b/>
                                <w:i/>
                                <w:sz w:val="20"/>
                                <w:szCs w:val="20"/>
                                <w:lang w:val="en-US" w:eastAsia="it-IT"/>
                              </w:rPr>
                              <w:t>ENGLAND</w:t>
                            </w:r>
                          </w:p>
                          <w:p w:rsidR="002C01DC" w:rsidRPr="00A43524" w:rsidRDefault="002C01DC" w:rsidP="00587EF5">
                            <w:pPr>
                              <w:rPr>
                                <w:lang w:val="it-IT"/>
                              </w:rPr>
                            </w:pPr>
                          </w:p>
                        </w:txbxContent>
                      </v:textbox>
                    </v:shape>
                  </w:pict>
                </mc:Fallback>
              </mc:AlternateContent>
            </w:r>
          </w:p>
          <w:p w:rsidR="00587EF5" w:rsidRPr="00F33A6F" w:rsidRDefault="00587EF5" w:rsidP="00F16D3B">
            <w:pPr>
              <w:rPr>
                <w:sz w:val="20"/>
                <w:szCs w:val="20"/>
                <w:lang w:val="en-US" w:eastAsia="it-IT"/>
              </w:rPr>
            </w:pPr>
          </w:p>
          <w:p w:rsidR="00587EF5" w:rsidRPr="00F33A6F" w:rsidRDefault="00587EF5" w:rsidP="00F16D3B">
            <w:pPr>
              <w:rPr>
                <w:sz w:val="20"/>
                <w:szCs w:val="20"/>
                <w:lang w:val="en-US" w:eastAsia="it-IT"/>
              </w:rPr>
            </w:pPr>
          </w:p>
        </w:tc>
        <w:tc>
          <w:tcPr>
            <w:tcW w:w="7655" w:type="dxa"/>
          </w:tcPr>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32672" behindDoc="0" locked="0" layoutInCell="1" allowOverlap="1" wp14:anchorId="1329908D" wp14:editId="3C9B266C">
                      <wp:simplePos x="0" y="0"/>
                      <wp:positionH relativeFrom="column">
                        <wp:posOffset>15240</wp:posOffset>
                      </wp:positionH>
                      <wp:positionV relativeFrom="paragraph">
                        <wp:posOffset>120650</wp:posOffset>
                      </wp:positionV>
                      <wp:extent cx="4689475" cy="353060"/>
                      <wp:effectExtent l="57150" t="0" r="73025" b="142240"/>
                      <wp:wrapNone/>
                      <wp:docPr id="4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530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FD31A7" w:rsidRDefault="002C01DC" w:rsidP="00587EF5">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t>The databases contain individual data</w:t>
                                  </w:r>
                                </w:p>
                                <w:p w:rsidR="002C01DC" w:rsidRPr="009645F5" w:rsidRDefault="002C01DC" w:rsidP="00587EF5">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br/>
                                  </w:r>
                                  <w:r w:rsidRPr="009645F5">
                                    <w:rPr>
                                      <w:rFonts w:ascii="Calibri" w:eastAsia="Times New Roman" w:hAnsi="Calibri"/>
                                      <w:color w:val="000000"/>
                                      <w:sz w:val="20"/>
                                      <w:szCs w:val="20"/>
                                      <w:lang w:val="en-US" w:eastAsia="it-IT"/>
                                    </w:rPr>
                                    <w:br/>
                                  </w:r>
                                </w:p>
                                <w:p w:rsidR="002C01DC" w:rsidRPr="009645F5" w:rsidRDefault="002C01DC" w:rsidP="00587EF5">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6" type="#_x0000_t202" style="position:absolute;left:0;text-align:left;margin-left:1.2pt;margin-top:9.5pt;width:369.25pt;height:27.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hVkwIAAGEFAAAOAAAAZHJzL2Uyb0RvYy54bWy0VE1v2zAMvQ/YfxB0X+24dtoGdYouXYcB&#10;3QfWDTvTshwLkyVPUmK3v34UnaRpdxs2HwxRlJ7Ix0deXo2dZlvpvLKm5LOTlDNphK2VWZf8+7fb&#10;N+ec+QCmBm2NLPmD9Pxq+frV5dAvZGZbq2vpGIIYvxj6krch9Isk8aKVHfgT20uDzsa6DgKabp3U&#10;DgZE73SSpek8Gayre2eF9B53byYnXxJ+00gRPjeNl4HpkmNsgf6O/lX8J8tLWKwd9K0SuzDgL6Lo&#10;QBl89AB1AwHYxqk/oDolnPW2CSfCdoltGiUk5YDZzNIX2dy30EvKBcnx/YEm/+9gxaftF8dUXfJ8&#10;lnFmoMMircBLrYHVigXpg2VZ5Gno/QKP3/d4IYxv7Yj1ppx9f2fFT8+MXbVg1vLaOTu0EmqMcxZv&#10;JkdXJxwfQarho63xOdgES0Bj47pIItLCEB3r9XCokRwDE7iZz88v8rOCM4G+0+I0nVMRE1jsb/fO&#10;h/fSdiwuSu5QA4QO2zsfYjSw2B+Jj3mrVX2rtCbDrauVdmwLqJdb+iiBF8e0YUPJL4qsmAh4BhGl&#10;Kw8gYczojN50mO0EPE/xm6SH2yjQaTvfb2OE1AARheJ9FmOnAraMVl3Jz+ONHVIk/J2pSdABlJ7W&#10;CKVNzExSMyADRPAGIe7bemCV3rivgOUvUgTjWPLI2cHATikoLHSBXmOLi+A4czb8UKElfcYKEXX/&#10;IW+7j5NYOEqBFBVFNMkpjNVIIs5OiY2ot8rWDygyDJWUhDMKF611j5wN2O8l97824CRn+oNBoV7M&#10;8jwOCDLy4ixDwx17qmMPGIFQJQ9ICy1XgYZKJMLYaxR0o0hrT5Hs2gD7mJLZzZw4KI5tOvU0GZe/&#10;AQAA//8DAFBLAwQUAAYACAAAACEALUfZstsAAAAHAQAADwAAAGRycy9kb3ducmV2LnhtbEyPQU/C&#10;QBCF7yb+h82YeJNdCUGp3RKCmOgRJJ6H7tBWu7O1u0D59w4nuc3Me3nzvXw++FYdqY9NYAuPIwOK&#10;uAyu4crC9vPt4RlUTMgO28Bk4UwR5sXtTY6ZCyde03GTKiUhHDO0UKfUZVrHsiaPcRQ6YtH2ofeY&#10;ZO0r7Xo8Sbhv9diYqfbYsHyosaNlTeXP5uAt6OVev8aA5w9crH6/v7bmfe1W1t7fDYsXUImG9G+G&#10;C76gQyFMu3BgF1VrYTwRo5xn0kjkp4mZgdpdhinoItfX/MUfAAAA//8DAFBLAQItABQABgAIAAAA&#10;IQC2gziS/gAAAOEBAAATAAAAAAAAAAAAAAAAAAAAAABbQ29udGVudF9UeXBlc10ueG1sUEsBAi0A&#10;FAAGAAgAAAAhADj9If/WAAAAlAEAAAsAAAAAAAAAAAAAAAAALwEAAF9yZWxzLy5yZWxzUEsBAi0A&#10;FAAGAAgAAAAhAGq3uFWTAgAAYQUAAA4AAAAAAAAAAAAAAAAALgIAAGRycy9lMm9Eb2MueG1sUEsB&#10;Ai0AFAAGAAgAAAAhAC1H2bLbAAAABwEAAA8AAAAAAAAAAAAAAAAA7QQAAGRycy9kb3ducmV2Lnht&#10;bFBLBQYAAAAABAAEAPMAAAD1BQAAAAA=&#10;" strokecolor="#548dd4 [1951]">
                      <v:shadow on="t" color="#548dd4 [1951]" offset="0,4pt"/>
                      <v:textbox>
                        <w:txbxContent>
                          <w:p w:rsidR="002C01DC" w:rsidRPr="00FD31A7" w:rsidRDefault="002C01DC" w:rsidP="00587EF5">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t>The databases contain individual data</w:t>
                            </w:r>
                          </w:p>
                          <w:p w:rsidR="002C01DC" w:rsidRPr="009645F5" w:rsidRDefault="002C01DC" w:rsidP="00587EF5">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br/>
                            </w:r>
                            <w:r w:rsidRPr="009645F5">
                              <w:rPr>
                                <w:rFonts w:ascii="Calibri" w:eastAsia="Times New Roman" w:hAnsi="Calibri"/>
                                <w:color w:val="000000"/>
                                <w:sz w:val="20"/>
                                <w:szCs w:val="20"/>
                                <w:lang w:val="en-US" w:eastAsia="it-IT"/>
                              </w:rPr>
                              <w:br/>
                            </w:r>
                          </w:p>
                          <w:p w:rsidR="002C01DC" w:rsidRPr="009645F5" w:rsidRDefault="002C01DC" w:rsidP="00587EF5">
                            <w:pPr>
                              <w:rPr>
                                <w:color w:val="FF0000"/>
                                <w:sz w:val="20"/>
                                <w:szCs w:val="20"/>
                                <w:lang w:val="en-US"/>
                              </w:rPr>
                            </w:pPr>
                          </w:p>
                        </w:txbxContent>
                      </v:textbox>
                    </v:shape>
                  </w:pict>
                </mc:Fallback>
              </mc:AlternateContent>
            </w:r>
          </w:p>
        </w:tc>
      </w:tr>
      <w:tr w:rsidR="00587EF5" w:rsidRPr="00F33A6F" w:rsidTr="00D36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0"/>
        </w:trPr>
        <w:tc>
          <w:tcPr>
            <w:tcW w:w="1951" w:type="dxa"/>
          </w:tcPr>
          <w:p w:rsidR="00587EF5" w:rsidRPr="00F33A6F" w:rsidRDefault="00A462F6" w:rsidP="00F16D3B">
            <w:pPr>
              <w:rPr>
                <w:sz w:val="20"/>
                <w:szCs w:val="20"/>
                <w:lang w:val="en-US" w:eastAsia="it-IT"/>
              </w:rPr>
            </w:pPr>
            <w:r>
              <w:rPr>
                <w:noProof/>
                <w:sz w:val="20"/>
                <w:szCs w:val="20"/>
                <w:lang w:val="it-IT" w:eastAsia="it-IT"/>
              </w:rPr>
              <w:lastRenderedPageBreak/>
              <mc:AlternateContent>
                <mc:Choice Requires="wps">
                  <w:drawing>
                    <wp:anchor distT="0" distB="0" distL="114300" distR="114300" simplePos="0" relativeHeight="251933696" behindDoc="0" locked="0" layoutInCell="1" allowOverlap="1" wp14:anchorId="271DD5BA" wp14:editId="3E9D07E7">
                      <wp:simplePos x="0" y="0"/>
                      <wp:positionH relativeFrom="column">
                        <wp:posOffset>-6350</wp:posOffset>
                      </wp:positionH>
                      <wp:positionV relativeFrom="paragraph">
                        <wp:posOffset>127635</wp:posOffset>
                      </wp:positionV>
                      <wp:extent cx="1101090" cy="269875"/>
                      <wp:effectExtent l="0" t="0" r="22860" b="15875"/>
                      <wp:wrapNone/>
                      <wp:docPr id="4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87EF5">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7" type="#_x0000_t202" style="position:absolute;left:0;text-align:left;margin-left:-.5pt;margin-top:10.05pt;width:86.7pt;height:2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j4vAIAAJ0GAAAOAAAAZHJzL2Uyb0RvYy54bWy0VU1v2zAMvQ/YfxB0Xx27TtoYdYouXYcB&#10;3QfWDTszshwL04cnKbG7Xz9KSt1gvXVdDoZESk+P5CNzcTkqSfbcOmF0TfOTGSVcM9MIva3p9283&#10;b84pcR50A9JoXtN77ujl6vWri6GveGE6IxtuCYJoVw19TTvv+yrLHOu4Andieq7R2RqrwOPWbrPG&#10;woDoSmbFbLbIBmOb3hrGnUPrdXLSVcRvW87857Z13BNZU+Tm49fG7yZ8s9UFVFsLfSfYgQY8g4UC&#10;ofHRCeoaPJCdFU+glGDWONP6E2ZUZtpWMB5jwGjy2V/R3HXQ8xgLJsf1U5rcy8GyT/svloimpmV+&#10;SokGhUVag+NSAmkE8dx5Q4qQp6F3FR6/6/GCH9+aEesdY3b9rWE/HdFm3YHe8itrzdBxaJBnHm5m&#10;R1cTjgsgm+GjafA52HkTgcbWqpBETAtBdKzX/VQjPnrCwpM55mmJLoa+YrE8P5vHJ6B6uN1b599z&#10;o0hY1NSiBiI67G+dD2ygejhyqFhzI6QkrRQoQI0ypcQa/0P4LhbgIcytw/vxhiO9wdhmKfogVb6W&#10;luwBRebHIprlTmF0ybaY4S9JDc0oyGQuH81eaH84Gw6nsw78BJFPGEg/dkd4Mgazdcek5hE0WKZT&#10;L0OsLBH6H4jlgdh/SVlx+hxmmMepolJogsrFSi9wqASaxDGQHNsiChgqLyT/ikpK+sGBETUT0iw1&#10;GWq6nBfzJAcjxeR7gRI8Kbc7fkAJj+NTClXT80QcCUIVmu+dbuLag5BpjVBSH7oxNGBqRT9uxjgA&#10;itMYa+jVjWnusUGxC2IX4nzHRWfsb0oGnJU1db92YLFP5AeNjbDMyzIM17gp52cFbuyxZ3PsAc0Q&#10;CjuFYs7Dcu3jQA7EtbnCYdCKmOdHJgfSOAOT4tO8DkP2eB9PPf6rrP4AAAD//wMAUEsDBBQABgAI&#10;AAAAIQDNNFUJ3gAAAAgBAAAPAAAAZHJzL2Rvd25yZXYueG1sTI/BTsMwEETvSPyDtUjcWidRCSVk&#10;UyGkQiUuJYC4uvESR8TrKHab8Pe4JziOZjTzptzMthcnGn3nGCFdJiCIG6c7bhHe37aLNQgfFGvV&#10;OyaEH/KwqS4vSlVoN/ErnerQiljCvlAIJoShkNI3hqzySzcQR+/LjVaFKMdW6lFNsdz2MkuSXFrV&#10;cVwwaqBHQ813fbQInXE3H5+r9W7f1u7l+Wmn9Xa6Q7y+mh/uQQSaw18YzvgRHarIdHBH1l70CIs0&#10;XgkIWZKCOPu32QrEASHPcpBVKf8fqH4BAAD//wMAUEsBAi0AFAAGAAgAAAAhALaDOJL+AAAA4QEA&#10;ABMAAAAAAAAAAAAAAAAAAAAAAFtDb250ZW50X1R5cGVzXS54bWxQSwECLQAUAAYACAAAACEAOP0h&#10;/9YAAACUAQAACwAAAAAAAAAAAAAAAAAvAQAAX3JlbHMvLnJlbHNQSwECLQAUAAYACAAAACEAZ94Y&#10;+LwCAACdBgAADgAAAAAAAAAAAAAAAAAuAgAAZHJzL2Uyb0RvYy54bWxQSwECLQAUAAYACAAAACEA&#10;zTRVCd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587EF5">
                            <w:pPr>
                              <w:jc w:val="center"/>
                              <w:rPr>
                                <w:sz w:val="20"/>
                                <w:szCs w:val="20"/>
                                <w:lang w:val="it-IT"/>
                              </w:rPr>
                            </w:pPr>
                            <w:r w:rsidRPr="004F4BF7">
                              <w:rPr>
                                <w:b/>
                                <w:i/>
                                <w:sz w:val="20"/>
                                <w:szCs w:val="20"/>
                                <w:lang w:val="en-US" w:eastAsia="it-IT"/>
                              </w:rPr>
                              <w:t>FINLAND</w:t>
                            </w:r>
                          </w:p>
                        </w:txbxContent>
                      </v:textbox>
                    </v:shape>
                  </w:pict>
                </mc:Fallback>
              </mc:AlternateContent>
            </w:r>
          </w:p>
          <w:p w:rsidR="00587EF5" w:rsidRPr="00F33A6F" w:rsidRDefault="00587EF5" w:rsidP="00F16D3B">
            <w:pPr>
              <w:rPr>
                <w:sz w:val="20"/>
                <w:szCs w:val="20"/>
                <w:lang w:val="en-US" w:eastAsia="it-IT"/>
              </w:rPr>
            </w:pPr>
          </w:p>
          <w:p w:rsidR="00587EF5" w:rsidRPr="00F33A6F" w:rsidRDefault="00587EF5" w:rsidP="00F16D3B">
            <w:pPr>
              <w:rPr>
                <w:sz w:val="20"/>
                <w:szCs w:val="20"/>
                <w:lang w:val="en-US" w:eastAsia="it-IT"/>
              </w:rPr>
            </w:pPr>
          </w:p>
        </w:tc>
        <w:tc>
          <w:tcPr>
            <w:tcW w:w="7655" w:type="dxa"/>
          </w:tcPr>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34720" behindDoc="0" locked="0" layoutInCell="1" allowOverlap="1" wp14:anchorId="2944FFC3" wp14:editId="5714A352">
                      <wp:simplePos x="0" y="0"/>
                      <wp:positionH relativeFrom="column">
                        <wp:posOffset>15240</wp:posOffset>
                      </wp:positionH>
                      <wp:positionV relativeFrom="paragraph">
                        <wp:posOffset>130175</wp:posOffset>
                      </wp:positionV>
                      <wp:extent cx="4689475" cy="325755"/>
                      <wp:effectExtent l="57150" t="0" r="73025" b="131445"/>
                      <wp:wrapNone/>
                      <wp:docPr id="4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257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67C51" w:rsidRDefault="002C01DC" w:rsidP="00B67C51">
                                  <w:pPr>
                                    <w:pStyle w:val="Default"/>
                                    <w:rPr>
                                      <w:rFonts w:asciiTheme="majorHAnsi" w:eastAsia="Calibri" w:hAnsiTheme="majorHAnsi" w:cs="Times New Roman"/>
                                      <w:noProof/>
                                      <w:color w:val="FF0000"/>
                                      <w:sz w:val="20"/>
                                      <w:szCs w:val="20"/>
                                      <w:lang w:val="en-US"/>
                                    </w:rPr>
                                  </w:pPr>
                                  <w:r w:rsidRPr="00EE6CD8">
                                    <w:rPr>
                                      <w:rFonts w:asciiTheme="majorHAnsi" w:eastAsia="Calibri" w:hAnsiTheme="majorHAnsi" w:cs="Times New Roman"/>
                                      <w:noProof/>
                                      <w:color w:val="FF0000"/>
                                      <w:sz w:val="20"/>
                                      <w:szCs w:val="20"/>
                                      <w:lang w:val="en-US"/>
                                    </w:rPr>
                                    <w:t xml:space="preserve">The database is a register based on individual data collected every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8" type="#_x0000_t202" style="position:absolute;left:0;text-align:left;margin-left:1.2pt;margin-top:10.25pt;width:369.25pt;height:25.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YUkgIAAGEFAAAOAAAAZHJzL2Uyb0RvYy54bWy0VE1v1DAQvSPxHyzfaXbTpN1GzVZlSxFS&#10;+RAFcZ44zsbCsYPt3aT99Ywn27CFG4IcIo8/3sy8eTOXV2On2V46r6wp+fJkwZk0wtbKbEv+9cvt&#10;qxVnPoCpQVsjS/4gPb9av3xxOfSFTG1rdS0dQxDji6EveRtCXySJF63swJ/YXho8bKzrIKDptknt&#10;YED0TifpYnGWDNbVvbNCeo+7N9MhXxN+00gRPjaNl4HpkmNsgf6O/lX8J+tLKLYO+laJQxjwF1F0&#10;oAw6naFuIADbOfUHVKeEs9424UTYLrFNo4SkHDCb5eK3bO5b6CXlguT4fqbJ/ztY8WH/yTFVlzxb&#10;ZpwZ6LBIG/BSa2C1YkH6YFkaeRp6X+D1+x4fhPG1HbHelLPv76z47pmxmxbMVl47Z4dWQo1xLuPL&#10;5OjphOMjSDW8tzW6g12wBDQ2roskIi0M0bFeD3ON5BiYwM3sbHWRneecCTw7TfPzPCcXUDy97p0P&#10;b6XtWFyU3KEGCB32dz7EaKB4uhKdeatVfau0JsNtq412bA+ol1v6DujPrmnDhpJf5Gk+EfAMIkpX&#10;ziBhTOmO3nWY7QR8tsAv4kKB2yjQaTt72sYIqQEiCsX7zHmnAraMVl3JV/HFASkS/sbUhBpA6WmN&#10;UNpER5KaARmIht0hxH1bD6zSO/cZsPz5AsE4ljxyNhvYKTmFhUegt9jiIjjOnA3fVGhJn7FCRN1/&#10;yHuOk1g4SoEUFUU0ySmM1UgiTk9nqVa2fkCRYaikJJxRuGite+RswH4vuf+xAyc50+8MCvVimWVx&#10;QJCR5ecpGu74pDo+ASMQquQBaaHlJtBQiUQYe42CbhRpLSp/iuTQBtjHlMxh5sRBcWzTrV+Tcf0T&#10;AAD//wMAUEsDBBQABgAIAAAAIQCgt7Cx2wAAAAcBAAAPAAAAZHJzL2Rvd25yZXYueG1sTI5BT8JA&#10;EIXvJv6HzZh4k10IKtZuCUFM9AgSz0N3aKvd2dpdoPx7xxOe3ry8lzdfPh98q47UxyawhfHIgCIu&#10;g2u4srD9eL2bgYoJ2WEbmCycKcK8uL7KMXPhxGs6blKlZIRjhhbqlLpM61jW5DGOQkcs2T70HpPY&#10;vtKux5OM+1ZPjHnQHhuWDzV2tKyp/N4cvAW93OuXGPD8jovVz9fn1ryt3cra25th8Qwq0ZAuZfjD&#10;F3QohGkXDuyiai1MplIUMfegJH6cmidQOznGM9BFrv/zF78AAAD//wMAUEsBAi0AFAAGAAgAAAAh&#10;ALaDOJL+AAAA4QEAABMAAAAAAAAAAAAAAAAAAAAAAFtDb250ZW50X1R5cGVzXS54bWxQSwECLQAU&#10;AAYACAAAACEAOP0h/9YAAACUAQAACwAAAAAAAAAAAAAAAAAvAQAAX3JlbHMvLnJlbHNQSwECLQAU&#10;AAYACAAAACEAp3wWFJICAABhBQAADgAAAAAAAAAAAAAAAAAuAgAAZHJzL2Uyb0RvYy54bWxQSwEC&#10;LQAUAAYACAAAACEAoLewsdsAAAAHAQAADwAAAAAAAAAAAAAAAADsBAAAZHJzL2Rvd25yZXYueG1s&#10;UEsFBgAAAAAEAAQA8wAAAPQFAAAAAA==&#10;" strokecolor="#548dd4 [1951]">
                      <v:shadow on="t" color="#548dd4 [1951]" offset="0,4pt"/>
                      <v:textbox>
                        <w:txbxContent>
                          <w:p w:rsidR="002C01DC" w:rsidRPr="00B67C51" w:rsidRDefault="002C01DC" w:rsidP="00B67C51">
                            <w:pPr>
                              <w:pStyle w:val="Default"/>
                              <w:rPr>
                                <w:rFonts w:asciiTheme="majorHAnsi" w:eastAsia="Calibri" w:hAnsiTheme="majorHAnsi" w:cs="Times New Roman"/>
                                <w:noProof/>
                                <w:color w:val="FF0000"/>
                                <w:sz w:val="20"/>
                                <w:szCs w:val="20"/>
                                <w:lang w:val="en-US"/>
                              </w:rPr>
                            </w:pPr>
                            <w:r w:rsidRPr="00EE6CD8">
                              <w:rPr>
                                <w:rFonts w:asciiTheme="majorHAnsi" w:eastAsia="Calibri" w:hAnsiTheme="majorHAnsi" w:cs="Times New Roman"/>
                                <w:noProof/>
                                <w:color w:val="FF0000"/>
                                <w:sz w:val="20"/>
                                <w:szCs w:val="20"/>
                                <w:lang w:val="en-US"/>
                              </w:rPr>
                              <w:t xml:space="preserve">The database is a register based on individual data collected every year. </w:t>
                            </w:r>
                          </w:p>
                        </w:txbxContent>
                      </v:textbox>
                    </v:shape>
                  </w:pict>
                </mc:Fallback>
              </mc:AlternateContent>
            </w:r>
          </w:p>
        </w:tc>
      </w:tr>
      <w:tr w:rsidR="00587EF5" w:rsidRPr="00F33A6F" w:rsidTr="00D36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1"/>
        </w:trPr>
        <w:tc>
          <w:tcPr>
            <w:tcW w:w="1951" w:type="dxa"/>
          </w:tcPr>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35744" behindDoc="0" locked="0" layoutInCell="1" allowOverlap="1" wp14:anchorId="4DCA6591" wp14:editId="68A75147">
                      <wp:simplePos x="0" y="0"/>
                      <wp:positionH relativeFrom="column">
                        <wp:posOffset>635</wp:posOffset>
                      </wp:positionH>
                      <wp:positionV relativeFrom="paragraph">
                        <wp:posOffset>164465</wp:posOffset>
                      </wp:positionV>
                      <wp:extent cx="1101090" cy="269875"/>
                      <wp:effectExtent l="0" t="0" r="22860" b="15875"/>
                      <wp:wrapNone/>
                      <wp:docPr id="4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87EF5">
                                  <w:pPr>
                                    <w:jc w:val="center"/>
                                    <w:rPr>
                                      <w:sz w:val="20"/>
                                      <w:szCs w:val="20"/>
                                    </w:rPr>
                                  </w:pPr>
                                  <w:r w:rsidRPr="004F4BF7">
                                    <w:rPr>
                                      <w:b/>
                                      <w:i/>
                                      <w:sz w:val="20"/>
                                      <w:szCs w:val="20"/>
                                      <w:lang w:val="en-US" w:eastAsia="it-IT"/>
                                    </w:rPr>
                                    <w:t>NETHERLANDS</w:t>
                                  </w:r>
                                </w:p>
                                <w:p w:rsidR="002C01DC" w:rsidRPr="00A43524" w:rsidRDefault="002C01DC" w:rsidP="00587EF5">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left:0;text-align:left;margin-left:.05pt;margin-top:12.95pt;width:86.7pt;height:21.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38vQIAAJ0GAAAOAAAAZHJzL2Uyb0RvYy54bWy0VU1v2zAMvQ/YfxB0Xx27TtoYdYouXYcB&#10;3QfWDTszshwL04cnKbG7Xz9KSt1gvXVdDoZESk+P5CNzcTkqSfbcOmF0TfOTGSVcM9MIva3p9283&#10;b84pcR50A9JoXtN77ujl6vWri6GveGE6IxtuCYJoVw19TTvv+yrLHOu4Andieq7R2RqrwOPWbrPG&#10;woDoSmbFbLbIBmOb3hrGnUPrdXLSVcRvW87857Z13BNZU+Tm49fG7yZ8s9UFVFsLfSfYgQY8g4UC&#10;ofHRCeoaPJCdFU+glGDWONP6E2ZUZtpWMB5jwGjy2V/R3HXQ8xgLJsf1U5rcy8GyT/svloimpmU+&#10;p0SDwiKtwXEpgTSCeO68IUXI09C7Co/f9XjBj2/NiPWOMbv+1rCfjmiz7kBv+ZW1Zug4NMgzDzez&#10;o6sJxwWQzfDRNPgc7LyJQGNrVUgipoUgOtbrfqoRHz1h4ckc87REF0NfsVien83jE1A93O6t8++5&#10;USQsampRAxEd9rfOBzZQPRw5VKy5EVKSVgoUoEaZUmKN/yF8FwvwEObW4f14w5HeYGyzFH2QKl9L&#10;S/aAIvNjEc1ypzC6ZFvM8JekhmYUZDKXj2YvtD+cDYfTWQd+gsgnDKQfuyM8GYPZumNS8wgaLNOp&#10;lyFWlgj9D8TyQOy/pKw4fQ4zzONUUSk0QeVipRc4VAJN4hhIjm0RBQyVF5J/RSUl/eDAiJoJaZaa&#10;DDVdzot5koORYvK9QAmelNsdP6CEx/EpharpeSKOBKEKzfdON3HtQci0RiipD90YGjC1oh83YxwA&#10;xelpKG/o1Y1p7rFBsQtiF+J8x0Vn7G9KBpyVNXW/dmCxT+QHjY2wzMsyDNe4KednBW7ssWdz7AHN&#10;EAo7hWLOw3Lt40AOxLW5wmHQipjnRyYH0jgDk+LTvA5D9ngfTz3+q6z+AAAA//8DAFBLAwQUAAYA&#10;CAAAACEAFBh2f9sAAAAGAQAADwAAAGRycy9kb3ducmV2LnhtbEyOwU7DMBBE70j8g7VI3KhDaUoa&#10;sqkQUqESFwggrm68xBHxOordJvw9zgmOoxm9ecV2sp040eBbxwjXiwQEce10yw3C+9vuKgPhg2Kt&#10;OseE8EMetuX5WaFy7UZ+pVMVGhEh7HOFYELocyl9bcgqv3A9cey+3GBViHFopB7UGOG2k8skWUur&#10;Wo4PRvX0YKj+ro4WoTUu/fhcZfuXpnLPT497rXfjBvHyYrq/AxFoCn9jmPWjOpTR6eCOrL3o5iwC&#10;wjLdgJjb25sUxAFhna1AloX8r1/+AgAA//8DAFBLAQItABQABgAIAAAAIQC2gziS/gAAAOEBAAAT&#10;AAAAAAAAAAAAAAAAAAAAAABbQ29udGVudF9UeXBlc10ueG1sUEsBAi0AFAAGAAgAAAAhADj9If/W&#10;AAAAlAEAAAsAAAAAAAAAAAAAAAAALwEAAF9yZWxzLy5yZWxzUEsBAi0AFAAGAAgAAAAhAHGG/fy9&#10;AgAAnQYAAA4AAAAAAAAAAAAAAAAALgIAAGRycy9lMm9Eb2MueG1sUEsBAi0AFAAGAAgAAAAhABQY&#10;dn/bAAAABgEAAA8AAAAAAAAAAAAAAAAAF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587EF5">
                            <w:pPr>
                              <w:jc w:val="center"/>
                              <w:rPr>
                                <w:sz w:val="20"/>
                                <w:szCs w:val="20"/>
                              </w:rPr>
                            </w:pPr>
                            <w:r w:rsidRPr="004F4BF7">
                              <w:rPr>
                                <w:b/>
                                <w:i/>
                                <w:sz w:val="20"/>
                                <w:szCs w:val="20"/>
                                <w:lang w:val="en-US" w:eastAsia="it-IT"/>
                              </w:rPr>
                              <w:t>NETHERLANDS</w:t>
                            </w:r>
                          </w:p>
                          <w:p w:rsidR="002C01DC" w:rsidRPr="00A43524" w:rsidRDefault="002C01DC" w:rsidP="00587EF5">
                            <w:pPr>
                              <w:rPr>
                                <w:lang w:val="it-IT"/>
                              </w:rPr>
                            </w:pPr>
                          </w:p>
                        </w:txbxContent>
                      </v:textbox>
                    </v:shape>
                  </w:pict>
                </mc:Fallback>
              </mc:AlternateContent>
            </w:r>
          </w:p>
          <w:p w:rsidR="00587EF5" w:rsidRPr="00F33A6F" w:rsidRDefault="00587EF5" w:rsidP="00F16D3B">
            <w:pPr>
              <w:rPr>
                <w:sz w:val="20"/>
                <w:szCs w:val="20"/>
                <w:lang w:val="en-US" w:eastAsia="it-IT"/>
              </w:rPr>
            </w:pPr>
          </w:p>
          <w:p w:rsidR="00587EF5" w:rsidRPr="00F33A6F" w:rsidRDefault="00587EF5" w:rsidP="00F16D3B">
            <w:pPr>
              <w:rPr>
                <w:sz w:val="20"/>
                <w:szCs w:val="20"/>
                <w:lang w:val="en-US" w:eastAsia="it-IT"/>
              </w:rPr>
            </w:pPr>
          </w:p>
        </w:tc>
        <w:tc>
          <w:tcPr>
            <w:tcW w:w="7655" w:type="dxa"/>
          </w:tcPr>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36768" behindDoc="0" locked="0" layoutInCell="1" allowOverlap="1" wp14:anchorId="75E5F651" wp14:editId="1227865A">
                      <wp:simplePos x="0" y="0"/>
                      <wp:positionH relativeFrom="column">
                        <wp:posOffset>56515</wp:posOffset>
                      </wp:positionH>
                      <wp:positionV relativeFrom="paragraph">
                        <wp:posOffset>126365</wp:posOffset>
                      </wp:positionV>
                      <wp:extent cx="4648200" cy="401955"/>
                      <wp:effectExtent l="57150" t="0" r="76200" b="131445"/>
                      <wp:wrapNone/>
                      <wp:docPr id="4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19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FD31A7" w:rsidRDefault="002C01DC" w:rsidP="004202CC">
                                  <w:pPr>
                                    <w:spacing w:line="240" w:lineRule="auto"/>
                                    <w:rPr>
                                      <w:rFonts w:ascii="Calibri" w:eastAsia="Times New Roman" w:hAnsi="Calibri"/>
                                      <w:color w:val="000000"/>
                                      <w:sz w:val="20"/>
                                      <w:szCs w:val="20"/>
                                      <w:lang w:val="en-US" w:eastAsia="it-IT"/>
                                    </w:rPr>
                                  </w:pPr>
                                  <w:r w:rsidRPr="004202CC">
                                    <w:rPr>
                                      <w:rFonts w:ascii="Calibri" w:eastAsia="Times New Roman" w:hAnsi="Calibri"/>
                                      <w:color w:val="000000"/>
                                      <w:sz w:val="20"/>
                                      <w:szCs w:val="20"/>
                                      <w:lang w:val="en-US" w:eastAsia="it-IT"/>
                                    </w:rPr>
                                    <w:t xml:space="preserve">The databases contain individual data that can be aggregated in different ways </w:t>
                                  </w:r>
                                </w:p>
                                <w:p w:rsidR="002C01DC" w:rsidRPr="009645F5" w:rsidRDefault="002C01DC" w:rsidP="00587EF5">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0" type="#_x0000_t202" style="position:absolute;left:0;text-align:left;margin-left:4.45pt;margin-top:9.95pt;width:366pt;height:31.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yVkgIAAGEFAAAOAAAAZHJzL2Uyb0RvYy54bWy0VE1v1DAQvSPxHyzfabIhWbZRs1XZUoRU&#10;PkRBnCeOs7Fw7GB7Nym/nvFku93CDUEOkcdjv5l588YXl1Ov2V46r6yp+OIs5UwaYRtlthX/+uXm&#10;xYozH8A0oK2RFb+Xnl+unz+7GIdSZrazupGOIYjx5ThUvAthKJPEi0724M/sIA06W+t6CGi6bdI4&#10;GBG910mWpstktK4ZnBXSe9y9np18TfhtK0X42LZeBqYrjrkF+jv61/GfrC+g3DoYOiUOacBfZNGD&#10;Mhj0CHUNAdjOqT+geiWc9bYNZ8L2iW1bJSTVgNUs0t+quetgkFQLkuOHI03+38GKD/tPjqmm4vli&#10;yZmBHpu0AS+1BtYoFqQPlmWRp3HwJR6/G/BCmF7bCftNNfvh1orvnhm76cBs5ZVzduwkNJjnIt5M&#10;Tq7OOD6C1ON722A42AVLQFPr+kgi0sIQHft1f+yRnAITuJkv8xU2njOBvjxdnBcFhYDy4fbgfHgr&#10;bc/iouIONUDosL/1IWYD5cORGMxbrZobpTUZbltvtGN7QL3c0HdAf3JMGzZW/LzIipmAJxBRuvII&#10;EqaMzuhdj9XOwMsUv4gLJW6jQOft/GEbM6QBiCiU75PgvQo4Mlr1FV/FGwekSPgb0xBqAKXnNUJp&#10;EwNJGgZkIBp2hxB3XTOyWu/cZ8D2FymCcWx55Oxo4KQUlBa6QG9xxEVwnDkbvqnQkT5jh4i6/1D3&#10;MU9i4aQEUlQU0SynMNUTiTh7mUdeo95q29yjyDBVUhK+UbjorPvJ2YjzXnH/YwdOcqbfGRTq+SLP&#10;schARl68ytBwp5761ANGIFTFA9JCy02gRyUSYewVCrpVpLXHTA5jgHNMxRzenPhQnNp06vFlXP8C&#10;AAD//wMAUEsDBBQABgAIAAAAIQAMHTOb2gAAAAcBAAAPAAAAZHJzL2Rvd25yZXYueG1sTI5BT8JA&#10;EIXvJv6HzZh4k13RKJRuCUFM9AgSzkN3aKvd2dpdoPx7x5OeZua9lzdfPh98q07UxyawhfuRAUVc&#10;BtdwZWH78Xo3ARUTssM2MFm4UIR5cX2VY+bCmdd02qRKSQnHDC3UKXWZ1rGsyWMchY5YvEPoPSY5&#10;+0q7Hs9S7ls9NuZJe2xYPtTY0bKm8mtz9Bb08qBfYsDLOy5W35+7rXlbu5W1tzfDYgYq0ZD+wvCL&#10;L+hQCNM+HNlF1VqYTCUo8lSm2M+PRpa96A9j0EWu//MXPwAAAP//AwBQSwECLQAUAAYACAAAACEA&#10;toM4kv4AAADhAQAAEwAAAAAAAAAAAAAAAAAAAAAAW0NvbnRlbnRfVHlwZXNdLnhtbFBLAQItABQA&#10;BgAIAAAAIQA4/SH/1gAAAJQBAAALAAAAAAAAAAAAAAAAAC8BAABfcmVscy8ucmVsc1BLAQItABQA&#10;BgAIAAAAIQBeMpyVkgIAAGEFAAAOAAAAAAAAAAAAAAAAAC4CAABkcnMvZTJvRG9jLnhtbFBLAQIt&#10;ABQABgAIAAAAIQAMHTOb2gAAAAcBAAAPAAAAAAAAAAAAAAAAAOwEAABkcnMvZG93bnJldi54bWxQ&#10;SwUGAAAAAAQABADzAAAA8wUAAAAA&#10;" strokecolor="#548dd4 [1951]">
                      <v:shadow on="t" color="#548dd4 [1951]" offset="0,4pt"/>
                      <v:textbox>
                        <w:txbxContent>
                          <w:p w:rsidR="002C01DC" w:rsidRPr="00FD31A7" w:rsidRDefault="002C01DC" w:rsidP="004202CC">
                            <w:pPr>
                              <w:spacing w:line="240" w:lineRule="auto"/>
                              <w:rPr>
                                <w:rFonts w:ascii="Calibri" w:eastAsia="Times New Roman" w:hAnsi="Calibri"/>
                                <w:color w:val="000000"/>
                                <w:sz w:val="20"/>
                                <w:szCs w:val="20"/>
                                <w:lang w:val="en-US" w:eastAsia="it-IT"/>
                              </w:rPr>
                            </w:pPr>
                            <w:r w:rsidRPr="004202CC">
                              <w:rPr>
                                <w:rFonts w:ascii="Calibri" w:eastAsia="Times New Roman" w:hAnsi="Calibri"/>
                                <w:color w:val="000000"/>
                                <w:sz w:val="20"/>
                                <w:szCs w:val="20"/>
                                <w:lang w:val="en-US" w:eastAsia="it-IT"/>
                              </w:rPr>
                              <w:t xml:space="preserve">The databases contain individual data that can be aggregated in different ways </w:t>
                            </w:r>
                          </w:p>
                          <w:p w:rsidR="002C01DC" w:rsidRPr="009645F5" w:rsidRDefault="002C01DC" w:rsidP="00587EF5">
                            <w:pPr>
                              <w:rPr>
                                <w:sz w:val="20"/>
                                <w:szCs w:val="20"/>
                                <w:lang w:val="en-US"/>
                              </w:rPr>
                            </w:pPr>
                          </w:p>
                        </w:txbxContent>
                      </v:textbox>
                    </v:shape>
                  </w:pict>
                </mc:Fallback>
              </mc:AlternateContent>
            </w:r>
          </w:p>
        </w:tc>
      </w:tr>
      <w:tr w:rsidR="00587EF5" w:rsidRPr="00F33A6F" w:rsidTr="00D36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8"/>
        </w:trPr>
        <w:tc>
          <w:tcPr>
            <w:tcW w:w="1951" w:type="dxa"/>
          </w:tcPr>
          <w:p w:rsidR="00587EF5" w:rsidRPr="00F33A6F" w:rsidRDefault="00587EF5" w:rsidP="00F16D3B">
            <w:pPr>
              <w:rPr>
                <w:sz w:val="20"/>
                <w:szCs w:val="20"/>
                <w:lang w:val="en-US" w:eastAsia="it-IT"/>
              </w:rPr>
            </w:pPr>
          </w:p>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37792" behindDoc="0" locked="0" layoutInCell="1" allowOverlap="1" wp14:anchorId="1159E72A" wp14:editId="41060023">
                      <wp:simplePos x="0" y="0"/>
                      <wp:positionH relativeFrom="column">
                        <wp:posOffset>0</wp:posOffset>
                      </wp:positionH>
                      <wp:positionV relativeFrom="paragraph">
                        <wp:posOffset>9525</wp:posOffset>
                      </wp:positionV>
                      <wp:extent cx="1101090" cy="269875"/>
                      <wp:effectExtent l="0" t="0" r="22860" b="15875"/>
                      <wp:wrapNone/>
                      <wp:docPr id="4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87EF5">
                                  <w:pPr>
                                    <w:jc w:val="center"/>
                                    <w:rPr>
                                      <w:sz w:val="20"/>
                                      <w:szCs w:val="20"/>
                                    </w:rPr>
                                  </w:pPr>
                                  <w:r w:rsidRPr="004F4BF7">
                                    <w:rPr>
                                      <w:b/>
                                      <w:i/>
                                      <w:sz w:val="20"/>
                                      <w:szCs w:val="20"/>
                                      <w:lang w:val="en-US" w:eastAsia="it-IT"/>
                                    </w:rPr>
                                    <w:t>NORWAY</w:t>
                                  </w:r>
                                </w:p>
                                <w:p w:rsidR="002C01DC" w:rsidRPr="00A43524" w:rsidRDefault="002C01DC" w:rsidP="00587EF5">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1" type="#_x0000_t202" style="position:absolute;left:0;text-align:left;margin-left:0;margin-top:.75pt;width:86.7pt;height:21.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G1vAIAAJ0GAAAOAAAAZHJzL2Uyb0RvYy54bWy0VU1v2zAMvQ/YfxB0Xx17SdoYdYouXYcB&#10;+8K6YWfGlmNhsuRJSu3u1+9JTt1gvXVdDoZESk+P5CNzfjG0it0K66TRBU9PZpwJXZpK6l3Bv3+7&#10;fnXGmfOkK1JGi4LfCccv1i9fnPddLjLTGFUJywCiXd53BW+87/IkcWUjWnInphMaztrYljy2dpdU&#10;lnqgtyrJZrNl0htbddaUwjlYr0YnX0f8uhal/1zXTnimCg5uPn5t/G7DN1mfU76z1DWyPNCgJ7Bo&#10;SWo8OkFdkSe2t/IRVCtLa5yp/Ulp2sTUtSxFjAHRpLO/orlpqBMxFiTHdVOa3PPBlp9uv1gmq4LP&#10;01PONLUo0oacUIpYJZkXzhuWhTz1nctx/KbDBT+8MQPqHWN23QdT/nRMm01DeicurTV9I6gCzzTc&#10;TI6ujjgugGz7j6bCc7T3JgINtW1DEpEWBnTU626qkRg8K8OTKfK0gquEL1uuzk4X8QnK72931vl3&#10;wrQsLApuoYGITrcfnA9sKL8/cqhYdS2VYrWSEKCGTDmzxv+QvokFuA9z53A/3nCsM4htNkYfpCo2&#10;yrJbgsj8kEWz2reIbrQtZ/iNUoMZghzN8wezl9ofzobD41lHfoJIJwzQj90RnozB7NwxqUUEDZbp&#10;1PMQm88B/Q/E0kDsv6Qse/0UZsjjVFElNYNyUeklhkqgyVxJSqAtooAp91KJr1DSqB8MjKiZkGal&#10;WV/w1SJbjHIwSk6+ZyjBo3K74wda6TE+lWwLfjYSB0HKQ/O91VVce5JqXANK6UM3hgYcW9EP2yEO&#10;AKQxlDf06tZUd2hQdEHsQsx3LBpjf3PWY1YW3P3ak0WfqPcajbBK5/MwXONmvjjNsLHHnu2xh3QJ&#10;KHQKR87DcuPjQA7EtbnEMKhlzPMDkwNpzMBR8eO8DkP2eB9PPfyrrP8AAAD//wMAUEsDBBQABgAI&#10;AAAAIQD38L1K3AAAAAUBAAAPAAAAZHJzL2Rvd25yZXYueG1sTI/BTsMwEETvSP0Haytxow4lhRLi&#10;VAipUKkXSIu4uvESR43XUew24e/ZnuC4M6OZt/lqdK04Yx8aTwpuZwkIpMqbhmoF+936ZgkiRE1G&#10;t55QwQ8GWBWTq1xnxg/0gecy1oJLKGRagY2xy6QMlUWnw8x3SOx9+97pyGdfS9PrgctdK+dJci+d&#10;bogXrO7wxWJ1LE9OQWP94vMrXW7e69Jv3143xqyHR6Wup+PzE4iIY/wLwwWf0aFgpoM/kQmiVcCP&#10;RFYXIC7mw10K4qAgTROQRS7/0xe/AAAA//8DAFBLAQItABQABgAIAAAAIQC2gziS/gAAAOEBAAAT&#10;AAAAAAAAAAAAAAAAAAAAAABbQ29udGVudF9UeXBlc10ueG1sUEsBAi0AFAAGAAgAAAAhADj9If/W&#10;AAAAlAEAAAsAAAAAAAAAAAAAAAAALwEAAF9yZWxzLy5yZWxzUEsBAi0AFAAGAAgAAAAhAA/TMbW8&#10;AgAAnQYAAA4AAAAAAAAAAAAAAAAALgIAAGRycy9lMm9Eb2MueG1sUEsBAi0AFAAGAAgAAAAhAPfw&#10;vUrcAAAABQ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587EF5">
                            <w:pPr>
                              <w:jc w:val="center"/>
                              <w:rPr>
                                <w:sz w:val="20"/>
                                <w:szCs w:val="20"/>
                              </w:rPr>
                            </w:pPr>
                            <w:r w:rsidRPr="004F4BF7">
                              <w:rPr>
                                <w:b/>
                                <w:i/>
                                <w:sz w:val="20"/>
                                <w:szCs w:val="20"/>
                                <w:lang w:val="en-US" w:eastAsia="it-IT"/>
                              </w:rPr>
                              <w:t>NORWAY</w:t>
                            </w:r>
                          </w:p>
                          <w:p w:rsidR="002C01DC" w:rsidRPr="00A43524" w:rsidRDefault="002C01DC" w:rsidP="00587EF5">
                            <w:pPr>
                              <w:rPr>
                                <w:lang w:val="it-IT"/>
                              </w:rPr>
                            </w:pPr>
                          </w:p>
                        </w:txbxContent>
                      </v:textbox>
                    </v:shape>
                  </w:pict>
                </mc:Fallback>
              </mc:AlternateContent>
            </w:r>
          </w:p>
          <w:p w:rsidR="00587EF5" w:rsidRPr="00F33A6F" w:rsidRDefault="00587EF5" w:rsidP="00F16D3B">
            <w:pPr>
              <w:rPr>
                <w:sz w:val="20"/>
                <w:szCs w:val="20"/>
                <w:lang w:val="en-US" w:eastAsia="it-IT"/>
              </w:rPr>
            </w:pPr>
          </w:p>
        </w:tc>
        <w:tc>
          <w:tcPr>
            <w:tcW w:w="7655" w:type="dxa"/>
          </w:tcPr>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38816" behindDoc="0" locked="0" layoutInCell="1" allowOverlap="1" wp14:anchorId="1E401C4D" wp14:editId="1C8A8ACB">
                      <wp:simplePos x="0" y="0"/>
                      <wp:positionH relativeFrom="column">
                        <wp:posOffset>56515</wp:posOffset>
                      </wp:positionH>
                      <wp:positionV relativeFrom="paragraph">
                        <wp:posOffset>104775</wp:posOffset>
                      </wp:positionV>
                      <wp:extent cx="4647565" cy="353060"/>
                      <wp:effectExtent l="57150" t="0" r="76835" b="142240"/>
                      <wp:wrapNone/>
                      <wp:docPr id="4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530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FD31A7" w:rsidRDefault="002C01DC" w:rsidP="004202CC">
                                  <w:pPr>
                                    <w:spacing w:line="240" w:lineRule="auto"/>
                                    <w:rPr>
                                      <w:rFonts w:ascii="Calibri" w:eastAsia="Times New Roman" w:hAnsi="Calibri"/>
                                      <w:color w:val="000000"/>
                                      <w:sz w:val="20"/>
                                      <w:szCs w:val="20"/>
                                      <w:lang w:val="en-US" w:eastAsia="it-IT"/>
                                    </w:rPr>
                                  </w:pPr>
                                  <w:r w:rsidRPr="004202CC">
                                    <w:rPr>
                                      <w:rFonts w:ascii="Calibri" w:eastAsia="Times New Roman" w:hAnsi="Calibri"/>
                                      <w:color w:val="000000"/>
                                      <w:sz w:val="20"/>
                                      <w:szCs w:val="20"/>
                                      <w:lang w:val="en-US" w:eastAsia="it-IT"/>
                                    </w:rPr>
                                    <w:t>The databases contains both individual and aggregated data</w:t>
                                  </w:r>
                                </w:p>
                                <w:p w:rsidR="002C01DC" w:rsidRPr="00437FB1" w:rsidRDefault="002C01DC" w:rsidP="00587EF5">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left:0;text-align:left;margin-left:4.45pt;margin-top:8.25pt;width:365.95pt;height:27.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bykwIAAGEFAAAOAAAAZHJzL2Uyb0RvYy54bWy0VE1v2zAMvQ/YfxB0X+24cdoadYouXYcB&#10;3QeWDTvLshwLk0VPUmJ3v34UnWRpdxs2HwxRlJ7Ix0de34ydYTvlvAZb8tlZypmyEmptNyX/+uX+&#10;1SVnPghbCwNWlfxReX6zfPnieugLlUELplaOIYj1xdCXvA2hL5LEy1Z1wp9Bryw6G3CdCGi6TVI7&#10;MSB6Z5IsTRfJAK7uHUjlPe7eTU6+JPymUTJ8bBqvAjMlx9gC/R39q/hPltei2DjRt1ruwxB/EUUn&#10;tMVHj1B3Igi2dfoPqE5LBx6acCahS6BptFSUA2YzS59ls25FrygXJMf3R5r8v4OVH3afHNN1yecz&#10;LJUVHRZpJbwyRrBas6B8AJZFnobeF3h83eOFML6GEetNOfv+AeR3zyysWmE36tY5GFolaoxzFm8m&#10;J1cnHB9BquE91Pic2AYgoLFxXSQRaWGIjvV6PNZIjYFJ3Jwv5hf5IudMou88P08XVMREFIfbvfPh&#10;rYKOxUXJHWqA0MXuwYcYjSgOR+JjHoyu77UxZLhNtTKO7QTq5Z4+SuDZMWPZUPKrPMsnAp5AROmq&#10;I0gYMzpjth1mOwEvUvwm6eE2CnTanh+2MUJqgIhC8T6JsdMBW8boruSX8cYeKRL+xtYk6CC0mdYI&#10;ZWzMTFEzIANE8BYh1m09sMps3WeB5c9TBONY8sjZ0cBOySksdAmzwRaXwXHmIHzToSV9xgoRdf8h&#10;bzjESSycpECKiiKa5BTGaiQRZ+eLg1QrqB9RZBgqKQlnFC5acD85G7DfS+5/bIVTnJl3FoV6NZvP&#10;44AgY55fZGi4U0916hFWIlTJA9JCy1WgoRKJsHCLgm40aS0qf4pk3wbYx5TMfubEQXFq06nfk3H5&#10;CwAA//8DAFBLAwQUAAYACAAAACEAlBn/39sAAAAHAQAADwAAAGRycy9kb3ducmV2LnhtbEyPQU/C&#10;QBCF7yb+h82YeJNdiCLWbglBTPQIEs9Dd2ir3dnaXaD8e8cT3mbmvbz5Xj4ffKuO1McmsIXxyIAi&#10;LoNruLKw/Xi9m4GKCdlhG5gsnCnCvLi+yjFz4cRrOm5SpSSEY4YW6pS6TOtY1uQxjkJHLNo+9B6T&#10;rH2lXY8nCfetnhgz1R4blg81drSsqfzeHLwFvdzrlxjw/I6L1c/X59a8rd3K2tubYfEMKtGQLmb4&#10;wxd0KIRpFw7somotzJ7EKOfpAyiRH++NNNnJMBmDLnL9n7/4BQAA//8DAFBLAQItABQABgAIAAAA&#10;IQC2gziS/gAAAOEBAAATAAAAAAAAAAAAAAAAAAAAAABbQ29udGVudF9UeXBlc10ueG1sUEsBAi0A&#10;FAAGAAgAAAAhADj9If/WAAAAlAEAAAsAAAAAAAAAAAAAAAAALwEAAF9yZWxzLy5yZWxzUEsBAi0A&#10;FAAGAAgAAAAhAI4OxvKTAgAAYQUAAA4AAAAAAAAAAAAAAAAALgIAAGRycy9lMm9Eb2MueG1sUEsB&#10;Ai0AFAAGAAgAAAAhAJQZ/9/bAAAABwEAAA8AAAAAAAAAAAAAAAAA7QQAAGRycy9kb3ducmV2Lnht&#10;bFBLBQYAAAAABAAEAPMAAAD1BQAAAAA=&#10;" strokecolor="#548dd4 [1951]">
                      <v:shadow on="t" color="#548dd4 [1951]" offset="0,4pt"/>
                      <v:textbox>
                        <w:txbxContent>
                          <w:p w:rsidR="002C01DC" w:rsidRPr="00FD31A7" w:rsidRDefault="002C01DC" w:rsidP="004202CC">
                            <w:pPr>
                              <w:spacing w:line="240" w:lineRule="auto"/>
                              <w:rPr>
                                <w:rFonts w:ascii="Calibri" w:eastAsia="Times New Roman" w:hAnsi="Calibri"/>
                                <w:color w:val="000000"/>
                                <w:sz w:val="20"/>
                                <w:szCs w:val="20"/>
                                <w:lang w:val="en-US" w:eastAsia="it-IT"/>
                              </w:rPr>
                            </w:pPr>
                            <w:r w:rsidRPr="004202CC">
                              <w:rPr>
                                <w:rFonts w:ascii="Calibri" w:eastAsia="Times New Roman" w:hAnsi="Calibri"/>
                                <w:color w:val="000000"/>
                                <w:sz w:val="20"/>
                                <w:szCs w:val="20"/>
                                <w:lang w:val="en-US" w:eastAsia="it-IT"/>
                              </w:rPr>
                              <w:t>The databases contains both individual and aggregated data</w:t>
                            </w:r>
                          </w:p>
                          <w:p w:rsidR="002C01DC" w:rsidRPr="00437FB1" w:rsidRDefault="002C01DC" w:rsidP="00587EF5">
                            <w:pPr>
                              <w:rPr>
                                <w:sz w:val="20"/>
                                <w:szCs w:val="20"/>
                                <w:lang w:val="en-US"/>
                              </w:rPr>
                            </w:pPr>
                          </w:p>
                        </w:txbxContent>
                      </v:textbox>
                    </v:shape>
                  </w:pict>
                </mc:Fallback>
              </mc:AlternateContent>
            </w:r>
          </w:p>
        </w:tc>
      </w:tr>
      <w:tr w:rsidR="00587EF5" w:rsidRPr="00F33A6F" w:rsidTr="00D36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6"/>
        </w:trPr>
        <w:tc>
          <w:tcPr>
            <w:tcW w:w="1951" w:type="dxa"/>
          </w:tcPr>
          <w:p w:rsidR="00587EF5" w:rsidRPr="00F33A6F" w:rsidRDefault="00587EF5" w:rsidP="00F16D3B">
            <w:pPr>
              <w:rPr>
                <w:sz w:val="20"/>
                <w:szCs w:val="20"/>
                <w:lang w:val="en-US" w:eastAsia="it-IT"/>
              </w:rPr>
            </w:pPr>
          </w:p>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39840" behindDoc="0" locked="0" layoutInCell="1" allowOverlap="1" wp14:anchorId="09FB58E7" wp14:editId="0A8E5084">
                      <wp:simplePos x="0" y="0"/>
                      <wp:positionH relativeFrom="column">
                        <wp:posOffset>0</wp:posOffset>
                      </wp:positionH>
                      <wp:positionV relativeFrom="paragraph">
                        <wp:posOffset>97155</wp:posOffset>
                      </wp:positionV>
                      <wp:extent cx="1136015" cy="269875"/>
                      <wp:effectExtent l="0" t="0" r="26035" b="15875"/>
                      <wp:wrapNone/>
                      <wp:docPr id="4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87EF5">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3" type="#_x0000_t202" style="position:absolute;left:0;text-align:left;margin-left:0;margin-top:7.65pt;width:89.45pt;height:21.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CwvgIAAJ0GAAAOAAAAZHJzL2Uyb0RvYy54bWy0VU1v2zAMvQ/YfxB0X/1RJ22MOkWXrsOA&#10;7gPrhp0ZWY6FyZInKbGzXz9KSt1gvXVZDoZEUU+P5CNzdT12kuy4sUKrimZnKSVcMV0Ltano9293&#10;by4psQ5UDVIrXtE9t/R6+frV1dCXPNetljU3BEGULYe+oq1zfZkklrW8A3ume67wsNGmA4dbs0lq&#10;AwOidzLJ03SeDNrUvdGMW4vW23hIlwG/aThzn5vGckdkRZGbC18Tvmv/TZZXUG4M9K1gBxrwAhYd&#10;CIWPTlC34IBsjXgG1QlmtNWNO2O6S3TTCMZDDBhNlv4VzUMLPQ+xYHJsP6XJng6Wfdp9MUTUFS2y&#10;BSUKOizSCiyXEkgtiOPWaZL7PA29LdH9occLbnyrR6x3iNn295r9tETpVQtqw2+M0UPLoUaemb+Z&#10;HF2NONaDrIePusbnYOt0ABob0/kkYloIomO99lON+OgI809m5/M0m1HC8CyfLy4vZuEJKB9v98a6&#10;91x3xC8qalADAR1299Z5NlA+uhwqVt8JKUkjBQpQoUwpMdr9EK4NBXgMc2PxfrhhSa8xtjRG76XK&#10;V9KQHaDI3JgHs9x2GF20zVP8RamhGQUZzcWT2QnlDr7eOfpacBNENmEg/dAd/skQzMYek5oFUG+Z&#10;vE5DrCgQ+h+IZZ7Yf0lZfv4SZpjHqaJSKILKxUrPcah4msQykBzbIggYSick/4pKivrBgRE049Ms&#10;FRkqupjlsygHLcV0doISPCu3PX6gEw7HpxRdRS8jcSQIpW++d6oOawdCxjVCSXXoRt+AsRXduB7D&#10;AMjPL3x5fa+udb3HBsUuCF2I8x0XrTa/KRlwVlbU/tqCwT6RHxQ2wiIrCj9cw6aYXeS4Mccn6+MT&#10;UAyhsFMo5twvVy4MZE9c6RscBo0IeX5iciCNMzAqPs5rP2SP98Hr6V9l+QcAAP//AwBQSwMEFAAG&#10;AAgAAAAhAPGOfNLdAAAABgEAAA8AAABkcnMvZG93bnJldi54bWxMj81OwzAQhO9IvIO1SNyow0/a&#10;NGRTIaRCJS40gLi68RJHxOsodpv07eue4Lgzo5lvi9VkO3GgwbeOEW5nCQji2umWG4TPj/VNBsIH&#10;xVp1jgnhSB5W5eVFoXLtRt7SoQqNiCXsc4VgQuhzKX1tyCo/cz1x9H7cYFWI59BIPagxlttO3iXJ&#10;XFrVclwwqqdnQ/VvtbcIrXHp1/dDtnlvKvf2+rLRej0uEa+vpqdHEIGm8BeGM35EhzIy7dyetRcd&#10;QnwkRDW9B3F2F9kSxA4hXWQgy0L+xy9PAAAA//8DAFBLAQItABQABgAIAAAAIQC2gziS/gAAAOEB&#10;AAATAAAAAAAAAAAAAAAAAAAAAABbQ29udGVudF9UeXBlc10ueG1sUEsBAi0AFAAGAAgAAAAhADj9&#10;If/WAAAAlAEAAAsAAAAAAAAAAAAAAAAALwEAAF9yZWxzLy5yZWxzUEsBAi0AFAAGAAgAAAAhAKjN&#10;0LC+AgAAnQYAAA4AAAAAAAAAAAAAAAAALgIAAGRycy9lMm9Eb2MueG1sUEsBAi0AFAAGAAgAAAAh&#10;APGOfNLdAAAABgEAAA8AAAAAAAAAAAAAAAAAGA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587EF5">
                            <w:pPr>
                              <w:jc w:val="center"/>
                              <w:rPr>
                                <w:sz w:val="20"/>
                                <w:szCs w:val="20"/>
                                <w:lang w:val="it-IT"/>
                              </w:rPr>
                            </w:pPr>
                            <w:r w:rsidRPr="004F4BF7">
                              <w:rPr>
                                <w:b/>
                                <w:i/>
                                <w:sz w:val="20"/>
                                <w:szCs w:val="20"/>
                                <w:lang w:val="en-US" w:eastAsia="it-IT"/>
                              </w:rPr>
                              <w:t>SPAIN</w:t>
                            </w:r>
                          </w:p>
                        </w:txbxContent>
                      </v:textbox>
                    </v:shape>
                  </w:pict>
                </mc:Fallback>
              </mc:AlternateContent>
            </w:r>
          </w:p>
          <w:p w:rsidR="00587EF5" w:rsidRPr="00F33A6F" w:rsidRDefault="00587EF5" w:rsidP="00F16D3B">
            <w:pPr>
              <w:rPr>
                <w:sz w:val="20"/>
                <w:szCs w:val="20"/>
                <w:lang w:val="en-US" w:eastAsia="it-IT"/>
              </w:rPr>
            </w:pPr>
          </w:p>
        </w:tc>
        <w:tc>
          <w:tcPr>
            <w:tcW w:w="7655" w:type="dxa"/>
          </w:tcPr>
          <w:p w:rsidR="00587EF5"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40864" behindDoc="0" locked="0" layoutInCell="1" allowOverlap="1" wp14:anchorId="10B38D15" wp14:editId="533809C9">
                      <wp:simplePos x="0" y="0"/>
                      <wp:positionH relativeFrom="column">
                        <wp:posOffset>56515</wp:posOffset>
                      </wp:positionH>
                      <wp:positionV relativeFrom="paragraph">
                        <wp:posOffset>147320</wp:posOffset>
                      </wp:positionV>
                      <wp:extent cx="4647565" cy="436245"/>
                      <wp:effectExtent l="57150" t="0" r="76835" b="135255"/>
                      <wp:wrapNone/>
                      <wp:docPr id="4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362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FD31A7" w:rsidRDefault="002C01DC" w:rsidP="004202CC">
                                  <w:pPr>
                                    <w:spacing w:line="240" w:lineRule="auto"/>
                                    <w:rPr>
                                      <w:rFonts w:ascii="Calibri" w:eastAsia="Times New Roman" w:hAnsi="Calibri"/>
                                      <w:color w:val="000000"/>
                                      <w:sz w:val="20"/>
                                      <w:szCs w:val="20"/>
                                      <w:lang w:val="en-US" w:eastAsia="it-IT"/>
                                    </w:rPr>
                                  </w:pPr>
                                  <w:r w:rsidRPr="004202CC">
                                    <w:rPr>
                                      <w:rFonts w:ascii="Calibri" w:eastAsia="Times New Roman" w:hAnsi="Calibri"/>
                                      <w:color w:val="000000"/>
                                      <w:sz w:val="20"/>
                                      <w:szCs w:val="20"/>
                                      <w:lang w:val="en-US" w:eastAsia="it-IT"/>
                                    </w:rPr>
                                    <w:t>Data used for planning are aggregated</w:t>
                                  </w:r>
                                </w:p>
                                <w:p w:rsidR="002C01DC" w:rsidRPr="00FD31A7" w:rsidRDefault="002C01DC" w:rsidP="00587EF5">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left:0;text-align:left;margin-left:4.45pt;margin-top:11.6pt;width:365.95pt;height:34.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eGkwIAAGEFAAAOAAAAZHJzL2Uyb0RvYy54bWy0VE1v2zAMvQ/YfxB0X524dtoacYouXYcB&#10;3QeWDTvTshwLkyVPUmJ3v34Unabpdhs2HwxRlB7Jx0ctr8dOs710XllT8vnZjDNphK2V2Zb865e7&#10;V5ec+QCmBm2NLPmD9Px69fLFcugLmdrW6lo6hiDGF0Nf8jaEvkgSL1rZgT+zvTTobKzrIKDptknt&#10;YED0TifpbLZIBuvq3lkhvcfd28nJV4TfNFKEj03jZWC65JhboL+jfxX/yWoJxdZB3ypxSAP+IosO&#10;lMGgR6hbCMB2Tv0B1SnhrLdNOBO2S2zTKCGpBqxmPvutmk0LvaRakBzfH2ny/w5WfNh/ckzVJc9S&#10;5MdAh01ag5daA6sVC9IHy9LI09D7Ao9verwQxtd2xH5Tzb6/t+K7Z8auWzBbeeOcHVoJNeY5jzeT&#10;k6sTjo8g1fDe1hgOdsES0Ni4LpKItDBEx3wejj2SY2ACN7NFdpEvcs4E+rLzRZrlFAKKx9u98+Gt&#10;tB2Li5I71AChw/7eh5gNFI9HYjBvtarvlNZkuG211o7tAfVyR98B/dkxbdhQ8qs8zScCnkFE6coj&#10;SBhTOqN3HVY7AS9m+EVcKHAbBTptZ4/bmCENQEShfJ8F71TAkdGqK/llvHFAioS/MTWhBlB6WiOU&#10;NjGQpGFABqJhdwixaeuBVXrnPgO2P58hGMeWR86OBk5KTmmhC/QWR1wEx5mz4ZsKLekzdoio+w91&#10;H/MkFk5KIEVFEU1yCmM1kojT88vIa9RbZesHFBmmSkrCNwoXrXU/ORtw3kvuf+zASc70O4NCvZpn&#10;GRYZyMjyizgN7tRTnXrACIQqeUBaaLkO9KhEIoy9QUE3irT2lMlhDHCOqZjDmxMfilObTj29jKtf&#10;AAAA//8DAFBLAwQUAAYACAAAACEAxSfDVdwAAAAHAQAADwAAAGRycy9kb3ducmV2LnhtbEyPQU/C&#10;QBSE7yb+h80z8SZbqlFa+0oIYqJHkHh+dB9ttfu2dhco/971hMfJTGa+Keaj7dSRB986QZhOElAs&#10;lTOt1Ajbj9e7GSgfSAx1ThjhzB7m5fVVQblxJ1nzcRNqFUvE54TQhNDnWvuqYUt+4nqW6O3dYClE&#10;OdTaDHSK5bbTaZI8akutxIWGel42XH1vDhZBL/f6xTs6v9Ni9fP1uU3e1maFeHszLp5BBR7DJQx/&#10;+BEdysi0cwcxXnUIsywGEdL7FFS0nx6S+GSHkE0z0GWh//OXvwAAAP//AwBQSwECLQAUAAYACAAA&#10;ACEAtoM4kv4AAADhAQAAEwAAAAAAAAAAAAAAAAAAAAAAW0NvbnRlbnRfVHlwZXNdLnhtbFBLAQIt&#10;ABQABgAIAAAAIQA4/SH/1gAAAJQBAAALAAAAAAAAAAAAAAAAAC8BAABfcmVscy8ucmVsc1BLAQIt&#10;ABQABgAIAAAAIQDvoFeGkwIAAGEFAAAOAAAAAAAAAAAAAAAAAC4CAABkcnMvZTJvRG9jLnhtbFBL&#10;AQItABQABgAIAAAAIQDFJ8NV3AAAAAcBAAAPAAAAAAAAAAAAAAAAAO0EAABkcnMvZG93bnJldi54&#10;bWxQSwUGAAAAAAQABADzAAAA9gUAAAAA&#10;" strokecolor="#548dd4 [1951]">
                      <v:shadow on="t" color="#548dd4 [1951]" offset="0,4pt"/>
                      <v:textbox>
                        <w:txbxContent>
                          <w:p w:rsidR="002C01DC" w:rsidRPr="00FD31A7" w:rsidRDefault="002C01DC" w:rsidP="004202CC">
                            <w:pPr>
                              <w:spacing w:line="240" w:lineRule="auto"/>
                              <w:rPr>
                                <w:rFonts w:ascii="Calibri" w:eastAsia="Times New Roman" w:hAnsi="Calibri"/>
                                <w:color w:val="000000"/>
                                <w:sz w:val="20"/>
                                <w:szCs w:val="20"/>
                                <w:lang w:val="en-US" w:eastAsia="it-IT"/>
                              </w:rPr>
                            </w:pPr>
                            <w:r w:rsidRPr="004202CC">
                              <w:rPr>
                                <w:rFonts w:ascii="Calibri" w:eastAsia="Times New Roman" w:hAnsi="Calibri"/>
                                <w:color w:val="000000"/>
                                <w:sz w:val="20"/>
                                <w:szCs w:val="20"/>
                                <w:lang w:val="en-US" w:eastAsia="it-IT"/>
                              </w:rPr>
                              <w:t>Data used for planning are aggregated</w:t>
                            </w:r>
                          </w:p>
                          <w:p w:rsidR="002C01DC" w:rsidRPr="00FD31A7" w:rsidRDefault="002C01DC" w:rsidP="00587EF5">
                            <w:pPr>
                              <w:rPr>
                                <w:color w:val="FF0000"/>
                                <w:sz w:val="20"/>
                                <w:szCs w:val="20"/>
                                <w:lang w:val="en-US"/>
                              </w:rPr>
                            </w:pPr>
                          </w:p>
                        </w:txbxContent>
                      </v:textbox>
                    </v:shape>
                  </w:pict>
                </mc:Fallback>
              </mc:AlternateContent>
            </w:r>
          </w:p>
        </w:tc>
      </w:tr>
      <w:tr w:rsidR="00587EF5" w:rsidRPr="00F33A6F" w:rsidTr="00BD0E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9"/>
        </w:trPr>
        <w:tc>
          <w:tcPr>
            <w:tcW w:w="9606" w:type="dxa"/>
            <w:gridSpan w:val="2"/>
          </w:tcPr>
          <w:p w:rsidR="00587EF5" w:rsidRPr="00F33A6F" w:rsidRDefault="00587EF5" w:rsidP="00F16D3B">
            <w:pPr>
              <w:rPr>
                <w:noProof/>
                <w:sz w:val="20"/>
                <w:szCs w:val="20"/>
                <w:lang w:val="en-US" w:eastAsia="it-IT"/>
              </w:rPr>
            </w:pPr>
          </w:p>
          <w:p w:rsidR="00587EF5" w:rsidRPr="00F33A6F"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1941888" behindDoc="0" locked="0" layoutInCell="1" allowOverlap="1" wp14:anchorId="27DC55D6" wp14:editId="4AD5C936">
                      <wp:simplePos x="0" y="0"/>
                      <wp:positionH relativeFrom="column">
                        <wp:posOffset>62230</wp:posOffset>
                      </wp:positionH>
                      <wp:positionV relativeFrom="paragraph">
                        <wp:posOffset>90805</wp:posOffset>
                      </wp:positionV>
                      <wp:extent cx="5949950" cy="1220470"/>
                      <wp:effectExtent l="57150" t="0" r="69850" b="132080"/>
                      <wp:wrapNone/>
                      <wp:docPr id="4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22047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587EF5">
                                  <w:pPr>
                                    <w:jc w:val="center"/>
                                    <w:rPr>
                                      <w:b/>
                                      <w:i/>
                                      <w:color w:val="000000" w:themeColor="text1"/>
                                      <w:sz w:val="20"/>
                                      <w:szCs w:val="20"/>
                                    </w:rPr>
                                  </w:pPr>
                                  <w:r w:rsidRPr="004F4BF7">
                                    <w:rPr>
                                      <w:b/>
                                      <w:i/>
                                      <w:color w:val="000000" w:themeColor="text1"/>
                                      <w:sz w:val="20"/>
                                      <w:szCs w:val="20"/>
                                    </w:rPr>
                                    <w:t>EVIDENCES</w:t>
                                  </w:r>
                                </w:p>
                                <w:p w:rsidR="002C01DC" w:rsidRPr="00BD0E96" w:rsidRDefault="002C01DC" w:rsidP="00BD0E96">
                                  <w:pPr>
                                    <w:spacing w:line="240" w:lineRule="auto"/>
                                    <w:jc w:val="left"/>
                                    <w:rPr>
                                      <w:rFonts w:ascii="Calibri" w:eastAsia="Times New Roman" w:hAnsi="Calibri"/>
                                      <w:i/>
                                      <w:color w:val="000000"/>
                                      <w:sz w:val="20"/>
                                      <w:szCs w:val="20"/>
                                      <w:lang w:val="en-US" w:eastAsia="it-IT"/>
                                    </w:rPr>
                                  </w:pPr>
                                  <w:r w:rsidRPr="00BD0E96">
                                    <w:rPr>
                                      <w:rFonts w:ascii="Calibri" w:eastAsia="Times New Roman" w:hAnsi="Calibri"/>
                                      <w:i/>
                                      <w:color w:val="000000"/>
                                      <w:sz w:val="20"/>
                                      <w:szCs w:val="20"/>
                                      <w:lang w:val="en-US" w:eastAsia="it-IT"/>
                                    </w:rPr>
                                    <w:t xml:space="preserve">One of the principal sources of data useful for the aims of planning is represented by professional registers to which professional are obliged to be enrolled in order to exercise the profession. </w:t>
                                  </w:r>
                                  <w:r w:rsidRPr="00BD0E96">
                                    <w:rPr>
                                      <w:rFonts w:ascii="Calibri" w:eastAsia="Times New Roman" w:hAnsi="Calibri"/>
                                      <w:i/>
                                      <w:color w:val="000000"/>
                                      <w:sz w:val="20"/>
                                      <w:szCs w:val="20"/>
                                      <w:lang w:val="en-US" w:eastAsia="it-IT"/>
                                    </w:rPr>
                                    <w:br/>
                                    <w:t>It is obvious that a huge part of database analyzed contains individual data referred to the single professional that allow further aggregations on various dimensions object of the analysis.</w:t>
                                  </w:r>
                                  <w:r w:rsidRPr="00BD0E96">
                                    <w:rPr>
                                      <w:rFonts w:ascii="Calibri" w:eastAsia="Times New Roman" w:hAnsi="Calibri"/>
                                      <w:i/>
                                      <w:color w:val="000000"/>
                                      <w:sz w:val="20"/>
                                      <w:szCs w:val="20"/>
                                      <w:lang w:val="en-US" w:eastAsia="it-IT"/>
                                    </w:rPr>
                                    <w:br/>
                                    <w:t>Where these types of elementary information are unavailable, data is extrapolated by different sources and already presents a level of aggregation more or less elevated.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5" type="#_x0000_t202" style="position:absolute;left:0;text-align:left;margin-left:4.9pt;margin-top:7.15pt;width:468.5pt;height:96.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otBQMAAG8HAAAOAAAAZHJzL2Uyb0RvYy54bWy0Vdtu2zAMfR+wfxD0vvrSOG2MOkWXrsOA&#10;7oJ2w54ZWY6FyZInKXW6rx8lJa7RAgNWtH4wJNI65iEPqbPzXSfJHTdWaFXR7CilhCuma6E2Ff3x&#10;/erdKSXWgapBasUres8tPV++fXM29CXPdatlzQ1BEGXLoa9o61xfJollLe/AHumeK3Q22nTgcGs2&#10;SW1gQPROJnmazpNBm7o3mnFr0XoZnXQZ8JuGM/e1aSx3RFYUY3PhbcJ77d/J8gzKjYG+FWwfBjwj&#10;ig6Ewp+OUJfggGyNeALVCWa01Y07YrpLdNMIxgMHZJOlj9jcttDzwAWTY/sxTfblYNmXu2+GiLqi&#10;szyjREGHRVqB5VICqQVx3DpNcp+nobclfn7b4wG3e693WO/A2fbXmv2yROlVC2rDL4zRQ8uhxjgz&#10;fzKZHI041oOsh8+6xt/B1ukAtGtM55OIaSGIjvW6H2vEd44wNBaL2WJRoIuhL8vzdHYSqphAeTje&#10;G+s+ct0Rv6ioQREEeLi7ts6HA+Xhk33J6ishJWmkQAUq1CklRrufwrWhAgeeG4vnwwlLeo3k0kjf&#10;a5WvpCF3gCoDxrhy8+CS2w4pRvs8xSfqDc2oymiePZhtCzWP1uOJFdyIkWXFHgQ5hB7x/w2MNnYa&#10;mf/s9aKbnyB+pGKfE13mo3u98PbwobX/Iz5M6VhhKRRBKWPl5zhlfLDEMpAc+yQoGkonJL9BZUU9&#10;4QQJGvI1kIoMFV0UeRHloaUYfWPN/q0Vn9+Dqscjocx2itYJh8NTiq6ipzHKwNm33gdVh7UDIeMa&#10;6Unl4+NhLO6lrLcIcdvWA1nLrbkBJFikCEax+X3zjBucmUXQKrpAbnDYM2ce98mL1vSJxMdYQyYm&#10;NMJ88SMlDhe3W+/CSMuPF4fBtdb1PY4cbOswV/DGwkWrzR9KBpz+FbW/t2Cw8eUnhZ29yGYzJOrC&#10;Zlac5LgxU8966gHFEKqiDlMTlisXrhifbaUvcLw1IgjFz8EYCVLwG5zqsXvjDeSvjek+fPVwTy7/&#10;AgAA//8DAFBLAwQUAAYACAAAACEAgqt3ruEAAAAIAQAADwAAAGRycy9kb3ducmV2LnhtbEyPwU7D&#10;MBBE70j8g7VIXFDrEErahjhVVAkOFSBaKsTRjZckIl5HsdMGvp7lBMeZWc28zVajbcURe984UnA9&#10;jUAglc40VCnYv95PFiB80GR06wgVfKGHVX5+lunUuBNt8bgLleAS8qlWUIfQpVL6skar/dR1SJx9&#10;uN7qwLKvpOn1icttK+MoSqTVDfFCrTtc11h+7garYDO8vVwt1u/b/qHYfz/Oi6d482yUurwYizsQ&#10;Acfwdwy/+IwOOTMd3EDGi1bBksED27MbEBwvZwkbBwVxlNyCzDP5/4H8BwAA//8DAFBLAQItABQA&#10;BgAIAAAAIQC2gziS/gAAAOEBAAATAAAAAAAAAAAAAAAAAAAAAABbQ29udGVudF9UeXBlc10ueG1s&#10;UEsBAi0AFAAGAAgAAAAhADj9If/WAAAAlAEAAAsAAAAAAAAAAAAAAAAALwEAAF9yZWxzLy5yZWxz&#10;UEsBAi0AFAAGAAgAAAAhAHlx+i0FAwAAbwcAAA4AAAAAAAAAAAAAAAAALgIAAGRycy9lMm9Eb2Mu&#10;eG1sUEsBAi0AFAAGAAgAAAAhAIKrd67hAAAACAEAAA8AAAAAAAAAAAAAAAAAXwUAAGRycy9kb3du&#10;cmV2LnhtbFBLBQYAAAAABAAEAPMAAABtBgAAAAA=&#10;" fillcolor="#fabf8f [1945]" strokecolor="#e36c0a [2409]">
                      <v:fill color2="#fabf8f [1945]" rotate="t" angle="180" colors="0 #976e4d;.5 #d9a071;1 #ffbf88" focus="100%" type="gradient"/>
                      <v:shadow on="t" color="#fabf8f [1945]" offset="0,4pt"/>
                      <v:textbox>
                        <w:txbxContent>
                          <w:p w:rsidR="002C01DC" w:rsidRPr="004F4BF7" w:rsidRDefault="002C01DC" w:rsidP="00587EF5">
                            <w:pPr>
                              <w:jc w:val="center"/>
                              <w:rPr>
                                <w:b/>
                                <w:i/>
                                <w:color w:val="000000" w:themeColor="text1"/>
                                <w:sz w:val="20"/>
                                <w:szCs w:val="20"/>
                              </w:rPr>
                            </w:pPr>
                            <w:r w:rsidRPr="004F4BF7">
                              <w:rPr>
                                <w:b/>
                                <w:i/>
                                <w:color w:val="000000" w:themeColor="text1"/>
                                <w:sz w:val="20"/>
                                <w:szCs w:val="20"/>
                              </w:rPr>
                              <w:t>EVIDENCES</w:t>
                            </w:r>
                          </w:p>
                          <w:p w:rsidR="002C01DC" w:rsidRPr="00BD0E96" w:rsidRDefault="002C01DC" w:rsidP="00BD0E96">
                            <w:pPr>
                              <w:spacing w:line="240" w:lineRule="auto"/>
                              <w:jc w:val="left"/>
                              <w:rPr>
                                <w:rFonts w:ascii="Calibri" w:eastAsia="Times New Roman" w:hAnsi="Calibri"/>
                                <w:i/>
                                <w:color w:val="000000"/>
                                <w:sz w:val="20"/>
                                <w:szCs w:val="20"/>
                                <w:lang w:val="en-US" w:eastAsia="it-IT"/>
                              </w:rPr>
                            </w:pPr>
                            <w:r w:rsidRPr="00BD0E96">
                              <w:rPr>
                                <w:rFonts w:ascii="Calibri" w:eastAsia="Times New Roman" w:hAnsi="Calibri"/>
                                <w:i/>
                                <w:color w:val="000000"/>
                                <w:sz w:val="20"/>
                                <w:szCs w:val="20"/>
                                <w:lang w:val="en-US" w:eastAsia="it-IT"/>
                              </w:rPr>
                              <w:t xml:space="preserve">One of the principal sources of data useful for the aims of planning is represented by professional registers to which professional are obliged to be enrolled in order to exercise the profession. </w:t>
                            </w:r>
                            <w:r w:rsidRPr="00BD0E96">
                              <w:rPr>
                                <w:rFonts w:ascii="Calibri" w:eastAsia="Times New Roman" w:hAnsi="Calibri"/>
                                <w:i/>
                                <w:color w:val="000000"/>
                                <w:sz w:val="20"/>
                                <w:szCs w:val="20"/>
                                <w:lang w:val="en-US" w:eastAsia="it-IT"/>
                              </w:rPr>
                              <w:br/>
                              <w:t>It is obvious that a huge part of database analyzed contains individual data referred to the single professional that allow further aggregations on various dimensions object of the analysis.</w:t>
                            </w:r>
                            <w:r w:rsidRPr="00BD0E96">
                              <w:rPr>
                                <w:rFonts w:ascii="Calibri" w:eastAsia="Times New Roman" w:hAnsi="Calibri"/>
                                <w:i/>
                                <w:color w:val="000000"/>
                                <w:sz w:val="20"/>
                                <w:szCs w:val="20"/>
                                <w:lang w:val="en-US" w:eastAsia="it-IT"/>
                              </w:rPr>
                              <w:br/>
                              <w:t>Where these types of elementary information are unavailable, data is extrapolated by different sources and already presents a level of aggregation more or less elevated.</w:t>
                            </w:r>
                          </w:p>
                        </w:txbxContent>
                      </v:textbox>
                    </v:shape>
                  </w:pict>
                </mc:Fallback>
              </mc:AlternateContent>
            </w:r>
          </w:p>
          <w:p w:rsidR="00587EF5" w:rsidRPr="00F33A6F" w:rsidRDefault="00587EF5" w:rsidP="00F16D3B">
            <w:pPr>
              <w:rPr>
                <w:noProof/>
                <w:sz w:val="20"/>
                <w:szCs w:val="20"/>
                <w:lang w:val="en-US" w:eastAsia="it-IT"/>
              </w:rPr>
            </w:pPr>
          </w:p>
          <w:p w:rsidR="00587EF5" w:rsidRPr="00F33A6F" w:rsidRDefault="00587EF5" w:rsidP="00F16D3B">
            <w:pPr>
              <w:rPr>
                <w:noProof/>
                <w:sz w:val="20"/>
                <w:szCs w:val="20"/>
                <w:lang w:val="en-US" w:eastAsia="it-IT"/>
              </w:rPr>
            </w:pPr>
          </w:p>
          <w:p w:rsidR="00587EF5" w:rsidRPr="00F33A6F" w:rsidRDefault="00587EF5" w:rsidP="00F16D3B">
            <w:pPr>
              <w:rPr>
                <w:noProof/>
                <w:sz w:val="20"/>
                <w:szCs w:val="20"/>
                <w:lang w:val="en-US" w:eastAsia="it-IT"/>
              </w:rPr>
            </w:pPr>
          </w:p>
          <w:p w:rsidR="00587EF5" w:rsidRPr="00F33A6F" w:rsidRDefault="00587EF5" w:rsidP="00F16D3B">
            <w:pPr>
              <w:rPr>
                <w:noProof/>
                <w:sz w:val="20"/>
                <w:szCs w:val="20"/>
                <w:lang w:val="en-US" w:eastAsia="it-IT"/>
              </w:rPr>
            </w:pPr>
          </w:p>
          <w:p w:rsidR="00587EF5" w:rsidRPr="00F33A6F" w:rsidRDefault="00587EF5" w:rsidP="00F16D3B">
            <w:pPr>
              <w:rPr>
                <w:noProof/>
                <w:sz w:val="20"/>
                <w:szCs w:val="20"/>
                <w:lang w:val="en-US" w:eastAsia="it-IT"/>
              </w:rPr>
            </w:pPr>
          </w:p>
          <w:p w:rsidR="00587EF5" w:rsidRPr="00F33A6F" w:rsidRDefault="00587EF5" w:rsidP="00F16D3B">
            <w:pPr>
              <w:rPr>
                <w:noProof/>
                <w:sz w:val="20"/>
                <w:szCs w:val="20"/>
                <w:lang w:val="en-US" w:eastAsia="it-IT"/>
              </w:rPr>
            </w:pPr>
          </w:p>
          <w:p w:rsidR="00587EF5" w:rsidRPr="00F33A6F" w:rsidRDefault="00587EF5" w:rsidP="00F16D3B">
            <w:pPr>
              <w:rPr>
                <w:noProof/>
                <w:sz w:val="20"/>
                <w:szCs w:val="20"/>
                <w:lang w:val="en-US" w:eastAsia="it-IT"/>
              </w:rPr>
            </w:pPr>
          </w:p>
          <w:p w:rsidR="00196551" w:rsidRPr="00F33A6F" w:rsidRDefault="00196551" w:rsidP="00F16D3B">
            <w:pPr>
              <w:rPr>
                <w:noProof/>
                <w:sz w:val="20"/>
                <w:szCs w:val="20"/>
                <w:lang w:val="en-US" w:eastAsia="it-IT"/>
              </w:rPr>
            </w:pPr>
          </w:p>
        </w:tc>
      </w:tr>
      <w:tr w:rsidR="00D36EBB" w:rsidRPr="00F33A6F" w:rsidTr="003256C2">
        <w:trPr>
          <w:trHeight w:val="1415"/>
        </w:trPr>
        <w:tc>
          <w:tcPr>
            <w:tcW w:w="9606" w:type="dxa"/>
            <w:gridSpan w:val="2"/>
            <w:tcBorders>
              <w:top w:val="nil"/>
              <w:left w:val="nil"/>
              <w:bottom w:val="nil"/>
              <w:right w:val="nil"/>
            </w:tcBorders>
          </w:tcPr>
          <w:p w:rsidR="00D36EBB" w:rsidRPr="00F33A6F"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1943936" behindDoc="0" locked="0" layoutInCell="1" allowOverlap="1" wp14:anchorId="0694E7A0" wp14:editId="198691C9">
                      <wp:simplePos x="0" y="0"/>
                      <wp:positionH relativeFrom="column">
                        <wp:posOffset>62230</wp:posOffset>
                      </wp:positionH>
                      <wp:positionV relativeFrom="paragraph">
                        <wp:posOffset>45085</wp:posOffset>
                      </wp:positionV>
                      <wp:extent cx="5887720" cy="526415"/>
                      <wp:effectExtent l="0" t="0" r="17780" b="26035"/>
                      <wp:wrapNone/>
                      <wp:docPr id="4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52641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196551" w:rsidRDefault="002C01DC" w:rsidP="00196551">
                                  <w:pPr>
                                    <w:spacing w:line="240" w:lineRule="auto"/>
                                    <w:rPr>
                                      <w:rFonts w:ascii="Calibri" w:eastAsia="Times New Roman" w:hAnsi="Calibri"/>
                                      <w:b/>
                                      <w:bCs/>
                                      <w:color w:val="000000"/>
                                      <w:sz w:val="20"/>
                                      <w:szCs w:val="20"/>
                                      <w:lang w:val="en-US" w:eastAsia="it-IT"/>
                                    </w:rPr>
                                  </w:pPr>
                                  <w:r w:rsidRPr="00196551">
                                    <w:rPr>
                                      <w:rFonts w:ascii="Calibri" w:eastAsia="Times New Roman" w:hAnsi="Calibri"/>
                                      <w:b/>
                                      <w:bCs/>
                                      <w:color w:val="000000"/>
                                      <w:sz w:val="20"/>
                                      <w:szCs w:val="20"/>
                                      <w:lang w:val="en-US" w:eastAsia="it-IT"/>
                                    </w:rPr>
                                    <w:t>The data sources used to feed the forecasting model might be unique or multiple</w:t>
                                  </w:r>
                                  <w:r>
                                    <w:rPr>
                                      <w:rFonts w:ascii="Calibri" w:eastAsia="Times New Roman" w:hAnsi="Calibri"/>
                                      <w:b/>
                                      <w:bCs/>
                                      <w:color w:val="000000"/>
                                      <w:sz w:val="20"/>
                                      <w:szCs w:val="20"/>
                                      <w:lang w:val="en-US" w:eastAsia="it-IT"/>
                                    </w:rPr>
                                    <w:t>.</w:t>
                                  </w:r>
                                </w:p>
                                <w:p w:rsidR="002C01DC" w:rsidRPr="00406CCB" w:rsidRDefault="002C01DC" w:rsidP="00D36EB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6" type="#_x0000_t202" style="position:absolute;left:0;text-align:left;margin-left:4.9pt;margin-top:3.55pt;width:463.6pt;height:41.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sDqgIAANoFAAAOAAAAZHJzL2Uyb0RvYy54bWysVE1v2zAMvQ/YfxB0X/yxOE2NOkWXrsOA&#10;7gPrhp0ZWbaFyZInKbHbXz9KctNguxTFfDAkUXwkH594cTn1khy4sUKrimaLlBKumK6Faiv64/vN&#10;mzUl1oGqQWrFK3rPLb3cvH51MQ4lz3WnZc0NQRBly3GoaOfcUCaJZR3vwS70wBUaG216cLg1bVIb&#10;GBG9l0mepqtk1KYejGbcWjy9jka6CfhNw5n70jSWOyIrirm58Dfhv/P/ZHMBZWtg6ASb04AXZNGD&#10;UBj0CHUNDsjeiH+gesGMtrpxC6b7RDeNYDzUgNVk6V/V3HUw8FALkmOHI032/8Gyz4evhoi6oss8&#10;p0RBj03aguVSAqkFcdw6TXLP0zjYEq/fDejgpnd6wn6Hmu1wq9kvS5TedqBafmWMHjsONeaZec/k&#10;xDXiWA+yGz/pGsPB3ukANDWm9yQiLQTRsV/3xx7xyRGGh8V6fXaWo4mhrchXy6wIIaB89B6MdR+4&#10;7olfVNSgBgI6HG6t89lA+Xhl7lh9I6QkjRQoQIUypcRo91O4LjTgsczWon/wsGTQWFsaqzftbisN&#10;OQBK7Dy/Tov5vIOax9O3KX5RahYcFh2Ps6yYzzElG2FCeq09DeMvPTvU6gyvvzhU5kM9O9Z8Ozyh&#10;Z9eFpR6JlEIRFAwSvMK37CMTy0ByVGPQDZROSP4NGxjbhu80tMqzIxUZke8iL2IXtBRH28xlZDkA&#10;B0o8y6fXeuFw9kjRV3Qdw4dSvHLfqzqsHQgZ1+gs1Sxlr96oYzftpvB68mUI4YW+0/U9qhslFCSM&#10;wxEXnTYPlIw4aCpqf+/BoMjkR4UqOs+W6Etc2CyLoG1zatmdWkAxhKqoo8icX25dmGaeEqWv8CU1&#10;IrD1lMmcNA6QKK447PyEOt2HW08jefMHAAD//wMAUEsDBBQABgAIAAAAIQDGqc9B3QAAAAYBAAAP&#10;AAAAZHJzL2Rvd25yZXYueG1sTI/BTsMwEETvSPyDtUhcELUDoiUhToUQReJSiQDi6sZuHNVeR7ab&#10;hr9nOcFtRzOaeVuvZ+/YZGIaAkooFgKYwS7oAXsJH++b63tgKSvUygU0Er5NgnVzflarSocTvpmp&#10;zT2jEkyVkmBzHivOU2eNV2kRRoPk7UP0KpOMPddRnajcO34jxJJ7NSAtWDWaJ2u6Q3v0Elq93bvl&#10;YfP1bF8+cSr9XXEVX6W8vJgfH4BlM+e/MPziEzo0xLQLR9SJOQklgWcJqwIYueXtij7b0SEE8Kbm&#10;//GbHwAAAP//AwBQSwECLQAUAAYACAAAACEAtoM4kv4AAADhAQAAEwAAAAAAAAAAAAAAAAAAAAAA&#10;W0NvbnRlbnRfVHlwZXNdLnhtbFBLAQItABQABgAIAAAAIQA4/SH/1gAAAJQBAAALAAAAAAAAAAAA&#10;AAAAAC8BAABfcmVscy8ucmVsc1BLAQItABQABgAIAAAAIQDHxAsDqgIAANoFAAAOAAAAAAAAAAAA&#10;AAAAAC4CAABkcnMvZTJvRG9jLnhtbFBLAQItABQABgAIAAAAIQDGqc9B3QAAAAYBAAAPAAAAAAAA&#10;AAAAAAAAAAQFAABkcnMvZG93bnJldi54bWxQSwUGAAAAAAQABADzAAAADgY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196551" w:rsidRDefault="002C01DC" w:rsidP="00196551">
                            <w:pPr>
                              <w:spacing w:line="240" w:lineRule="auto"/>
                              <w:rPr>
                                <w:rFonts w:ascii="Calibri" w:eastAsia="Times New Roman" w:hAnsi="Calibri"/>
                                <w:b/>
                                <w:bCs/>
                                <w:color w:val="000000"/>
                                <w:sz w:val="20"/>
                                <w:szCs w:val="20"/>
                                <w:lang w:val="en-US" w:eastAsia="it-IT"/>
                              </w:rPr>
                            </w:pPr>
                            <w:r w:rsidRPr="00196551">
                              <w:rPr>
                                <w:rFonts w:ascii="Calibri" w:eastAsia="Times New Roman" w:hAnsi="Calibri"/>
                                <w:b/>
                                <w:bCs/>
                                <w:color w:val="000000"/>
                                <w:sz w:val="20"/>
                                <w:szCs w:val="20"/>
                                <w:lang w:val="en-US" w:eastAsia="it-IT"/>
                              </w:rPr>
                              <w:t>The data sources used to feed the forecasting model might be unique or multiple</w:t>
                            </w:r>
                            <w:r>
                              <w:rPr>
                                <w:rFonts w:ascii="Calibri" w:eastAsia="Times New Roman" w:hAnsi="Calibri"/>
                                <w:b/>
                                <w:bCs/>
                                <w:color w:val="000000"/>
                                <w:sz w:val="20"/>
                                <w:szCs w:val="20"/>
                                <w:lang w:val="en-US" w:eastAsia="it-IT"/>
                              </w:rPr>
                              <w:t>.</w:t>
                            </w:r>
                          </w:p>
                          <w:p w:rsidR="002C01DC" w:rsidRPr="00406CCB" w:rsidRDefault="002C01DC" w:rsidP="00D36EBB">
                            <w:pPr>
                              <w:rPr>
                                <w:sz w:val="20"/>
                                <w:szCs w:val="20"/>
                                <w:lang w:val="en-US"/>
                              </w:rPr>
                            </w:pPr>
                          </w:p>
                        </w:txbxContent>
                      </v:textbox>
                    </v:shape>
                  </w:pict>
                </mc:Fallback>
              </mc:AlternateContent>
            </w:r>
          </w:p>
          <w:p w:rsidR="00D36EBB" w:rsidRPr="00F33A6F" w:rsidRDefault="00D36EBB" w:rsidP="00F16D3B">
            <w:pPr>
              <w:rPr>
                <w:noProof/>
                <w:sz w:val="20"/>
                <w:szCs w:val="20"/>
                <w:lang w:val="en-US" w:eastAsia="it-IT"/>
              </w:rPr>
            </w:pPr>
          </w:p>
          <w:p w:rsidR="00D36EBB" w:rsidRPr="00F33A6F" w:rsidRDefault="00D36EBB" w:rsidP="00F16D3B">
            <w:pPr>
              <w:rPr>
                <w:noProof/>
                <w:sz w:val="20"/>
                <w:szCs w:val="20"/>
                <w:lang w:val="en-US" w:eastAsia="it-IT"/>
              </w:rPr>
            </w:pPr>
          </w:p>
          <w:p w:rsidR="00D36EBB" w:rsidRPr="00F33A6F" w:rsidRDefault="00D36EBB" w:rsidP="00F16D3B">
            <w:pPr>
              <w:rPr>
                <w:noProof/>
                <w:sz w:val="20"/>
                <w:szCs w:val="20"/>
                <w:lang w:val="en-US" w:eastAsia="it-IT"/>
              </w:rPr>
            </w:pPr>
          </w:p>
        </w:tc>
      </w:tr>
      <w:tr w:rsidR="00D36EBB" w:rsidRPr="00F33A6F" w:rsidTr="003256C2">
        <w:trPr>
          <w:trHeight w:val="2682"/>
        </w:trPr>
        <w:tc>
          <w:tcPr>
            <w:tcW w:w="1951" w:type="dxa"/>
            <w:tcBorders>
              <w:top w:val="nil"/>
              <w:left w:val="nil"/>
              <w:bottom w:val="nil"/>
              <w:right w:val="nil"/>
            </w:tcBorders>
          </w:tcPr>
          <w:p w:rsidR="00D36EBB" w:rsidRPr="00F33A6F" w:rsidRDefault="00D36EBB" w:rsidP="00F16D3B">
            <w:pPr>
              <w:rPr>
                <w:sz w:val="20"/>
                <w:szCs w:val="20"/>
                <w:lang w:val="en-US" w:eastAsia="it-IT"/>
              </w:rPr>
            </w:pPr>
          </w:p>
          <w:p w:rsidR="00D36EBB" w:rsidRPr="00F33A6F" w:rsidRDefault="00D36EBB" w:rsidP="00F16D3B">
            <w:pPr>
              <w:rPr>
                <w:sz w:val="20"/>
                <w:szCs w:val="20"/>
                <w:lang w:val="en-US" w:eastAsia="it-IT"/>
              </w:rPr>
            </w:pPr>
          </w:p>
          <w:p w:rsidR="00D36EBB"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44960" behindDoc="0" locked="0" layoutInCell="1" allowOverlap="1" wp14:anchorId="5A938962" wp14:editId="690A6BBC">
                      <wp:simplePos x="0" y="0"/>
                      <wp:positionH relativeFrom="column">
                        <wp:posOffset>-13335</wp:posOffset>
                      </wp:positionH>
                      <wp:positionV relativeFrom="paragraph">
                        <wp:posOffset>260350</wp:posOffset>
                      </wp:positionV>
                      <wp:extent cx="1107440" cy="269875"/>
                      <wp:effectExtent l="0" t="0" r="16510" b="15875"/>
                      <wp:wrapNone/>
                      <wp:docPr id="4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36EBB">
                                  <w:pPr>
                                    <w:jc w:val="center"/>
                                    <w:rPr>
                                      <w:sz w:val="20"/>
                                      <w:szCs w:val="20"/>
                                    </w:rPr>
                                  </w:pPr>
                                  <w:r w:rsidRPr="004F4BF7">
                                    <w:rPr>
                                      <w:b/>
                                      <w:i/>
                                      <w:sz w:val="20"/>
                                      <w:szCs w:val="20"/>
                                      <w:lang w:val="en-US" w:eastAsia="it-IT"/>
                                    </w:rPr>
                                    <w:t>BELGIUM</w:t>
                                  </w:r>
                                </w:p>
                                <w:p w:rsidR="002C01DC" w:rsidRPr="00A43524" w:rsidRDefault="002C01DC" w:rsidP="00D36EBB">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7" type="#_x0000_t202" style="position:absolute;left:0;text-align:left;margin-left:-1.05pt;margin-top:20.5pt;width:87.2pt;height:21.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K0vAIAAJ0GAAAOAAAAZHJzL2Uyb0RvYy54bWy0VU1v2zAMvQ/YfxB0X+24TtoadYouXYcB&#10;3QfWDTszthwLkyVPYmJ3v36UlDrBeuu6HAyJlJ4eyUfm8mrsFNsJ66TRJZ+dpJwJXZla6k3Jv3+7&#10;fXPOmUPQNSijRckfhONXy9evLoe+EJlpjaqFZQSiXTH0JW8R+yJJXNWKDtyJ6YUmZ2NsB0hbu0lq&#10;CwOhdyrJ0nSRDMbWvTWVcI6sN9HJlwG/aUSFn5vGCWSq5MQNw9eG79p/k+UlFBsLfSurPQ14BosO&#10;pKZHJ6gbQGBbK59AdbKyxpkGTyrTJaZpZCVCDBTNLP0rmvsWehFioeS4fkqTeznY6tPui2WyLnme&#10;nXKmoaMircAJpYDVkqFwaFjm8zT0rqDj9z1dwPGtGaneIWbX35nqp2ParFrQG3FtrRlaATXxnPmb&#10;ydHViOM8yHr4aGp6DrZoAtDY2M4nkdLCCJ3q9TDVSIzIKv/kLD3Lc3JV5MsWF+dn8/AEFI+3e+vw&#10;vTAd84uSW9JAQIfdnUPPBorHI/uK1bdSKdYoSQLUJFPOrMEfEttQgMcwN47uhxuO9YZiS2P0Xqpi&#10;pSzbAYkMxyyY1baj6KJtkdIvSo3MJMhozg9mlBr3Z/3heNYBThCzCYPoh+7wT4ZgNu6Y1DyAest0&#10;6mWI5TlB/wOxmSf2X1KWnT6HGeVxqqiSmpFyqdILGiqeJnMVKEFtEQQMBUolvpKSon5oYATN+DQr&#10;zYaSX8yzeZSDUXLyvUAJnpTbHT/QSaTxqWRX8vNInAhC4Zvvna7DGkGquCYopffd6BswtiKO6zEM&#10;gCwPsfpeXZv6gRqUuiB0Ic13WrTG/uZsoFlZcvdrC5b6RH3Q1AgXs9CRGDb5/Cyj/Nljz/rYA7oi&#10;KOoUTjn3yxWGgeyJa3NNw6CRIc8HJnvSNAOj4uO89kP2eB9OHf5Vln8AAAD//wMAUEsDBBQABgAI&#10;AAAAIQCnRs1V3gAAAAgBAAAPAAAAZHJzL2Rvd25yZXYueG1sTI9BT4NAFITvJv6HzTPx1i7QVhF5&#10;NMak2qQXpTVet+wTiOxbwm4L/nu3Jz1OZjLzTb6eTCfONLjWMkI8j0AQV1a3XCMc9ptZCsJ5xVp1&#10;lgnhhxysi+urXGXajvxO59LXIpSwyxRC432fSemqhoxyc9sTB+/LDkb5IIda6kGNodx0MomiO2lU&#10;y2GhUT09N1R9lyeD0DZ29fG5TLdvdWl3ry9brTfjA+LtzfT0CMLT5P/CcMEP6FAEpqM9sXaiQ5gl&#10;cUgiLONw6eLfJwsQR4R0sQJZ5PL/geIXAAD//wMAUEsBAi0AFAAGAAgAAAAhALaDOJL+AAAA4QEA&#10;ABMAAAAAAAAAAAAAAAAAAAAAAFtDb250ZW50X1R5cGVzXS54bWxQSwECLQAUAAYACAAAACEAOP0h&#10;/9YAAACUAQAACwAAAAAAAAAAAAAAAAAvAQAAX3JlbHMvLnJlbHNQSwECLQAUAAYACAAAACEAZ6Oy&#10;tLwCAACdBgAADgAAAAAAAAAAAAAAAAAuAgAAZHJzL2Uyb0RvYy54bWxQSwECLQAUAAYACAAAACEA&#10;p0bNVd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D36EBB">
                            <w:pPr>
                              <w:jc w:val="center"/>
                              <w:rPr>
                                <w:sz w:val="20"/>
                                <w:szCs w:val="20"/>
                              </w:rPr>
                            </w:pPr>
                            <w:r w:rsidRPr="004F4BF7">
                              <w:rPr>
                                <w:b/>
                                <w:i/>
                                <w:sz w:val="20"/>
                                <w:szCs w:val="20"/>
                                <w:lang w:val="en-US" w:eastAsia="it-IT"/>
                              </w:rPr>
                              <w:t>BELGIUM</w:t>
                            </w:r>
                          </w:p>
                          <w:p w:rsidR="002C01DC" w:rsidRPr="00A43524" w:rsidRDefault="002C01DC" w:rsidP="00D36EBB">
                            <w:pPr>
                              <w:jc w:val="left"/>
                              <w:rPr>
                                <w:lang w:val="it-IT"/>
                              </w:rPr>
                            </w:pPr>
                          </w:p>
                        </w:txbxContent>
                      </v:textbox>
                    </v:shape>
                  </w:pict>
                </mc:Fallback>
              </mc:AlternateContent>
            </w:r>
          </w:p>
        </w:tc>
        <w:tc>
          <w:tcPr>
            <w:tcW w:w="7655" w:type="dxa"/>
            <w:tcBorders>
              <w:top w:val="nil"/>
              <w:left w:val="nil"/>
              <w:bottom w:val="nil"/>
              <w:right w:val="nil"/>
            </w:tcBorders>
          </w:tcPr>
          <w:p w:rsidR="00D36EBB"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45984" behindDoc="0" locked="0" layoutInCell="1" allowOverlap="1" wp14:anchorId="4FD40428" wp14:editId="13B04BD9">
                      <wp:simplePos x="0" y="0"/>
                      <wp:positionH relativeFrom="column">
                        <wp:posOffset>22225</wp:posOffset>
                      </wp:positionH>
                      <wp:positionV relativeFrom="paragraph">
                        <wp:posOffset>164465</wp:posOffset>
                      </wp:positionV>
                      <wp:extent cx="4689475" cy="1281430"/>
                      <wp:effectExtent l="57150" t="0" r="73025" b="128270"/>
                      <wp:wrapNone/>
                      <wp:docPr id="4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2814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used in the forecasting model come from </w:t>
                                  </w:r>
                                  <w:r w:rsidRPr="00196551">
                                    <w:rPr>
                                      <w:rFonts w:ascii="Calibri" w:eastAsia="Times New Roman" w:hAnsi="Calibri"/>
                                      <w:color w:val="000000"/>
                                      <w:sz w:val="20"/>
                                      <w:szCs w:val="20"/>
                                      <w:u w:val="single"/>
                                      <w:lang w:val="en-US" w:eastAsia="it-IT"/>
                                    </w:rPr>
                                    <w:t>multiple data sources</w:t>
                                  </w:r>
                                  <w:r>
                                    <w:rPr>
                                      <w:rFonts w:ascii="Calibri" w:eastAsia="Times New Roman" w:hAnsi="Calibri"/>
                                      <w:color w:val="000000"/>
                                      <w:sz w:val="20"/>
                                      <w:szCs w:val="20"/>
                                      <w:lang w:val="en-US" w:eastAsia="it-IT"/>
                                    </w:rPr>
                                    <w:t>.</w:t>
                                  </w:r>
                                  <w:r>
                                    <w:rPr>
                                      <w:rFonts w:ascii="Calibri" w:eastAsia="Times New Roman" w:hAnsi="Calibri"/>
                                      <w:color w:val="000000"/>
                                      <w:sz w:val="20"/>
                                      <w:szCs w:val="20"/>
                                      <w:lang w:val="en-US" w:eastAsia="it-IT"/>
                                    </w:rPr>
                                    <w:br/>
                                  </w:r>
                                  <w:r w:rsidRPr="00196551">
                                    <w:rPr>
                                      <w:rFonts w:ascii="Calibri" w:eastAsia="Times New Roman" w:hAnsi="Calibri"/>
                                      <w:color w:val="000000"/>
                                      <w:sz w:val="20"/>
                                      <w:szCs w:val="20"/>
                                      <w:lang w:val="en-US" w:eastAsia="it-IT"/>
                                    </w:rPr>
                                    <w:t>In general there are three sources available</w:t>
                                  </w:r>
                                  <w:r>
                                    <w:rPr>
                                      <w:rFonts w:ascii="Calibri" w:eastAsia="Times New Roman" w:hAnsi="Calibri"/>
                                      <w:color w:val="FF0000"/>
                                      <w:sz w:val="20"/>
                                      <w:szCs w:val="20"/>
                                      <w:lang w:val="en-US" w:eastAsia="it-IT"/>
                                    </w:rPr>
                                    <w:t>(1)</w:t>
                                  </w:r>
                                  <w:r w:rsidRPr="00196551">
                                    <w:rPr>
                                      <w:rFonts w:ascii="Calibri" w:eastAsia="Times New Roman" w:hAnsi="Calibri"/>
                                      <w:color w:val="000000"/>
                                      <w:sz w:val="20"/>
                                      <w:szCs w:val="20"/>
                                      <w:lang w:val="en-US" w:eastAsia="it-IT"/>
                                    </w:rPr>
                                    <w:t>:</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-the federal database of registered health professionals which includes "licensed to practice" (in Federal Public Services health)</w:t>
                                  </w:r>
                                  <w:r>
                                    <w:rPr>
                                      <w:rFonts w:ascii="Calibri" w:eastAsia="Times New Roman" w:hAnsi="Calibri"/>
                                      <w:color w:val="000000"/>
                                      <w:sz w:val="20"/>
                                      <w:szCs w:val="20"/>
                                      <w:lang w:val="en-US" w:eastAsia="it-IT"/>
                                    </w:rPr>
                                    <w:t>;</w:t>
                                  </w:r>
                                </w:p>
                                <w:p w:rsidR="002C01DC" w:rsidRPr="00196551" w:rsidRDefault="002C01DC" w:rsidP="007528D5">
                                  <w:pPr>
                                    <w:spacing w:line="240" w:lineRule="auto"/>
                                    <w:rPr>
                                      <w:sz w:val="20"/>
                                      <w:szCs w:val="20"/>
                                      <w:lang w:val="en-US"/>
                                    </w:rPr>
                                  </w:pPr>
                                  <w:r w:rsidRPr="00196551">
                                    <w:rPr>
                                      <w:rFonts w:ascii="Calibri" w:eastAsia="Times New Roman" w:hAnsi="Calibri"/>
                                      <w:color w:val="000000"/>
                                      <w:sz w:val="20"/>
                                      <w:szCs w:val="20"/>
                                      <w:lang w:val="en-US" w:eastAsia="it-IT"/>
                                    </w:rPr>
                                    <w:t xml:space="preserve">- the National Institute of Health Insurance and Disability for </w:t>
                                  </w:r>
                                  <w:r>
                                    <w:rPr>
                                      <w:rFonts w:ascii="Calibri" w:eastAsia="Times New Roman" w:hAnsi="Calibri"/>
                                      <w:color w:val="000000"/>
                                      <w:sz w:val="20"/>
                                      <w:szCs w:val="20"/>
                                      <w:lang w:val="en-US" w:eastAsia="it-IT"/>
                                    </w:rPr>
                                    <w:t>information about "practicing";</w:t>
                                  </w:r>
                                  <w:r w:rsidRPr="00196551">
                                    <w:rPr>
                                      <w:rFonts w:ascii="Calibri" w:eastAsia="Times New Roman" w:hAnsi="Calibri"/>
                                      <w:color w:val="000000"/>
                                      <w:sz w:val="20"/>
                                      <w:szCs w:val="20"/>
                                      <w:lang w:val="en-US" w:eastAsia="it-IT"/>
                                    </w:rPr>
                                    <w:br/>
                                    <w:t>- the Cross Road Social Security for information about "working" professionals</w:t>
                                  </w:r>
                                  <w:r>
                                    <w:rPr>
                                      <w:rFonts w:ascii="Calibri" w:eastAsia="Times New Roman" w:hAnsi="Calibri"/>
                                      <w:color w:val="000000"/>
                                      <w:sz w:val="20"/>
                                      <w:szCs w:val="20"/>
                                      <w:lang w:val="en-US" w:eastAsia="it-I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8" type="#_x0000_t202" style="position:absolute;left:0;text-align:left;margin-left:1.75pt;margin-top:12.95pt;width:369.25pt;height:100.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snkwIAAGIFAAAOAAAAZHJzL2Uyb0RvYy54bWy0VN9v0zAQfkfif7D8ztKGdOuipdPoGELi&#10;lxiI54vtNBaOHWy3yfjrOV/a0o03BHmIfD778913393V9dgZtlM+aGcrPj+bcaascFLbTcW/frl7&#10;seQsRLASjLOq4g8q8OvV82dXQ1+q3LXOSOUZgthQDn3F2xj7MsuCaFUH4cz1yqKzcb6DiKbfZNLD&#10;gOidyfLZ7DwbnJe9d0KFgLu3k5OvCL9plIgfmyaoyEzFMbZIf0//Ov2z1RWUGw99q8U+DPiLKDrQ&#10;Fh89Qt1CBLb1+g+oTgvvgmvimXBd5ppGC0U5YDbz2ZNs7lvoFeWC5IT+SFP4d7Diw+6TZ1pWvMgL&#10;zix0WKQ1BGUMMKlZVCE6lieehj6UePy+xwtxfOVGrDflHPp3TnwPzLp1C3ajbrx3Q6tAYpzzdDM7&#10;uTrhhARSD++dxOdgGx0BjY3vEolIC0N0rNfDsUZqjEzgZnG+vCwuFpwJ9M3z5bx4SVXMoDxc732I&#10;b5TrWFpU3KMICB5270JM4UB5OJJeC85oeaeNIcNv6rXxbAcomDv6KIMnx4xlQ8UvF/liYuARRNKu&#10;OoLEMaczZtthuhPw+Qy/SXu4jQqdtovDNkZIHZBQKN5HMXY6Ys8Y3VV8mW7skRLjr60kRUfQZloj&#10;lLEpM0XdgAwQw1uEuG/lwGqz9Z8B67+YIRjHmifOjga2yoLCQheYDfa4iJ4z7+I3HVsSaCoRUfcf&#10;8naHOImFkxRIUklFk57iWI+k4rw4arV28gFVhqGSlHBI4aJ1/idnAzZ8xcOPLXjFmXlrUamX86JI&#10;E4KMYnGRo+FPPfWpB6xAqIpHpIWW60hTJRFh3Q0qutGktST9KZJ9H2AjUzL7oZMmxalNp36PxtUv&#10;AAAA//8DAFBLAwQUAAYACAAAACEAnoCJut0AAAAIAQAADwAAAGRycy9kb3ducmV2LnhtbEyPwU7D&#10;MBBE70j8g7VI3KhDoARCnKoqRaLHlorzNt4mgXgdYrdN/57lBMedGc2+KWaj69SRhtB6NnA7SUAR&#10;V962XBvYvr/ePIIKEdli55kMnCnArLy8KDC3/sRrOm5iraSEQ44Gmhj7XOtQNeQwTHxPLN7eDw6j&#10;nEOt7YAnKXedTpPkQTtsWT402NOioeprc3AG9GKvX4LH8wrny+/Pj23ytrZLY66vxvkzqEhj/AvD&#10;L76gQylMO39gG1Rn4G4qQQPp9AmU2Nl9KtN2IqRZBros9P8B5Q8AAAD//wMAUEsBAi0AFAAGAAgA&#10;AAAhALaDOJL+AAAA4QEAABMAAAAAAAAAAAAAAAAAAAAAAFtDb250ZW50X1R5cGVzXS54bWxQSwEC&#10;LQAUAAYACAAAACEAOP0h/9YAAACUAQAACwAAAAAAAAAAAAAAAAAvAQAAX3JlbHMvLnJlbHNQSwEC&#10;LQAUAAYACAAAACEAcjVLJ5MCAABiBQAADgAAAAAAAAAAAAAAAAAuAgAAZHJzL2Uyb0RvYy54bWxQ&#10;SwECLQAUAAYACAAAACEAnoCJut0AAAAIAQAADwAAAAAAAAAAAAAAAADtBAAAZHJzL2Rvd25yZXYu&#10;eG1sUEsFBgAAAAAEAAQA8wAAAPcFAAAAAA==&#10;" strokecolor="#548dd4 [1951]">
                      <v:shadow on="t" color="#548dd4 [1951]" offset="0,4pt"/>
                      <v:textbo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used in the forecasting model come from </w:t>
                            </w:r>
                            <w:r w:rsidRPr="00196551">
                              <w:rPr>
                                <w:rFonts w:ascii="Calibri" w:eastAsia="Times New Roman" w:hAnsi="Calibri"/>
                                <w:color w:val="000000"/>
                                <w:sz w:val="20"/>
                                <w:szCs w:val="20"/>
                                <w:u w:val="single"/>
                                <w:lang w:val="en-US" w:eastAsia="it-IT"/>
                              </w:rPr>
                              <w:t>multiple data sources</w:t>
                            </w:r>
                            <w:r>
                              <w:rPr>
                                <w:rFonts w:ascii="Calibri" w:eastAsia="Times New Roman" w:hAnsi="Calibri"/>
                                <w:color w:val="000000"/>
                                <w:sz w:val="20"/>
                                <w:szCs w:val="20"/>
                                <w:lang w:val="en-US" w:eastAsia="it-IT"/>
                              </w:rPr>
                              <w:t>.</w:t>
                            </w:r>
                            <w:r>
                              <w:rPr>
                                <w:rFonts w:ascii="Calibri" w:eastAsia="Times New Roman" w:hAnsi="Calibri"/>
                                <w:color w:val="000000"/>
                                <w:sz w:val="20"/>
                                <w:szCs w:val="20"/>
                                <w:lang w:val="en-US" w:eastAsia="it-IT"/>
                              </w:rPr>
                              <w:br/>
                            </w:r>
                            <w:r w:rsidRPr="00196551">
                              <w:rPr>
                                <w:rFonts w:ascii="Calibri" w:eastAsia="Times New Roman" w:hAnsi="Calibri"/>
                                <w:color w:val="000000"/>
                                <w:sz w:val="20"/>
                                <w:szCs w:val="20"/>
                                <w:lang w:val="en-US" w:eastAsia="it-IT"/>
                              </w:rPr>
                              <w:t>In general there are three sources available</w:t>
                            </w:r>
                            <w:r>
                              <w:rPr>
                                <w:rFonts w:ascii="Calibri" w:eastAsia="Times New Roman" w:hAnsi="Calibri"/>
                                <w:color w:val="FF0000"/>
                                <w:sz w:val="20"/>
                                <w:szCs w:val="20"/>
                                <w:lang w:val="en-US" w:eastAsia="it-IT"/>
                              </w:rPr>
                              <w:t>(1)</w:t>
                            </w:r>
                            <w:r w:rsidRPr="00196551">
                              <w:rPr>
                                <w:rFonts w:ascii="Calibri" w:eastAsia="Times New Roman" w:hAnsi="Calibri"/>
                                <w:color w:val="000000"/>
                                <w:sz w:val="20"/>
                                <w:szCs w:val="20"/>
                                <w:lang w:val="en-US" w:eastAsia="it-IT"/>
                              </w:rPr>
                              <w:t>:</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-the federal database of registered health professionals which includes "licensed to practice" (in Federal Public Services health)</w:t>
                            </w:r>
                            <w:r>
                              <w:rPr>
                                <w:rFonts w:ascii="Calibri" w:eastAsia="Times New Roman" w:hAnsi="Calibri"/>
                                <w:color w:val="000000"/>
                                <w:sz w:val="20"/>
                                <w:szCs w:val="20"/>
                                <w:lang w:val="en-US" w:eastAsia="it-IT"/>
                              </w:rPr>
                              <w:t>;</w:t>
                            </w:r>
                          </w:p>
                          <w:p w:rsidR="002C01DC" w:rsidRPr="00196551" w:rsidRDefault="002C01DC" w:rsidP="007528D5">
                            <w:pPr>
                              <w:spacing w:line="240" w:lineRule="auto"/>
                              <w:rPr>
                                <w:sz w:val="20"/>
                                <w:szCs w:val="20"/>
                                <w:lang w:val="en-US"/>
                              </w:rPr>
                            </w:pPr>
                            <w:r w:rsidRPr="00196551">
                              <w:rPr>
                                <w:rFonts w:ascii="Calibri" w:eastAsia="Times New Roman" w:hAnsi="Calibri"/>
                                <w:color w:val="000000"/>
                                <w:sz w:val="20"/>
                                <w:szCs w:val="20"/>
                                <w:lang w:val="en-US" w:eastAsia="it-IT"/>
                              </w:rPr>
                              <w:t xml:space="preserve">- the National Institute of Health Insurance and Disability for </w:t>
                            </w:r>
                            <w:r>
                              <w:rPr>
                                <w:rFonts w:ascii="Calibri" w:eastAsia="Times New Roman" w:hAnsi="Calibri"/>
                                <w:color w:val="000000"/>
                                <w:sz w:val="20"/>
                                <w:szCs w:val="20"/>
                                <w:lang w:val="en-US" w:eastAsia="it-IT"/>
                              </w:rPr>
                              <w:t>information about "practicing";</w:t>
                            </w:r>
                            <w:r w:rsidRPr="00196551">
                              <w:rPr>
                                <w:rFonts w:ascii="Calibri" w:eastAsia="Times New Roman" w:hAnsi="Calibri"/>
                                <w:color w:val="000000"/>
                                <w:sz w:val="20"/>
                                <w:szCs w:val="20"/>
                                <w:lang w:val="en-US" w:eastAsia="it-IT"/>
                              </w:rPr>
                              <w:br/>
                              <w:t>- the Cross Road Social Security for information about "working" professionals</w:t>
                            </w:r>
                            <w:r>
                              <w:rPr>
                                <w:rFonts w:ascii="Calibri" w:eastAsia="Times New Roman" w:hAnsi="Calibri"/>
                                <w:color w:val="000000"/>
                                <w:sz w:val="20"/>
                                <w:szCs w:val="20"/>
                                <w:lang w:val="en-US" w:eastAsia="it-IT"/>
                              </w:rPr>
                              <w:t>.</w:t>
                            </w:r>
                          </w:p>
                        </w:txbxContent>
                      </v:textbox>
                    </v:shape>
                  </w:pict>
                </mc:Fallback>
              </mc:AlternateContent>
            </w:r>
          </w:p>
        </w:tc>
      </w:tr>
    </w:tbl>
    <w:p w:rsidR="007528D5" w:rsidRPr="00DE20C2" w:rsidRDefault="00F33A6F" w:rsidP="003549A8">
      <w:pPr>
        <w:pStyle w:val="Paragrafoelenco"/>
        <w:numPr>
          <w:ilvl w:val="0"/>
          <w:numId w:val="30"/>
        </w:numPr>
        <w:rPr>
          <w:color w:val="FF0000"/>
          <w:lang w:val="en-US"/>
        </w:rPr>
      </w:pPr>
      <w:r>
        <w:rPr>
          <w:color w:val="FF0000"/>
          <w:lang w:val="en-US"/>
        </w:rPr>
        <w:t>It might be interesting refer to the issue of privacy in treating data, solved in Belgium in that way</w:t>
      </w:r>
      <w:r w:rsidR="007528D5" w:rsidRPr="00F33A6F">
        <w:rPr>
          <w:color w:val="FF0000"/>
          <w:lang w:val="en-US"/>
        </w:rPr>
        <w:t xml:space="preserve"> “In order to link these sources, a specific research request needs to be submitted to the Committee on Privacy. </w:t>
      </w:r>
      <w:r w:rsidR="007528D5" w:rsidRPr="00DE20C2">
        <w:rPr>
          <w:color w:val="FF0000"/>
          <w:lang w:val="en-US"/>
        </w:rPr>
        <w:t>This is already done for nurses and physiotherapists”.</w:t>
      </w:r>
    </w:p>
    <w:tbl>
      <w:tblPr>
        <w:tblStyle w:val="Grigliatabella"/>
        <w:tblpPr w:leftFromText="141" w:rightFromText="141" w:vertAnchor="text" w:tblpY="250"/>
        <w:tblW w:w="9606" w:type="dxa"/>
        <w:tblLook w:val="04A0" w:firstRow="1" w:lastRow="0" w:firstColumn="1" w:lastColumn="0" w:noHBand="0" w:noVBand="1"/>
      </w:tblPr>
      <w:tblGrid>
        <w:gridCol w:w="1951"/>
        <w:gridCol w:w="7655"/>
      </w:tblGrid>
      <w:tr w:rsidR="00D36EBB" w:rsidRPr="00860928" w:rsidTr="003256C2">
        <w:trPr>
          <w:trHeight w:val="3103"/>
        </w:trPr>
        <w:tc>
          <w:tcPr>
            <w:tcW w:w="1951" w:type="dxa"/>
            <w:tcBorders>
              <w:top w:val="nil"/>
              <w:left w:val="nil"/>
              <w:bottom w:val="nil"/>
              <w:right w:val="nil"/>
            </w:tcBorders>
          </w:tcPr>
          <w:p w:rsidR="00D36EBB" w:rsidRPr="00DE20C2" w:rsidRDefault="00D36EBB" w:rsidP="00F16D3B">
            <w:pPr>
              <w:rPr>
                <w:sz w:val="20"/>
                <w:szCs w:val="20"/>
                <w:lang w:val="en-US" w:eastAsia="it-IT"/>
              </w:rPr>
            </w:pPr>
          </w:p>
          <w:p w:rsidR="00D36EBB" w:rsidRPr="00DE20C2" w:rsidRDefault="00D36EBB" w:rsidP="00F16D3B">
            <w:pPr>
              <w:rPr>
                <w:sz w:val="20"/>
                <w:szCs w:val="20"/>
                <w:lang w:val="en-US" w:eastAsia="it-IT"/>
              </w:rPr>
            </w:pPr>
          </w:p>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47008" behindDoc="0" locked="0" layoutInCell="1" allowOverlap="1" wp14:anchorId="6D5A8B16" wp14:editId="4596C13B">
                      <wp:simplePos x="0" y="0"/>
                      <wp:positionH relativeFrom="column">
                        <wp:posOffset>-13970</wp:posOffset>
                      </wp:positionH>
                      <wp:positionV relativeFrom="paragraph">
                        <wp:posOffset>366395</wp:posOffset>
                      </wp:positionV>
                      <wp:extent cx="1101090" cy="297815"/>
                      <wp:effectExtent l="0" t="0" r="22860" b="26035"/>
                      <wp:wrapNone/>
                      <wp:docPr id="4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36EBB">
                                  <w:pPr>
                                    <w:jc w:val="center"/>
                                    <w:rPr>
                                      <w:sz w:val="20"/>
                                      <w:szCs w:val="20"/>
                                    </w:rPr>
                                  </w:pPr>
                                  <w:r w:rsidRPr="004F4BF7">
                                    <w:rPr>
                                      <w:b/>
                                      <w:i/>
                                      <w:sz w:val="20"/>
                                      <w:szCs w:val="20"/>
                                      <w:lang w:val="en-US" w:eastAsia="it-IT"/>
                                    </w:rPr>
                                    <w:t>DENMARK</w:t>
                                  </w:r>
                                </w:p>
                                <w:p w:rsidR="002C01DC" w:rsidRPr="00C24BDB" w:rsidRDefault="002C01DC" w:rsidP="00D36EBB">
                                  <w:pPr>
                                    <w:rPr>
                                      <w:lang w:val="it-IT"/>
                                    </w:rPr>
                                  </w:pPr>
                                </w:p>
                                <w:p w:rsidR="002C01DC" w:rsidRPr="00C24BDB" w:rsidRDefault="002C01DC" w:rsidP="00D36EB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9" type="#_x0000_t202" style="position:absolute;left:0;text-align:left;margin-left:-1.1pt;margin-top:28.85pt;width:86.7pt;height:23.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rQnvAIAAJ0GAAAOAAAAZHJzL2Uyb0RvYy54bWy0VV1v2yAUfZ+0/4B4Xx27TttYdaouXadJ&#10;3YfWTXsmGMdoGDwgsbtfvwNOnWh967o8WHAvHM79ODeXV0OryE5YJ40uaXoyo0RobiqpNyX9/u32&#10;zQUlzjNdMWW0KOmDcPRq+frVZd8VIjONUZWwBCDaFX1X0sb7rkgSxxvRMndiOqHhrI1tmcfWbpLK&#10;sh7orUqy2ews6Y2tOmu4cA7Wm9FJlxG/rgX3n+vaCU9UScHNx6+N33X4JstLVmws6xrJ9zTYM1i0&#10;TGo8OkHdMM/I1sonUK3k1jhT+xNu2sTUteQixoBo0tlf0dw3rBMxFiTHdVOa3MvB8k+7L5bIqqR5&#10;NqdEsxZFWjEnlGKkksQL5w3JQp76zhU4ft/hgh/emgH1jjG77s7wn45os2qY3ohra03fCFaBZxpu&#10;JkdXRxwXQNb9R1PhObb1JgINtW1DEpEWAnTU62GqkRg84eHJFHlawMXhyxbnF+k8PsGKx9uddf69&#10;MC0Ji5Ja9EBEZ7s75wMbVjwe2VesupVKkVpJNKBGm1Jijf8hfRML8BjmxuF+vOFIZxDbbIw+tKpY&#10;KUt2DE3mhyya1bZFdKPtbIbf2GowoyFHc34we6n9/mw4PJ51zE8Q6YQB+lEd4ckYzMYdk5pH0GCZ&#10;Tr0MsTwH9D8QSwOx/5Ky7PQ5zJDHqaJKaoLORaXPMFQCTeI4UwKyiA3MCi+V+IpOGvsHAyP2TEiz&#10;0qQv6WIO+cSsGyUn3wuU4Em53fEDrfQYn0q2Jb0YiYMgK4L43ukqrj2TalwDSum9GoMARyn6YT3E&#10;AZDlp6G8QatrUz1AoFBBVCHmOxaNsb8p6TErS+p+bZmFTtQHDSEs0jwPwzVu8vl5ho099qyPPUxz&#10;QEEpFDkPy5WPAzkQ1+Yaw6CWMc8HJnvSmIFjx4/zOgzZ4308dfhXWf4BAAD//wMAUEsDBBQABgAI&#10;AAAAIQClc2sH3wAAAAkBAAAPAAAAZHJzL2Rvd25yZXYueG1sTI9BT8MwDIXvSPyHyEjctnTVto7S&#10;dEJIg0lcRgFxzRrTVDRO1WRr+fd4J7jZfk/P3yu2k+vEGYfQelKwmCcgkGpvWmoUvL/tZhsQIWoy&#10;uvOECn4wwLa8vip0bvxIr3iuYiM4hEKuFdgY+1zKUFt0Osx9j8Talx+cjrwOjTSDHjncdTJNkrV0&#10;uiX+YHWPjxbr7+rkFLTWrz4+l5v9oan8y/PT3pjdeKfU7c30cA8i4hT/zHDBZ3QomenoT2SC6BTM&#10;0pSdClZZBuKiZws+HHlIlmuQZSH/Nyh/AQAA//8DAFBLAQItABQABgAIAAAAIQC2gziS/gAAAOEB&#10;AAATAAAAAAAAAAAAAAAAAAAAAABbQ29udGVudF9UeXBlc10ueG1sUEsBAi0AFAAGAAgAAAAhADj9&#10;If/WAAAAlAEAAAsAAAAAAAAAAAAAAAAALwEAAF9yZWxzLy5yZWxzUEsBAi0AFAAGAAgAAAAhADbi&#10;tCe8AgAAnQYAAA4AAAAAAAAAAAAAAAAALgIAAGRycy9lMm9Eb2MueG1sUEsBAi0AFAAGAAgAAAAh&#10;AKVzawffAAAACQ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D36EBB">
                            <w:pPr>
                              <w:jc w:val="center"/>
                              <w:rPr>
                                <w:sz w:val="20"/>
                                <w:szCs w:val="20"/>
                              </w:rPr>
                            </w:pPr>
                            <w:r w:rsidRPr="004F4BF7">
                              <w:rPr>
                                <w:b/>
                                <w:i/>
                                <w:sz w:val="20"/>
                                <w:szCs w:val="20"/>
                                <w:lang w:val="en-US" w:eastAsia="it-IT"/>
                              </w:rPr>
                              <w:t>DENMARK</w:t>
                            </w:r>
                          </w:p>
                          <w:p w:rsidR="002C01DC" w:rsidRPr="00C24BDB" w:rsidRDefault="002C01DC" w:rsidP="00D36EBB">
                            <w:pPr>
                              <w:rPr>
                                <w:lang w:val="it-IT"/>
                              </w:rPr>
                            </w:pPr>
                          </w:p>
                          <w:p w:rsidR="002C01DC" w:rsidRPr="00C24BDB" w:rsidRDefault="002C01DC" w:rsidP="00D36EBB">
                            <w:pPr>
                              <w:rPr>
                                <w:lang w:val="it-IT"/>
                              </w:rPr>
                            </w:pPr>
                          </w:p>
                        </w:txbxContent>
                      </v:textbox>
                    </v:shape>
                  </w:pict>
                </mc:Fallback>
              </mc:AlternateContent>
            </w:r>
          </w:p>
        </w:tc>
        <w:tc>
          <w:tcPr>
            <w:tcW w:w="7655" w:type="dxa"/>
            <w:tcBorders>
              <w:top w:val="nil"/>
              <w:left w:val="nil"/>
              <w:bottom w:val="nil"/>
              <w:right w:val="nil"/>
            </w:tcBorders>
          </w:tcPr>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48032" behindDoc="0" locked="0" layoutInCell="1" allowOverlap="1" wp14:anchorId="437FC030" wp14:editId="16FCBD6B">
                      <wp:simplePos x="0" y="0"/>
                      <wp:positionH relativeFrom="column">
                        <wp:posOffset>15240</wp:posOffset>
                      </wp:positionH>
                      <wp:positionV relativeFrom="paragraph">
                        <wp:posOffset>124460</wp:posOffset>
                      </wp:positionV>
                      <wp:extent cx="4689475" cy="1809115"/>
                      <wp:effectExtent l="57150" t="0" r="73025" b="133985"/>
                      <wp:wrapNone/>
                      <wp:docPr id="4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8091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is mainly gathered from </w:t>
                                  </w:r>
                                  <w:r w:rsidRPr="00196551">
                                    <w:rPr>
                                      <w:rFonts w:ascii="Calibri" w:eastAsia="Times New Roman" w:hAnsi="Calibri"/>
                                      <w:color w:val="000000"/>
                                      <w:sz w:val="20"/>
                                      <w:szCs w:val="20"/>
                                      <w:u w:val="single"/>
                                      <w:lang w:val="en-US" w:eastAsia="it-IT"/>
                                    </w:rPr>
                                    <w:t>two sources:</w:t>
                                  </w:r>
                                  <w:r w:rsidRPr="00196551">
                                    <w:rPr>
                                      <w:rFonts w:ascii="Calibri" w:eastAsia="Times New Roman" w:hAnsi="Calibri"/>
                                      <w:color w:val="000000"/>
                                      <w:sz w:val="20"/>
                                      <w:szCs w:val="20"/>
                                      <w:lang w:val="en-US" w:eastAsia="it-IT"/>
                                    </w:rPr>
                                    <w:t xml:space="preserve"> </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Authorization Register: managed by the Danish Health and Medicines Authority and collects data on authorized health personnel.</w:t>
                                  </w:r>
                                </w:p>
                                <w:p w:rsidR="002C01DC" w:rsidRDefault="002C01DC" w:rsidP="0019655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96551">
                                    <w:rPr>
                                      <w:rFonts w:ascii="Calibri" w:eastAsia="Times New Roman" w:hAnsi="Calibri"/>
                                      <w:color w:val="000000"/>
                                      <w:sz w:val="20"/>
                                      <w:szCs w:val="20"/>
                                      <w:lang w:val="en-US" w:eastAsia="it-IT"/>
                                    </w:rPr>
                                    <w:t>-  Occupation Register: managed by Danish statistical office and providing data through tax information and social security services.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These two sources are interlinked with social security number. The combined register is the Mobility Register  which contains data regarding th</w:t>
                                  </w:r>
                                  <w:r>
                                    <w:rPr>
                                      <w:rFonts w:ascii="Calibri" w:eastAsia="Times New Roman" w:hAnsi="Calibri"/>
                                      <w:color w:val="000000"/>
                                      <w:sz w:val="20"/>
                                      <w:szCs w:val="20"/>
                                      <w:lang w:val="en-US" w:eastAsia="it-IT"/>
                                    </w:rPr>
                                    <w:t xml:space="preserve">e current workforce, where they </w:t>
                                  </w:r>
                                  <w:r w:rsidRPr="00196551">
                                    <w:rPr>
                                      <w:rFonts w:ascii="Calibri" w:eastAsia="Times New Roman" w:hAnsi="Calibri"/>
                                      <w:color w:val="000000"/>
                                      <w:sz w:val="20"/>
                                      <w:szCs w:val="20"/>
                                      <w:lang w:val="en-US" w:eastAsia="it-IT"/>
                                    </w:rPr>
                                    <w:t>work, what profession, age, gender.</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The mobility register is the </w:t>
                                  </w:r>
                                  <w:proofErr w:type="spellStart"/>
                                  <w:r w:rsidRPr="00196551">
                                    <w:rPr>
                                      <w:rFonts w:ascii="Calibri" w:eastAsia="Times New Roman" w:hAnsi="Calibri"/>
                                      <w:color w:val="000000"/>
                                      <w:sz w:val="20"/>
                                      <w:szCs w:val="20"/>
                                      <w:lang w:val="en-US" w:eastAsia="it-IT"/>
                                    </w:rPr>
                                    <w:t>primare</w:t>
                                  </w:r>
                                  <w:proofErr w:type="spellEnd"/>
                                  <w:r w:rsidRPr="00196551">
                                    <w:rPr>
                                      <w:rFonts w:ascii="Calibri" w:eastAsia="Times New Roman" w:hAnsi="Calibri"/>
                                      <w:color w:val="000000"/>
                                      <w:sz w:val="20"/>
                                      <w:szCs w:val="20"/>
                                      <w:lang w:val="en-US" w:eastAsia="it-IT"/>
                                    </w:rPr>
                                    <w:t xml:space="preserve"> source for the forecasting model</w:t>
                                  </w:r>
                                  <w:r>
                                    <w:rPr>
                                      <w:rFonts w:ascii="Calibri" w:eastAsia="Times New Roman" w:hAnsi="Calibri"/>
                                      <w:color w:val="000000"/>
                                      <w:sz w:val="20"/>
                                      <w:szCs w:val="20"/>
                                      <w:lang w:val="en-US" w:eastAsia="it-IT"/>
                                    </w:rPr>
                                    <w:t>.</w:t>
                                  </w:r>
                                </w:p>
                                <w:p w:rsidR="002C01DC" w:rsidRPr="00DE20C2" w:rsidRDefault="002C01DC" w:rsidP="00196551">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Finally, h</w:t>
                                  </w:r>
                                  <w:r w:rsidRPr="00DE20C2">
                                    <w:rPr>
                                      <w:rFonts w:ascii="Calibri" w:eastAsia="Times New Roman" w:hAnsi="Calibri"/>
                                      <w:color w:val="FF0000"/>
                                      <w:sz w:val="20"/>
                                      <w:szCs w:val="20"/>
                                      <w:lang w:val="en-US" w:eastAsia="it-IT"/>
                                    </w:rPr>
                                    <w:t>uman resources reports from hospitals are used separately to estim</w:t>
                                  </w:r>
                                  <w:r>
                                    <w:rPr>
                                      <w:rFonts w:ascii="Calibri" w:eastAsia="Times New Roman" w:hAnsi="Calibri"/>
                                      <w:color w:val="FF0000"/>
                                      <w:sz w:val="20"/>
                                      <w:szCs w:val="20"/>
                                      <w:lang w:val="en-US" w:eastAsia="it-IT"/>
                                    </w:rPr>
                                    <w:t>ate current demand for doctors (but o</w:t>
                                  </w:r>
                                  <w:r w:rsidRPr="00DE20C2">
                                    <w:rPr>
                                      <w:rFonts w:ascii="Calibri" w:eastAsia="Times New Roman" w:hAnsi="Calibri"/>
                                      <w:color w:val="FF0000"/>
                                      <w:sz w:val="20"/>
                                      <w:szCs w:val="20"/>
                                      <w:lang w:val="en-US" w:eastAsia="it-IT"/>
                                    </w:rPr>
                                    <w:t>nly public hospitals are included</w:t>
                                  </w:r>
                                  <w:r>
                                    <w:rPr>
                                      <w:rFonts w:ascii="Calibri" w:eastAsia="Times New Roman" w:hAnsi="Calibri"/>
                                      <w:color w:val="FF0000"/>
                                      <w:sz w:val="20"/>
                                      <w:szCs w:val="20"/>
                                      <w:lang w:val="en-US" w:eastAsia="it-IT"/>
                                    </w:rPr>
                                    <w:t>)</w:t>
                                  </w:r>
                                  <w:r w:rsidRPr="00DE20C2">
                                    <w:rPr>
                                      <w:rFonts w:ascii="Calibri" w:eastAsia="Times New Roman" w:hAnsi="Calibri"/>
                                      <w:color w:val="FF0000"/>
                                      <w:sz w:val="20"/>
                                      <w:szCs w:val="20"/>
                                      <w:lang w:val="en-US" w:eastAsia="it-I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0" type="#_x0000_t202" style="position:absolute;left:0;text-align:left;margin-left:1.2pt;margin-top:9.8pt;width:369.25pt;height:142.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X4lAIAAGIFAAAOAAAAZHJzL2Uyb0RvYy54bWy0VNtu2zAMfR+wfxD0vvoCO02MOkWXrsOA&#10;7oJ1w55pW46FyZInKbG7rx9FJ2m6vQ2bHwxRl0Py8JBX11Ov2F5YJ40ueXIRcyZ0bRqptyX/+uXu&#10;1ZIz50E3oIwWJX8Ujl+vX764GodCpKYzqhGWIYh2xTiUvPN+KKLI1Z3owV2YQWg8bI3twaNpt1Fj&#10;YUT0XkVpHC+i0dhmsKYWzuHu7XzI14TftqL2H9vWCc9UyTE2T39L/yr8o/UVFFsLQyfrQxjwF1H0&#10;IDU6PUHdgge2s/IPqF7W1jjT+ova9JFpW1kLygGzSeLfsnnoYBCUC5LjhhNN7t/B1h/2nyyTTcmz&#10;dMGZhh6LtAEnlALWSOaF84algadxcAVefxjwgZ9emwnrTTm74d7U3x3TZtOB3ooba83YCWgwziS8&#10;jM6ezjgugFTje9OgO9h5Q0BTa/tAItLCEB3r9XiqkZg8q3EzWyxX2WXOWY1nyTJeJUlOPqA4Ph+s&#10;82+F6VlYlNyiCAge9vfOh3CgOF4J3pxRsrmTSpFht9VGWbYHFMwdfQf0Z9eUZmPJV3mazww8gwja&#10;FScQP6V0R+16THcGXsT4BVwocBsVOm9nx22MkDogoFC8z5z30mPPKNmXfBleHJAC4290Q6gepJrX&#10;CKV0cCSoG5CBYJgdQjx0zcgqtbOfAeufxwjGseaBs5OBrZJTWHgEaos9XnvLmTX+m/QdCTSUiKj7&#10;D3mf4iQWzlIgSQUVzXryUzWRitMsC7wGwVWmeUSVYagkJRxSuOiM/cnZiA1fcvdjB1Zwpt5pVOoq&#10;ybIwIcjI8ssUDXt+Up2fgK4RquQeaaHlxtNUCURoc4OKbiVp7SmSQx9gI1Myh6ETJsW5TbeeRuP6&#10;FwAAAP//AwBQSwMEFAAGAAgAAAAhAP1l7FPdAAAACAEAAA8AAABkcnMvZG93bnJldi54bWxMj0FP&#10;wkAQhe8m/ofNmHiTXRFRareEICZ6BInnoTu01e5s7S5Q/r3jSY9v3st73+TzwbfqSH1sAlu4HRlQ&#10;xGVwDVcWtu8vN4+gYkJ22AYmC2eKMC8uL3LMXDjxmo6bVCkp4ZihhTqlLtM6ljV5jKPQEYu3D73H&#10;JLKvtOvxJOW+1WNjptpjw7JQY0fLmsqvzcFb0Mu9fo4Bz2+4WH1/fmzN69qtrL2+GhZPoBIN6S8M&#10;v/iCDoUw7cKBXVSthfFEgnKeTUGJ/TAxM1A7C3dmcg+6yPX/B4ofAAAA//8DAFBLAQItABQABgAI&#10;AAAAIQC2gziS/gAAAOEBAAATAAAAAAAAAAAAAAAAAAAAAABbQ29udGVudF9UeXBlc10ueG1sUEsB&#10;Ai0AFAAGAAgAAAAhADj9If/WAAAAlAEAAAsAAAAAAAAAAAAAAAAALwEAAF9yZWxzLy5yZWxzUEsB&#10;Ai0AFAAGAAgAAAAhAJISBfiUAgAAYgUAAA4AAAAAAAAAAAAAAAAALgIAAGRycy9lMm9Eb2MueG1s&#10;UEsBAi0AFAAGAAgAAAAhAP1l7FPdAAAACAEAAA8AAAAAAAAAAAAAAAAA7gQAAGRycy9kb3ducmV2&#10;LnhtbFBLBQYAAAAABAAEAPMAAAD4BQAAAAA=&#10;" strokecolor="#548dd4 [1951]">
                      <v:shadow on="t" color="#548dd4 [1951]" offset="0,4pt"/>
                      <v:textbo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is mainly gathered from </w:t>
                            </w:r>
                            <w:r w:rsidRPr="00196551">
                              <w:rPr>
                                <w:rFonts w:ascii="Calibri" w:eastAsia="Times New Roman" w:hAnsi="Calibri"/>
                                <w:color w:val="000000"/>
                                <w:sz w:val="20"/>
                                <w:szCs w:val="20"/>
                                <w:u w:val="single"/>
                                <w:lang w:val="en-US" w:eastAsia="it-IT"/>
                              </w:rPr>
                              <w:t>two sources:</w:t>
                            </w:r>
                            <w:r w:rsidRPr="00196551">
                              <w:rPr>
                                <w:rFonts w:ascii="Calibri" w:eastAsia="Times New Roman" w:hAnsi="Calibri"/>
                                <w:color w:val="000000"/>
                                <w:sz w:val="20"/>
                                <w:szCs w:val="20"/>
                                <w:lang w:val="en-US" w:eastAsia="it-IT"/>
                              </w:rPr>
                              <w:t xml:space="preserve"> </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Authorization Register: managed by the Danish Health and Medicines Authority and collects data on authorized health personnel.</w:t>
                            </w:r>
                          </w:p>
                          <w:p w:rsidR="002C01DC" w:rsidRDefault="002C01DC" w:rsidP="0019655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96551">
                              <w:rPr>
                                <w:rFonts w:ascii="Calibri" w:eastAsia="Times New Roman" w:hAnsi="Calibri"/>
                                <w:color w:val="000000"/>
                                <w:sz w:val="20"/>
                                <w:szCs w:val="20"/>
                                <w:lang w:val="en-US" w:eastAsia="it-IT"/>
                              </w:rPr>
                              <w:t>-  Occupation Register: managed by Danish statistical office and providing data through tax information and social security services.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These two sources are interlinked with social security number. The combined register is the Mobility Register  which contains data regarding th</w:t>
                            </w:r>
                            <w:r>
                              <w:rPr>
                                <w:rFonts w:ascii="Calibri" w:eastAsia="Times New Roman" w:hAnsi="Calibri"/>
                                <w:color w:val="000000"/>
                                <w:sz w:val="20"/>
                                <w:szCs w:val="20"/>
                                <w:lang w:val="en-US" w:eastAsia="it-IT"/>
                              </w:rPr>
                              <w:t xml:space="preserve">e current workforce, where they </w:t>
                            </w:r>
                            <w:r w:rsidRPr="00196551">
                              <w:rPr>
                                <w:rFonts w:ascii="Calibri" w:eastAsia="Times New Roman" w:hAnsi="Calibri"/>
                                <w:color w:val="000000"/>
                                <w:sz w:val="20"/>
                                <w:szCs w:val="20"/>
                                <w:lang w:val="en-US" w:eastAsia="it-IT"/>
                              </w:rPr>
                              <w:t>work, what profession, age, gender.</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The mobility register is the </w:t>
                            </w:r>
                            <w:proofErr w:type="spellStart"/>
                            <w:r w:rsidRPr="00196551">
                              <w:rPr>
                                <w:rFonts w:ascii="Calibri" w:eastAsia="Times New Roman" w:hAnsi="Calibri"/>
                                <w:color w:val="000000"/>
                                <w:sz w:val="20"/>
                                <w:szCs w:val="20"/>
                                <w:lang w:val="en-US" w:eastAsia="it-IT"/>
                              </w:rPr>
                              <w:t>primare</w:t>
                            </w:r>
                            <w:proofErr w:type="spellEnd"/>
                            <w:r w:rsidRPr="00196551">
                              <w:rPr>
                                <w:rFonts w:ascii="Calibri" w:eastAsia="Times New Roman" w:hAnsi="Calibri"/>
                                <w:color w:val="000000"/>
                                <w:sz w:val="20"/>
                                <w:szCs w:val="20"/>
                                <w:lang w:val="en-US" w:eastAsia="it-IT"/>
                              </w:rPr>
                              <w:t xml:space="preserve"> source for the forecasting model</w:t>
                            </w:r>
                            <w:r>
                              <w:rPr>
                                <w:rFonts w:ascii="Calibri" w:eastAsia="Times New Roman" w:hAnsi="Calibri"/>
                                <w:color w:val="000000"/>
                                <w:sz w:val="20"/>
                                <w:szCs w:val="20"/>
                                <w:lang w:val="en-US" w:eastAsia="it-IT"/>
                              </w:rPr>
                              <w:t>.</w:t>
                            </w:r>
                          </w:p>
                          <w:p w:rsidR="002C01DC" w:rsidRPr="00DE20C2" w:rsidRDefault="002C01DC" w:rsidP="00196551">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Finally, h</w:t>
                            </w:r>
                            <w:r w:rsidRPr="00DE20C2">
                              <w:rPr>
                                <w:rFonts w:ascii="Calibri" w:eastAsia="Times New Roman" w:hAnsi="Calibri"/>
                                <w:color w:val="FF0000"/>
                                <w:sz w:val="20"/>
                                <w:szCs w:val="20"/>
                                <w:lang w:val="en-US" w:eastAsia="it-IT"/>
                              </w:rPr>
                              <w:t>uman resources reports from hospitals are used separately to estim</w:t>
                            </w:r>
                            <w:r>
                              <w:rPr>
                                <w:rFonts w:ascii="Calibri" w:eastAsia="Times New Roman" w:hAnsi="Calibri"/>
                                <w:color w:val="FF0000"/>
                                <w:sz w:val="20"/>
                                <w:szCs w:val="20"/>
                                <w:lang w:val="en-US" w:eastAsia="it-IT"/>
                              </w:rPr>
                              <w:t>ate current demand for doctors (but o</w:t>
                            </w:r>
                            <w:r w:rsidRPr="00DE20C2">
                              <w:rPr>
                                <w:rFonts w:ascii="Calibri" w:eastAsia="Times New Roman" w:hAnsi="Calibri"/>
                                <w:color w:val="FF0000"/>
                                <w:sz w:val="20"/>
                                <w:szCs w:val="20"/>
                                <w:lang w:val="en-US" w:eastAsia="it-IT"/>
                              </w:rPr>
                              <w:t>nly public hospitals are included</w:t>
                            </w:r>
                            <w:r>
                              <w:rPr>
                                <w:rFonts w:ascii="Calibri" w:eastAsia="Times New Roman" w:hAnsi="Calibri"/>
                                <w:color w:val="FF0000"/>
                                <w:sz w:val="20"/>
                                <w:szCs w:val="20"/>
                                <w:lang w:val="en-US" w:eastAsia="it-IT"/>
                              </w:rPr>
                              <w:t>)</w:t>
                            </w:r>
                            <w:r w:rsidRPr="00DE20C2">
                              <w:rPr>
                                <w:rFonts w:ascii="Calibri" w:eastAsia="Times New Roman" w:hAnsi="Calibri"/>
                                <w:color w:val="FF0000"/>
                                <w:sz w:val="20"/>
                                <w:szCs w:val="20"/>
                                <w:lang w:val="en-US" w:eastAsia="it-IT"/>
                              </w:rPr>
                              <w:t>.</w:t>
                            </w:r>
                          </w:p>
                        </w:txbxContent>
                      </v:textbox>
                    </v:shape>
                  </w:pict>
                </mc:Fallback>
              </mc:AlternateContent>
            </w:r>
          </w:p>
        </w:tc>
      </w:tr>
      <w:tr w:rsidR="00D36EBB" w:rsidRPr="00860928" w:rsidTr="003256C2">
        <w:trPr>
          <w:trHeight w:val="2976"/>
        </w:trPr>
        <w:tc>
          <w:tcPr>
            <w:tcW w:w="1951" w:type="dxa"/>
            <w:tcBorders>
              <w:top w:val="nil"/>
              <w:left w:val="nil"/>
              <w:bottom w:val="nil"/>
              <w:right w:val="nil"/>
            </w:tcBorders>
          </w:tcPr>
          <w:p w:rsidR="00D36EBB" w:rsidRPr="00DE20C2" w:rsidRDefault="00D36EBB" w:rsidP="00F16D3B">
            <w:pPr>
              <w:rPr>
                <w:sz w:val="20"/>
                <w:szCs w:val="20"/>
                <w:lang w:val="en-US" w:eastAsia="it-IT"/>
              </w:rPr>
            </w:pPr>
          </w:p>
          <w:p w:rsidR="00D36EBB" w:rsidRPr="00DE20C2" w:rsidRDefault="00D36EBB" w:rsidP="00F16D3B">
            <w:pPr>
              <w:rPr>
                <w:sz w:val="20"/>
                <w:szCs w:val="20"/>
                <w:lang w:val="en-US" w:eastAsia="it-IT"/>
              </w:rPr>
            </w:pPr>
          </w:p>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49056" behindDoc="0" locked="0" layoutInCell="1" allowOverlap="1" wp14:anchorId="78FB6C63" wp14:editId="607A0CD8">
                      <wp:simplePos x="0" y="0"/>
                      <wp:positionH relativeFrom="column">
                        <wp:posOffset>-6985</wp:posOffset>
                      </wp:positionH>
                      <wp:positionV relativeFrom="paragraph">
                        <wp:posOffset>277495</wp:posOffset>
                      </wp:positionV>
                      <wp:extent cx="1101090" cy="269875"/>
                      <wp:effectExtent l="0" t="0" r="22860" b="15875"/>
                      <wp:wrapNone/>
                      <wp:docPr id="4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36EBB">
                                  <w:pPr>
                                    <w:jc w:val="center"/>
                                    <w:rPr>
                                      <w:sz w:val="20"/>
                                      <w:szCs w:val="20"/>
                                    </w:rPr>
                                  </w:pPr>
                                  <w:r w:rsidRPr="004F4BF7">
                                    <w:rPr>
                                      <w:b/>
                                      <w:i/>
                                      <w:sz w:val="20"/>
                                      <w:szCs w:val="20"/>
                                      <w:lang w:val="en-US" w:eastAsia="it-IT"/>
                                    </w:rPr>
                                    <w:t>ENGLAND</w:t>
                                  </w:r>
                                </w:p>
                                <w:p w:rsidR="002C01DC" w:rsidRPr="00A43524" w:rsidRDefault="002C01DC" w:rsidP="00D36EB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left:0;text-align:left;margin-left:-.55pt;margin-top:21.85pt;width:86.7pt;height:2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iJvAIAAJ0GAAAOAAAAZHJzL2Uyb0RvYy54bWy0VU1v2zAMvQ/YfxB0X514TtoYdYouXYcB&#10;+8K6YWfGlmNhsuRJSu3u1+9JTt1gvXVdDoZESk+P5CNzfjG0it0K66TRBZ+fzDgTujSV1LuCf/92&#10;/eqMM+dJV6SMFgW/E45frF++OO+7XKSmMaoSlgFEu7zvCt543+VJ4spGtOROTCc0nLWxLXls7S6p&#10;LPVAb1WSzmbLpDe26qwphXOwXo1Ovo74dS1K/7munfBMFRzcfPza+N2Gb7I+p3xnqWtkeaBBT2DR&#10;ktR4dIK6Ik9sb+UjqFaW1jhT+5PStImpa1mKGAOimc/+iuamoU7EWJAc101pcs8HW366/WKZrAqe&#10;paecaWpRpA05oRSxSjIvnDcsDXnqO5fj+E2HC354YwbUO8bsug+m/OmYNpuG9E5cWmv6RlAFnvNw&#10;Mzm6OuK4ALLtP5oKz9Hemwg01LYNSURaGNBRr7upRmLwrAxPzpGnFVwlfOlydXa6iE9Qfn+7s86/&#10;E6ZlYVFwCw1EdLr94HxgQ/n9kUPFqmupFKuVhAA1ZMqZNf6H9E0swH2YO4f78YZjnUFsszH6IFWx&#10;UZbdEkTmhzSa1b5FdKNtOcNvlBrMEORozh7MXmp/OBsOj2cd+QliPmGAfuyO8GQMZueOSS0iaLBM&#10;p56HWJYB+h+IzQOx/5Ky9PVTmCGPU0WV1AzKRaWXGCqBJnMlKYG2iAKm3EslvkJJo34wMKJmQpqV&#10;Zn3BV4t0McrBKDn5nqEEj8rtjh9opcf4VLIt+NlIHAQpD833Vldx7UmqcQ0opQ/dGBpwbEU/bIc4&#10;ANIsdlLo1a2p7tCg6ILYhZjvWDTG/uasx6wsuPu1J4s+Ue81GmE1z7IwXOMmW5ym2Nhjz/bYQ7oE&#10;FDqFI+dhufFxIAfi2lxiGNQy5vmByYE0ZuCo+HFehyF7vI+nHv5V1n8AAAD//wMAUEsDBBQABgAI&#10;AAAAIQBwaJON3wAAAAgBAAAPAAAAZHJzL2Rvd25yZXYueG1sTI9BT4NAFITvJv6HzTPx1i7Q2iLy&#10;aIxJtYkXpTVet+wTiOxbwm4L/nu3Jz1OZjLzTb6ZTCfONLjWMkI8j0AQV1a3XCMc9ttZCsJ5xVp1&#10;lgnhhxxsiuurXGXajvxO59LXIpSwyxRC432fSemqhoxyc9sTB+/LDkb5IIda6kGNodx0MomilTSq&#10;5bDQqJ6eGqq+y5NBaBt79/G5THdvdWlfX553Wm/He8Tbm+nxAYSnyf+F4YIf0KEITEd7Yu1EhzCL&#10;45BEWC7WIC7+OlmAOCKkqwRkkcv/B4pfAAAA//8DAFBLAQItABQABgAIAAAAIQC2gziS/gAAAOEB&#10;AAATAAAAAAAAAAAAAAAAAAAAAABbQ29udGVudF9UeXBlc10ueG1sUEsBAi0AFAAGAAgAAAAhADj9&#10;If/WAAAAlAEAAAsAAAAAAAAAAAAAAAAALwEAAF9yZWxzLy5yZWxzUEsBAi0AFAAGAAgAAAAhAMix&#10;aIm8AgAAnQYAAA4AAAAAAAAAAAAAAAAALgIAAGRycy9lMm9Eb2MueG1sUEsBAi0AFAAGAAgAAAAh&#10;AHBok43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D36EBB">
                            <w:pPr>
                              <w:jc w:val="center"/>
                              <w:rPr>
                                <w:sz w:val="20"/>
                                <w:szCs w:val="20"/>
                              </w:rPr>
                            </w:pPr>
                            <w:r w:rsidRPr="004F4BF7">
                              <w:rPr>
                                <w:b/>
                                <w:i/>
                                <w:sz w:val="20"/>
                                <w:szCs w:val="20"/>
                                <w:lang w:val="en-US" w:eastAsia="it-IT"/>
                              </w:rPr>
                              <w:t>ENGLAND</w:t>
                            </w:r>
                          </w:p>
                          <w:p w:rsidR="002C01DC" w:rsidRPr="00A43524" w:rsidRDefault="002C01DC" w:rsidP="00D36EBB">
                            <w:pPr>
                              <w:rPr>
                                <w:lang w:val="it-IT"/>
                              </w:rPr>
                            </w:pPr>
                          </w:p>
                        </w:txbxContent>
                      </v:textbox>
                    </v:shape>
                  </w:pict>
                </mc:Fallback>
              </mc:AlternateContent>
            </w:r>
          </w:p>
        </w:tc>
        <w:tc>
          <w:tcPr>
            <w:tcW w:w="7655" w:type="dxa"/>
            <w:tcBorders>
              <w:top w:val="nil"/>
              <w:left w:val="nil"/>
              <w:bottom w:val="nil"/>
              <w:right w:val="nil"/>
            </w:tcBorders>
          </w:tcPr>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50080" behindDoc="0" locked="0" layoutInCell="1" allowOverlap="1" wp14:anchorId="454BB67A" wp14:editId="04A43167">
                      <wp:simplePos x="0" y="0"/>
                      <wp:positionH relativeFrom="column">
                        <wp:posOffset>15240</wp:posOffset>
                      </wp:positionH>
                      <wp:positionV relativeFrom="paragraph">
                        <wp:posOffset>122555</wp:posOffset>
                      </wp:positionV>
                      <wp:extent cx="4689475" cy="1454785"/>
                      <wp:effectExtent l="57150" t="0" r="73025" b="126365"/>
                      <wp:wrapNone/>
                      <wp:docPr id="4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4547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used in the forecasting models come from </w:t>
                                  </w:r>
                                  <w:r w:rsidRPr="00196551">
                                    <w:rPr>
                                      <w:rFonts w:ascii="Calibri" w:eastAsia="Times New Roman" w:hAnsi="Calibri"/>
                                      <w:color w:val="000000"/>
                                      <w:sz w:val="20"/>
                                      <w:szCs w:val="20"/>
                                      <w:u w:val="single"/>
                                      <w:lang w:val="en-US" w:eastAsia="it-IT"/>
                                    </w:rPr>
                                    <w:t>multiple data sources</w:t>
                                  </w:r>
                                  <w:r>
                                    <w:rPr>
                                      <w:rFonts w:ascii="Calibri" w:eastAsia="Times New Roman" w:hAnsi="Calibri"/>
                                      <w:color w:val="000000"/>
                                      <w:sz w:val="20"/>
                                      <w:szCs w:val="20"/>
                                      <w:lang w:val="en-US" w:eastAsia="it-IT"/>
                                    </w:rPr>
                                    <w:t>.</w:t>
                                  </w:r>
                                  <w:r>
                                    <w:rPr>
                                      <w:rFonts w:ascii="Calibri" w:eastAsia="Times New Roman" w:hAnsi="Calibri"/>
                                      <w:color w:val="000000"/>
                                      <w:sz w:val="20"/>
                                      <w:szCs w:val="20"/>
                                      <w:lang w:val="en-US" w:eastAsia="it-IT"/>
                                    </w:rPr>
                                    <w:br/>
                                  </w:r>
                                  <w:r w:rsidRPr="00196551">
                                    <w:rPr>
                                      <w:rFonts w:ascii="Calibri" w:eastAsia="Times New Roman" w:hAnsi="Calibri"/>
                                      <w:color w:val="000000"/>
                                      <w:sz w:val="20"/>
                                      <w:szCs w:val="20"/>
                                      <w:lang w:val="en-US" w:eastAsia="it-IT"/>
                                    </w:rPr>
                                    <w:t>Data are collected nationally through a Human Resource (HR) and payroll system.</w:t>
                                  </w:r>
                                  <w:r>
                                    <w:rPr>
                                      <w:rFonts w:ascii="Calibri" w:eastAsia="Times New Roman" w:hAnsi="Calibri"/>
                                      <w:color w:val="000000"/>
                                      <w:sz w:val="20"/>
                                      <w:szCs w:val="20"/>
                                      <w:lang w:val="en-US" w:eastAsia="it-IT"/>
                                    </w:rPr>
                                    <w:t xml:space="preserve"> </w:t>
                                  </w:r>
                                  <w:r w:rsidRPr="00196551">
                                    <w:rPr>
                                      <w:rFonts w:ascii="Calibri" w:eastAsia="Times New Roman" w:hAnsi="Calibri"/>
                                      <w:color w:val="000000"/>
                                      <w:sz w:val="20"/>
                                      <w:szCs w:val="20"/>
                                      <w:lang w:val="en-US" w:eastAsia="it-IT"/>
                                    </w:rPr>
                                    <w:t>(Electronic Staff Record System - ESR)</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Data on General Practitioners (GP), and some practice staff who are not directly employed by the NHS, are collected by separate systems</w:t>
                                  </w:r>
                                  <w:r>
                                    <w:rPr>
                                      <w:rFonts w:ascii="Calibri" w:eastAsia="Times New Roman" w:hAnsi="Calibri"/>
                                      <w:color w:val="000000"/>
                                      <w:sz w:val="20"/>
                                      <w:szCs w:val="20"/>
                                      <w:lang w:val="en-US" w:eastAsia="it-IT"/>
                                    </w:rPr>
                                    <w:t>.</w:t>
                                  </w:r>
                                </w:p>
                                <w:p w:rsidR="002C01DC" w:rsidRPr="003B46F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Other key data sources are the </w:t>
                                  </w:r>
                                  <w:proofErr w:type="spellStart"/>
                                  <w:r w:rsidRPr="00196551">
                                    <w:rPr>
                                      <w:rFonts w:ascii="Calibri" w:eastAsia="Times New Roman" w:hAnsi="Calibri"/>
                                      <w:color w:val="000000"/>
                                      <w:sz w:val="20"/>
                                      <w:szCs w:val="20"/>
                                      <w:lang w:val="en-US" w:eastAsia="it-IT"/>
                                    </w:rPr>
                                    <w:t>Labour</w:t>
                                  </w:r>
                                  <w:proofErr w:type="spellEnd"/>
                                  <w:r w:rsidRPr="00196551">
                                    <w:rPr>
                                      <w:rFonts w:ascii="Calibri" w:eastAsia="Times New Roman" w:hAnsi="Calibri"/>
                                      <w:color w:val="000000"/>
                                      <w:sz w:val="20"/>
                                      <w:szCs w:val="20"/>
                                      <w:lang w:val="en-US" w:eastAsia="it-IT"/>
                                    </w:rPr>
                                    <w:t xml:space="preserve"> Force Survey conducted by the Office of National Statistics (ONS) and data from University Colleges and Admissions Service and Higher Education Statistics Agency  </w:t>
                                  </w:r>
                                </w:p>
                                <w:p w:rsidR="002C01DC" w:rsidRPr="009645F5" w:rsidRDefault="002C01DC" w:rsidP="00D36EBB">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br/>
                                  </w:r>
                                  <w:r w:rsidRPr="009645F5">
                                    <w:rPr>
                                      <w:rFonts w:ascii="Calibri" w:eastAsia="Times New Roman" w:hAnsi="Calibri"/>
                                      <w:color w:val="000000"/>
                                      <w:sz w:val="20"/>
                                      <w:szCs w:val="20"/>
                                      <w:lang w:val="en-US" w:eastAsia="it-IT"/>
                                    </w:rPr>
                                    <w:br/>
                                  </w:r>
                                </w:p>
                                <w:p w:rsidR="002C01DC" w:rsidRPr="009645F5" w:rsidRDefault="002C01DC" w:rsidP="00D36EB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left:0;text-align:left;margin-left:1.2pt;margin-top:9.65pt;width:369.25pt;height:114.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NkwIAAGIFAAAOAAAAZHJzL2Uyb0RvYy54bWy0VE1v2zAMvQ/YfxB0X5wYdpoadYouXYcB&#10;3QfWDTvTshwLkyVPUmJ3v34UnabJdhs2HwxRH4/k4yOvrsdOs710XllT8sVszpk0wtbKbEv+9cvd&#10;qxVnPoCpQVsjS/4oPb9ev3xxNfSFTG1rdS0dQxDji6EveRtCXySJF63swM9sLw0eNtZ1ENB026R2&#10;MCB6p5N0Pl8mg3V176yQ3uPu7XTI14TfNFKEj03jZWC65BhboL+jfxX/yfoKiq2DvlXiEAb8RRQd&#10;KINOj1C3EIDtnPoDqlPCWW+bMBO2S2zTKCEpB8xmMf8tm4cWekm5IDm+P9Lk/x2s+LD/5JiqS56l&#10;WCoDHRZpA15qDaxWLEgfLEsjT0PvC7z+0OODML62I9abcvb9vRXfPTN204LZyhvn7NBKqDHORXyZ&#10;nDydcHwEqYb3tkZ3sAuWgMbGdZFEpIUhOtbr8VgjOQYmcDNbri6zi5wzgWeLLM8uVjn5gOLpee98&#10;eCttx+Ki5A5FQPCwv/chhgPF05XozVut6julNRluW220Y3tAwdzRd0A/u6YNG0p+maf5xMAZRNSu&#10;PIKEMaU7etdhuhPwco5fxIUCt1Gh03b2tI0RUgdEFIr3zHmnAvaMVl3JV/HFASky/sbUhBpA6WmN&#10;UNpER5K6ARmIht0hxENbD6zSO/cZsP75HME41jxydjSwVXIKC49Ab7HHRXCcORu+qdCSQGOJiLr/&#10;kPcxTmLhJAWSVFTRpKcwViOpOM2WkdcouMrWj6gyDJWkhEMKF611PzkbsOFL7n/swEnO9DuDSr1c&#10;ZFmcEGRk+UWKhjs9qU5PwAiEKnlAWmi5CTRVIhHG3qCiG0Vae47k0AfYyJTMYejESXFq063n0bj+&#10;BQAA//8DAFBLAwQUAAYACAAAACEAlflKvNwAAAAIAQAADwAAAGRycy9kb3ducmV2LnhtbEyPQU/C&#10;QBCF7yb+h82YeJOt2CDUbglBTOQIEs9Dd2ir3dnaXaD8e4eTHue9lzffy+eDa9WJ+tB4NvA4SkAR&#10;l942XBnYfbw9TEGFiGyx9UwGLhRgXtze5JhZf+YNnbaxUlLCIUMDdYxdpnUoa3IYRr4jFu/ge4dR&#10;zr7StsezlLtWj5Nkoh02LB9q7GhZU/m9PToDennQr8HjZY2L1c/X5y5539iVMfd3w+IFVKQh/oXh&#10;ii/oUAjT3h/ZBtUaGKcSFHn2BErs5zSZgdpf9WkKusj1/wHFLwAAAP//AwBQSwECLQAUAAYACAAA&#10;ACEAtoM4kv4AAADhAQAAEwAAAAAAAAAAAAAAAAAAAAAAW0NvbnRlbnRfVHlwZXNdLnhtbFBLAQIt&#10;ABQABgAIAAAAIQA4/SH/1gAAAJQBAAALAAAAAAAAAAAAAAAAAC8BAABfcmVscy8ucmVsc1BLAQIt&#10;ABQABgAIAAAAIQB/zDyNkwIAAGIFAAAOAAAAAAAAAAAAAAAAAC4CAABkcnMvZTJvRG9jLnhtbFBL&#10;AQItABQABgAIAAAAIQCV+Uq83AAAAAgBAAAPAAAAAAAAAAAAAAAAAO0EAABkcnMvZG93bnJldi54&#10;bWxQSwUGAAAAAAQABADzAAAA9gUAAAAA&#10;" strokecolor="#548dd4 [1951]">
                      <v:shadow on="t" color="#548dd4 [1951]" offset="0,4pt"/>
                      <v:textbo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used in the forecasting models come from </w:t>
                            </w:r>
                            <w:r w:rsidRPr="00196551">
                              <w:rPr>
                                <w:rFonts w:ascii="Calibri" w:eastAsia="Times New Roman" w:hAnsi="Calibri"/>
                                <w:color w:val="000000"/>
                                <w:sz w:val="20"/>
                                <w:szCs w:val="20"/>
                                <w:u w:val="single"/>
                                <w:lang w:val="en-US" w:eastAsia="it-IT"/>
                              </w:rPr>
                              <w:t>multiple data sources</w:t>
                            </w:r>
                            <w:r>
                              <w:rPr>
                                <w:rFonts w:ascii="Calibri" w:eastAsia="Times New Roman" w:hAnsi="Calibri"/>
                                <w:color w:val="000000"/>
                                <w:sz w:val="20"/>
                                <w:szCs w:val="20"/>
                                <w:lang w:val="en-US" w:eastAsia="it-IT"/>
                              </w:rPr>
                              <w:t>.</w:t>
                            </w:r>
                            <w:r>
                              <w:rPr>
                                <w:rFonts w:ascii="Calibri" w:eastAsia="Times New Roman" w:hAnsi="Calibri"/>
                                <w:color w:val="000000"/>
                                <w:sz w:val="20"/>
                                <w:szCs w:val="20"/>
                                <w:lang w:val="en-US" w:eastAsia="it-IT"/>
                              </w:rPr>
                              <w:br/>
                            </w:r>
                            <w:r w:rsidRPr="00196551">
                              <w:rPr>
                                <w:rFonts w:ascii="Calibri" w:eastAsia="Times New Roman" w:hAnsi="Calibri"/>
                                <w:color w:val="000000"/>
                                <w:sz w:val="20"/>
                                <w:szCs w:val="20"/>
                                <w:lang w:val="en-US" w:eastAsia="it-IT"/>
                              </w:rPr>
                              <w:t>Data are collected nationally through a Human Resource (HR) and payroll system.</w:t>
                            </w:r>
                            <w:r>
                              <w:rPr>
                                <w:rFonts w:ascii="Calibri" w:eastAsia="Times New Roman" w:hAnsi="Calibri"/>
                                <w:color w:val="000000"/>
                                <w:sz w:val="20"/>
                                <w:szCs w:val="20"/>
                                <w:lang w:val="en-US" w:eastAsia="it-IT"/>
                              </w:rPr>
                              <w:t xml:space="preserve"> </w:t>
                            </w:r>
                            <w:r w:rsidRPr="00196551">
                              <w:rPr>
                                <w:rFonts w:ascii="Calibri" w:eastAsia="Times New Roman" w:hAnsi="Calibri"/>
                                <w:color w:val="000000"/>
                                <w:sz w:val="20"/>
                                <w:szCs w:val="20"/>
                                <w:lang w:val="en-US" w:eastAsia="it-IT"/>
                              </w:rPr>
                              <w:t>(Electronic Staff Record System - ESR)</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Data on General Practitioners (GP), and some practice staff who are not directly employed by the NHS, are collected by separate systems</w:t>
                            </w:r>
                            <w:r>
                              <w:rPr>
                                <w:rFonts w:ascii="Calibri" w:eastAsia="Times New Roman" w:hAnsi="Calibri"/>
                                <w:color w:val="000000"/>
                                <w:sz w:val="20"/>
                                <w:szCs w:val="20"/>
                                <w:lang w:val="en-US" w:eastAsia="it-IT"/>
                              </w:rPr>
                              <w:t>.</w:t>
                            </w:r>
                          </w:p>
                          <w:p w:rsidR="002C01DC" w:rsidRPr="003B46F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Other key data sources are the </w:t>
                            </w:r>
                            <w:proofErr w:type="spellStart"/>
                            <w:r w:rsidRPr="00196551">
                              <w:rPr>
                                <w:rFonts w:ascii="Calibri" w:eastAsia="Times New Roman" w:hAnsi="Calibri"/>
                                <w:color w:val="000000"/>
                                <w:sz w:val="20"/>
                                <w:szCs w:val="20"/>
                                <w:lang w:val="en-US" w:eastAsia="it-IT"/>
                              </w:rPr>
                              <w:t>Labour</w:t>
                            </w:r>
                            <w:proofErr w:type="spellEnd"/>
                            <w:r w:rsidRPr="00196551">
                              <w:rPr>
                                <w:rFonts w:ascii="Calibri" w:eastAsia="Times New Roman" w:hAnsi="Calibri"/>
                                <w:color w:val="000000"/>
                                <w:sz w:val="20"/>
                                <w:szCs w:val="20"/>
                                <w:lang w:val="en-US" w:eastAsia="it-IT"/>
                              </w:rPr>
                              <w:t xml:space="preserve"> Force Survey conducted by the Office of National Statistics (ONS) and data from University Colleges and Admissions Service and Higher Education Statistics Agency  </w:t>
                            </w:r>
                          </w:p>
                          <w:p w:rsidR="002C01DC" w:rsidRPr="009645F5" w:rsidRDefault="002C01DC" w:rsidP="00D36EBB">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br/>
                            </w:r>
                            <w:r w:rsidRPr="009645F5">
                              <w:rPr>
                                <w:rFonts w:ascii="Calibri" w:eastAsia="Times New Roman" w:hAnsi="Calibri"/>
                                <w:color w:val="000000"/>
                                <w:sz w:val="20"/>
                                <w:szCs w:val="20"/>
                                <w:lang w:val="en-US" w:eastAsia="it-IT"/>
                              </w:rPr>
                              <w:br/>
                            </w:r>
                          </w:p>
                          <w:p w:rsidR="002C01DC" w:rsidRPr="009645F5" w:rsidRDefault="002C01DC" w:rsidP="00D36EBB">
                            <w:pPr>
                              <w:rPr>
                                <w:color w:val="FF0000"/>
                                <w:sz w:val="20"/>
                                <w:szCs w:val="20"/>
                                <w:lang w:val="en-US"/>
                              </w:rPr>
                            </w:pPr>
                          </w:p>
                        </w:txbxContent>
                      </v:textbox>
                    </v:shape>
                  </w:pict>
                </mc:Fallback>
              </mc:AlternateContent>
            </w:r>
          </w:p>
        </w:tc>
      </w:tr>
      <w:tr w:rsidR="00D36EBB" w:rsidRPr="00860928" w:rsidTr="003256C2">
        <w:trPr>
          <w:trHeight w:val="3825"/>
        </w:trPr>
        <w:tc>
          <w:tcPr>
            <w:tcW w:w="1951" w:type="dxa"/>
            <w:tcBorders>
              <w:top w:val="nil"/>
              <w:left w:val="nil"/>
              <w:bottom w:val="nil"/>
              <w:right w:val="nil"/>
            </w:tcBorders>
          </w:tcPr>
          <w:p w:rsidR="00D36EBB" w:rsidRPr="00DE20C2" w:rsidRDefault="00D36EBB" w:rsidP="00F16D3B">
            <w:pPr>
              <w:rPr>
                <w:sz w:val="20"/>
                <w:szCs w:val="20"/>
                <w:lang w:val="en-US" w:eastAsia="it-IT"/>
              </w:rPr>
            </w:pPr>
          </w:p>
          <w:p w:rsidR="00D36EBB" w:rsidRPr="00DE20C2" w:rsidRDefault="00D36EBB" w:rsidP="00F16D3B">
            <w:pPr>
              <w:rPr>
                <w:sz w:val="20"/>
                <w:szCs w:val="20"/>
                <w:lang w:val="en-US" w:eastAsia="it-IT"/>
              </w:rPr>
            </w:pPr>
          </w:p>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51104" behindDoc="0" locked="0" layoutInCell="1" allowOverlap="1" wp14:anchorId="2A07F00C" wp14:editId="0D90B59C">
                      <wp:simplePos x="0" y="0"/>
                      <wp:positionH relativeFrom="column">
                        <wp:posOffset>0</wp:posOffset>
                      </wp:positionH>
                      <wp:positionV relativeFrom="paragraph">
                        <wp:posOffset>601980</wp:posOffset>
                      </wp:positionV>
                      <wp:extent cx="1101090" cy="269875"/>
                      <wp:effectExtent l="0" t="0" r="22860" b="15875"/>
                      <wp:wrapNone/>
                      <wp:docPr id="4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36EBB">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3" type="#_x0000_t202" style="position:absolute;left:0;text-align:left;margin-left:0;margin-top:47.4pt;width:86.7pt;height:21.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7JvQIAAJ0GAAAOAAAAZHJzL2Uyb0RvYy54bWy0VU1v2zAMvQ/YfxB0X514TtoYdYouXYcB&#10;+8K6YWfGlmNhsuRJSu3u1+9JTt1gvXVdDoZESk+P5CNzfjG0it0K66TRBZ+fzDgTujSV1LuCf/92&#10;/eqMM+dJV6SMFgW/E45frF++OO+7XKSmMaoSlgFEu7zvCt543+VJ4spGtOROTCc0nLWxLXls7S6p&#10;LPVAb1WSzmbLpDe26qwphXOwXo1Ovo74dS1K/7munfBMFRzcfPza+N2Gb7I+p3xnqWtkeaBBT2DR&#10;ktR4dIK6Ik9sb+UjqFaW1jhT+5PStImpa1mKGAOimc/+iuamoU7EWJAc101pcs8HW366/WKZrAqe&#10;pSvONLUo0oacUIpYJZkXzhuWhjz1nctx/KbDBT+8MQPqHWN23QdT/nRMm01DeicurTV9I6gCz3m4&#10;mRxdHXFcANn2H02F52jvTQQaatuGJCItDOio191UIzF4VoYn58jTCq4SvnS5OjtdxCcov7/dWeff&#10;CdOysCi4hQYiOt1+cD6wofz+yKFi1bVUitVKQoAaMuXMGv9D+iYW4D7MncP9eMOxziC22Rh9kKrY&#10;KMtuCSLzQxrNat8iutG2nOE3Sg1mCHI0Zw9mL7U/nA2Hx7OO/AQxnzBAP3ZHeDIGs3PHpBYRNFim&#10;U89DLMsA/Q/E5oHYf0lZ+vopzJDHqaJKagblotJLDJVAk7mSlEBbRAFT7qUSX6GkUT8YGFEzIc1K&#10;s77gq0W6GOVglJx8z1CCR+V2xw+00mN8KtkW/GwkDoKUh+Z7q6u49iTVuAaU0oduDA04tqIftkMc&#10;AGl2GsobenVrqjs0KLogdiHmOxaNsb856zErC+5+7cmiT9R7jUZYzbMsDNe4yRanKTb22LM99pAu&#10;AYVO4ch5WG58HMiBuDaXGAa1jHl+YHIgjRk4Kn6c12HIHu/jqYd/lfUfAAAA//8DAFBLAwQUAAYA&#10;CAAAACEAjVorUN0AAAAHAQAADwAAAGRycy9kb3ducmV2LnhtbEyPwU7DMBBE70j8g7VI3KgDCbQN&#10;cSqEVKjUC4RWXN14iSPidRS7Tfh7tie47WhGM2+L1eQ6ccIhtJ4U3M4SEEi1Ny01CnYf65sFiBA1&#10;Gd15QgU/GGBVXl4UOjd+pHc8VbERXEIh1wpsjH0uZagtOh1mvkdi78sPTkeWQyPNoEcud528S5IH&#10;6XRLvGB1j88W6+/q6BS01t/vP7PF5q2p/Pb1ZWPMelwqdX01PT2CiDjFvzCc8RkdSmY6+COZIDoF&#10;/EhUsMyY/+zO0wzEgY90noIsC/mfv/wFAAD//wMAUEsBAi0AFAAGAAgAAAAhALaDOJL+AAAA4QEA&#10;ABMAAAAAAAAAAAAAAAAAAAAAAFtDb250ZW50X1R5cGVzXS54bWxQSwECLQAUAAYACAAAACEAOP0h&#10;/9YAAACUAQAACwAAAAAAAAAAAAAAAAAvAQAAX3JlbHMvLnJlbHNQSwECLQAUAAYACAAAACEAmlRu&#10;yb0CAACdBgAADgAAAAAAAAAAAAAAAAAuAgAAZHJzL2Uyb0RvYy54bWxQSwECLQAUAAYACAAAACEA&#10;jVorUN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D36EBB">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Borders>
              <w:top w:val="nil"/>
              <w:left w:val="nil"/>
              <w:bottom w:val="nil"/>
              <w:right w:val="nil"/>
            </w:tcBorders>
          </w:tcPr>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52128" behindDoc="0" locked="0" layoutInCell="1" allowOverlap="1" wp14:anchorId="0393CC76" wp14:editId="5817737A">
                      <wp:simplePos x="0" y="0"/>
                      <wp:positionH relativeFrom="column">
                        <wp:posOffset>15240</wp:posOffset>
                      </wp:positionH>
                      <wp:positionV relativeFrom="paragraph">
                        <wp:posOffset>127635</wp:posOffset>
                      </wp:positionV>
                      <wp:extent cx="4689475" cy="1981200"/>
                      <wp:effectExtent l="57150" t="0" r="73025" b="133350"/>
                      <wp:wrapNone/>
                      <wp:docPr id="4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9812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96551">
                                  <w:pPr>
                                    <w:spacing w:line="240" w:lineRule="auto"/>
                                    <w:rPr>
                                      <w:rFonts w:ascii="Calibri" w:eastAsia="Times New Roman" w:hAnsi="Calibri"/>
                                      <w:color w:val="000000"/>
                                      <w:sz w:val="20"/>
                                      <w:szCs w:val="20"/>
                                      <w:u w:val="single"/>
                                      <w:lang w:val="en-US" w:eastAsia="it-IT"/>
                                    </w:rPr>
                                  </w:pPr>
                                  <w:r w:rsidRPr="00196551">
                                    <w:rPr>
                                      <w:rFonts w:ascii="Calibri" w:eastAsia="Times New Roman" w:hAnsi="Calibri"/>
                                      <w:color w:val="000000"/>
                                      <w:sz w:val="20"/>
                                      <w:szCs w:val="20"/>
                                      <w:lang w:val="en-US" w:eastAsia="it-IT"/>
                                    </w:rPr>
                                    <w:t xml:space="preserve">Data is collected by </w:t>
                                  </w:r>
                                  <w:r w:rsidRPr="00196551">
                                    <w:rPr>
                                      <w:rFonts w:ascii="Calibri" w:eastAsia="Times New Roman" w:hAnsi="Calibri"/>
                                      <w:color w:val="000000"/>
                                      <w:sz w:val="20"/>
                                      <w:szCs w:val="20"/>
                                      <w:u w:val="single"/>
                                      <w:lang w:val="en-US" w:eastAsia="it-IT"/>
                                    </w:rPr>
                                    <w:t xml:space="preserve">four main sources: </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National Statistical Office who collects demographic data (i.e. age, gender, place of residence), through personal social security numbers.</w:t>
                                  </w:r>
                                </w:p>
                                <w:p w:rsidR="002C01DC" w:rsidRPr="00F73E89"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National Supervisory Authority for Welfare and Health (VALVIRA) under the Ministry of Health and Social Affairs who collects information about the health care authorizations and licensing of all heal</w:t>
                                  </w:r>
                                  <w:r>
                                    <w:rPr>
                                      <w:rFonts w:ascii="Calibri" w:eastAsia="Times New Roman" w:hAnsi="Calibri"/>
                                      <w:color w:val="000000"/>
                                      <w:sz w:val="20"/>
                                      <w:szCs w:val="20"/>
                                      <w:lang w:val="en-US" w:eastAsia="it-IT"/>
                                    </w:rPr>
                                    <w:t>th care personnel in Finland.</w:t>
                                  </w:r>
                                  <w:r>
                                    <w:rPr>
                                      <w:rFonts w:ascii="Calibri" w:eastAsia="Times New Roman" w:hAnsi="Calibri"/>
                                      <w:color w:val="000000"/>
                                      <w:sz w:val="20"/>
                                      <w:szCs w:val="20"/>
                                      <w:lang w:val="en-US" w:eastAsia="it-IT"/>
                                    </w:rPr>
                                    <w:br/>
                                    <w:t xml:space="preserve"> </w:t>
                                  </w:r>
                                  <w:r w:rsidRPr="00196551">
                                    <w:rPr>
                                      <w:rFonts w:ascii="Calibri" w:eastAsia="Times New Roman" w:hAnsi="Calibri"/>
                                      <w:color w:val="000000"/>
                                      <w:sz w:val="20"/>
                                      <w:szCs w:val="20"/>
                                      <w:lang w:val="en-US" w:eastAsia="it-IT"/>
                                    </w:rPr>
                                    <w:t xml:space="preserve">- Finnish medical association who provides detailed information on </w:t>
                                  </w:r>
                                  <w:r>
                                    <w:rPr>
                                      <w:rFonts w:ascii="Calibri" w:eastAsia="Times New Roman" w:hAnsi="Calibri"/>
                                      <w:color w:val="000000"/>
                                      <w:sz w:val="20"/>
                                      <w:szCs w:val="20"/>
                                      <w:lang w:val="en-US" w:eastAsia="it-IT"/>
                                    </w:rPr>
                                    <w:t xml:space="preserve">health workers </w:t>
                                  </w:r>
                                  <w:proofErr w:type="spellStart"/>
                                  <w:r>
                                    <w:rPr>
                                      <w:rFonts w:ascii="Calibri" w:eastAsia="Times New Roman" w:hAnsi="Calibri"/>
                                      <w:color w:val="000000"/>
                                      <w:sz w:val="20"/>
                                      <w:szCs w:val="20"/>
                                      <w:lang w:val="en-US" w:eastAsia="it-IT"/>
                                    </w:rPr>
                                    <w:t>specialisation</w:t>
                                  </w:r>
                                  <w:proofErr w:type="spellEnd"/>
                                  <w:r>
                                    <w:rPr>
                                      <w:rFonts w:ascii="Calibri" w:eastAsia="Times New Roman" w:hAnsi="Calibri"/>
                                      <w:color w:val="000000"/>
                                      <w:sz w:val="20"/>
                                      <w:szCs w:val="20"/>
                                      <w:lang w:val="en-US" w:eastAsia="it-IT"/>
                                    </w:rPr>
                                    <w:br/>
                                    <w:t xml:space="preserve">- </w:t>
                                  </w:r>
                                  <w:r w:rsidRPr="00196551">
                                    <w:rPr>
                                      <w:rFonts w:ascii="Calibri" w:eastAsia="Times New Roman" w:hAnsi="Calibri"/>
                                      <w:color w:val="000000"/>
                                      <w:sz w:val="20"/>
                                      <w:szCs w:val="20"/>
                                      <w:lang w:val="en-US" w:eastAsia="it-IT"/>
                                    </w:rPr>
                                    <w:t>The Union of the Local Government Employers who makes an assessment every two or three years on the shortages of professionals and vocational groups in municipal social and health care</w:t>
                                  </w:r>
                                </w:p>
                                <w:p w:rsidR="002C01DC" w:rsidRPr="00F73E89" w:rsidRDefault="002C01DC" w:rsidP="00D36EB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left:0;text-align:left;margin-left:1.2pt;margin-top:10.05pt;width:369.25pt;height:15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OQkwIAAGIFAAAOAAAAZHJzL2Uyb0RvYy54bWy0VN9v0zAQfkfif7D8ztKGdGujpdPoGELi&#10;lxiI54vtNBaOHWy3yfjrOV+6roM3BHmIfD77u7vvvvPl1dgZtlc+aGcrPj+bcaascFLbbcW/frl9&#10;seQsRLASjLOq4vcq8Kv182eXQ1+q3LXOSOUZgthQDn3F2xj7MsuCaFUH4cz1yqKzcb6DiKbfZtLD&#10;gOidyfLZ7DwbnJe9d0KFgLs3k5OvCb9plIgfmyaoyEzFMbdIf0//Ov2z9SWUWw99q8UhDfiLLDrQ&#10;FoMeoW4gAtt5/QdUp4V3wTXxTLguc02jhaIasJr57Ldq7lroFdWC5IT+SFP4d7Diw/6TZ1pWvHiJ&#10;/FjosEkbCMoYYFKzqEJ0LE88DX0o8fhdjxfi+MqN2G+qOfTvnPgemHWbFuxWXXvvhlaBxDzn6WZ2&#10;cnXCCQmkHt47ieFgFx0BjY3vEolIC0N0zOf+2CM1RiZwszhfroqLBWcCffPVco4qoBhQPlzvfYhv&#10;lOtYWlTcowgIHvbvQkzpQPlwJEULzmh5q40hw2/rjfFsDyiYW/oO6E+OGcuGiq8W+WJi4AlE0q46&#10;gsQxpzNm12G5E/D5DL+ECyVuo0Kn7eJhGzOkCUgolO+T4J2OODNGdxVfphsHpMT4aysJNYI20xqh&#10;jE2BFE0DMpAMt0OIu1YOrDY7/xmw/4sZgnHseeLsaOCoLCgtdIHZ4oyL6DnzLn7TsSWBphYRdf+h&#10;7mOexMJJCSSppKJJT3GsR1JxXiwTr0lwtZP3qDJMlaSEjxQuWud/cjbgwFc8/NiBV5yZtxaVupoX&#10;BRYZySgWFzka/tRTn3rACoSqeERaaLmJ9KokIqy7RkU3mrT2mMlhDnCQqZjDo5NeilObTj0+jetf&#10;AAAA//8DAFBLAwQUAAYACAAAACEAeQX5mN0AAAAIAQAADwAAAGRycy9kb3ducmV2LnhtbEyPzW7C&#10;MBCE70h9B2uRegM7AfUnjYMQpVJ7hKKel9gkKfE6jQ2Et+/2RE+j1Yxmvs0Xg2vF2fah8aQhmSoQ&#10;lkpvGqo07D7fJk8gQkQy2HqyGq42wKK4G+WYGX+hjT1vYyW4hEKGGuoYu0zKUNbWYZj6zhJ7B987&#10;jHz2lTQ9XrjctTJV6kE6bIgXauzsqrblcXtyGuTqIF+Dx+sHLtc/31879b4xa63vx8PyBUS0Q7yF&#10;4Q+f0aFgpr0/kQmi1ZDOOciiEhBsP87VM4i9htksTUAWufz/QPELAAD//wMAUEsBAi0AFAAGAAgA&#10;AAAhALaDOJL+AAAA4QEAABMAAAAAAAAAAAAAAAAAAAAAAFtDb250ZW50X1R5cGVzXS54bWxQSwEC&#10;LQAUAAYACAAAACEAOP0h/9YAAACUAQAACwAAAAAAAAAAAAAAAAAvAQAAX3JlbHMvLnJlbHNQSwEC&#10;LQAUAAYACAAAACEAXCoTkJMCAABiBQAADgAAAAAAAAAAAAAAAAAuAgAAZHJzL2Uyb0RvYy54bWxQ&#10;SwECLQAUAAYACAAAACEAeQX5mN0AAAAIAQAADwAAAAAAAAAAAAAAAADtBAAAZHJzL2Rvd25yZXYu&#10;eG1sUEsFBgAAAAAEAAQA8wAAAPcFAAAAAA==&#10;" strokecolor="#548dd4 [1951]">
                      <v:shadow on="t" color="#548dd4 [1951]" offset="0,4pt"/>
                      <v:textbox>
                        <w:txbxContent>
                          <w:p w:rsidR="002C01DC" w:rsidRDefault="002C01DC" w:rsidP="00196551">
                            <w:pPr>
                              <w:spacing w:line="240" w:lineRule="auto"/>
                              <w:rPr>
                                <w:rFonts w:ascii="Calibri" w:eastAsia="Times New Roman" w:hAnsi="Calibri"/>
                                <w:color w:val="000000"/>
                                <w:sz w:val="20"/>
                                <w:szCs w:val="20"/>
                                <w:u w:val="single"/>
                                <w:lang w:val="en-US" w:eastAsia="it-IT"/>
                              </w:rPr>
                            </w:pPr>
                            <w:r w:rsidRPr="00196551">
                              <w:rPr>
                                <w:rFonts w:ascii="Calibri" w:eastAsia="Times New Roman" w:hAnsi="Calibri"/>
                                <w:color w:val="000000"/>
                                <w:sz w:val="20"/>
                                <w:szCs w:val="20"/>
                                <w:lang w:val="en-US" w:eastAsia="it-IT"/>
                              </w:rPr>
                              <w:t xml:space="preserve">Data is collected by </w:t>
                            </w:r>
                            <w:r w:rsidRPr="00196551">
                              <w:rPr>
                                <w:rFonts w:ascii="Calibri" w:eastAsia="Times New Roman" w:hAnsi="Calibri"/>
                                <w:color w:val="000000"/>
                                <w:sz w:val="20"/>
                                <w:szCs w:val="20"/>
                                <w:u w:val="single"/>
                                <w:lang w:val="en-US" w:eastAsia="it-IT"/>
                              </w:rPr>
                              <w:t xml:space="preserve">four main sources: </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National Statistical Office who collects demographic data (i.e. age, gender, place of residence), through personal social security numbers.</w:t>
                            </w:r>
                          </w:p>
                          <w:p w:rsidR="002C01DC" w:rsidRPr="00F73E89"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National Supervisory Authority for Welfare and Health (VALVIRA) under the Ministry of Health and Social Affairs who collects information about the health care authorizations and licensing of all heal</w:t>
                            </w:r>
                            <w:r>
                              <w:rPr>
                                <w:rFonts w:ascii="Calibri" w:eastAsia="Times New Roman" w:hAnsi="Calibri"/>
                                <w:color w:val="000000"/>
                                <w:sz w:val="20"/>
                                <w:szCs w:val="20"/>
                                <w:lang w:val="en-US" w:eastAsia="it-IT"/>
                              </w:rPr>
                              <w:t>th care personnel in Finland.</w:t>
                            </w:r>
                            <w:r>
                              <w:rPr>
                                <w:rFonts w:ascii="Calibri" w:eastAsia="Times New Roman" w:hAnsi="Calibri"/>
                                <w:color w:val="000000"/>
                                <w:sz w:val="20"/>
                                <w:szCs w:val="20"/>
                                <w:lang w:val="en-US" w:eastAsia="it-IT"/>
                              </w:rPr>
                              <w:br/>
                              <w:t xml:space="preserve"> </w:t>
                            </w:r>
                            <w:r w:rsidRPr="00196551">
                              <w:rPr>
                                <w:rFonts w:ascii="Calibri" w:eastAsia="Times New Roman" w:hAnsi="Calibri"/>
                                <w:color w:val="000000"/>
                                <w:sz w:val="20"/>
                                <w:szCs w:val="20"/>
                                <w:lang w:val="en-US" w:eastAsia="it-IT"/>
                              </w:rPr>
                              <w:t xml:space="preserve">- Finnish medical association who provides detailed information on </w:t>
                            </w:r>
                            <w:r>
                              <w:rPr>
                                <w:rFonts w:ascii="Calibri" w:eastAsia="Times New Roman" w:hAnsi="Calibri"/>
                                <w:color w:val="000000"/>
                                <w:sz w:val="20"/>
                                <w:szCs w:val="20"/>
                                <w:lang w:val="en-US" w:eastAsia="it-IT"/>
                              </w:rPr>
                              <w:t xml:space="preserve">health workers </w:t>
                            </w:r>
                            <w:proofErr w:type="spellStart"/>
                            <w:r>
                              <w:rPr>
                                <w:rFonts w:ascii="Calibri" w:eastAsia="Times New Roman" w:hAnsi="Calibri"/>
                                <w:color w:val="000000"/>
                                <w:sz w:val="20"/>
                                <w:szCs w:val="20"/>
                                <w:lang w:val="en-US" w:eastAsia="it-IT"/>
                              </w:rPr>
                              <w:t>specialisation</w:t>
                            </w:r>
                            <w:proofErr w:type="spellEnd"/>
                            <w:r>
                              <w:rPr>
                                <w:rFonts w:ascii="Calibri" w:eastAsia="Times New Roman" w:hAnsi="Calibri"/>
                                <w:color w:val="000000"/>
                                <w:sz w:val="20"/>
                                <w:szCs w:val="20"/>
                                <w:lang w:val="en-US" w:eastAsia="it-IT"/>
                              </w:rPr>
                              <w:br/>
                              <w:t xml:space="preserve">- </w:t>
                            </w:r>
                            <w:r w:rsidRPr="00196551">
                              <w:rPr>
                                <w:rFonts w:ascii="Calibri" w:eastAsia="Times New Roman" w:hAnsi="Calibri"/>
                                <w:color w:val="000000"/>
                                <w:sz w:val="20"/>
                                <w:szCs w:val="20"/>
                                <w:lang w:val="en-US" w:eastAsia="it-IT"/>
                              </w:rPr>
                              <w:t>The Union of the Local Government Employers who makes an assessment every two or three years on the shortages of professionals and vocational groups in municipal social and health care</w:t>
                            </w:r>
                          </w:p>
                          <w:p w:rsidR="002C01DC" w:rsidRPr="00F73E89" w:rsidRDefault="002C01DC" w:rsidP="00D36EBB">
                            <w:pPr>
                              <w:rPr>
                                <w:color w:val="FF0000"/>
                                <w:sz w:val="20"/>
                                <w:szCs w:val="20"/>
                                <w:lang w:val="en-US"/>
                              </w:rPr>
                            </w:pPr>
                          </w:p>
                        </w:txbxContent>
                      </v:textbox>
                    </v:shape>
                  </w:pict>
                </mc:Fallback>
              </mc:AlternateContent>
            </w:r>
          </w:p>
        </w:tc>
      </w:tr>
      <w:tr w:rsidR="00D36EBB" w:rsidRPr="00860928" w:rsidTr="003256C2">
        <w:trPr>
          <w:trHeight w:val="6231"/>
        </w:trPr>
        <w:tc>
          <w:tcPr>
            <w:tcW w:w="1951" w:type="dxa"/>
            <w:tcBorders>
              <w:top w:val="nil"/>
              <w:left w:val="nil"/>
              <w:bottom w:val="nil"/>
              <w:right w:val="nil"/>
            </w:tcBorders>
          </w:tcPr>
          <w:p w:rsidR="00D36EBB" w:rsidRPr="00DE20C2" w:rsidRDefault="00D36EBB" w:rsidP="00F16D3B">
            <w:pPr>
              <w:rPr>
                <w:sz w:val="20"/>
                <w:szCs w:val="20"/>
                <w:lang w:val="en-US" w:eastAsia="it-IT"/>
              </w:rPr>
            </w:pPr>
          </w:p>
          <w:p w:rsidR="00D36EBB" w:rsidRPr="00DE20C2" w:rsidRDefault="00D36EBB" w:rsidP="00F16D3B">
            <w:pPr>
              <w:rPr>
                <w:sz w:val="20"/>
                <w:szCs w:val="20"/>
                <w:lang w:val="en-US" w:eastAsia="it-IT"/>
              </w:rPr>
            </w:pPr>
          </w:p>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53152" behindDoc="0" locked="0" layoutInCell="1" allowOverlap="1" wp14:anchorId="16B5FA65" wp14:editId="5E53BDD2">
                      <wp:simplePos x="0" y="0"/>
                      <wp:positionH relativeFrom="column">
                        <wp:posOffset>635</wp:posOffset>
                      </wp:positionH>
                      <wp:positionV relativeFrom="paragraph">
                        <wp:posOffset>1248410</wp:posOffset>
                      </wp:positionV>
                      <wp:extent cx="1101090" cy="269875"/>
                      <wp:effectExtent l="0" t="0" r="22860" b="15875"/>
                      <wp:wrapNone/>
                      <wp:docPr id="4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36EBB">
                                  <w:pPr>
                                    <w:jc w:val="center"/>
                                    <w:rPr>
                                      <w:sz w:val="20"/>
                                      <w:szCs w:val="20"/>
                                    </w:rPr>
                                  </w:pPr>
                                  <w:r w:rsidRPr="004F4BF7">
                                    <w:rPr>
                                      <w:b/>
                                      <w:i/>
                                      <w:sz w:val="20"/>
                                      <w:szCs w:val="20"/>
                                      <w:lang w:val="en-US" w:eastAsia="it-IT"/>
                                    </w:rPr>
                                    <w:t>NETHERLANDS</w:t>
                                  </w:r>
                                </w:p>
                                <w:p w:rsidR="002C01DC" w:rsidRPr="00A43524" w:rsidRDefault="002C01DC" w:rsidP="00D36EB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5" type="#_x0000_t202" style="position:absolute;left:0;text-align:left;margin-left:.05pt;margin-top:98.3pt;width:86.7pt;height:2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7ovQIAAJ0GAAAOAAAAZHJzL2Uyb0RvYy54bWy0VU1v2zAMvQ/YfxB0Xx27TtoYdYouXYcB&#10;3QfWDTszshwL04cnKbG7Xz9KSt1gvXVdDoZESk+P5CNzcTkqSfbcOmF0TfOTGSVcM9MIva3p9283&#10;b84pcR50A9JoXtN77ujl6vWri6GveGE6IxtuCYJoVw19TTvv+yrLHOu4Andieq7R2RqrwOPWbrPG&#10;woDoSmbFbLbIBmOb3hrGnUPrdXLSVcRvW87857Z13BNZU+Tm49fG7yZ8s9UFVFsLfSfYgQY8g4UC&#10;ofHRCeoaPJCdFU+glGDWONP6E2ZUZtpWMB5jwGjy2V/R3HXQ8xgLJsf1U5rcy8GyT/svloimpuVp&#10;TokGhUVag+NSAmkE8dx5Q4qQp6F3FR6/6/GCH9+aEesdY3b9rWE/HdFm3YHe8itrzdBxaJBnHm5m&#10;R1cTjgsgm+GjafA52HkTgcbWqpBETAtBdKzX/VQjPnrCwpM55mmJLoa+YrE8P5vHJ6B6uN1b599z&#10;o0hY1NSiBiI67G+dD2ygejhyqFhzI6QkrRQoQI0ypcQa/0P4LhbgIcytw/vxhiO9wdhmKfogVb6W&#10;luwBRebHIprlTmF0ybaY4S9JDc0oyGQuH81eaH84Gw6nsw78BJFPGEg/dkd4Mgazdcek5hE0WKZT&#10;L0OsLBH6H4jlgdh/SVlx+hxmmMepolJogsrFSi9wqASaxDGQHNsiChgqLyT/ikpK+sGBETUT0iw1&#10;GWq6nBfzJAcjxeR7gRI8Kbc7fkAJj+NTClXT80QcCUIVmu+dbuLag5BpjVBSH7oxNGBqRT9uxjgA&#10;inIZyht6dWOae2xQ7ILYhTjfcdEZ+5uSAWdlTd2vHVjsE/lBYyMs87IMwzVuyvlZgRt77Nkce0Az&#10;hMJOoZjzsFz7OJADcW2ucBi0Iub5kcmBNM7ApPg0r8OQPd7HU4//Kqs/AAAA//8DAFBLAwQUAAYA&#10;CAAAACEAFbKeKN8AAAAIAQAADwAAAGRycy9kb3ducmV2LnhtbEyPwW7CMBBE75X6D9ZW6q04QElJ&#10;iIOqSrRIXNpA1auJlzhqvI5iQ9K/xznRy0ijWc28zdaDadgFO1dbEjCdRMCQSqtqqgQc9punJTDn&#10;JSnZWEIBf+hgnd/fZTJVtqcvvBS+YqGEXCoFaO/blHNXajTSTWyLFLKT7Yz0wXYVV53sQ7lp+CyK&#10;Ym5kTWFByxbfNJa/xdkIqLVdfP88L7efVWF3H+9bpTZ9IsTjw/C6AuZx8LdjGPEDOuSB6WjPpBxr&#10;Rs980CSOgY3xy3wB7ChgNk+mwPOM/38gvwIAAP//AwBQSwECLQAUAAYACAAAACEAtoM4kv4AAADh&#10;AQAAEwAAAAAAAAAAAAAAAAAAAAAAW0NvbnRlbnRfVHlwZXNdLnhtbFBLAQItABQABgAIAAAAIQA4&#10;/SH/1gAAAJQBAAALAAAAAAAAAAAAAAAAAC8BAABfcmVscy8ucmVsc1BLAQItABQABgAIAAAAIQCD&#10;207ovQIAAJ0GAAAOAAAAAAAAAAAAAAAAAC4CAABkcnMvZTJvRG9jLnhtbFBLAQItABQABgAIAAAA&#10;IQAVsp4o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D36EBB">
                            <w:pPr>
                              <w:jc w:val="center"/>
                              <w:rPr>
                                <w:sz w:val="20"/>
                                <w:szCs w:val="20"/>
                              </w:rPr>
                            </w:pPr>
                            <w:r w:rsidRPr="004F4BF7">
                              <w:rPr>
                                <w:b/>
                                <w:i/>
                                <w:sz w:val="20"/>
                                <w:szCs w:val="20"/>
                                <w:lang w:val="en-US" w:eastAsia="it-IT"/>
                              </w:rPr>
                              <w:t>NETHERLANDS</w:t>
                            </w:r>
                          </w:p>
                          <w:p w:rsidR="002C01DC" w:rsidRPr="00A43524" w:rsidRDefault="002C01DC" w:rsidP="00D36EBB">
                            <w:pPr>
                              <w:rPr>
                                <w:lang w:val="it-IT"/>
                              </w:rPr>
                            </w:pPr>
                          </w:p>
                        </w:txbxContent>
                      </v:textbox>
                    </v:shape>
                  </w:pict>
                </mc:Fallback>
              </mc:AlternateContent>
            </w:r>
          </w:p>
        </w:tc>
        <w:tc>
          <w:tcPr>
            <w:tcW w:w="7655" w:type="dxa"/>
            <w:tcBorders>
              <w:top w:val="nil"/>
              <w:left w:val="nil"/>
              <w:bottom w:val="nil"/>
              <w:right w:val="nil"/>
            </w:tcBorders>
          </w:tcPr>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54176" behindDoc="0" locked="0" layoutInCell="1" allowOverlap="1" wp14:anchorId="4DA605EB" wp14:editId="753DE009">
                      <wp:simplePos x="0" y="0"/>
                      <wp:positionH relativeFrom="column">
                        <wp:posOffset>56515</wp:posOffset>
                      </wp:positionH>
                      <wp:positionV relativeFrom="paragraph">
                        <wp:posOffset>123825</wp:posOffset>
                      </wp:positionV>
                      <wp:extent cx="4648200" cy="3422015"/>
                      <wp:effectExtent l="57150" t="0" r="76200" b="140335"/>
                      <wp:wrapNone/>
                      <wp:docPr id="4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4220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used in the forecasting model come from </w:t>
                                  </w:r>
                                  <w:r w:rsidRPr="00196551">
                                    <w:rPr>
                                      <w:rFonts w:ascii="Calibri" w:eastAsia="Times New Roman" w:hAnsi="Calibri"/>
                                      <w:color w:val="000000"/>
                                      <w:sz w:val="20"/>
                                      <w:szCs w:val="20"/>
                                      <w:u w:val="single"/>
                                      <w:lang w:val="en-US" w:eastAsia="it-IT"/>
                                    </w:rPr>
                                    <w:t>multiple data sources,</w:t>
                                  </w:r>
                                  <w:r w:rsidRPr="00196551">
                                    <w:rPr>
                                      <w:rFonts w:ascii="Calibri" w:eastAsia="Times New Roman" w:hAnsi="Calibri"/>
                                      <w:color w:val="000000"/>
                                      <w:sz w:val="20"/>
                                      <w:szCs w:val="20"/>
                                      <w:lang w:val="en-US" w:eastAsia="it-IT"/>
                                    </w:rPr>
                                    <w:t xml:space="preserve"> different for supply  and demand.</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For the supply side:</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Central Bureau of Statistics (CBS)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NIVEL</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 KIWA </w:t>
                                  </w:r>
                                  <w:proofErr w:type="spellStart"/>
                                  <w:r w:rsidRPr="00196551">
                                    <w:rPr>
                                      <w:rFonts w:ascii="Calibri" w:eastAsia="Times New Roman" w:hAnsi="Calibri"/>
                                      <w:color w:val="000000"/>
                                      <w:sz w:val="20"/>
                                      <w:szCs w:val="20"/>
                                      <w:lang w:val="en-US" w:eastAsia="it-IT"/>
                                    </w:rPr>
                                    <w:t>Carity</w:t>
                                  </w:r>
                                  <w:proofErr w:type="spellEnd"/>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BIG registry</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Tax registry</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Registration Committee for Specialisms (RGS)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Pension Funds for doctors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Unemployment agency (UWV)</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DUO</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For the demand side:</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National Institute Public Health and Environment (RIVM)</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Production data (DIS)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Population forecasts (CBS)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Billing data health insurance companies (</w:t>
                                  </w:r>
                                  <w:proofErr w:type="spellStart"/>
                                  <w:r w:rsidRPr="00196551">
                                    <w:rPr>
                                      <w:rFonts w:ascii="Calibri" w:eastAsia="Times New Roman" w:hAnsi="Calibri"/>
                                      <w:color w:val="000000"/>
                                      <w:sz w:val="20"/>
                                      <w:szCs w:val="20"/>
                                      <w:lang w:val="en-US" w:eastAsia="it-IT"/>
                                    </w:rPr>
                                    <w:t>Vektis</w:t>
                                  </w:r>
                                  <w:proofErr w:type="spellEnd"/>
                                  <w:r w:rsidRPr="00196551">
                                    <w:rPr>
                                      <w:rFonts w:ascii="Calibri" w:eastAsia="Times New Roman" w:hAnsi="Calibri"/>
                                      <w:color w:val="000000"/>
                                      <w:sz w:val="20"/>
                                      <w:szCs w:val="20"/>
                                      <w:lang w:val="en-US" w:eastAsia="it-IT"/>
                                    </w:rPr>
                                    <w:t>)</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 Analysis production documents (KIWA </w:t>
                                  </w:r>
                                  <w:proofErr w:type="spellStart"/>
                                  <w:r w:rsidRPr="00196551">
                                    <w:rPr>
                                      <w:rFonts w:ascii="Calibri" w:eastAsia="Times New Roman" w:hAnsi="Calibri"/>
                                      <w:color w:val="000000"/>
                                      <w:sz w:val="20"/>
                                      <w:szCs w:val="20"/>
                                      <w:lang w:val="en-US" w:eastAsia="it-IT"/>
                                    </w:rPr>
                                    <w:t>Carity</w:t>
                                  </w:r>
                                  <w:proofErr w:type="spellEnd"/>
                                  <w:r w:rsidRPr="00196551">
                                    <w:rPr>
                                      <w:rFonts w:ascii="Calibri" w:eastAsia="Times New Roman" w:hAnsi="Calibri"/>
                                      <w:color w:val="000000"/>
                                      <w:sz w:val="20"/>
                                      <w:szCs w:val="20"/>
                                      <w:lang w:val="en-US" w:eastAsia="it-IT"/>
                                    </w:rPr>
                                    <w:t>)</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Consumer polls (NIVEL)</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Central Planning Agency (CPB)</w:t>
                                  </w:r>
                                </w:p>
                                <w:p w:rsidR="002C01DC" w:rsidRPr="00F73E89"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Waiting lists (</w:t>
                                  </w:r>
                                  <w:proofErr w:type="spellStart"/>
                                  <w:r w:rsidRPr="00196551">
                                    <w:rPr>
                                      <w:rFonts w:ascii="Calibri" w:eastAsia="Times New Roman" w:hAnsi="Calibri"/>
                                      <w:color w:val="000000"/>
                                      <w:sz w:val="20"/>
                                      <w:szCs w:val="20"/>
                                      <w:lang w:val="en-US" w:eastAsia="it-IT"/>
                                    </w:rPr>
                                    <w:t>Mediquest</w:t>
                                  </w:r>
                                  <w:proofErr w:type="spellEnd"/>
                                  <w:r w:rsidRPr="00196551">
                                    <w:rPr>
                                      <w:rFonts w:ascii="Calibri" w:eastAsia="Times New Roman" w:hAnsi="Calibri"/>
                                      <w:color w:val="000000"/>
                                      <w:sz w:val="20"/>
                                      <w:szCs w:val="20"/>
                                      <w:lang w:val="en-US" w:eastAsia="it-IT"/>
                                    </w:rPr>
                                    <w:t>)</w:t>
                                  </w:r>
                                </w:p>
                                <w:p w:rsidR="002C01DC" w:rsidRPr="00F73E89" w:rsidRDefault="002C01DC" w:rsidP="00D36EB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6" type="#_x0000_t202" style="position:absolute;left:0;text-align:left;margin-left:4.45pt;margin-top:9.75pt;width:366pt;height:269.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JdkQIAAGIFAAAOAAAAZHJzL2Uyb0RvYy54bWy0VE1v1DAQvSPxHyzfaXbTpLRRs1XZUoTE&#10;lyiI88R2NhaOHWzvJuXXM55st1u4Icgh8njsNzNv3vjyauoN2ykftLM1X54sOFNWOKntpuZfv9y+&#10;OOcsRLASjLOq5vcq8KvV82eX41Cp3HXOSOUZgthQjUPNuxiHKsuC6FQP4cQNyqKzdb6HiKbfZNLD&#10;iOi9yfLF4iwbnZeDd0KFgLs3s5OvCL9tlYgf2zaoyEzNMbdIf0//Jv2z1SVUGw9Dp8U+DfiLLHrQ&#10;FoMeoG4gAtt6/QdUr4V3wbXxRLg+c22rhaIasJrl4rdq7joYFNWC5IThQFP4d7Diw+6TZ1rWvDjN&#10;ObPQY5PWEJQxwKRmUYXoWJ54GodQ4fG7AS/E6ZWbsN9UcxjeOfE9MOvWHdiNuvbejZ0CiXku083s&#10;6OqMExJIM753EsPBNjoCmlrfJxKRFobo2K/7Q4/UFJnAzeKsOMfGcybQd1rkSFtJMaB6uD74EN8o&#10;17O0qLlHERA87N6FmNKB6uFIihac0fJWG0OG3zRr49kOUDC39O3Rnxwzlo01vyjzcmbgCUTSrjqA&#10;xCmnM2bbY7kz8NkCv4QLFW6jQuft4mEbM6QJSCiU75PgvY44M0b3NT9PN/ZIifHXVhJqBG3mNUIZ&#10;mwIpmgZkIBluixB3nRxZY7b+M2D/ywWCcex54uxg4KiUlBa6wGxwxkX0nHkXv+nYkUBTi4i6/1D3&#10;IU9i4agEklRS0aynODUTqTgviY0kuMbJe1QZpkpSwkcKF53zPzkbceBrHn5swSvOzFuLSr1YFgUW&#10;Gckoypc5Gv7Y0xx7wAqEqnlEWmi5jvSqJCKsu0ZFt5q09pjJfg5wkKmY/aOTXopjm049Po2rXwAA&#10;AP//AwBQSwMEFAAGAAgAAAAhAK8PDRncAAAACAEAAA8AAABkcnMvZG93bnJldi54bWxMj0FPwkAQ&#10;he8m/ofNmHiTrYZqqd0SgpjoESSeh+7QVruztbtA+feOJzzOey9vvlfMR9epIw2h9WzgfpKAIq68&#10;bbk2sP14vctAhYhssfNMBs4UYF5eXxWYW3/iNR03sVZSwiFHA02Mfa51qBpyGCa+JxZv7weHUc6h&#10;1nbAk5S7Tj8kyaN22LJ8aLCnZUPV9+bgDOjlXr8Ej+d3XKx+vj63ydvaroy5vRkXz6AijfEShj98&#10;QYdSmHb+wDaozkA2k6DIsxSU2E/TRISdgTTNpqDLQv8fUP4CAAD//wMAUEsBAi0AFAAGAAgAAAAh&#10;ALaDOJL+AAAA4QEAABMAAAAAAAAAAAAAAAAAAAAAAFtDb250ZW50X1R5cGVzXS54bWxQSwECLQAU&#10;AAYACAAAACEAOP0h/9YAAACUAQAACwAAAAAAAAAAAAAAAAAvAQAAX3JlbHMvLnJlbHNQSwECLQAU&#10;AAYACAAAACEA3L6iXZECAABiBQAADgAAAAAAAAAAAAAAAAAuAgAAZHJzL2Uyb0RvYy54bWxQSwEC&#10;LQAUAAYACAAAACEArw8NGdwAAAAIAQAADwAAAAAAAAAAAAAAAADrBAAAZHJzL2Rvd25yZXYueG1s&#10;UEsFBgAAAAAEAAQA8wAAAPQFAAAAAA==&#10;" strokecolor="#548dd4 [1951]">
                      <v:shadow on="t" color="#548dd4 [1951]" offset="0,4pt"/>
                      <v:textbo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used in the forecasting model come from </w:t>
                            </w:r>
                            <w:r w:rsidRPr="00196551">
                              <w:rPr>
                                <w:rFonts w:ascii="Calibri" w:eastAsia="Times New Roman" w:hAnsi="Calibri"/>
                                <w:color w:val="000000"/>
                                <w:sz w:val="20"/>
                                <w:szCs w:val="20"/>
                                <w:u w:val="single"/>
                                <w:lang w:val="en-US" w:eastAsia="it-IT"/>
                              </w:rPr>
                              <w:t>multiple data sources,</w:t>
                            </w:r>
                            <w:r w:rsidRPr="00196551">
                              <w:rPr>
                                <w:rFonts w:ascii="Calibri" w:eastAsia="Times New Roman" w:hAnsi="Calibri"/>
                                <w:color w:val="000000"/>
                                <w:sz w:val="20"/>
                                <w:szCs w:val="20"/>
                                <w:lang w:val="en-US" w:eastAsia="it-IT"/>
                              </w:rPr>
                              <w:t xml:space="preserve"> different for supply  and demand.</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For the supply side:</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Central Bureau of Statistics (CBS)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NIVEL</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 KIWA </w:t>
                            </w:r>
                            <w:proofErr w:type="spellStart"/>
                            <w:r w:rsidRPr="00196551">
                              <w:rPr>
                                <w:rFonts w:ascii="Calibri" w:eastAsia="Times New Roman" w:hAnsi="Calibri"/>
                                <w:color w:val="000000"/>
                                <w:sz w:val="20"/>
                                <w:szCs w:val="20"/>
                                <w:lang w:val="en-US" w:eastAsia="it-IT"/>
                              </w:rPr>
                              <w:t>Carity</w:t>
                            </w:r>
                            <w:proofErr w:type="spellEnd"/>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BIG registry</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Tax registry</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Registration Committee for Specialisms (RGS)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Pension Funds for doctors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Unemployment agency (UWV)</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DUO</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For the demand side:</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National Institute Public Health and Environment (RIVM)</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Production data (DIS)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Population forecasts (CBS)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Billing data health insurance companies (</w:t>
                            </w:r>
                            <w:proofErr w:type="spellStart"/>
                            <w:r w:rsidRPr="00196551">
                              <w:rPr>
                                <w:rFonts w:ascii="Calibri" w:eastAsia="Times New Roman" w:hAnsi="Calibri"/>
                                <w:color w:val="000000"/>
                                <w:sz w:val="20"/>
                                <w:szCs w:val="20"/>
                                <w:lang w:val="en-US" w:eastAsia="it-IT"/>
                              </w:rPr>
                              <w:t>Vektis</w:t>
                            </w:r>
                            <w:proofErr w:type="spellEnd"/>
                            <w:r w:rsidRPr="00196551">
                              <w:rPr>
                                <w:rFonts w:ascii="Calibri" w:eastAsia="Times New Roman" w:hAnsi="Calibri"/>
                                <w:color w:val="000000"/>
                                <w:sz w:val="20"/>
                                <w:szCs w:val="20"/>
                                <w:lang w:val="en-US" w:eastAsia="it-IT"/>
                              </w:rPr>
                              <w:t>)</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 Analysis production documents (KIWA </w:t>
                            </w:r>
                            <w:proofErr w:type="spellStart"/>
                            <w:r w:rsidRPr="00196551">
                              <w:rPr>
                                <w:rFonts w:ascii="Calibri" w:eastAsia="Times New Roman" w:hAnsi="Calibri"/>
                                <w:color w:val="000000"/>
                                <w:sz w:val="20"/>
                                <w:szCs w:val="20"/>
                                <w:lang w:val="en-US" w:eastAsia="it-IT"/>
                              </w:rPr>
                              <w:t>Carity</w:t>
                            </w:r>
                            <w:proofErr w:type="spellEnd"/>
                            <w:r w:rsidRPr="00196551">
                              <w:rPr>
                                <w:rFonts w:ascii="Calibri" w:eastAsia="Times New Roman" w:hAnsi="Calibri"/>
                                <w:color w:val="000000"/>
                                <w:sz w:val="20"/>
                                <w:szCs w:val="20"/>
                                <w:lang w:val="en-US" w:eastAsia="it-IT"/>
                              </w:rPr>
                              <w:t>)</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Consumer polls (NIVEL)</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Central Planning Agency (CPB)</w:t>
                            </w:r>
                          </w:p>
                          <w:p w:rsidR="002C01DC" w:rsidRPr="00F73E89"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Waiting lists (</w:t>
                            </w:r>
                            <w:proofErr w:type="spellStart"/>
                            <w:r w:rsidRPr="00196551">
                              <w:rPr>
                                <w:rFonts w:ascii="Calibri" w:eastAsia="Times New Roman" w:hAnsi="Calibri"/>
                                <w:color w:val="000000"/>
                                <w:sz w:val="20"/>
                                <w:szCs w:val="20"/>
                                <w:lang w:val="en-US" w:eastAsia="it-IT"/>
                              </w:rPr>
                              <w:t>Mediquest</w:t>
                            </w:r>
                            <w:proofErr w:type="spellEnd"/>
                            <w:r w:rsidRPr="00196551">
                              <w:rPr>
                                <w:rFonts w:ascii="Calibri" w:eastAsia="Times New Roman" w:hAnsi="Calibri"/>
                                <w:color w:val="000000"/>
                                <w:sz w:val="20"/>
                                <w:szCs w:val="20"/>
                                <w:lang w:val="en-US" w:eastAsia="it-IT"/>
                              </w:rPr>
                              <w:t>)</w:t>
                            </w:r>
                          </w:p>
                          <w:p w:rsidR="002C01DC" w:rsidRPr="00F73E89" w:rsidRDefault="002C01DC" w:rsidP="00D36EBB">
                            <w:pPr>
                              <w:rPr>
                                <w:sz w:val="20"/>
                                <w:szCs w:val="20"/>
                                <w:lang w:val="en-US"/>
                              </w:rPr>
                            </w:pPr>
                          </w:p>
                        </w:txbxContent>
                      </v:textbox>
                    </v:shape>
                  </w:pict>
                </mc:Fallback>
              </mc:AlternateContent>
            </w:r>
          </w:p>
        </w:tc>
      </w:tr>
      <w:tr w:rsidR="00D36EBB" w:rsidRPr="00860928" w:rsidTr="003256C2">
        <w:trPr>
          <w:trHeight w:val="2407"/>
        </w:trPr>
        <w:tc>
          <w:tcPr>
            <w:tcW w:w="1951" w:type="dxa"/>
            <w:tcBorders>
              <w:top w:val="nil"/>
              <w:left w:val="nil"/>
              <w:bottom w:val="nil"/>
              <w:right w:val="nil"/>
            </w:tcBorders>
          </w:tcPr>
          <w:p w:rsidR="00D36EBB" w:rsidRPr="00DE20C2" w:rsidRDefault="00D36EBB" w:rsidP="00F16D3B">
            <w:pPr>
              <w:rPr>
                <w:sz w:val="20"/>
                <w:szCs w:val="20"/>
                <w:lang w:val="en-US" w:eastAsia="it-IT"/>
              </w:rPr>
            </w:pPr>
          </w:p>
          <w:p w:rsidR="00D36EBB" w:rsidRPr="00DE20C2" w:rsidRDefault="00D36EBB" w:rsidP="00F16D3B">
            <w:pPr>
              <w:rPr>
                <w:sz w:val="20"/>
                <w:szCs w:val="20"/>
                <w:lang w:val="en-US" w:eastAsia="it-IT"/>
              </w:rPr>
            </w:pPr>
          </w:p>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55200" behindDoc="0" locked="0" layoutInCell="1" allowOverlap="1" wp14:anchorId="61C8A70A" wp14:editId="69BD0884">
                      <wp:simplePos x="0" y="0"/>
                      <wp:positionH relativeFrom="column">
                        <wp:posOffset>0</wp:posOffset>
                      </wp:positionH>
                      <wp:positionV relativeFrom="paragraph">
                        <wp:posOffset>198120</wp:posOffset>
                      </wp:positionV>
                      <wp:extent cx="1101090" cy="269875"/>
                      <wp:effectExtent l="0" t="0" r="22860" b="15875"/>
                      <wp:wrapNone/>
                      <wp:docPr id="4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36EBB">
                                  <w:pPr>
                                    <w:jc w:val="center"/>
                                    <w:rPr>
                                      <w:sz w:val="20"/>
                                      <w:szCs w:val="20"/>
                                    </w:rPr>
                                  </w:pPr>
                                  <w:r w:rsidRPr="004F4BF7">
                                    <w:rPr>
                                      <w:b/>
                                      <w:i/>
                                      <w:sz w:val="20"/>
                                      <w:szCs w:val="20"/>
                                      <w:lang w:val="en-US" w:eastAsia="it-IT"/>
                                    </w:rPr>
                                    <w:t>NORWAY</w:t>
                                  </w:r>
                                </w:p>
                                <w:p w:rsidR="002C01DC" w:rsidRPr="00A43524" w:rsidRDefault="002C01DC" w:rsidP="00D36EB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left:0;text-align:left;margin-left:0;margin-top:15.6pt;width:86.7pt;height:2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xPvAIAAJ0GAAAOAAAAZHJzL2Uyb0RvYy54bWy0VU1v2zAMvQ/YfxB0X524SdoYdYouXYcB&#10;3QfWDTszthwLkyVPUmJ3v35PcuoG663rcjAkUnp6JB+Zi8u+UWwvrJNG53x6MuFM6MKUUm9z/v3b&#10;zZtzzpwnXZIyWuT8Xjh+uXr96qJrM5Ga2qhSWAYQ7bKuzXntfZsliStq0ZA7Ma3QcFbGNuSxtduk&#10;tNQBvVFJOpksks7YsrWmEM7Bej04+SriV5Uo/OeqcsIzlXNw8/Fr43cTvsnqgrKtpbaWxYEGPYNF&#10;Q1Lj0RHqmjyxnZVPoBpZWONM5U8K0ySmqmQhYgyIZjr5K5q7mloRY0FyXDumyb0cbPFp/8UyWeZ8&#10;dnrKmaYGRVqTE0oRKyXzwnnD0pCnrnUZjt+1uOD7t6ZHvWPMrr01xU/HtFnXpLfiylrT1YJK8JyG&#10;m8nR1QHHBZBN99GUeI523kSgvrJNSCLSwoCOet2PNRK9Z0V4coo8LeEq4EsXy/OzeXyCsofbrXX+&#10;vTANC4ucW2ggotP+1vnAhrKHI4eKlTdSKVYpCQFqyJQza/wP6etYgIcwtw734w3HWoPYJkP0Qapi&#10;rSzbE0Tm+zSa1a5BdINtMcFvkBrMEORgnj2avdT+cDYcHs468iPEdMQA/dgd4ckYzNYdk5pH0GAZ&#10;T70MsdkM0P9AbBqI/ZeUpafPYYY8jhVVUjMoF5VeYKgEmswVpATaIgqYMi+V+AolDfrBwIiaCWlW&#10;mnU5X87T+SAHo+Toe4ESPCm3O36gkR7jU8km5+cDcRCkLDTfO13GtSephjWglD50Y2jAoRV9v+nj&#10;AEjnMdbQqxtT3qNB0QWxCzHfsaiN/c1Zh1mZc/drRxZ9oj5oNMJyOpuF4Ro3s/lZio099myOPaQL&#10;QKFTOHIelmsfB3Igrs0VhkElY54fmRxIYwYOih/mdRiyx/t46vFfZfUHAAD//wMAUEsDBBQABgAI&#10;AAAAIQD1xLfC3QAAAAYBAAAPAAAAZHJzL2Rvd25yZXYueG1sTI/BTsMwEETvSPyDtUjcqNOmkBKy&#10;qRBSoRIXCFS9uvESR8TrKHab8Pe4JziOZjTzplhPthMnGnzrGGE+S0AQ10633CB8fmxuViB8UKxV&#10;55gQfsjDury8KFSu3cjvdKpCI2IJ+1whmBD6XEpfG7LKz1xPHL0vN1gVohwaqQc1xnLbyUWS3Emr&#10;Wo4LRvX0ZKj+ro4WoTXudrdfrrZvTeVeX563Wm/Ge8Trq+nxAUSgKfyF4Ywf0aGMTAd3ZO1FhxCP&#10;BIR0vgBxdrN0CeKAkKUZyLKQ//HLXwAAAP//AwBQSwECLQAUAAYACAAAACEAtoM4kv4AAADhAQAA&#10;EwAAAAAAAAAAAAAAAAAAAAAAW0NvbnRlbnRfVHlwZXNdLnhtbFBLAQItABQABgAIAAAAIQA4/SH/&#10;1gAAAJQBAAALAAAAAAAAAAAAAAAAAC8BAABfcmVscy8ucmVsc1BLAQItABQABgAIAAAAIQAJTuxP&#10;vAIAAJ0GAAAOAAAAAAAAAAAAAAAAAC4CAABkcnMvZTJvRG9jLnhtbFBLAQItABQABgAIAAAAIQD1&#10;xLfC3QAAAAY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D36EBB">
                            <w:pPr>
                              <w:jc w:val="center"/>
                              <w:rPr>
                                <w:sz w:val="20"/>
                                <w:szCs w:val="20"/>
                              </w:rPr>
                            </w:pPr>
                            <w:r w:rsidRPr="004F4BF7">
                              <w:rPr>
                                <w:b/>
                                <w:i/>
                                <w:sz w:val="20"/>
                                <w:szCs w:val="20"/>
                                <w:lang w:val="en-US" w:eastAsia="it-IT"/>
                              </w:rPr>
                              <w:t>NORWAY</w:t>
                            </w:r>
                          </w:p>
                          <w:p w:rsidR="002C01DC" w:rsidRPr="00A43524" w:rsidRDefault="002C01DC" w:rsidP="00D36EBB">
                            <w:pPr>
                              <w:rPr>
                                <w:lang w:val="it-IT"/>
                              </w:rPr>
                            </w:pPr>
                          </w:p>
                        </w:txbxContent>
                      </v:textbox>
                    </v:shape>
                  </w:pict>
                </mc:Fallback>
              </mc:AlternateContent>
            </w:r>
          </w:p>
        </w:tc>
        <w:tc>
          <w:tcPr>
            <w:tcW w:w="7655" w:type="dxa"/>
            <w:tcBorders>
              <w:top w:val="nil"/>
              <w:left w:val="nil"/>
              <w:bottom w:val="nil"/>
              <w:right w:val="nil"/>
            </w:tcBorders>
          </w:tcPr>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56224" behindDoc="0" locked="0" layoutInCell="1" allowOverlap="1" wp14:anchorId="13FCA0A6" wp14:editId="5DABBAF9">
                      <wp:simplePos x="0" y="0"/>
                      <wp:positionH relativeFrom="column">
                        <wp:posOffset>56515</wp:posOffset>
                      </wp:positionH>
                      <wp:positionV relativeFrom="paragraph">
                        <wp:posOffset>106680</wp:posOffset>
                      </wp:positionV>
                      <wp:extent cx="4647565" cy="1267460"/>
                      <wp:effectExtent l="57150" t="0" r="76835" b="142240"/>
                      <wp:wrapNone/>
                      <wp:docPr id="4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2674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96551">
                                  <w:pPr>
                                    <w:spacing w:line="240" w:lineRule="auto"/>
                                    <w:rPr>
                                      <w:rFonts w:ascii="Calibri" w:eastAsia="Times New Roman" w:hAnsi="Calibri"/>
                                      <w:color w:val="000000"/>
                                      <w:sz w:val="20"/>
                                      <w:szCs w:val="20"/>
                                      <w:u w:val="single"/>
                                      <w:lang w:val="en-US" w:eastAsia="it-IT"/>
                                    </w:rPr>
                                  </w:pPr>
                                  <w:r w:rsidRPr="00196551">
                                    <w:rPr>
                                      <w:rFonts w:ascii="Calibri" w:eastAsia="Times New Roman" w:hAnsi="Calibri"/>
                                      <w:color w:val="000000"/>
                                      <w:sz w:val="20"/>
                                      <w:szCs w:val="20"/>
                                      <w:lang w:val="en-US" w:eastAsia="it-IT"/>
                                    </w:rPr>
                                    <w:t xml:space="preserve">Data used in the forecasting model come from </w:t>
                                  </w:r>
                                  <w:r w:rsidRPr="00196551">
                                    <w:rPr>
                                      <w:rFonts w:ascii="Calibri" w:eastAsia="Times New Roman" w:hAnsi="Calibri"/>
                                      <w:color w:val="000000"/>
                                      <w:sz w:val="20"/>
                                      <w:szCs w:val="20"/>
                                      <w:u w:val="single"/>
                                      <w:lang w:val="en-US" w:eastAsia="it-IT"/>
                                    </w:rPr>
                                    <w:t>multiple data sources:</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Statistics Norway who collects data on number of health personnel</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Education register</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Physicians register</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Social output system</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 Ministry of local government and regional development: annual data in a form of employee/employer register. </w:t>
                                  </w:r>
                                </w:p>
                                <w:p w:rsidR="002C01DC" w:rsidRPr="00437FB1" w:rsidRDefault="002C01DC" w:rsidP="00D36EB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left:0;text-align:left;margin-left:4.45pt;margin-top:8.4pt;width:365.95pt;height:99.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oCkwIAAGIFAAAOAAAAZHJzL2Uyb0RvYy54bWy0VE1v2zAMvQ/YfxB0X514dtoadYouXYcB&#10;3QeWDTvLshwLk0VPUmK3v34UnWRpdxs2HwxRlJ7Ix0deXY+dYTvlvAZb8vnZjDNlJdTabkr+7evd&#10;qwvOfBC2FgasKvmD8vx6+fLF1dAXKoUWTK0cQxDri6EveRtCXySJl63qhD+DXll0NuA6EdB0m6R2&#10;YkD0ziTpbLZIBnB170Aq73H3dnLyJeE3jZLhU9N4FZgpOcYW6O/oX8V/srwSxcaJvtVyH4b4iyg6&#10;oS0+eoS6FUGwrdN/QHVaOvDQhDMJXQJNo6WiHDCb+exZNutW9IpyQXJ8f6TJ/ztY+XH32TFdlzx7&#10;nXFmRYdFWgmvjBGs1iwoH4Clkaeh9wUeX/d4IYxvYMR6U86+vwf5wzMLq1bYjbpxDoZWiRrjnMeb&#10;ycnVCcdHkGr4ADU+J7YBCGhsXBdJRFoYomO9Ho41UmNgEjezRXaeL3LOJPrm6eI8W1AVE1EcrvfO&#10;h3cKOhYXJXcoAoIXu3sfYjiiOByJr3kwur7TxpDhNtXKOLYTKJg7+iiDZ8eMZUPJL/M0nxh4AhG1&#10;q44gYUzpjNl2mO4EvJjhN2kPt1Gh03Z22MYIqQMiCsX7JMZOB+wZo7uSX8Qbe6TI+Ftbk6KD0GZa&#10;I5SxMTNF3YAMEMNbhFi39cAqs3VfBNY/nyEYx5pHzo4GtkpOYaFLmA32uAyOMwfhuw4tCTSWiKj7&#10;D3nDIU5i4SQFklRU0aSnMFYjqTjNj1qtoH5AlWGoJCUcUrhowT1yNmDDl9z/3AqnODPvLSr1cp5l&#10;cUKQkeXnKRru1FOdeoSVCFXygLTQchVoqkQiLNygohtNWovSnyLZ9wE2MiWzHzpxUpzadOr3aFz+&#10;AgAA//8DAFBLAwQUAAYACAAAACEASmhc5dwAAAAIAQAADwAAAGRycy9kb3ducmV2LnhtbEyPQU/C&#10;QBCF7yb+h82YeJMthFSs3RKCmOgRJJ6H7tAWurO1u0D5944nuc3Me3nzvXw+uFadqQ+NZwPjUQKK&#10;uPS24crA9uv9aQYqRGSLrWcycKUA8+L+LsfM+guv6byJlZIQDhkaqGPsMq1DWZPDMPIdsWh73zuM&#10;svaVtj1eJNy1epIkqXbYsHyosaNlTeVxc3IG9HKv34LH6ycuVj+H723ysbYrYx4fhsUrqEhD/DfD&#10;H76gQyFMO39iG1RrYPYiRjmnUkDk52kiw87AZJxOQRe5vi1Q/AIAAP//AwBQSwECLQAUAAYACAAA&#10;ACEAtoM4kv4AAADhAQAAEwAAAAAAAAAAAAAAAAAAAAAAW0NvbnRlbnRfVHlwZXNdLnhtbFBLAQIt&#10;ABQABgAIAAAAIQA4/SH/1gAAAJQBAAALAAAAAAAAAAAAAAAAAC8BAABfcmVscy8ucmVsc1BLAQIt&#10;ABQABgAIAAAAIQAwWWoCkwIAAGIFAAAOAAAAAAAAAAAAAAAAAC4CAABkcnMvZTJvRG9jLnhtbFBL&#10;AQItABQABgAIAAAAIQBKaFzl3AAAAAgBAAAPAAAAAAAAAAAAAAAAAO0EAABkcnMvZG93bnJldi54&#10;bWxQSwUGAAAAAAQABADzAAAA9gUAAAAA&#10;" strokecolor="#548dd4 [1951]">
                      <v:shadow on="t" color="#548dd4 [1951]" offset="0,4pt"/>
                      <v:textbox>
                        <w:txbxContent>
                          <w:p w:rsidR="002C01DC" w:rsidRDefault="002C01DC" w:rsidP="00196551">
                            <w:pPr>
                              <w:spacing w:line="240" w:lineRule="auto"/>
                              <w:rPr>
                                <w:rFonts w:ascii="Calibri" w:eastAsia="Times New Roman" w:hAnsi="Calibri"/>
                                <w:color w:val="000000"/>
                                <w:sz w:val="20"/>
                                <w:szCs w:val="20"/>
                                <w:u w:val="single"/>
                                <w:lang w:val="en-US" w:eastAsia="it-IT"/>
                              </w:rPr>
                            </w:pPr>
                            <w:r w:rsidRPr="00196551">
                              <w:rPr>
                                <w:rFonts w:ascii="Calibri" w:eastAsia="Times New Roman" w:hAnsi="Calibri"/>
                                <w:color w:val="000000"/>
                                <w:sz w:val="20"/>
                                <w:szCs w:val="20"/>
                                <w:lang w:val="en-US" w:eastAsia="it-IT"/>
                              </w:rPr>
                              <w:t xml:space="preserve">Data used in the forecasting model come from </w:t>
                            </w:r>
                            <w:r w:rsidRPr="00196551">
                              <w:rPr>
                                <w:rFonts w:ascii="Calibri" w:eastAsia="Times New Roman" w:hAnsi="Calibri"/>
                                <w:color w:val="000000"/>
                                <w:sz w:val="20"/>
                                <w:szCs w:val="20"/>
                                <w:u w:val="single"/>
                                <w:lang w:val="en-US" w:eastAsia="it-IT"/>
                              </w:rPr>
                              <w:t>multiple data sources:</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Statistics Norway who collects data on number of health personnel</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Education register</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Physicians register</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Social output system</w:t>
                            </w:r>
                          </w:p>
                          <w:p w:rsidR="002C01DC" w:rsidRPr="00A37895"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 Ministry of local government and regional development: annual data in a form of employee/employer register. </w:t>
                            </w:r>
                          </w:p>
                          <w:p w:rsidR="002C01DC" w:rsidRPr="00437FB1" w:rsidRDefault="002C01DC" w:rsidP="00D36EBB">
                            <w:pPr>
                              <w:rPr>
                                <w:sz w:val="20"/>
                                <w:szCs w:val="20"/>
                                <w:lang w:val="en-US"/>
                              </w:rPr>
                            </w:pPr>
                          </w:p>
                        </w:txbxContent>
                      </v:textbox>
                    </v:shape>
                  </w:pict>
                </mc:Fallback>
              </mc:AlternateContent>
            </w:r>
          </w:p>
        </w:tc>
      </w:tr>
      <w:tr w:rsidR="00D36EBB" w:rsidRPr="00860928" w:rsidTr="003256C2">
        <w:trPr>
          <w:trHeight w:val="4950"/>
        </w:trPr>
        <w:tc>
          <w:tcPr>
            <w:tcW w:w="1951" w:type="dxa"/>
            <w:tcBorders>
              <w:top w:val="nil"/>
              <w:left w:val="nil"/>
              <w:bottom w:val="nil"/>
              <w:right w:val="nil"/>
            </w:tcBorders>
          </w:tcPr>
          <w:p w:rsidR="00D36EBB" w:rsidRPr="00DE20C2" w:rsidRDefault="00D36EBB" w:rsidP="00F16D3B">
            <w:pPr>
              <w:rPr>
                <w:sz w:val="20"/>
                <w:szCs w:val="20"/>
                <w:lang w:val="en-US" w:eastAsia="it-IT"/>
              </w:rPr>
            </w:pPr>
          </w:p>
          <w:p w:rsidR="00D36EBB" w:rsidRPr="00DE20C2" w:rsidRDefault="00D36EBB" w:rsidP="00F16D3B">
            <w:pPr>
              <w:rPr>
                <w:sz w:val="20"/>
                <w:szCs w:val="20"/>
                <w:lang w:val="en-US" w:eastAsia="it-IT"/>
              </w:rPr>
            </w:pPr>
          </w:p>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57248" behindDoc="0" locked="0" layoutInCell="1" allowOverlap="1" wp14:anchorId="2030C4EA" wp14:editId="09FF126A">
                      <wp:simplePos x="0" y="0"/>
                      <wp:positionH relativeFrom="column">
                        <wp:posOffset>-34925</wp:posOffset>
                      </wp:positionH>
                      <wp:positionV relativeFrom="paragraph">
                        <wp:posOffset>826135</wp:posOffset>
                      </wp:positionV>
                      <wp:extent cx="1136015" cy="269875"/>
                      <wp:effectExtent l="0" t="0" r="26035" b="15875"/>
                      <wp:wrapNone/>
                      <wp:docPr id="4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D36EBB">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9" type="#_x0000_t202" style="position:absolute;left:0;text-align:left;margin-left:-2.75pt;margin-top:65.05pt;width:89.45pt;height:21.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4OvgIAAJ0GAAAOAAAAZHJzL2Uyb0RvYy54bWy0VU1v2zAMvQ/YfxB0X/0RO22NOkWXrsOA&#10;7gPrhp0ZWY6FyZInKbG7Xz9KSt1gvXVdDoZEUU+P5CNzcTn1kuy5sUKrmmYnKSVcMd0Ita3p9283&#10;b84osQ5UA1IrXtN7bunl6vWri3GoeK47LRtuCIIoW41DTTvnhipJLOt4D/ZED1zhYatNDw63Zps0&#10;BkZE72WSp+kyGbVpBqMZtxat1/GQrgJ+23LmPret5Y7ImiI3F74mfDf+m6wuoNoaGDrBDjTgGSx6&#10;EAofnaGuwQHZGfEEqhfMaKtbd8J0n+i2FYyHGDCaLP0rmrsOBh5iweTYYU6TfTlY9mn/xRDR1LRY&#10;lJQo6LFIa7BcSiCNII5bp0nu8zQOtkL3uwEvuOmtnrDeIWY73Gr20xKl1x2oLb8yRo8dhwZ5Zv5m&#10;cnQ14lgPshk/6gafg53TAWhqTe+TiGkhiI71up9rxCdHmH8yWyzTDKkyPMuX52enZXgCqofbg7Hu&#10;Pdc98YuaGtRAQIf9rXWeDVQPLoeKNTdCStJKgQJUKFNKjHY/hOtCAR7C3Fq8H25YMmiMLY3Re6ny&#10;tTRkDygyN+XBLHc9RhdtyxR/UWpoRkFGc/FodkK5g693jr4W3AyRzRhIP3SHfzIEs7XHpMoA6i2z&#10;18sQKwqE/gdimSf2X1KWL57DDPM4V1QKRVC5WOklDhVPk1gGkmNbBAFD5YTkX1FJUT84MIJmfJql&#10;ImNNz8u8jHLQUsxnL1CCJ+W2xw/0wuH4lKKv6VkkjgSh8s33TjVh7UDIuEYoqQ7d6BswtqKbNlMY&#10;AHm58OX1vbrRzT02KHZB6EKc77jotPlNyYizsqb21w4M9on8oLARzrOi8MM1bIryNMeNOT7ZHJ+A&#10;YgiFnUIx5365dmEge+JKX+EwaEXI8yOTA2mcgVHxcV77IXu8D16P/yqrPwAAAP//AwBQSwMEFAAG&#10;AAgAAAAhAN5u6SLfAAAACgEAAA8AAABkcnMvZG93bnJldi54bWxMj8tOwzAQRfdI/IM1SOxap4+U&#10;EuJUCKlQiQ0EEFs3HuKIeBzFbhP+nskKdvM4unMm342uFWfsQ+NJwWKegECqvGmoVvD+tp9tQYSo&#10;yejWEyr4wQC74vIi15nxA73iuYy14BAKmVZgY+wyKUNl0ekw9x0S775873Tktq+l6fXA4a6VyyTZ&#10;SKcb4gtWd/hgsfouT05BY3368bneHl7q0j8/PR6M2Q+3Sl1fjfd3ICKO8Q+GSZ/VoWCnoz+RCaJV&#10;MEtTJnm+ShYgJuBmtQZxnIrlBmSRy/8vFL8AAAD//wMAUEsBAi0AFAAGAAgAAAAhALaDOJL+AAAA&#10;4QEAABMAAAAAAAAAAAAAAAAAAAAAAFtDb250ZW50X1R5cGVzXS54bWxQSwECLQAUAAYACAAAACEA&#10;OP0h/9YAAACUAQAACwAAAAAAAAAAAAAAAAAvAQAAX3JlbHMvLnJlbHNQSwECLQAUAAYACAAAACEA&#10;6u3uDr4CAACdBgAADgAAAAAAAAAAAAAAAAAuAgAAZHJzL2Uyb0RvYy54bWxQSwECLQAUAAYACAAA&#10;ACEA3m7pIt8AAAAKAQAADwAAAAAAAAAAAAAAAAAY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D36EBB">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Borders>
              <w:top w:val="nil"/>
              <w:left w:val="nil"/>
              <w:bottom w:val="nil"/>
              <w:right w:val="nil"/>
            </w:tcBorders>
          </w:tcPr>
          <w:p w:rsidR="00D36EBB" w:rsidRPr="00DE20C2"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58272" behindDoc="0" locked="0" layoutInCell="1" allowOverlap="1" wp14:anchorId="197211FA" wp14:editId="48285067">
                      <wp:simplePos x="0" y="0"/>
                      <wp:positionH relativeFrom="column">
                        <wp:posOffset>56515</wp:posOffset>
                      </wp:positionH>
                      <wp:positionV relativeFrom="paragraph">
                        <wp:posOffset>144145</wp:posOffset>
                      </wp:positionV>
                      <wp:extent cx="4647565" cy="2791460"/>
                      <wp:effectExtent l="57150" t="0" r="76835" b="142240"/>
                      <wp:wrapNone/>
                      <wp:docPr id="4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27914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used in the forecasting model come from </w:t>
                                  </w:r>
                                  <w:r w:rsidRPr="00196551">
                                    <w:rPr>
                                      <w:rFonts w:ascii="Calibri" w:eastAsia="Times New Roman" w:hAnsi="Calibri"/>
                                      <w:color w:val="000000"/>
                                      <w:sz w:val="20"/>
                                      <w:szCs w:val="20"/>
                                      <w:u w:val="single"/>
                                      <w:lang w:val="en-US" w:eastAsia="it-IT"/>
                                    </w:rPr>
                                    <w:t>multiple data sources.</w:t>
                                  </w:r>
                                  <w:r>
                                    <w:rPr>
                                      <w:rFonts w:ascii="Calibri" w:eastAsia="Times New Roman" w:hAnsi="Calibri"/>
                                      <w:color w:val="000000"/>
                                      <w:sz w:val="20"/>
                                      <w:szCs w:val="20"/>
                                      <w:lang w:val="en-US" w:eastAsia="it-IT"/>
                                    </w:rPr>
                                    <w:br/>
                                  </w:r>
                                  <w:r w:rsidRPr="00196551">
                                    <w:rPr>
                                      <w:rFonts w:ascii="Calibri" w:eastAsia="Times New Roman" w:hAnsi="Calibri"/>
                                      <w:color w:val="000000"/>
                                      <w:sz w:val="20"/>
                                      <w:szCs w:val="20"/>
                                      <w:lang w:val="en-US" w:eastAsia="it-IT"/>
                                    </w:rPr>
                                    <w:t>In the absence of a registry, there are three alternative data sources:</w:t>
                                  </w:r>
                                  <w:r w:rsidRPr="00196551">
                                    <w:rPr>
                                      <w:rFonts w:ascii="Calibri" w:eastAsia="Times New Roman" w:hAnsi="Calibri"/>
                                      <w:color w:val="000000"/>
                                      <w:sz w:val="20"/>
                                      <w:szCs w:val="20"/>
                                      <w:lang w:val="en-US" w:eastAsia="it-IT"/>
                                    </w:rPr>
                                    <w:br/>
                                    <w:t>- College registration for professionals:  providing  information on registered professional.</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Payroll data of the regional health services: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SNS Information System for Primary Care (SIAP)</w:t>
                                  </w:r>
                                </w:p>
                                <w:p w:rsidR="002C01DC" w:rsidRDefault="002C01DC" w:rsidP="0019655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96551">
                                    <w:rPr>
                                      <w:rFonts w:ascii="Calibri" w:eastAsia="Times New Roman" w:hAnsi="Calibri"/>
                                      <w:color w:val="000000"/>
                                      <w:sz w:val="20"/>
                                      <w:szCs w:val="20"/>
                                      <w:lang w:val="en-US" w:eastAsia="it-IT"/>
                                    </w:rPr>
                                    <w:t>-  for hospital-based care, both ambulatory and inpatient, the source would be the National Survey of Inpatient Care Premises (ESCRI)</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In addition to the above-mentioned sources, the National Statistical Institute (INE) holds data on:</w:t>
                                  </w:r>
                                </w:p>
                                <w:p w:rsidR="002C01DC" w:rsidRDefault="002C01DC" w:rsidP="0019655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1. </w:t>
                                  </w:r>
                                  <w:r w:rsidRPr="00196551">
                                    <w:rPr>
                                      <w:rFonts w:ascii="Calibri" w:eastAsia="Times New Roman" w:hAnsi="Calibri"/>
                                      <w:color w:val="000000"/>
                                      <w:sz w:val="20"/>
                                      <w:szCs w:val="20"/>
                                      <w:lang w:val="en-US" w:eastAsia="it-IT"/>
                                    </w:rPr>
                                    <w:t>Retired and active professionals by sex and age</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2. Health Professionals entering Spain: (a) Economically Active Population Survey (EAPS)  (b) National Immigrant Survey (NIS) 2007 - social and demographic characteristics of persons born abroad.</w:t>
                                  </w:r>
                                </w:p>
                                <w:p w:rsidR="002C01DC" w:rsidRPr="00B55C68"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The studies on needs in healthcare specialists undertaken by the Ministry of Health take into account all available sources to estimate the number of health professionals both in the public and private sectors.</w:t>
                                  </w:r>
                                </w:p>
                                <w:p w:rsidR="002C01DC" w:rsidRPr="00B55C68" w:rsidRDefault="002C01DC" w:rsidP="00D36EB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left:0;text-align:left;margin-left:4.45pt;margin-top:11.35pt;width:365.95pt;height:219.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eJkwIAAGIFAAAOAAAAZHJzL2Uyb0RvYy54bWy0VE1v2zAMvQ/YfxB0X514dtoadYouXYcB&#10;3QeWDTvLshwLk0VPUmK3v34UnWRpdxs2HwxRlJ7Ix0deXY+dYTvlvAZb8vnZjDNlJdTabkr+7evd&#10;qwvOfBC2FgasKvmD8vx6+fLF1dAXKoUWTK0cQxDri6EveRtCXySJl63qhD+DXll0NuA6EdB0m6R2&#10;YkD0ziTpbLZIBnB170Aq73H3dnLyJeE3jZLhU9N4FZgpOcYW6O/oX8V/srwSxcaJvtVyH4b4iyg6&#10;oS0+eoS6FUGwrdN/QHVaOvDQhDMJXQJNo6WiHDCb+exZNutW9IpyQXJ8f6TJ/ztY+XH32TFdlzx7&#10;veDMig6LtBJeGSNYrVlQPgBLI09D7ws8vu7xQhjfwIj1ppx9fw/yh2cWVq2wG3XjHAytEjXGOY83&#10;k5OrE46PINXwAWp8TmwDENDYuC6SiLQwRMd6PRxrpMbAJG5mi+w8X+ScSfSl55fzbEFVTERxuN47&#10;H94p6FhclNyhCAhe7O59iOGI4nAkvubB6PpOG0OG21Qr49hOoGDu6KMMnh0zlg0lv8zTfGLgCUTU&#10;rjqChDGlM2bbYboT8GKG36Q93EaFTtvZYRsjpA6IKBTvkxg7HbBnjO5KfhFv7JEi429tTYoOQptp&#10;jVDGxswUdQMyQAxvEWLd1gOrzNZ9EVj/fIZgHGseOTsa2Co5hYUuYTbY4zI4zhyE7zq0JNBYIqLu&#10;P+QNhziJhZMUSFJRRZOewliNpOI0zw5araB+QJVhqCQlHFK4aME9cjZgw5fc/9wKpzgz7y0qFZWU&#10;xQlBRpafp2i4U0916hFWIlTJA9JCy1WgqRKJsHCDim40aS1Kf4pk3wfYyJTMfujESXFq06nfo3H5&#10;CwAA//8DAFBLAwQUAAYACAAAACEAkfEmmt0AAAAIAQAADwAAAGRycy9kb3ducmV2LnhtbEyPzU7D&#10;MBCE70i8g7VI3KhDqPqTZlNVpUhwbKk4b2M3CcTrELtt+vYsJziOZjTzTb4cXKvOtg+NZ4THUQLK&#10;culNwxXC/v3lYQYqRGJDrWeLcLUBlsXtTU6Z8Rfe2vMuVkpKOGSEUMfYZVqHsraOwsh3lsU7+t5R&#10;FNlX2vR0kXLX6jRJJtpRw7JQU2fXtS2/dieHoNdH/Rw8Xd9otfn+/Ngnr1uzQby/G1YLUNEO8S8M&#10;v/iCDoUwHfyJTVAtwmwuQYQ0nYISezpO5MkBYTxJn0AXuf5/oPgBAAD//wMAUEsBAi0AFAAGAAgA&#10;AAAhALaDOJL+AAAA4QEAABMAAAAAAAAAAAAAAAAAAAAAAFtDb250ZW50X1R5cGVzXS54bWxQSwEC&#10;LQAUAAYACAAAACEAOP0h/9YAAACUAQAACwAAAAAAAAAAAAAAAAAvAQAAX3JlbHMvLnJlbHNQSwEC&#10;LQAUAAYACAAAACEAOrJHiZMCAABiBQAADgAAAAAAAAAAAAAAAAAuAgAAZHJzL2Uyb0RvYy54bWxQ&#10;SwECLQAUAAYACAAAACEAkfEmmt0AAAAIAQAADwAAAAAAAAAAAAAAAADtBAAAZHJzL2Rvd25yZXYu&#10;eG1sUEsFBgAAAAAEAAQA8wAAAPcFAAAAAA==&#10;" strokecolor="#548dd4 [1951]">
                      <v:shadow on="t" color="#548dd4 [1951]" offset="0,4pt"/>
                      <v:textbox>
                        <w:txbxContent>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xml:space="preserve">Data used in the forecasting model come from </w:t>
                            </w:r>
                            <w:r w:rsidRPr="00196551">
                              <w:rPr>
                                <w:rFonts w:ascii="Calibri" w:eastAsia="Times New Roman" w:hAnsi="Calibri"/>
                                <w:color w:val="000000"/>
                                <w:sz w:val="20"/>
                                <w:szCs w:val="20"/>
                                <w:u w:val="single"/>
                                <w:lang w:val="en-US" w:eastAsia="it-IT"/>
                              </w:rPr>
                              <w:t>multiple data sources.</w:t>
                            </w:r>
                            <w:r>
                              <w:rPr>
                                <w:rFonts w:ascii="Calibri" w:eastAsia="Times New Roman" w:hAnsi="Calibri"/>
                                <w:color w:val="000000"/>
                                <w:sz w:val="20"/>
                                <w:szCs w:val="20"/>
                                <w:lang w:val="en-US" w:eastAsia="it-IT"/>
                              </w:rPr>
                              <w:br/>
                            </w:r>
                            <w:r w:rsidRPr="00196551">
                              <w:rPr>
                                <w:rFonts w:ascii="Calibri" w:eastAsia="Times New Roman" w:hAnsi="Calibri"/>
                                <w:color w:val="000000"/>
                                <w:sz w:val="20"/>
                                <w:szCs w:val="20"/>
                                <w:lang w:val="en-US" w:eastAsia="it-IT"/>
                              </w:rPr>
                              <w:t>In the absence of a registry, there are three alternative data sources:</w:t>
                            </w:r>
                            <w:r w:rsidRPr="00196551">
                              <w:rPr>
                                <w:rFonts w:ascii="Calibri" w:eastAsia="Times New Roman" w:hAnsi="Calibri"/>
                                <w:color w:val="000000"/>
                                <w:sz w:val="20"/>
                                <w:szCs w:val="20"/>
                                <w:lang w:val="en-US" w:eastAsia="it-IT"/>
                              </w:rPr>
                              <w:br/>
                              <w:t>- College registration for professionals:  providing  information on registered professional.</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Payroll data of the regional health services:</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   SNS Information System for Primary Care (SIAP)</w:t>
                            </w:r>
                          </w:p>
                          <w:p w:rsidR="002C01DC" w:rsidRDefault="002C01DC" w:rsidP="0019655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96551">
                              <w:rPr>
                                <w:rFonts w:ascii="Calibri" w:eastAsia="Times New Roman" w:hAnsi="Calibri"/>
                                <w:color w:val="000000"/>
                                <w:sz w:val="20"/>
                                <w:szCs w:val="20"/>
                                <w:lang w:val="en-US" w:eastAsia="it-IT"/>
                              </w:rPr>
                              <w:t>-  for hospital-based care, both ambulatory and inpatient, the source would be the National Survey of Inpatient Care Premises (ESCRI)</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In addition to the above-mentioned sources, the National Statistical Institute (INE) holds data on:</w:t>
                            </w:r>
                          </w:p>
                          <w:p w:rsidR="002C01DC" w:rsidRDefault="002C01DC" w:rsidP="0019655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1. </w:t>
                            </w:r>
                            <w:r w:rsidRPr="00196551">
                              <w:rPr>
                                <w:rFonts w:ascii="Calibri" w:eastAsia="Times New Roman" w:hAnsi="Calibri"/>
                                <w:color w:val="000000"/>
                                <w:sz w:val="20"/>
                                <w:szCs w:val="20"/>
                                <w:lang w:val="en-US" w:eastAsia="it-IT"/>
                              </w:rPr>
                              <w:t>Retired and active professionals by sex and age</w:t>
                            </w:r>
                          </w:p>
                          <w:p w:rsidR="002C01DC"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2. Health Professionals entering Spain: (a) Economically Active Population Survey (EAPS)  (b) National Immigrant Survey (NIS) 2007 - social and demographic characteristics of persons born abroad.</w:t>
                            </w:r>
                          </w:p>
                          <w:p w:rsidR="002C01DC" w:rsidRPr="00B55C68" w:rsidRDefault="002C01DC" w:rsidP="00196551">
                            <w:pPr>
                              <w:spacing w:line="240" w:lineRule="auto"/>
                              <w:rPr>
                                <w:rFonts w:ascii="Calibri" w:eastAsia="Times New Roman" w:hAnsi="Calibri"/>
                                <w:color w:val="000000"/>
                                <w:sz w:val="20"/>
                                <w:szCs w:val="20"/>
                                <w:lang w:val="en-US" w:eastAsia="it-IT"/>
                              </w:rPr>
                            </w:pPr>
                            <w:r w:rsidRPr="00196551">
                              <w:rPr>
                                <w:rFonts w:ascii="Calibri" w:eastAsia="Times New Roman" w:hAnsi="Calibri"/>
                                <w:color w:val="000000"/>
                                <w:sz w:val="20"/>
                                <w:szCs w:val="20"/>
                                <w:lang w:val="en-US" w:eastAsia="it-IT"/>
                              </w:rPr>
                              <w:t>The studies on needs in healthcare specialists undertaken by the Ministry of Health take into account all available sources to estimate the number of health professionals both in the public and private sectors.</w:t>
                            </w:r>
                          </w:p>
                          <w:p w:rsidR="002C01DC" w:rsidRPr="00B55C68" w:rsidRDefault="002C01DC" w:rsidP="00D36EBB">
                            <w:pPr>
                              <w:rPr>
                                <w:color w:val="FF0000"/>
                                <w:sz w:val="20"/>
                                <w:szCs w:val="20"/>
                                <w:lang w:val="en-US"/>
                              </w:rPr>
                            </w:pPr>
                          </w:p>
                        </w:txbxContent>
                      </v:textbox>
                    </v:shape>
                  </w:pict>
                </mc:Fallback>
              </mc:AlternateContent>
            </w:r>
          </w:p>
        </w:tc>
      </w:tr>
      <w:tr w:rsidR="00D36EBB" w:rsidRPr="00860928" w:rsidTr="008C2C29">
        <w:trPr>
          <w:trHeight w:val="1719"/>
        </w:trPr>
        <w:tc>
          <w:tcPr>
            <w:tcW w:w="9606" w:type="dxa"/>
            <w:gridSpan w:val="2"/>
            <w:tcBorders>
              <w:top w:val="nil"/>
              <w:left w:val="nil"/>
              <w:bottom w:val="nil"/>
              <w:right w:val="nil"/>
            </w:tcBorders>
          </w:tcPr>
          <w:p w:rsidR="00D36EBB" w:rsidRPr="00DE20C2"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1959296" behindDoc="0" locked="0" layoutInCell="1" allowOverlap="1" wp14:anchorId="4DA15C2E" wp14:editId="425A259B">
                      <wp:simplePos x="0" y="0"/>
                      <wp:positionH relativeFrom="column">
                        <wp:posOffset>50800</wp:posOffset>
                      </wp:positionH>
                      <wp:positionV relativeFrom="paragraph">
                        <wp:posOffset>88900</wp:posOffset>
                      </wp:positionV>
                      <wp:extent cx="5892165" cy="889635"/>
                      <wp:effectExtent l="57150" t="0" r="70485" b="139065"/>
                      <wp:wrapNone/>
                      <wp:docPr id="4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88963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D36EBB">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rFonts w:ascii="Calibri" w:eastAsia="Times New Roman" w:hAnsi="Calibri"/>
                                      <w:i/>
                                      <w:color w:val="000000"/>
                                      <w:sz w:val="20"/>
                                      <w:szCs w:val="20"/>
                                      <w:lang w:val="en-US" w:eastAsia="it-IT"/>
                                    </w:rPr>
                                  </w:pPr>
                                  <w:r w:rsidRPr="008C2C29">
                                    <w:rPr>
                                      <w:rFonts w:ascii="Calibri" w:eastAsia="Times New Roman" w:hAnsi="Calibri"/>
                                      <w:i/>
                                      <w:color w:val="000000"/>
                                      <w:sz w:val="20"/>
                                      <w:szCs w:val="20"/>
                                      <w:lang w:val="en-US" w:eastAsia="it-IT"/>
                                    </w:rPr>
                                    <w:t>No one of the analyzed  models has a sole source from which are extracted data which will provide the forecasting model. Usually there are multiple sources, even if there are often “principal” sources of data from which the most part of necessary information are extracted. For example in Belgium there are three primary sources of data, in Denmark just two and in Finland 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1" type="#_x0000_t202" style="position:absolute;left:0;text-align:left;margin-left:4pt;margin-top:7pt;width:463.95pt;height:70.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emAQMAAG4HAAAOAAAAZHJzL2Uyb0RvYy54bWy0VV1P2zAUfZ+0/2D5faQpTWkjUsTKmCax&#10;D8GmPd86TmPNsTPbJWW/ftc3JUQgTRqCPET+iE/uuffc49OzfaPZrXReWVPw9GjCmTTClspsC/7j&#10;++W7BWc+gClBWyMLfic9P1u9fXPatbmc2trqUjqGIMbnXVvwOoQ2TxIvatmAP7KtNLhZWddAwKnb&#10;JqWDDtEbnUwnk3nSWVe2zgrpPa5e9Jt8RfhVJUX4WlVeBqYLjrEFejt6b+I7WZ1CvnXQ1kocwoBn&#10;RNGAMvjTAeoCArCdU0+gGiWc9bYKR8I2ia0qJSRxQDbp5BGbmxpaSVwwOb4d0uRfDlZ8uf3mmCoL&#10;Pjs+4cxAg0Vag5daAysVC9IHy6YxT13rc/z8psUDYf/e7rHexNm3V1b88szYdQ1mK8+ds10tocQ4&#10;03gyGR3tcXwE2XSfbYm/g12wBLSvXBOTiGlhiI71uhtqJPeBCVzMFstpOs84E7i3WCznxxn9AvL7&#10;063z4aO0DYuDgjvUAKHD7ZUPMRrI7z85VKy8VFqzSisUoEGZcuZs+KlCTQW4p7n1eJ5OeNZa5Dbp&#10;2UepyrV27BZQZCCENGFOW3rXIMN+fT7Bp5cbLqMo++XZw7KvoZT96vFoFcKAkabZAQQ5UIvE/xKj&#10;rR9HFj97vejmJ4jfU/HPiS6N0b1eeAd46uz/iA9TOlRYK8NQyVj5OZpMDJZ5AVpim5CgIQ9Ky2tU&#10;Vq8nNBDSUKyBNqwr+DKbZr08rFbD3lCzf2sl5pcS/KTMfozWqIDeqVWDjdBHSZxj530wJY0DKN2P&#10;EUqbGJ8kVzxI2e4Q4qYuO7bRO3cNSDCbIBjH3o/NM0zQMjPSKm6B3qLXi+Ae98mL1vQJ9yFWEvyI&#10;BtlLdJTeW8J+sydHm2ZkDdF8Nra8Q8fBtiZbwQsLB7V1fzjr0PwL7n/vwGHj608GO3uZzmZINNBk&#10;lp1MceLGO5vxDhiBUAUPmBoargPdMDHbxp6ju1WKhPIQycET0dT77u0voHhrjOf01cM1ufoLAAD/&#10;/wMAUEsDBBQABgAIAAAAIQCUMFsR4gAAAAgBAAAPAAAAZHJzL2Rvd25yZXYueG1sTI9BT8JAEIXv&#10;Jv6HzZh4MbAFAUvtljQkeiBoBInxuHTHtrE723S3UP31jic9Tea9yZvvpavBNuKEna8dKZiMIxBI&#10;hTM1lQoOrw+jGIQPmoxuHKGCL/Swyi4vUp0Yd6YdnvahFBxCPtEKqhDaREpfVGi1H7sWib0P11kd&#10;eO1KaTp95nDbyGkULaTVNfGHSre4rrD43PdWwaZ/e7mJ1++77jE/fG/v8qfp5tkodX015PcgAg7h&#10;7xh+8RkdMmY6up6MF42CmJsElmc82V7ezpcgjizMZxOQWSr/F8h+AAAA//8DAFBLAQItABQABgAI&#10;AAAAIQC2gziS/gAAAOEBAAATAAAAAAAAAAAAAAAAAAAAAABbQ29udGVudF9UeXBlc10ueG1sUEsB&#10;Ai0AFAAGAAgAAAAhADj9If/WAAAAlAEAAAsAAAAAAAAAAAAAAAAALwEAAF9yZWxzLy5yZWxzUEsB&#10;Ai0AFAAGAAgAAAAhAK/I16YBAwAAbgcAAA4AAAAAAAAAAAAAAAAALgIAAGRycy9lMm9Eb2MueG1s&#10;UEsBAi0AFAAGAAgAAAAhAJQwWxHiAAAACAEAAA8AAAAAAAAAAAAAAAAAWwUAAGRycy9kb3ducmV2&#10;LnhtbFBLBQYAAAAABAAEAPMAAABqBgAAAAA=&#10;" fillcolor="#fabf8f [1945]" strokecolor="#e36c0a [2409]">
                      <v:fill color2="#fabf8f [1945]" rotate="t" angle="180" colors="0 #976e4d;.5 #d9a071;1 #ffbf88" focus="100%" type="gradient"/>
                      <v:shadow on="t" color="#fabf8f [1945]" offset="0,4pt"/>
                      <v:textbox>
                        <w:txbxContent>
                          <w:p w:rsidR="002C01DC" w:rsidRPr="004F4BF7" w:rsidRDefault="002C01DC" w:rsidP="00D36EBB">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rFonts w:ascii="Calibri" w:eastAsia="Times New Roman" w:hAnsi="Calibri"/>
                                <w:i/>
                                <w:color w:val="000000"/>
                                <w:sz w:val="20"/>
                                <w:szCs w:val="20"/>
                                <w:lang w:val="en-US" w:eastAsia="it-IT"/>
                              </w:rPr>
                            </w:pPr>
                            <w:r w:rsidRPr="008C2C29">
                              <w:rPr>
                                <w:rFonts w:ascii="Calibri" w:eastAsia="Times New Roman" w:hAnsi="Calibri"/>
                                <w:i/>
                                <w:color w:val="000000"/>
                                <w:sz w:val="20"/>
                                <w:szCs w:val="20"/>
                                <w:lang w:val="en-US" w:eastAsia="it-IT"/>
                              </w:rPr>
                              <w:t>No one of the analyzed  models has a sole source from which are extracted data which will provide the forecasting model. Usually there are multiple sources, even if there are often “principal” sources of data from which the most part of necessary information are extracted. For example in Belgium there are three primary sources of data, in Denmark just two and in Finland four.</w:t>
                            </w:r>
                          </w:p>
                        </w:txbxContent>
                      </v:textbox>
                    </v:shape>
                  </w:pict>
                </mc:Fallback>
              </mc:AlternateContent>
            </w:r>
          </w:p>
          <w:p w:rsidR="00D36EBB" w:rsidRPr="00DE20C2" w:rsidRDefault="00D36EBB" w:rsidP="00F16D3B">
            <w:pPr>
              <w:rPr>
                <w:noProof/>
                <w:sz w:val="20"/>
                <w:szCs w:val="20"/>
                <w:lang w:val="en-US" w:eastAsia="it-IT"/>
              </w:rPr>
            </w:pPr>
          </w:p>
          <w:p w:rsidR="00D36EBB" w:rsidRPr="00DE20C2" w:rsidRDefault="00D36EBB" w:rsidP="00F16D3B">
            <w:pPr>
              <w:rPr>
                <w:noProof/>
                <w:sz w:val="20"/>
                <w:szCs w:val="20"/>
                <w:lang w:val="en-US" w:eastAsia="it-IT"/>
              </w:rPr>
            </w:pPr>
          </w:p>
          <w:p w:rsidR="00D36EBB" w:rsidRPr="00DE20C2" w:rsidRDefault="00D36EBB" w:rsidP="00F16D3B">
            <w:pPr>
              <w:rPr>
                <w:noProof/>
                <w:sz w:val="20"/>
                <w:szCs w:val="20"/>
                <w:lang w:val="en-US" w:eastAsia="it-IT"/>
              </w:rPr>
            </w:pPr>
          </w:p>
          <w:p w:rsidR="00D36EBB" w:rsidRPr="00DE20C2" w:rsidRDefault="00D36EBB" w:rsidP="00F16D3B">
            <w:pPr>
              <w:rPr>
                <w:noProof/>
                <w:sz w:val="20"/>
                <w:szCs w:val="20"/>
                <w:lang w:val="en-US" w:eastAsia="it-IT"/>
              </w:rPr>
            </w:pPr>
          </w:p>
          <w:p w:rsidR="00D36EBB" w:rsidRPr="00DE20C2" w:rsidRDefault="00D36EBB" w:rsidP="00F16D3B">
            <w:pPr>
              <w:rPr>
                <w:noProof/>
                <w:sz w:val="20"/>
                <w:szCs w:val="20"/>
                <w:lang w:val="en-US" w:eastAsia="it-IT"/>
              </w:rPr>
            </w:pPr>
          </w:p>
          <w:p w:rsidR="00D36EBB" w:rsidRPr="00DE20C2" w:rsidRDefault="00D36EBB" w:rsidP="00F16D3B">
            <w:pPr>
              <w:rPr>
                <w:noProof/>
                <w:sz w:val="20"/>
                <w:szCs w:val="20"/>
                <w:lang w:val="en-US" w:eastAsia="it-IT"/>
              </w:rPr>
            </w:pPr>
          </w:p>
        </w:tc>
      </w:tr>
    </w:tbl>
    <w:p w:rsidR="006914B1" w:rsidRPr="006914B1" w:rsidRDefault="006914B1" w:rsidP="006914B1">
      <w:pPr>
        <w:pStyle w:val="Titolo3"/>
        <w:rPr>
          <w:lang w:val="en-US" w:eastAsia="it-IT"/>
        </w:rPr>
      </w:pPr>
      <w:bookmarkStart w:id="13" w:name="_Toc398548534"/>
      <w:r w:rsidRPr="006914B1">
        <w:rPr>
          <w:lang w:val="en-US" w:eastAsia="it-IT"/>
        </w:rPr>
        <w:t xml:space="preserve">Schematic description </w:t>
      </w:r>
      <w:r w:rsidR="00B55C68">
        <w:rPr>
          <w:lang w:val="en-US" w:eastAsia="it-IT"/>
        </w:rPr>
        <w:t xml:space="preserve">and evidences </w:t>
      </w:r>
      <w:r w:rsidRPr="006914B1">
        <w:rPr>
          <w:lang w:val="en-US" w:eastAsia="it-IT"/>
        </w:rPr>
        <w:t>of "</w:t>
      </w:r>
      <w:r w:rsidRPr="006914B1">
        <w:rPr>
          <w:iCs/>
          <w:lang w:val="en-US" w:eastAsia="it-IT"/>
        </w:rPr>
        <w:t>timely data</w:t>
      </w:r>
      <w:r w:rsidRPr="006914B1">
        <w:rPr>
          <w:lang w:val="en-US" w:eastAsia="it-IT"/>
        </w:rPr>
        <w:t>"</w:t>
      </w:r>
      <w:r>
        <w:rPr>
          <w:lang w:val="en-US" w:eastAsia="it-IT"/>
        </w:rPr>
        <w:t>.</w:t>
      </w:r>
      <w:bookmarkEnd w:id="13"/>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3256C2" w:rsidRPr="00E416E3" w:rsidTr="005C266D">
        <w:trPr>
          <w:trHeight w:val="1698"/>
        </w:trPr>
        <w:tc>
          <w:tcPr>
            <w:tcW w:w="9606" w:type="dxa"/>
            <w:gridSpan w:val="2"/>
          </w:tcPr>
          <w:p w:rsidR="003256C2" w:rsidRPr="00E416E3"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1963392" behindDoc="0" locked="0" layoutInCell="1" allowOverlap="1" wp14:anchorId="17617D6F" wp14:editId="1215C1CD">
                      <wp:simplePos x="0" y="0"/>
                      <wp:positionH relativeFrom="column">
                        <wp:posOffset>-77470</wp:posOffset>
                      </wp:positionH>
                      <wp:positionV relativeFrom="paragraph">
                        <wp:posOffset>8255</wp:posOffset>
                      </wp:positionV>
                      <wp:extent cx="5887720" cy="664845"/>
                      <wp:effectExtent l="0" t="0" r="17780" b="20955"/>
                      <wp:wrapNone/>
                      <wp:docPr id="4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66484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3256C2" w:rsidRDefault="002C01DC" w:rsidP="003256C2">
                                  <w:pPr>
                                    <w:spacing w:line="240" w:lineRule="auto"/>
                                    <w:rPr>
                                      <w:rFonts w:ascii="Calibri" w:eastAsia="Times New Roman" w:hAnsi="Calibri"/>
                                      <w:b/>
                                      <w:bCs/>
                                      <w:color w:val="000000"/>
                                      <w:sz w:val="20"/>
                                      <w:szCs w:val="20"/>
                                      <w:lang w:val="en-US" w:eastAsia="it-IT"/>
                                    </w:rPr>
                                  </w:pPr>
                                  <w:r w:rsidRPr="003256C2">
                                    <w:rPr>
                                      <w:rFonts w:ascii="Calibri" w:eastAsia="Times New Roman" w:hAnsi="Calibri"/>
                                      <w:b/>
                                      <w:bCs/>
                                      <w:color w:val="000000"/>
                                      <w:sz w:val="20"/>
                                      <w:szCs w:val="20"/>
                                      <w:lang w:val="en-US" w:eastAsia="it-IT"/>
                                    </w:rPr>
                                    <w:t>Availability of updated data to be used as input in the forecasting model is necessary for the success</w:t>
                                  </w:r>
                                  <w:r>
                                    <w:rPr>
                                      <w:rFonts w:ascii="Calibri" w:eastAsia="Times New Roman" w:hAnsi="Calibri"/>
                                      <w:b/>
                                      <w:bCs/>
                                      <w:color w:val="000000"/>
                                      <w:sz w:val="20"/>
                                      <w:szCs w:val="20"/>
                                      <w:lang w:val="en-US" w:eastAsia="it-IT"/>
                                    </w:rPr>
                                    <w:t xml:space="preserve"> of the ex</w:t>
                                  </w:r>
                                  <w:r w:rsidRPr="003256C2">
                                    <w:rPr>
                                      <w:rFonts w:ascii="Calibri" w:eastAsia="Times New Roman" w:hAnsi="Calibri"/>
                                      <w:b/>
                                      <w:bCs/>
                                      <w:color w:val="000000"/>
                                      <w:sz w:val="20"/>
                                      <w:szCs w:val="20"/>
                                      <w:lang w:val="en-US" w:eastAsia="it-IT"/>
                                    </w:rPr>
                                    <w:t>ercise and the reliability of evaluations</w:t>
                                  </w:r>
                                </w:p>
                                <w:p w:rsidR="002C01DC" w:rsidRPr="003256C2" w:rsidRDefault="002C01DC" w:rsidP="003256C2">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2" type="#_x0000_t202" style="position:absolute;left:0;text-align:left;margin-left:-6.1pt;margin-top:.65pt;width:463.6pt;height:52.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QarQIAANoFAAAOAAAAZHJzL2Uyb0RvYy54bWysVE1v2zAMvQ/YfxB0X/3ROE2NOEWXrsOA&#10;7gPrhp0ZWbaFyZInqbG7Xz9KctNguwTFfDAkUXwkH5+4vpp6SfbcWKFVRbOzlBKumK6Faiv6/dvt&#10;mxUl1oGqQWrFK/rILb3avH61HoeS57rTsuaGIIiy5ThUtHNuKJPEso73YM/0wBUaG216cLg1bVIb&#10;GBG9l0mepstk1KYejGbcWjy9iUa6CfhNw5n73DSWOyIrirm58Dfhv/P/ZLOGsjUwdILNacALsuhB&#10;KAx6gLoBB+TBiH+gesGMtrpxZ0z3iW4awXioAavJ0r+que9g4KEWJMcOB5rs/4Nln/ZfDBF1RRfn&#10;l5Qo6LFJW7BcSiC1II5bp0nueRoHW+L1+wEd3PRWT9jvULMd7jT7aYnS2w5Uy6+N0WPHocY8M++Z&#10;HLlGHOtBduNHXWM4eHA6AE2N6T2JSAtBdOzX46FHfHKE4WGxWl1c5GhiaFsuF6tFEUJA+eQ9GOve&#10;c90Tv6ioQQ0EdNjfWeezgfLpytyx+lZISRopUIAKZUqJ0e6HcF1owFOZrUX/4GHJoLG2NFZv2t1W&#10;GrIHlNhlfpMW83kHNY+n5yl+UWoWHBYdj7OsmM8xJRthQnqtPQ7jL50canmB118cKvOhTo413w5P&#10;6OS6sNQDkVIogoJBgpf4ln1kYhlIjmoMuoHSCcm/YgNj2/CdhlZ5dqQiI/Jd5EXsgpbiYJu5jCwH&#10;4ECJZ/n4Wi8czh4p+oquYvhQilfuO1WHtQMh4xqdpZql7NUbdeym3RReT14sPete6DtdP6K6UUJB&#10;wjgccdFp85uSEQdNRe2vBzAoMvlBoYous8XCT6awWRRB2+bYsju2gGIIVVFHkTm/3LowzTwlSl/j&#10;S2pEYOs5kzlpHCBRXHHY+Ql1vA+3nkfy5g8AAAD//wMAUEsDBBQABgAIAAAAIQBuEtGd3QAAAAkB&#10;AAAPAAAAZHJzL2Rvd25yZXYueG1sTI9fS8MwFMXfBb9DuIIvsiWtrGy16RBxgi+C1eFr1mRNWXJT&#10;mqyr397rkz4efofzp9rO3rHJjLEPKCFbCmAG26B77CR8fuwWa2AxKdTKBTQSvk2EbX19ValShwu+&#10;m6lJHaMQjKWSYFMaSs5ja41XcRkGg8SOYfQqkRw7rkd1oXDveC5Ewb3qkRqsGsyTNe2pOXsJjX47&#10;uuK0+3q2L3ucNn6V3Y2vUt7ezI8PwJKZ058ZfufTdKhp0yGcUUfmJCyyPCcrgXtgxDfZir4dSItC&#10;AK8r/v9B/QMAAP//AwBQSwECLQAUAAYACAAAACEAtoM4kv4AAADhAQAAEwAAAAAAAAAAAAAAAAAA&#10;AAAAW0NvbnRlbnRfVHlwZXNdLnhtbFBLAQItABQABgAIAAAAIQA4/SH/1gAAAJQBAAALAAAAAAAA&#10;AAAAAAAAAC8BAABfcmVscy8ucmVsc1BLAQItABQABgAIAAAAIQBto6QarQIAANoFAAAOAAAAAAAA&#10;AAAAAAAAAC4CAABkcnMvZTJvRG9jLnhtbFBLAQItABQABgAIAAAAIQBuEtGd3QAAAAkBAAAPAAAA&#10;AAAAAAAAAAAAAAcFAABkcnMvZG93bnJldi54bWxQSwUGAAAAAAQABADzAAAAEQY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3256C2" w:rsidRDefault="002C01DC" w:rsidP="003256C2">
                            <w:pPr>
                              <w:spacing w:line="240" w:lineRule="auto"/>
                              <w:rPr>
                                <w:rFonts w:ascii="Calibri" w:eastAsia="Times New Roman" w:hAnsi="Calibri"/>
                                <w:b/>
                                <w:bCs/>
                                <w:color w:val="000000"/>
                                <w:sz w:val="20"/>
                                <w:szCs w:val="20"/>
                                <w:lang w:val="en-US" w:eastAsia="it-IT"/>
                              </w:rPr>
                            </w:pPr>
                            <w:r w:rsidRPr="003256C2">
                              <w:rPr>
                                <w:rFonts w:ascii="Calibri" w:eastAsia="Times New Roman" w:hAnsi="Calibri"/>
                                <w:b/>
                                <w:bCs/>
                                <w:color w:val="000000"/>
                                <w:sz w:val="20"/>
                                <w:szCs w:val="20"/>
                                <w:lang w:val="en-US" w:eastAsia="it-IT"/>
                              </w:rPr>
                              <w:t>Availability of updated data to be used as input in the forecasting model is necessary for the success</w:t>
                            </w:r>
                            <w:r>
                              <w:rPr>
                                <w:rFonts w:ascii="Calibri" w:eastAsia="Times New Roman" w:hAnsi="Calibri"/>
                                <w:b/>
                                <w:bCs/>
                                <w:color w:val="000000"/>
                                <w:sz w:val="20"/>
                                <w:szCs w:val="20"/>
                                <w:lang w:val="en-US" w:eastAsia="it-IT"/>
                              </w:rPr>
                              <w:t xml:space="preserve"> of the ex</w:t>
                            </w:r>
                            <w:r w:rsidRPr="003256C2">
                              <w:rPr>
                                <w:rFonts w:ascii="Calibri" w:eastAsia="Times New Roman" w:hAnsi="Calibri"/>
                                <w:b/>
                                <w:bCs/>
                                <w:color w:val="000000"/>
                                <w:sz w:val="20"/>
                                <w:szCs w:val="20"/>
                                <w:lang w:val="en-US" w:eastAsia="it-IT"/>
                              </w:rPr>
                              <w:t>ercise and the reliability of evaluations</w:t>
                            </w:r>
                          </w:p>
                          <w:p w:rsidR="002C01DC" w:rsidRPr="003256C2" w:rsidRDefault="002C01DC" w:rsidP="003256C2">
                            <w:pPr>
                              <w:rPr>
                                <w:sz w:val="20"/>
                                <w:szCs w:val="20"/>
                                <w:lang w:val="en-US"/>
                              </w:rPr>
                            </w:pPr>
                          </w:p>
                        </w:txbxContent>
                      </v:textbox>
                    </v:shape>
                  </w:pict>
                </mc:Fallback>
              </mc:AlternateContent>
            </w:r>
          </w:p>
          <w:p w:rsidR="003256C2" w:rsidRPr="00E416E3" w:rsidRDefault="003256C2" w:rsidP="00F16D3B">
            <w:pPr>
              <w:rPr>
                <w:noProof/>
                <w:sz w:val="20"/>
                <w:szCs w:val="20"/>
                <w:lang w:val="en-US" w:eastAsia="it-IT"/>
              </w:rPr>
            </w:pPr>
          </w:p>
          <w:p w:rsidR="003256C2" w:rsidRPr="00E416E3" w:rsidRDefault="003256C2" w:rsidP="00F16D3B">
            <w:pPr>
              <w:rPr>
                <w:noProof/>
                <w:sz w:val="20"/>
                <w:szCs w:val="20"/>
                <w:lang w:val="en-US" w:eastAsia="it-IT"/>
              </w:rPr>
            </w:pPr>
          </w:p>
          <w:p w:rsidR="003256C2" w:rsidRPr="00E416E3" w:rsidRDefault="003256C2" w:rsidP="00F16D3B">
            <w:pPr>
              <w:rPr>
                <w:noProof/>
                <w:sz w:val="20"/>
                <w:szCs w:val="20"/>
                <w:lang w:val="en-US" w:eastAsia="it-IT"/>
              </w:rPr>
            </w:pPr>
          </w:p>
          <w:p w:rsidR="003256C2" w:rsidRPr="00E416E3" w:rsidRDefault="003256C2" w:rsidP="00F16D3B">
            <w:pPr>
              <w:rPr>
                <w:noProof/>
                <w:sz w:val="20"/>
                <w:szCs w:val="20"/>
                <w:lang w:val="en-US" w:eastAsia="it-IT"/>
              </w:rPr>
            </w:pPr>
          </w:p>
        </w:tc>
      </w:tr>
      <w:tr w:rsidR="003256C2" w:rsidRPr="004F4BF7" w:rsidTr="005C266D">
        <w:trPr>
          <w:trHeight w:val="2261"/>
        </w:trPr>
        <w:tc>
          <w:tcPr>
            <w:tcW w:w="1951" w:type="dxa"/>
          </w:tcPr>
          <w:p w:rsidR="003256C2" w:rsidRPr="004F4BF7" w:rsidRDefault="003256C2" w:rsidP="00F16D3B">
            <w:pPr>
              <w:rPr>
                <w:sz w:val="20"/>
                <w:szCs w:val="20"/>
                <w:lang w:val="en-US" w:eastAsia="it-IT"/>
              </w:rPr>
            </w:pPr>
          </w:p>
          <w:p w:rsidR="003256C2" w:rsidRPr="004F4BF7" w:rsidRDefault="003256C2" w:rsidP="00F16D3B">
            <w:pPr>
              <w:rPr>
                <w:sz w:val="20"/>
                <w:szCs w:val="20"/>
                <w:lang w:val="en-US" w:eastAsia="it-IT"/>
              </w:rPr>
            </w:pPr>
          </w:p>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64416" behindDoc="0" locked="0" layoutInCell="1" allowOverlap="1" wp14:anchorId="67B88AF8" wp14:editId="2DB84075">
                      <wp:simplePos x="0" y="0"/>
                      <wp:positionH relativeFrom="column">
                        <wp:posOffset>-19685</wp:posOffset>
                      </wp:positionH>
                      <wp:positionV relativeFrom="paragraph">
                        <wp:posOffset>86995</wp:posOffset>
                      </wp:positionV>
                      <wp:extent cx="1107440" cy="269875"/>
                      <wp:effectExtent l="0" t="0" r="16510" b="15875"/>
                      <wp:wrapNone/>
                      <wp:docPr id="4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3256C2">
                                  <w:pPr>
                                    <w:jc w:val="center"/>
                                    <w:rPr>
                                      <w:sz w:val="20"/>
                                      <w:szCs w:val="20"/>
                                    </w:rPr>
                                  </w:pPr>
                                  <w:r w:rsidRPr="004F4BF7">
                                    <w:rPr>
                                      <w:b/>
                                      <w:i/>
                                      <w:sz w:val="20"/>
                                      <w:szCs w:val="20"/>
                                      <w:lang w:val="en-US" w:eastAsia="it-IT"/>
                                    </w:rPr>
                                    <w:t>BELGIUM</w:t>
                                  </w:r>
                                </w:p>
                                <w:p w:rsidR="002C01DC" w:rsidRPr="00A43524" w:rsidRDefault="002C01DC" w:rsidP="003256C2">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left:0;text-align:left;margin-left:-1.55pt;margin-top:6.85pt;width:87.2pt;height:21.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ZUuwIAAJ0GAAAOAAAAZHJzL2Uyb0RvYy54bWy0Vdtu2zAMfR+wfxD0vvqyXFqjTtGl6zCg&#10;u2DdsGdGlmNhsuRJTOz260fJqRusb12XB0OiqKND8pA5vxhazfbSeWVNybOTlDNphK2U2Zb8x/fr&#10;N6eceQRTgbZGlvxOen6xev3qvO8KmdvG6ko6RiDGF31X8gaxK5LEi0a24E9sJw0d1ta1gLR126Ry&#10;0BN6q5M8TRdJb13VOSuk92S9Gg/5KuLXtRT4pa69RKZLTtwwfl38bsI3WZ1DsXXQNUocaMAzWLSg&#10;DD06QV0BAts59QSqVcJZb2s8EbZNbF0rIWMMFE2W/hXNbQOdjLFQcnw3pcm/HKz4vP/qmKpKPptR&#10;fgy0VKQ1eKk1sEoxlB4ty0Oe+s4X5H7b0QUc3tmB6h1j9t2NFb88M3bdgNnKS+ds30ioiGcWbiZH&#10;V0ccH0A2/Sdb0XOwQxuBhtq1IYmUFkboxOduqpEckInwZJYuI1VBZ/ni7HQ5j09A8XC7cx4/SNuy&#10;sCi5Iw1EdNjfeAxsoHhwOVSsulZas1orEqAhmXLmLP5U2MQCPIS59XQ/3vCssxRbOkYfpCrX2rE9&#10;kMhwyKNZ71qKbrQtUvqNUiMzCXI0zx7NqAwefIPz6OsBJ4hswiD6sTvCkzGYrT8mNY+gwTJ5vQyx&#10;2Yyg/4FYFoj9l5Tlb5/DjPI4VVQrw0i5VOkFDZVAk3kBWlJbRAFDgUrLb6SkUT80MKJmQpq1YX3J&#10;z+b5fJSD1Wo6e4ESPCm3P36gVUjjU6u25KcjcSIIRWi+96aKawSlxzVBaXPoxtCAYyvisBniAMjn&#10;y1De0KsbW91Rg1IXxC6k+U6Lxrp7znqalSX3v3fgqE/0R0ONcJbFjsS4mc2XOeXPHZ9sjk/ACIKi&#10;TuGU87BcYxzIgbixlzQMahXz/MjkQJpm4Kj4cV6HIXu8j16P/yqrPwAAAP//AwBQSwMEFAAGAAgA&#10;AAAhAHS3+W3eAAAACAEAAA8AAABkcnMvZG93bnJldi54bWxMj81OwzAQhO9IvIO1SNxaJw39IcSp&#10;EFKhEhcIIK5uvMQR8TqK3Sa8PdsTHGdnNPNtsZ1cJ044hNaTgnSegECqvWmpUfD+tpttQISoyejO&#10;Eyr4wQDb8vKi0LnxI73iqYqN4BIKuVZgY+xzKUNt0ekw9z0Se19+cDqyHBppBj1yuevkIklW0umW&#10;eMHqHh8s1t/V0SlorV9+fN5s9i9N5Z+fHvfG7MZbpa6vpvs7EBGn+BeGMz6jQ8lMB38kE0SnYJal&#10;nOR7tgZx9tdpBuKgYLlagCwL+f+B8hcAAP//AwBQSwECLQAUAAYACAAAACEAtoM4kv4AAADhAQAA&#10;EwAAAAAAAAAAAAAAAAAAAAAAW0NvbnRlbnRfVHlwZXNdLnhtbFBLAQItABQABgAIAAAAIQA4/SH/&#10;1gAAAJQBAAALAAAAAAAAAAAAAAAAAC8BAABfcmVscy8ucmVsc1BLAQItABQABgAIAAAAIQBJNfZU&#10;uwIAAJ0GAAAOAAAAAAAAAAAAAAAAAC4CAABkcnMvZTJvRG9jLnhtbFBLAQItABQABgAIAAAAIQB0&#10;t/lt3gAAAAgBAAAPAAAAAAAAAAAAAAAAABU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3256C2">
                            <w:pPr>
                              <w:jc w:val="center"/>
                              <w:rPr>
                                <w:sz w:val="20"/>
                                <w:szCs w:val="20"/>
                              </w:rPr>
                            </w:pPr>
                            <w:r w:rsidRPr="004F4BF7">
                              <w:rPr>
                                <w:b/>
                                <w:i/>
                                <w:sz w:val="20"/>
                                <w:szCs w:val="20"/>
                                <w:lang w:val="en-US" w:eastAsia="it-IT"/>
                              </w:rPr>
                              <w:t>BELGIUM</w:t>
                            </w:r>
                          </w:p>
                          <w:p w:rsidR="002C01DC" w:rsidRPr="00A43524" w:rsidRDefault="002C01DC" w:rsidP="003256C2">
                            <w:pPr>
                              <w:jc w:val="left"/>
                              <w:rPr>
                                <w:lang w:val="it-IT"/>
                              </w:rPr>
                            </w:pPr>
                          </w:p>
                        </w:txbxContent>
                      </v:textbox>
                    </v:shape>
                  </w:pict>
                </mc:Fallback>
              </mc:AlternateContent>
            </w:r>
          </w:p>
        </w:tc>
        <w:tc>
          <w:tcPr>
            <w:tcW w:w="7655" w:type="dxa"/>
          </w:tcPr>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65440" behindDoc="0" locked="0" layoutInCell="1" allowOverlap="1" wp14:anchorId="108DA5B8" wp14:editId="251B35D3">
                      <wp:simplePos x="0" y="0"/>
                      <wp:positionH relativeFrom="column">
                        <wp:posOffset>22225</wp:posOffset>
                      </wp:positionH>
                      <wp:positionV relativeFrom="paragraph">
                        <wp:posOffset>165735</wp:posOffset>
                      </wp:positionV>
                      <wp:extent cx="4689475" cy="990600"/>
                      <wp:effectExtent l="57150" t="0" r="73025" b="133350"/>
                      <wp:wrapNone/>
                      <wp:docPr id="4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9906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The current planning project is based on data from</w:t>
                                  </w:r>
                                </w:p>
                                <w:p w:rsidR="002C01DC"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 xml:space="preserve">- 2004 to 2009 for nurses  </w:t>
                                  </w:r>
                                </w:p>
                                <w:p w:rsidR="002C01DC"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 xml:space="preserve">- 2004 to 2010 for physiotherapists  </w:t>
                                  </w:r>
                                </w:p>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For physicians and dentists they will start analyzing data from 2004 to 2012 later this year</w:t>
                                  </w:r>
                                </w:p>
                                <w:p w:rsidR="002C01DC" w:rsidRPr="00196551" w:rsidRDefault="002C01DC" w:rsidP="003256C2">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br/>
                                  </w:r>
                                </w:p>
                                <w:p w:rsidR="002C01DC" w:rsidRPr="00196551" w:rsidRDefault="002C01DC" w:rsidP="003256C2">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left:0;text-align:left;margin-left:1.75pt;margin-top:13.05pt;width:369.25pt;height:7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iEkwIAAGEFAAAOAAAAZHJzL2Uyb0RvYy54bWy0VE2P0zAQvSPxHyzf2aRRuttGm66WLouQ&#10;lg9REOeJ4zQWjh1st8ny6xlP2tJdbghyiDz+eH7z5o2vb8ZOs710XllT8tlFypk0wtbKbEv+9cv9&#10;qwVnPoCpQVsjS/4oPb9ZvXxxPfSFzGxrdS0dQxDji6EveRtCXySJF63swF/YXhpcbKzrIGDotknt&#10;YED0TidZml4mg3V176yQ3uPs3bTIV4TfNFKEj03jZWC65Mgt0N/Rv4r/ZHUNxdZB3ypxoAF/waID&#10;ZfDSE9QdBGA7p/6A6pRw1tsmXAjbJbZplJCUA2YzS59ls2mhl5QLiuP7k0z+38GKD/tPjqm65Hk+&#10;48xAh0Vag5daA6sVC9IHy7Ko09D7ArdvejwQxtd2xHpTzr5/sOK7Z8auWzBbeeucHVoJNfKcxZPJ&#10;2dEJx0eQanhva7wOdsES0Ni4LoqIsjBEx3o9nmokx8AETuaXi2V+NedM4NpymV6mVMQEiuPp3vnw&#10;VtqOxUHJHXqA0GH/4ENkA8VxS7zMW63qe6U1BW5brbVje0C/3NNHCTzbpg0b8PZ5Np8EeAIRrStP&#10;IGHMaI/edZjtBIycJ9ZQ4DQadJrOj9PIkBogohDfJxw7FbBltOpKvognDiaOgr8xNRk6gNLTGKG0&#10;iZlJagZUgATeIcSmrQdW6Z37DFj+eYpgHEseNTsF2ClzooVLoLfY4iI4zpwN31RoyZ+xQiTdf8jb&#10;HnmSCmcpkKOiiSY7hbEaycTZfHG0amXrRzQZUiUn4RuFg9a6n5wN2O8l9z924CRn+p1Boy5neR4f&#10;CAry+VWGgTtfqc5XwAiEKnlAWWi4DvSoRCGMvUVDN4q8Fp0/MTm0AfYxJXN4c+JDcR7Trt8v4+oX&#10;AAAA//8DAFBLAwQUAAYACAAAACEAwFPfZdwAAAAIAQAADwAAAGRycy9kb3ducmV2LnhtbEyPQU/C&#10;QBCF7yb+h82YeJNtqyKp3RKCmOgRJJ6H7tBWu7O1u0D5944nPE7elzffK+aj69SRhtB6NpBOElDE&#10;lbct1wa2H693M1AhIlvsPJOBMwWYl9dXBebWn3hNx02slZRwyNFAE2Ofax2qhhyGie+JJdv7wWGU&#10;c6i1HfAk5a7TWZJMtcOW5UODPS0bqr43B2dAL/f6JXg8v+Ni9fP1uU3e1nZlzO3NuHgGFWmMFxj+&#10;9EUdSnHa+QPboDoD948CGsimKSiJnx4ymbYTbpaloMtC/x9Q/gIAAP//AwBQSwECLQAUAAYACAAA&#10;ACEAtoM4kv4AAADhAQAAEwAAAAAAAAAAAAAAAAAAAAAAW0NvbnRlbnRfVHlwZXNdLnhtbFBLAQIt&#10;ABQABgAIAAAAIQA4/SH/1gAAAJQBAAALAAAAAAAAAAAAAAAAAC8BAABfcmVscy8ucmVsc1BLAQIt&#10;ABQABgAIAAAAIQDEdviEkwIAAGEFAAAOAAAAAAAAAAAAAAAAAC4CAABkcnMvZTJvRG9jLnhtbFBL&#10;AQItABQABgAIAAAAIQDAU99l3AAAAAgBAAAPAAAAAAAAAAAAAAAAAO0EAABkcnMvZG93bnJldi54&#10;bWxQSwUGAAAAAAQABADzAAAA9gUAAAAA&#10;" strokecolor="#548dd4 [1951]">
                      <v:shadow on="t" color="#548dd4 [1951]" offset="0,4pt"/>
                      <v:textbox>
                        <w:txbxContent>
                          <w:p w:rsidR="002C01DC"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The current planning project is based on data from</w:t>
                            </w:r>
                          </w:p>
                          <w:p w:rsidR="002C01DC"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 xml:space="preserve">- 2004 to 2009 for nurses  </w:t>
                            </w:r>
                          </w:p>
                          <w:p w:rsidR="002C01DC"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 xml:space="preserve">- 2004 to 2010 for physiotherapists  </w:t>
                            </w:r>
                          </w:p>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For physicians and dentists they will start analyzing data from 2004 to 2012 later this year</w:t>
                            </w:r>
                          </w:p>
                          <w:p w:rsidR="002C01DC" w:rsidRPr="00196551" w:rsidRDefault="002C01DC" w:rsidP="003256C2">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br/>
                            </w:r>
                          </w:p>
                          <w:p w:rsidR="002C01DC" w:rsidRPr="00196551" w:rsidRDefault="002C01DC" w:rsidP="003256C2">
                            <w:pPr>
                              <w:rPr>
                                <w:sz w:val="20"/>
                                <w:szCs w:val="20"/>
                                <w:lang w:val="en-US"/>
                              </w:rPr>
                            </w:pPr>
                          </w:p>
                        </w:txbxContent>
                      </v:textbox>
                    </v:shape>
                  </w:pict>
                </mc:Fallback>
              </mc:AlternateContent>
            </w:r>
          </w:p>
        </w:tc>
      </w:tr>
      <w:tr w:rsidR="003256C2" w:rsidRPr="004F4BF7" w:rsidTr="005C266D">
        <w:trPr>
          <w:trHeight w:val="1541"/>
        </w:trPr>
        <w:tc>
          <w:tcPr>
            <w:tcW w:w="1951" w:type="dxa"/>
          </w:tcPr>
          <w:p w:rsidR="003256C2" w:rsidRPr="004F4BF7" w:rsidRDefault="003256C2" w:rsidP="00F16D3B">
            <w:pPr>
              <w:rPr>
                <w:sz w:val="20"/>
                <w:szCs w:val="20"/>
                <w:lang w:val="en-US" w:eastAsia="it-IT"/>
              </w:rPr>
            </w:pPr>
          </w:p>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66464" behindDoc="0" locked="0" layoutInCell="1" allowOverlap="1" wp14:anchorId="1FEC990D" wp14:editId="52B84071">
                      <wp:simplePos x="0" y="0"/>
                      <wp:positionH relativeFrom="column">
                        <wp:posOffset>-20955</wp:posOffset>
                      </wp:positionH>
                      <wp:positionV relativeFrom="paragraph">
                        <wp:posOffset>149860</wp:posOffset>
                      </wp:positionV>
                      <wp:extent cx="1101090" cy="297815"/>
                      <wp:effectExtent l="0" t="0" r="22860" b="26035"/>
                      <wp:wrapNone/>
                      <wp:docPr id="4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3256C2">
                                  <w:pPr>
                                    <w:jc w:val="center"/>
                                    <w:rPr>
                                      <w:sz w:val="20"/>
                                      <w:szCs w:val="20"/>
                                    </w:rPr>
                                  </w:pPr>
                                  <w:r w:rsidRPr="004F4BF7">
                                    <w:rPr>
                                      <w:b/>
                                      <w:i/>
                                      <w:sz w:val="20"/>
                                      <w:szCs w:val="20"/>
                                      <w:lang w:val="en-US" w:eastAsia="it-IT"/>
                                    </w:rPr>
                                    <w:t>DENMARK</w:t>
                                  </w:r>
                                </w:p>
                                <w:p w:rsidR="002C01DC" w:rsidRPr="00C24BDB" w:rsidRDefault="002C01DC" w:rsidP="003256C2">
                                  <w:pPr>
                                    <w:rPr>
                                      <w:lang w:val="it-IT"/>
                                    </w:rPr>
                                  </w:pPr>
                                </w:p>
                                <w:p w:rsidR="002C01DC" w:rsidRPr="00C24BDB" w:rsidRDefault="002C01DC" w:rsidP="003256C2">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5" type="#_x0000_t202" style="position:absolute;left:0;text-align:left;margin-left:-1.65pt;margin-top:11.8pt;width:86.7pt;height:23.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hUvAIAAJ0GAAAOAAAAZHJzL2Uyb0RvYy54bWy0VU1v2zAMvQ/YfxB0XxN7TtsYdYouXYcB&#10;+8K6YWfGlmNhsuRJSuzu1+9JTt1gvXVdDoZESk+P5CNzcTm0iu2FddLogicnc86ELk0l9bbg37/d&#10;vDrnzHnSFSmjRcHvhOOXq5cvLvouF6lpjKqEZQDRLu+7gjfed/ls5spGtOROTCc0nLWxLXls7XZW&#10;WeqB3qpZOp+fznpjq86aUjgH6/Xo5KuIX9ei9J/r2gnPVMHBzcevjd9N+M5WF5RvLXWNLA806Aks&#10;WpIaj05Q1+SJ7ax8BNXK0hpnan9SmnZm6lqWIsaAaJL5X9HcNtSJGAuS47opTe75YMtP+y+Wyarg&#10;WZZypqlFkdbkhFLEKsm8cN6wNOSp71yO47cdLvjhjRlQ7xiz6z6Y8qdj2qwb0ltxZa3pG0EVeCbh&#10;5uzo6ojjAsim/2gqPEc7byLQUNs2JBFpYUBHve6mGonBszI8mSBPS7hK+NLl2XmyiE9Qfn+7s86/&#10;E6ZlYVFwCw1EdNp/cD6wofz+yKFi1Y1UitVKQoAaMuXMGv9D+iYW4D7MrcP9eMOxziC2+Rh9kKpY&#10;K8v2BJH5IY1mtWsR3Wg7neM3Sg1mCHI0Zw9mL7U/nA2Hx7OO/ASRTBigH7sjPBmD2bpjUosIGizT&#10;qechlmWA/gdiSSD2X1KWvn4KM+RxqqiSmkG5qPQphkqgyVxJSqAtooAp91KJr1DSqB8MjKiZkGal&#10;WV/w5SJdjHIwSk6+ZyjBo3K74wda6TE+lWwLfj4SB0HKQ/O91VVce5JqXANK6UM3hgYcW9EPmyEO&#10;gHSxDOUNvbox1R0aFF0QuxDzHYvG2N+c9ZiVBXe/dmTRJ+q9RiMskywLwzVussVZio099myOPaRL&#10;QKFTOHIelmsfB3Igrs0VhkEtY54fmBxIYwaOih/ndRiyx/t46uFfZfUHAAD//wMAUEsDBBQABgAI&#10;AAAAIQA+z0UX3wAAAAgBAAAPAAAAZHJzL2Rvd25yZXYueG1sTI/NTsMwEITvSLyDtUjcWqcN/SFk&#10;UyGkQiUuEEBc3XiJI+J1FLtN+va4p3IczWjmm3wz2lYcqfeNY4TZNAFBXDndcI3w+bGdrEH4oFir&#10;1jEhnMjDpri+ylWm3cDvdCxDLWIJ+0whmBC6TEpfGbLKT11HHL0f11sVouxrqXs1xHLbynmSLKVV&#10;DccFozp6MlT9lgeL0Bi3+Pq+W+/e6tK9vjzvtN4O94i3N+PjA4hAY7iE4Ywf0aGITHt3YO1FizBJ&#10;05hEmKdLEGd/lcxA7BFWyQJkkcv/B4o/AAAA//8DAFBLAQItABQABgAIAAAAIQC2gziS/gAAAOEB&#10;AAATAAAAAAAAAAAAAAAAAAAAAABbQ29udGVudF9UeXBlc10ueG1sUEsBAi0AFAAGAAgAAAAhADj9&#10;If/WAAAAlAEAAAsAAAAAAAAAAAAAAAAALwEAAF9yZWxzLy5yZWxzUEsBAi0AFAAGAAgAAAAhAOTe&#10;aFS8AgAAnQYAAA4AAAAAAAAAAAAAAAAALgIAAGRycy9lMm9Eb2MueG1sUEsBAi0AFAAGAAgAAAAh&#10;AD7PRRf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3256C2">
                            <w:pPr>
                              <w:jc w:val="center"/>
                              <w:rPr>
                                <w:sz w:val="20"/>
                                <w:szCs w:val="20"/>
                              </w:rPr>
                            </w:pPr>
                            <w:r w:rsidRPr="004F4BF7">
                              <w:rPr>
                                <w:b/>
                                <w:i/>
                                <w:sz w:val="20"/>
                                <w:szCs w:val="20"/>
                                <w:lang w:val="en-US" w:eastAsia="it-IT"/>
                              </w:rPr>
                              <w:t>DENMARK</w:t>
                            </w:r>
                          </w:p>
                          <w:p w:rsidR="002C01DC" w:rsidRPr="00C24BDB" w:rsidRDefault="002C01DC" w:rsidP="003256C2">
                            <w:pPr>
                              <w:rPr>
                                <w:lang w:val="it-IT"/>
                              </w:rPr>
                            </w:pPr>
                          </w:p>
                          <w:p w:rsidR="002C01DC" w:rsidRPr="00C24BDB" w:rsidRDefault="002C01DC" w:rsidP="003256C2">
                            <w:pPr>
                              <w:rPr>
                                <w:lang w:val="it-IT"/>
                              </w:rPr>
                            </w:pPr>
                          </w:p>
                        </w:txbxContent>
                      </v:textbox>
                    </v:shape>
                  </w:pict>
                </mc:Fallback>
              </mc:AlternateContent>
            </w:r>
          </w:p>
          <w:p w:rsidR="003256C2" w:rsidRPr="004F4BF7" w:rsidRDefault="003256C2" w:rsidP="00F16D3B">
            <w:pPr>
              <w:rPr>
                <w:sz w:val="20"/>
                <w:szCs w:val="20"/>
                <w:lang w:val="en-US" w:eastAsia="it-IT"/>
              </w:rPr>
            </w:pPr>
          </w:p>
        </w:tc>
        <w:tc>
          <w:tcPr>
            <w:tcW w:w="7655" w:type="dxa"/>
          </w:tcPr>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67488" behindDoc="0" locked="0" layoutInCell="1" allowOverlap="1" wp14:anchorId="018D1C27" wp14:editId="1D7DA344">
                      <wp:simplePos x="0" y="0"/>
                      <wp:positionH relativeFrom="column">
                        <wp:posOffset>17731</wp:posOffset>
                      </wp:positionH>
                      <wp:positionV relativeFrom="paragraph">
                        <wp:posOffset>125095</wp:posOffset>
                      </wp:positionV>
                      <wp:extent cx="4689475" cy="1359877"/>
                      <wp:effectExtent l="57150" t="0" r="73025" b="126365"/>
                      <wp:wrapNone/>
                      <wp:docPr id="4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359877"/>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23345">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Considering the two main sources of data:</w:t>
                                  </w:r>
                                </w:p>
                                <w:p w:rsidR="002C01DC" w:rsidRPr="00DE20C2" w:rsidRDefault="002C01DC" w:rsidP="00123345">
                                  <w:pPr>
                                    <w:spacing w:line="240" w:lineRule="auto"/>
                                    <w:rPr>
                                      <w:rFonts w:ascii="Calibri" w:eastAsia="Times New Roman" w:hAnsi="Calibri"/>
                                      <w:color w:val="FF0000"/>
                                      <w:sz w:val="20"/>
                                      <w:szCs w:val="20"/>
                                      <w:lang w:val="en-US" w:eastAsia="it-IT"/>
                                    </w:rPr>
                                  </w:pPr>
                                  <w:r w:rsidRPr="003256C2">
                                    <w:rPr>
                                      <w:rFonts w:ascii="Calibri" w:eastAsia="Times New Roman" w:hAnsi="Calibri"/>
                                      <w:color w:val="000000"/>
                                      <w:sz w:val="20"/>
                                      <w:szCs w:val="20"/>
                                      <w:lang w:val="en-US" w:eastAsia="it-IT"/>
                                    </w:rPr>
                                    <w:t xml:space="preserve">- the Authorization Register contains data </w:t>
                                  </w:r>
                                  <w:r>
                                    <w:rPr>
                                      <w:rFonts w:ascii="Calibri" w:eastAsia="Times New Roman" w:hAnsi="Calibri"/>
                                      <w:color w:val="000000"/>
                                      <w:sz w:val="20"/>
                                      <w:szCs w:val="20"/>
                                      <w:lang w:val="en-US" w:eastAsia="it-IT"/>
                                    </w:rPr>
                                    <w:t xml:space="preserve">regarding all health persons with a registration. The register includes historic data on people who are now dead.  </w:t>
                                  </w:r>
                                  <w:r>
                                    <w:rPr>
                                      <w:rFonts w:ascii="Calibri" w:eastAsia="Times New Roman" w:hAnsi="Calibri"/>
                                      <w:color w:val="FF0000"/>
                                      <w:sz w:val="20"/>
                                      <w:szCs w:val="20"/>
                                      <w:lang w:val="en-US" w:eastAsia="it-IT"/>
                                    </w:rPr>
                                    <w:t>(1)</w:t>
                                  </w:r>
                                </w:p>
                                <w:p w:rsidR="002C01DC" w:rsidRDefault="002C01DC" w:rsidP="00123345">
                                  <w:pPr>
                                    <w:spacing w:line="240" w:lineRule="auto"/>
                                    <w:rPr>
                                      <w:rFonts w:ascii="Calibri" w:eastAsia="Times New Roman" w:hAnsi="Calibri"/>
                                      <w:color w:val="FF0000"/>
                                      <w:sz w:val="20"/>
                                      <w:szCs w:val="20"/>
                                      <w:lang w:val="en-US" w:eastAsia="it-IT"/>
                                    </w:rPr>
                                  </w:pPr>
                                  <w:r w:rsidRPr="003256C2">
                                    <w:rPr>
                                      <w:rFonts w:ascii="Calibri" w:eastAsia="Times New Roman" w:hAnsi="Calibri"/>
                                      <w:color w:val="000000"/>
                                      <w:sz w:val="20"/>
                                      <w:szCs w:val="20"/>
                                      <w:lang w:val="en-US" w:eastAsia="it-IT"/>
                                    </w:rPr>
                                    <w:t xml:space="preserve">- the Mobility Register </w:t>
                                  </w:r>
                                  <w:r>
                                    <w:rPr>
                                      <w:rFonts w:ascii="Calibri" w:eastAsia="Times New Roman" w:hAnsi="Calibri"/>
                                      <w:color w:val="000000"/>
                                      <w:sz w:val="20"/>
                                      <w:szCs w:val="20"/>
                                      <w:lang w:val="en-US" w:eastAsia="it-IT"/>
                                    </w:rPr>
                                    <w:t>was last updated with data as of 1</w:t>
                                  </w:r>
                                  <w:r w:rsidRPr="00D34951">
                                    <w:rPr>
                                      <w:rFonts w:ascii="Calibri" w:eastAsia="Times New Roman" w:hAnsi="Calibri"/>
                                      <w:color w:val="000000"/>
                                      <w:sz w:val="20"/>
                                      <w:szCs w:val="20"/>
                                      <w:vertAlign w:val="superscript"/>
                                      <w:lang w:val="en-US" w:eastAsia="it-IT"/>
                                    </w:rPr>
                                    <w:t>st</w:t>
                                  </w:r>
                                  <w:r>
                                    <w:rPr>
                                      <w:rFonts w:ascii="Calibri" w:eastAsia="Times New Roman" w:hAnsi="Calibri"/>
                                      <w:color w:val="000000"/>
                                      <w:sz w:val="20"/>
                                      <w:szCs w:val="20"/>
                                      <w:lang w:val="en-US" w:eastAsia="it-IT"/>
                                    </w:rPr>
                                    <w:t xml:space="preserve"> of January 2010. The register contains data regarding the workforce at this specific data and the years before 2010 </w:t>
                                  </w:r>
                                  <w:r>
                                    <w:rPr>
                                      <w:rFonts w:ascii="Calibri" w:eastAsia="Times New Roman" w:hAnsi="Calibri"/>
                                      <w:color w:val="FF0000"/>
                                      <w:sz w:val="20"/>
                                      <w:szCs w:val="20"/>
                                      <w:lang w:val="en-US" w:eastAsia="it-IT"/>
                                    </w:rPr>
                                    <w:t>.</w:t>
                                  </w:r>
                                </w:p>
                                <w:p w:rsidR="002C01DC" w:rsidRPr="00DE20C2" w:rsidRDefault="002C01DC" w:rsidP="0012334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The register is at the moment being updated with data from later years.</w:t>
                                  </w:r>
                                </w:p>
                                <w:p w:rsidR="002C01DC" w:rsidRPr="00196551" w:rsidRDefault="002C01DC" w:rsidP="003256C2">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6" type="#_x0000_t202" style="position:absolute;left:0;text-align:left;margin-left:1.4pt;margin-top:9.85pt;width:369.25pt;height:107.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ZBkwIAAGIFAAAOAAAAZHJzL2Uyb0RvYy54bWy0VNtu2zAMfR+wfxD0vjpxnZtRp+jSdRjQ&#10;XbBu2DMty7EwWfIkJXb39aPoJE23t2HzgyHqckgeHvLqemg120vnlTUFn15MOJNG2EqZbcG/frl7&#10;teTMBzAVaGtkwR+l59frly+u+i6XqW2srqRjCGJ83ncFb0Lo8iTxopEt+AvbSYOHtXUtBDTdNqkc&#10;9Ije6iSdTOZJb13VOSuk97h7Ox7yNeHXtRThY117GZguOMYW6O/oX8Z/sr6CfOuga5Q4hAF/EUUL&#10;yqDTE9QtBGA7p/6AapVw1ts6XAjbJraulZCUA2YznfyWzUMDnaRckBzfnWjy/w5WfNh/ckxVBc+y&#10;S84MtFikDXipNbBKsSB9sCyNPPWdz/H6Q4cPwvDaDlhvytl391Z898zYTQNmK2+cs30jocI4p/Fl&#10;cvZ0xPERpOzf2wrdwS5YAhpq10YSkRaG6Fivx1ON5BCYwM1svlxlixlnAs+ml7PVcrEgH5Afn3fO&#10;h7fStiwuCu5QBAQP+3sfYjiQH69Eb95qVd0prclw23KjHdsDCuaOvgP6s2vasL7gq1k6Gxl4BhG1&#10;K08gYUjpjt61mO4IPJ/gF3Ehx21U6LidHbcxQuqAiELxPnPeqoA9o1Vb8GV8cUCKjL8xFaEGUHpc&#10;I5Q20ZGkbkAGomF3CPHQVD0r9c59Bqz/bIJgHGseOTsZ2CozCguPQG+xx0VwnDkbvqnQkEBjiYi6&#10;/5D3KU5i4SwFklRU0ainMJQDqTidExtRcKWtHlFlGCpJCYcULhrrfnLWY8MX3P/YgZOc6XcGlbqa&#10;ZlmcEGRks0WKhjs/Kc9PwAiEKnhAWmi5CTRVIhHG3qCia0Vae4rk0AfYyJTMYejESXFu062n0bj+&#10;BQAA//8DAFBLAwQUAAYACAAAACEAlxNJLNwAAAAIAQAADwAAAGRycy9kb3ducmV2LnhtbEyPQU/C&#10;QBCF7yb+h82YeJMt1IjUbglBTPQIEs9Dd2ir3dnaXaD8e4aTHt97k/e+yeeDa9WR+tB4NjAeJaCI&#10;S28brgxsP98enkGFiGyx9UwGzhRgXtze5JhZf+I1HTexUlLCIUMDdYxdpnUoa3IYRr4jlmzve4dR&#10;ZF9p2+NJyl2rJ0nypB02LAs1drSsqfzZHJwBvdzr1+Dx/IGL1e/31zZ5X9uVMfd3w+IFVKQh/h3D&#10;FV/QoRCmnT+wDao1MBHwKPZsCkri6eM4BbUTP01noItc/3+guAAAAP//AwBQSwECLQAUAAYACAAA&#10;ACEAtoM4kv4AAADhAQAAEwAAAAAAAAAAAAAAAAAAAAAAW0NvbnRlbnRfVHlwZXNdLnhtbFBLAQIt&#10;ABQABgAIAAAAIQA4/SH/1gAAAJQBAAALAAAAAAAAAAAAAAAAAC8BAABfcmVscy8ucmVsc1BLAQIt&#10;ABQABgAIAAAAIQBtg4ZBkwIAAGIFAAAOAAAAAAAAAAAAAAAAAC4CAABkcnMvZTJvRG9jLnhtbFBL&#10;AQItABQABgAIAAAAIQCXE0ks3AAAAAgBAAAPAAAAAAAAAAAAAAAAAO0EAABkcnMvZG93bnJldi54&#10;bWxQSwUGAAAAAAQABADzAAAA9gUAAAAA&#10;" strokecolor="#548dd4 [1951]">
                      <v:shadow on="t" color="#548dd4 [1951]" offset="0,4pt"/>
                      <v:textbox>
                        <w:txbxContent>
                          <w:p w:rsidR="002C01DC" w:rsidRDefault="002C01DC" w:rsidP="00123345">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Considering the two main sources of data:</w:t>
                            </w:r>
                          </w:p>
                          <w:p w:rsidR="002C01DC" w:rsidRPr="00DE20C2" w:rsidRDefault="002C01DC" w:rsidP="00123345">
                            <w:pPr>
                              <w:spacing w:line="240" w:lineRule="auto"/>
                              <w:rPr>
                                <w:rFonts w:ascii="Calibri" w:eastAsia="Times New Roman" w:hAnsi="Calibri"/>
                                <w:color w:val="FF0000"/>
                                <w:sz w:val="20"/>
                                <w:szCs w:val="20"/>
                                <w:lang w:val="en-US" w:eastAsia="it-IT"/>
                              </w:rPr>
                            </w:pPr>
                            <w:r w:rsidRPr="003256C2">
                              <w:rPr>
                                <w:rFonts w:ascii="Calibri" w:eastAsia="Times New Roman" w:hAnsi="Calibri"/>
                                <w:color w:val="000000"/>
                                <w:sz w:val="20"/>
                                <w:szCs w:val="20"/>
                                <w:lang w:val="en-US" w:eastAsia="it-IT"/>
                              </w:rPr>
                              <w:t xml:space="preserve">- the Authorization Register contains data </w:t>
                            </w:r>
                            <w:r>
                              <w:rPr>
                                <w:rFonts w:ascii="Calibri" w:eastAsia="Times New Roman" w:hAnsi="Calibri"/>
                                <w:color w:val="000000"/>
                                <w:sz w:val="20"/>
                                <w:szCs w:val="20"/>
                                <w:lang w:val="en-US" w:eastAsia="it-IT"/>
                              </w:rPr>
                              <w:t xml:space="preserve">regarding all health persons with a registration. The register includes historic data on people who are now dead.  </w:t>
                            </w:r>
                            <w:r>
                              <w:rPr>
                                <w:rFonts w:ascii="Calibri" w:eastAsia="Times New Roman" w:hAnsi="Calibri"/>
                                <w:color w:val="FF0000"/>
                                <w:sz w:val="20"/>
                                <w:szCs w:val="20"/>
                                <w:lang w:val="en-US" w:eastAsia="it-IT"/>
                              </w:rPr>
                              <w:t>(1)</w:t>
                            </w:r>
                          </w:p>
                          <w:p w:rsidR="002C01DC" w:rsidRDefault="002C01DC" w:rsidP="00123345">
                            <w:pPr>
                              <w:spacing w:line="240" w:lineRule="auto"/>
                              <w:rPr>
                                <w:rFonts w:ascii="Calibri" w:eastAsia="Times New Roman" w:hAnsi="Calibri"/>
                                <w:color w:val="FF0000"/>
                                <w:sz w:val="20"/>
                                <w:szCs w:val="20"/>
                                <w:lang w:val="en-US" w:eastAsia="it-IT"/>
                              </w:rPr>
                            </w:pPr>
                            <w:r w:rsidRPr="003256C2">
                              <w:rPr>
                                <w:rFonts w:ascii="Calibri" w:eastAsia="Times New Roman" w:hAnsi="Calibri"/>
                                <w:color w:val="000000"/>
                                <w:sz w:val="20"/>
                                <w:szCs w:val="20"/>
                                <w:lang w:val="en-US" w:eastAsia="it-IT"/>
                              </w:rPr>
                              <w:t xml:space="preserve">- the Mobility Register </w:t>
                            </w:r>
                            <w:r>
                              <w:rPr>
                                <w:rFonts w:ascii="Calibri" w:eastAsia="Times New Roman" w:hAnsi="Calibri"/>
                                <w:color w:val="000000"/>
                                <w:sz w:val="20"/>
                                <w:szCs w:val="20"/>
                                <w:lang w:val="en-US" w:eastAsia="it-IT"/>
                              </w:rPr>
                              <w:t>was last updated with data as of 1</w:t>
                            </w:r>
                            <w:r w:rsidRPr="00D34951">
                              <w:rPr>
                                <w:rFonts w:ascii="Calibri" w:eastAsia="Times New Roman" w:hAnsi="Calibri"/>
                                <w:color w:val="000000"/>
                                <w:sz w:val="20"/>
                                <w:szCs w:val="20"/>
                                <w:vertAlign w:val="superscript"/>
                                <w:lang w:val="en-US" w:eastAsia="it-IT"/>
                              </w:rPr>
                              <w:t>st</w:t>
                            </w:r>
                            <w:r>
                              <w:rPr>
                                <w:rFonts w:ascii="Calibri" w:eastAsia="Times New Roman" w:hAnsi="Calibri"/>
                                <w:color w:val="000000"/>
                                <w:sz w:val="20"/>
                                <w:szCs w:val="20"/>
                                <w:lang w:val="en-US" w:eastAsia="it-IT"/>
                              </w:rPr>
                              <w:t xml:space="preserve"> of January 2010. The register contains data regarding the workforce at this specific data and the years before 2010 </w:t>
                            </w:r>
                            <w:r>
                              <w:rPr>
                                <w:rFonts w:ascii="Calibri" w:eastAsia="Times New Roman" w:hAnsi="Calibri"/>
                                <w:color w:val="FF0000"/>
                                <w:sz w:val="20"/>
                                <w:szCs w:val="20"/>
                                <w:lang w:val="en-US" w:eastAsia="it-IT"/>
                              </w:rPr>
                              <w:t>.</w:t>
                            </w:r>
                          </w:p>
                          <w:p w:rsidR="002C01DC" w:rsidRPr="00DE20C2" w:rsidRDefault="002C01DC" w:rsidP="0012334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The register is at the moment being updated with data from later years.</w:t>
                            </w:r>
                          </w:p>
                          <w:p w:rsidR="002C01DC" w:rsidRPr="00196551" w:rsidRDefault="002C01DC" w:rsidP="003256C2">
                            <w:pPr>
                              <w:rPr>
                                <w:sz w:val="20"/>
                                <w:szCs w:val="20"/>
                                <w:lang w:val="en-US"/>
                              </w:rPr>
                            </w:pPr>
                          </w:p>
                        </w:txbxContent>
                      </v:textbox>
                    </v:shape>
                  </w:pict>
                </mc:Fallback>
              </mc:AlternateContent>
            </w:r>
          </w:p>
        </w:tc>
      </w:tr>
    </w:tbl>
    <w:p w:rsidR="00DE20C2" w:rsidRDefault="00DE20C2" w:rsidP="00123345">
      <w:pPr>
        <w:rPr>
          <w:color w:val="FF0000"/>
        </w:rPr>
      </w:pPr>
    </w:p>
    <w:p w:rsidR="00123345" w:rsidRDefault="00123345" w:rsidP="00123345">
      <w:pPr>
        <w:rPr>
          <w:color w:val="FF0000"/>
        </w:rPr>
      </w:pPr>
    </w:p>
    <w:p w:rsidR="00123345" w:rsidRDefault="00123345" w:rsidP="00123345">
      <w:pPr>
        <w:rPr>
          <w:color w:val="FF0000"/>
        </w:rPr>
      </w:pPr>
    </w:p>
    <w:p w:rsidR="00123345" w:rsidRPr="00123345" w:rsidRDefault="00123345" w:rsidP="00123345">
      <w:pPr>
        <w:rPr>
          <w:color w:val="FF0000"/>
        </w:rPr>
      </w:pP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3256C2" w:rsidRPr="004F4BF7" w:rsidTr="005C266D">
        <w:trPr>
          <w:trHeight w:val="1406"/>
        </w:trPr>
        <w:tc>
          <w:tcPr>
            <w:tcW w:w="1951" w:type="dxa"/>
          </w:tcPr>
          <w:p w:rsidR="003256C2" w:rsidRPr="004F4BF7" w:rsidRDefault="003256C2" w:rsidP="00F16D3B">
            <w:pPr>
              <w:rPr>
                <w:sz w:val="20"/>
                <w:szCs w:val="20"/>
                <w:lang w:val="en-US" w:eastAsia="it-IT"/>
              </w:rPr>
            </w:pPr>
          </w:p>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68512" behindDoc="0" locked="0" layoutInCell="1" allowOverlap="1" wp14:anchorId="77ED29CA" wp14:editId="606917AA">
                      <wp:simplePos x="0" y="0"/>
                      <wp:positionH relativeFrom="column">
                        <wp:posOffset>-14605</wp:posOffset>
                      </wp:positionH>
                      <wp:positionV relativeFrom="paragraph">
                        <wp:posOffset>60960</wp:posOffset>
                      </wp:positionV>
                      <wp:extent cx="1101090" cy="269875"/>
                      <wp:effectExtent l="0" t="0" r="22860" b="15875"/>
                      <wp:wrapNone/>
                      <wp:docPr id="4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3256C2">
                                  <w:pPr>
                                    <w:jc w:val="center"/>
                                    <w:rPr>
                                      <w:sz w:val="20"/>
                                      <w:szCs w:val="20"/>
                                    </w:rPr>
                                  </w:pPr>
                                  <w:r w:rsidRPr="004F4BF7">
                                    <w:rPr>
                                      <w:b/>
                                      <w:i/>
                                      <w:sz w:val="20"/>
                                      <w:szCs w:val="20"/>
                                      <w:lang w:val="en-US" w:eastAsia="it-IT"/>
                                    </w:rPr>
                                    <w:t>ENGLAND</w:t>
                                  </w:r>
                                </w:p>
                                <w:p w:rsidR="002C01DC" w:rsidRPr="00A43524" w:rsidRDefault="002C01DC" w:rsidP="003256C2">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7" type="#_x0000_t202" style="position:absolute;left:0;text-align:left;margin-left:-1.15pt;margin-top:4.8pt;width:86.7pt;height:21.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zmvAIAAJ0GAAAOAAAAZHJzL2Uyb0RvYy54bWy0VU1v2zAMvQ/YfxB0X514TtoYdYouXYcB&#10;+8K6YWfGlmNhsuRJSu3u1+9JTt1gvXVdDoZESk+P5CNzfjG0it0K66TRBZ+fzDgTujSV1LuCf/92&#10;/eqMM+dJV6SMFgW/E45frF++OO+7XKSmMaoSlgFEu7zvCt543+VJ4spGtOROTCc0nLWxLXls7S6p&#10;LPVAb1WSzmbLpDe26qwphXOwXo1Ovo74dS1K/7munfBMFRzcfPza+N2Gb7I+p3xnqWtkeaBBT2DR&#10;ktR4dIK6Ik9sb+UjqFaW1jhT+5PStImpa1mKGAOimc/+iuamoU7EWJAc101pcs8HW366/WKZrAqe&#10;ZRlnmloUaUNOKEWskswL5w1LQ576zuU4ftPhgh/emAH1jjG77oMpfzqmzaYhvROX1pq+EVSB5zzc&#10;TI6ujjgugGz7j6bCc7T3JgINtW1DEpEWBnTU626qkRg8K8OTc+RpBVcJX7pcnZ0u4hOU39/urPPv&#10;hGlZWBTcQgMRnW4/OB/YUH5/5FCx6loqxWolIUANmXJmjf8hfRMLcB/mzuF+vOFYZxDbbIw+SFVs&#10;lGW3BJH5IY1mtW8R3WhbzvAbpQYzBDmaswezl9ofzobD41lHfoKYTxigH7sjPBmD2bljUosIGizT&#10;qechlmWA/gdi80Dsv6Qsff0UZsjjVFElNYNyUeklhkqgyVxJSqAtooAp91KJr1DSqB8MjKiZkGal&#10;WV/w1SJdjHIwSk6+ZyjBo3K74wda6TE+lWwLfjYSB0HKQ/O91VVce5JqXANK6UM3hgYcW9EP2yEO&#10;gHQZYw29ujXVHRoUXRC7EPMdi8bY35z1mJUFd7/2ZNEn6r1GI6zmWRaGa9xki9MUG3vs2R57SJeA&#10;Qqdw5DwsNz4O5EBcm0sMg1rGPD8wOZDGDBwVP87rMGSP9/HUw7/K+g8AAAD//wMAUEsDBBQABgAI&#10;AAAAIQBsPkGr3QAAAAcBAAAPAAAAZHJzL2Rvd25yZXYueG1sTI7BTsMwEETvSPyDtUjcWieBljZk&#10;UyGkQqVeIIC4uvESR8TrKHab8Pe4JziOZvTmFZvJduJEg28dI6TzBARx7XTLDcL723a2AuGDYq06&#10;x4TwQx425eVFoXLtRn6lUxUaESHsc4VgQuhzKX1tyCo/dz1x7L7cYFWIcWikHtQY4baTWZIspVUt&#10;xwejeno0VH9XR4vQGrf4+Lxd7V6ayu2fn3Zab8c14vXV9HAPItAU/sZw1o/qUEangzuy9qJDmGU3&#10;cYmwXoI413dpCuKAsMhSkGUh//uXvwAAAP//AwBQSwECLQAUAAYACAAAACEAtoM4kv4AAADhAQAA&#10;EwAAAAAAAAAAAAAAAAAAAAAAW0NvbnRlbnRfVHlwZXNdLnhtbFBLAQItABQABgAIAAAAIQA4/SH/&#10;1gAAAJQBAAALAAAAAAAAAAAAAAAAAC8BAABfcmVscy8ucmVsc1BLAQItABQABgAIAAAAIQDSKfzm&#10;vAIAAJ0GAAAOAAAAAAAAAAAAAAAAAC4CAABkcnMvZTJvRG9jLnhtbFBLAQItABQABgAIAAAAIQBs&#10;PkGr3QAAAAc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3256C2">
                            <w:pPr>
                              <w:jc w:val="center"/>
                              <w:rPr>
                                <w:sz w:val="20"/>
                                <w:szCs w:val="20"/>
                              </w:rPr>
                            </w:pPr>
                            <w:r w:rsidRPr="004F4BF7">
                              <w:rPr>
                                <w:b/>
                                <w:i/>
                                <w:sz w:val="20"/>
                                <w:szCs w:val="20"/>
                                <w:lang w:val="en-US" w:eastAsia="it-IT"/>
                              </w:rPr>
                              <w:t>ENGLAND</w:t>
                            </w:r>
                          </w:p>
                          <w:p w:rsidR="002C01DC" w:rsidRPr="00A43524" w:rsidRDefault="002C01DC" w:rsidP="003256C2">
                            <w:pPr>
                              <w:rPr>
                                <w:lang w:val="it-IT"/>
                              </w:rPr>
                            </w:pPr>
                          </w:p>
                        </w:txbxContent>
                      </v:textbox>
                    </v:shape>
                  </w:pict>
                </mc:Fallback>
              </mc:AlternateContent>
            </w:r>
          </w:p>
          <w:p w:rsidR="003256C2" w:rsidRPr="004F4BF7" w:rsidRDefault="003256C2" w:rsidP="00F16D3B">
            <w:pPr>
              <w:rPr>
                <w:sz w:val="20"/>
                <w:szCs w:val="20"/>
                <w:lang w:val="en-US" w:eastAsia="it-IT"/>
              </w:rPr>
            </w:pPr>
          </w:p>
        </w:tc>
        <w:tc>
          <w:tcPr>
            <w:tcW w:w="7655" w:type="dxa"/>
          </w:tcPr>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69536" behindDoc="0" locked="0" layoutInCell="1" allowOverlap="1" wp14:anchorId="3ABDBEEF" wp14:editId="1C529910">
                      <wp:simplePos x="0" y="0"/>
                      <wp:positionH relativeFrom="column">
                        <wp:posOffset>15240</wp:posOffset>
                      </wp:positionH>
                      <wp:positionV relativeFrom="paragraph">
                        <wp:posOffset>121285</wp:posOffset>
                      </wp:positionV>
                      <wp:extent cx="4689475" cy="512445"/>
                      <wp:effectExtent l="57150" t="0" r="73025" b="135255"/>
                      <wp:wrapNone/>
                      <wp:docPr id="4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5124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 xml:space="preserve">Considering the projections made by </w:t>
                                  </w:r>
                                  <w:proofErr w:type="spellStart"/>
                                  <w:r w:rsidRPr="003256C2">
                                    <w:rPr>
                                      <w:rFonts w:ascii="Calibri" w:eastAsia="Times New Roman" w:hAnsi="Calibri"/>
                                      <w:color w:val="000000"/>
                                      <w:sz w:val="20"/>
                                      <w:szCs w:val="20"/>
                                      <w:lang w:val="en-US" w:eastAsia="it-IT"/>
                                    </w:rPr>
                                    <w:t>CfWI</w:t>
                                  </w:r>
                                  <w:proofErr w:type="spellEnd"/>
                                  <w:r w:rsidRPr="003256C2">
                                    <w:rPr>
                                      <w:rFonts w:ascii="Calibri" w:eastAsia="Times New Roman" w:hAnsi="Calibri"/>
                                      <w:color w:val="000000"/>
                                      <w:sz w:val="20"/>
                                      <w:szCs w:val="20"/>
                                      <w:lang w:val="en-US" w:eastAsia="it-IT"/>
                                    </w:rPr>
                                    <w:t>, the supply models are built using data related to year 2013</w:t>
                                  </w:r>
                                </w:p>
                                <w:p w:rsidR="002C01DC" w:rsidRPr="009645F5" w:rsidRDefault="002C01DC" w:rsidP="003256C2">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br/>
                                  </w:r>
                                  <w:r w:rsidRPr="009645F5">
                                    <w:rPr>
                                      <w:rFonts w:ascii="Calibri" w:eastAsia="Times New Roman" w:hAnsi="Calibri"/>
                                      <w:color w:val="000000"/>
                                      <w:sz w:val="20"/>
                                      <w:szCs w:val="20"/>
                                      <w:lang w:val="en-US" w:eastAsia="it-IT"/>
                                    </w:rPr>
                                    <w:br/>
                                  </w:r>
                                </w:p>
                                <w:p w:rsidR="002C01DC" w:rsidRPr="009645F5" w:rsidRDefault="002C01DC" w:rsidP="003256C2">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8" type="#_x0000_t202" style="position:absolute;left:0;text-align:left;margin-left:1.2pt;margin-top:9.55pt;width:369.25pt;height:40.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ZRkAIAAGEFAAAOAAAAZHJzL2Uyb0RvYy54bWy0VE1v2zAMvQ/YfxB0X50YdtoYdYouXYcB&#10;3QfWDTvLshwLk0VPUmK3v34UnXrpdhs2HwxRpJ7Ix0ddXo2dYQflvAZb8uXZgjNlJdTa7kr+9cvt&#10;qwvOfBC2FgasKvmD8vxq8/LF5dAXKoUWTK0cQxDri6EveRtCXySJl63qhD+DXll0NuA6EdB0u6R2&#10;YkD0ziTpYrFKBnB170Aq73H3ZnLyDeE3jZLhY9N4FZgpOeYW6O/oX8V/srkUxc6JvtXymIb4iyw6&#10;oS1eOkPdiCDY3uk/oDotHXhowpmELoGm0VJRDVjNcvFbNfet6BXVguT4fqbJ/ztY+eHwyTFdlzzL&#10;cs6s6LBJW+GVMYLVmgXlA7A08jT0vsDw+x4PhPE1jNhvqtn3dyC/e2Zh2wq7U9fOwdAqUWOey3gy&#10;OTk64fgIUg3vocbrxD4AAY2N6yKJSAtDdOzXw9wjNQYmcTNbXayzc0xVoi9fpjHteIUonk73zoe3&#10;CjoWFyV3qAFCF4c7H6bQp5B4mQej61ttDBluV22NYweBerml74j+LMxYNpR8naf5RMAziChdNYOE&#10;MaUYs++w2gl4tcAv4ooCt1Gg03b2tI3F0ABEFCrt2eWdDjgyRnclv4gnjkiR8De2JtQgtJnWCGVs&#10;vEjRMCAD0YA9Qty39cAqs3efBbY/XyAYx5ZHzmYDJyWntNAlzA5HXAbHmYPwTYeW9Bk7RNT9h7rn&#10;PImFkxJIUVFEk5zCWI0k4nQ1S7WC+gFFhqmSkvCNwkUL7pGzAee95P7HXjjFmXlnUajrZZbFB4KM&#10;LD9P0XCnnurUI6xEqJIHpIWW20CPSiTCwjUKutGktaj8KZPjGOAcUzHHNyc+FKc2Rf16GTc/AQAA&#10;//8DAFBLAwQUAAYACAAAACEAM49K1toAAAAHAQAADwAAAGRycy9kb3ducmV2LnhtbEyOT0/CQBDF&#10;7yZ+h82QeJMthCit3RKCmOgRJJ6H7tBWurO1u0D59o4nOb4/ee+XLwbXqjP1ofFsYDJOQBGX3jZc&#10;Gdh9vj3OQYWIbLH1TAauFGBR3N/lmFl/4Q2dt7FSMsIhQwN1jF2mdShrchjGviOW7OB7h1FkX2nb&#10;40XGXaunSfKkHTYsDzV2tKqpPG5PzoBeHfRr8Hj9wOX65/trl7xv7NqYh9GwfAEVaYj/ZfjDF3Qo&#10;hGnvT2yDag1MZ1IUO52Akvh5lqSg9gbSdA66yPUtf/ELAAD//wMAUEsBAi0AFAAGAAgAAAAhALaD&#10;OJL+AAAA4QEAABMAAAAAAAAAAAAAAAAAAAAAAFtDb250ZW50X1R5cGVzXS54bWxQSwECLQAUAAYA&#10;CAAAACEAOP0h/9YAAACUAQAACwAAAAAAAAAAAAAAAAAvAQAAX3JlbHMvLnJlbHNQSwECLQAUAAYA&#10;CAAAACEAlRAmUZACAABhBQAADgAAAAAAAAAAAAAAAAAuAgAAZHJzL2Uyb0RvYy54bWxQSwECLQAU&#10;AAYACAAAACEAM49K1toAAAAHAQAADwAAAAAAAAAAAAAAAADqBAAAZHJzL2Rvd25yZXYueG1sUEsF&#10;BgAAAAAEAAQA8wAAAPEFAAAAAA==&#10;" strokecolor="#548dd4 [1951]">
                      <v:shadow on="t" color="#548dd4 [1951]" offset="0,4pt"/>
                      <v:textbox>
                        <w:txbxContent>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 xml:space="preserve">Considering the projections made by </w:t>
                            </w:r>
                            <w:proofErr w:type="spellStart"/>
                            <w:r w:rsidRPr="003256C2">
                              <w:rPr>
                                <w:rFonts w:ascii="Calibri" w:eastAsia="Times New Roman" w:hAnsi="Calibri"/>
                                <w:color w:val="000000"/>
                                <w:sz w:val="20"/>
                                <w:szCs w:val="20"/>
                                <w:lang w:val="en-US" w:eastAsia="it-IT"/>
                              </w:rPr>
                              <w:t>CfWI</w:t>
                            </w:r>
                            <w:proofErr w:type="spellEnd"/>
                            <w:r w:rsidRPr="003256C2">
                              <w:rPr>
                                <w:rFonts w:ascii="Calibri" w:eastAsia="Times New Roman" w:hAnsi="Calibri"/>
                                <w:color w:val="000000"/>
                                <w:sz w:val="20"/>
                                <w:szCs w:val="20"/>
                                <w:lang w:val="en-US" w:eastAsia="it-IT"/>
                              </w:rPr>
                              <w:t>, the supply models are built using data related to year 2013</w:t>
                            </w:r>
                          </w:p>
                          <w:p w:rsidR="002C01DC" w:rsidRPr="009645F5" w:rsidRDefault="002C01DC" w:rsidP="003256C2">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br/>
                            </w:r>
                            <w:r w:rsidRPr="009645F5">
                              <w:rPr>
                                <w:rFonts w:ascii="Calibri" w:eastAsia="Times New Roman" w:hAnsi="Calibri"/>
                                <w:color w:val="000000"/>
                                <w:sz w:val="20"/>
                                <w:szCs w:val="20"/>
                                <w:lang w:val="en-US" w:eastAsia="it-IT"/>
                              </w:rPr>
                              <w:br/>
                            </w:r>
                          </w:p>
                          <w:p w:rsidR="002C01DC" w:rsidRPr="009645F5" w:rsidRDefault="002C01DC" w:rsidP="003256C2">
                            <w:pPr>
                              <w:rPr>
                                <w:color w:val="FF0000"/>
                                <w:sz w:val="20"/>
                                <w:szCs w:val="20"/>
                                <w:lang w:val="en-US"/>
                              </w:rPr>
                            </w:pPr>
                          </w:p>
                        </w:txbxContent>
                      </v:textbox>
                    </v:shape>
                  </w:pict>
                </mc:Fallback>
              </mc:AlternateContent>
            </w:r>
          </w:p>
        </w:tc>
      </w:tr>
      <w:tr w:rsidR="003256C2" w:rsidRPr="004F4BF7" w:rsidTr="005C266D">
        <w:trPr>
          <w:trHeight w:val="1271"/>
        </w:trPr>
        <w:tc>
          <w:tcPr>
            <w:tcW w:w="1951" w:type="dxa"/>
          </w:tcPr>
          <w:p w:rsidR="003256C2" w:rsidRPr="004F4BF7" w:rsidRDefault="003256C2" w:rsidP="00F16D3B">
            <w:pPr>
              <w:rPr>
                <w:sz w:val="20"/>
                <w:szCs w:val="20"/>
                <w:lang w:val="en-US" w:eastAsia="it-IT"/>
              </w:rPr>
            </w:pPr>
          </w:p>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70560" behindDoc="0" locked="0" layoutInCell="1" allowOverlap="1" wp14:anchorId="27C6C42B" wp14:editId="0F6078CB">
                      <wp:simplePos x="0" y="0"/>
                      <wp:positionH relativeFrom="column">
                        <wp:posOffset>-20955</wp:posOffset>
                      </wp:positionH>
                      <wp:positionV relativeFrom="paragraph">
                        <wp:posOffset>38735</wp:posOffset>
                      </wp:positionV>
                      <wp:extent cx="1101090" cy="269875"/>
                      <wp:effectExtent l="0" t="0" r="22860" b="15875"/>
                      <wp:wrapNone/>
                      <wp:docPr id="44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3256C2">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9" type="#_x0000_t202" style="position:absolute;left:0;text-align:left;margin-left:-1.65pt;margin-top:3.05pt;width:86.7pt;height:21.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jAvQIAAJ0GAAAOAAAAZHJzL2Uyb0RvYy54bWy0VU1v2zAMvQ/YfxB0Xx27TtoYdYouXYcB&#10;3QfWDTszshwLkyVNUmJ3v36UlLrBeuu6HAyJlJ4eyUfm4nLsJdlz64RWNc1PZpRwxXQj1Lam37/d&#10;vDmnxHlQDUiteE3vuaOXq9evLgZT8UJ3WjbcEgRRrhpMTTvvTZVljnW8B3eiDVfobLXtwePWbrPG&#10;woDovcyK2WyRDdo2xmrGnUPrdXLSVcRvW87857Z13BNZU+Tm49fG7yZ8s9UFVFsLphPsQAOewaIH&#10;ofDRCeoaPJCdFU+gesGsdrr1J0z3mW5bwXiMAaPJZ39Fc9eB4TEWTI4zU5rcy8GyT/svloimpmW5&#10;oERBj0Vag+NSAmkE8dx5TYqQp8G4Co/fGbzgx7d6xHrHmJ251eynI0qvO1BbfmWtHjoODfLMw83s&#10;6GrCcQFkM3zUDT4HO68j0NjaPiQR00IQHet1P9WIj56w8GSOeVqii6GvWCzPz+bxCagebhvr/Huu&#10;exIWNbWogYgO+1vnAxuoHo4cKtbcCClJKwUKUKFMKbHa/xC+iwV4CHPr8H684YjRGNssRR+kytfS&#10;kj2gyPxYRLPc9Rhdsi1m+EtSQzMKMpnLR7MXyh/OhsPprAM/QeQTBtKP3RGejMFs3TGpeQQNlunU&#10;yxArS4T+B2J5IPZfUlacPocZ5nGqqBSKoHKx0gscKoEmcQwkx7aIAobKC8m/opKSfnBgRM2ENEtF&#10;hpou58U8yUFLMfleoARPyu2OH+iFx/EpRV/T80QcCUIVmu+dauLag5BpjVBSHboxNGBqRT9uxjgA&#10;isVpKG/o1Y1u7rFBsQtiF+J8x0Wn7W9KBpyVNXW/dmCxT+QHhY2wzMsyDNe4KednBW7ssWdz7AHF&#10;EAo7hWLOw3Lt40AOxJW+wmHQipjnRyYH0jgDk+LTvA5D9ngfTz3+q6z+AAAA//8DAFBLAwQUAAYA&#10;CAAAACEAMLQJtt0AAAAHAQAADwAAAGRycy9kb3ducmV2LnhtbEyOwU7DMBBE70j8g7VI3FqntIQQ&#10;sqkQUqESFwituLrxEkfE6yh2m/D3uCe4zWhGM69YT7YTJxp86xhhMU9AENdOt9wg7D42swyED4q1&#10;6hwTwg95WJeXF4XKtRv5nU5VaEQcYZ8rBBNCn0vpa0NW+bnriWP25QarQrRDI/WgxjhuO3mTJKm0&#10;quX4YFRPT4bq7+poEVrjbvefq2z71lTu9eV5q/VmvEe8vpoeH0AEmsJfGc74ER3KyHRwR9ZedAiz&#10;5TI2EdIFiHN8l0RxQFhlKciykP/5y18AAAD//wMAUEsBAi0AFAAGAAgAAAAhALaDOJL+AAAA4QEA&#10;ABMAAAAAAAAAAAAAAAAAAAAAAFtDb250ZW50X1R5cGVzXS54bWxQSwECLQAUAAYACAAAACEAOP0h&#10;/9YAAACUAQAACwAAAAAAAAAAAAAAAAAvAQAAX3JlbHMvLnJlbHNQSwECLQAUAAYACAAAACEAZq9o&#10;wL0CAACdBgAADgAAAAAAAAAAAAAAAAAuAgAAZHJzL2Uyb0RvYy54bWxQSwECLQAUAAYACAAAACEA&#10;MLQJtt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3256C2">
                            <w:pPr>
                              <w:jc w:val="center"/>
                              <w:rPr>
                                <w:sz w:val="20"/>
                                <w:szCs w:val="20"/>
                                <w:lang w:val="it-IT"/>
                              </w:rPr>
                            </w:pPr>
                            <w:r w:rsidRPr="004F4BF7">
                              <w:rPr>
                                <w:b/>
                                <w:i/>
                                <w:sz w:val="20"/>
                                <w:szCs w:val="20"/>
                                <w:lang w:val="en-US" w:eastAsia="it-IT"/>
                              </w:rPr>
                              <w:t>FINLAND</w:t>
                            </w:r>
                          </w:p>
                        </w:txbxContent>
                      </v:textbox>
                    </v:shape>
                  </w:pict>
                </mc:Fallback>
              </mc:AlternateContent>
            </w:r>
          </w:p>
          <w:p w:rsidR="003256C2" w:rsidRPr="004F4BF7" w:rsidRDefault="003256C2" w:rsidP="00F16D3B">
            <w:pPr>
              <w:rPr>
                <w:sz w:val="20"/>
                <w:szCs w:val="20"/>
                <w:lang w:val="en-US" w:eastAsia="it-IT"/>
              </w:rPr>
            </w:pPr>
          </w:p>
        </w:tc>
        <w:tc>
          <w:tcPr>
            <w:tcW w:w="7655" w:type="dxa"/>
          </w:tcPr>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71584" behindDoc="0" locked="0" layoutInCell="1" allowOverlap="1" wp14:anchorId="0306CF0E" wp14:editId="3741EE41">
                      <wp:simplePos x="0" y="0"/>
                      <wp:positionH relativeFrom="column">
                        <wp:posOffset>15240</wp:posOffset>
                      </wp:positionH>
                      <wp:positionV relativeFrom="paragraph">
                        <wp:posOffset>129540</wp:posOffset>
                      </wp:positionV>
                      <wp:extent cx="4689475" cy="485140"/>
                      <wp:effectExtent l="57150" t="0" r="73025" b="124460"/>
                      <wp:wrapNone/>
                      <wp:docPr id="44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851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67C51" w:rsidRDefault="002C01DC" w:rsidP="00B67C51">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Mainly data are updated to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0" type="#_x0000_t202" style="position:absolute;left:0;text-align:left;margin-left:1.2pt;margin-top:10.2pt;width:369.25pt;height:38.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NukwIAAGEFAAAOAAAAZHJzL2Uyb0RvYy54bWy0VE2P0zAQvSPxHyzf2bRR0m2jTVdLl0VI&#10;y4dYEOeJ4zQWjh1st8ny6xlP2tJdbghyiDz+eH7z5o2vrsdOs710XllT8vnFjDNphK2V2Zb865e7&#10;V0vOfABTg7ZGlvxRen69fvniaugLmdrW6lo6hiDGF0Nf8jaEvkgSL1rZgb+wvTS42FjXQcDQbZPa&#10;wYDonU7S2WyRDNbVvbNCeo+zt9MiXxN+00gRPjaNl4HpkiO3QH9H/yr+k/UVFFsHfavEgQb8BYsO&#10;lMFLT1C3EIDtnPoDqlPCWW+bcCFsl9imUUJSDpjNfPYsm4cWekm5oDi+P8nk/x2s+LD/5JiqS55l&#10;l5wZ6LBIG/BSa2C1YkH6YFkadRp6X+D2hx4PhPG1HbHelLPv76347pmxmxbMVt44Z4dWQo085/Fk&#10;cnZ0wvERpBre2xqvg12wBDQ2rosioiwM0bFej6cayTEwgZPZYrnKLnPOBK5ly3yeURETKI6ne+fD&#10;W2k7Fgcld+gBQof9vQ+RDRTHLfEyb7Wq75TWFLhttdGO7QH9ckcfJfBsmzZsKPkqT/NJgCcQ0bry&#10;BBLGlPboXYfZTsCLGX6T9XAaDTpNZ8dpZEgNEFGI7xOOnQrYMlp1JV/GEwekKPgbU5OhAyg9jRFK&#10;m5iZpGZABUjgHUI8tPXAKr1znwHLn88QjGPJo2anADslJ1q4BHqLLS6C48zZ8E2FlvwZK0TS/Ye8&#10;7ZEnqXCWAjkqmmiyUxirkUycLrKjVStbP6LJkCo5Cd8oHLTW/eRswH4vuf+xAyc50+8MGnU1z9BJ&#10;LFCQ5ZcpBu58pTpfASMQquQBZaHhJtCjEoUw9gYN3SjyWnT+xOTQBtjHlMzhzYkPxXlMu36/jOtf&#10;AAAA//8DAFBLAwQUAAYACAAAACEAFslLFtoAAAAHAQAADwAAAGRycy9kb3ducmV2LnhtbEyOQU/C&#10;QBSE7yb+h80z8Sa7EoJQuyUEMdEjSDw/uo+22n1buwuUf+/zJKfJZCYzX74YfKtO1McmsIXHkQFF&#10;XAbXcGVh9/H6MAMVE7LDNjBZuFCERXF7k2Pmwpk3dNqmSskIxwwt1Cl1mdaxrMljHIWOWLJD6D0m&#10;sX2lXY9nGfetHhsz1R4blocaO1rVVH5vj96CXh30Swx4ecfl+ufrc2feNm5t7f3dsHwGlWhI/2X4&#10;wxd0KIRpH47somotjCdSFDGiEj9NzBzU3sJ8OgNd5Pqav/gFAAD//wMAUEsBAi0AFAAGAAgAAAAh&#10;ALaDOJL+AAAA4QEAABMAAAAAAAAAAAAAAAAAAAAAAFtDb250ZW50X1R5cGVzXS54bWxQSwECLQAU&#10;AAYACAAAACEAOP0h/9YAAACUAQAACwAAAAAAAAAAAAAAAAAvAQAAX3JlbHMvLnJlbHNQSwECLQAU&#10;AAYACAAAACEAr+zDbpMCAABhBQAADgAAAAAAAAAAAAAAAAAuAgAAZHJzL2Uyb0RvYy54bWxQSwEC&#10;LQAUAAYACAAAACEAFslLFtoAAAAHAQAADwAAAAAAAAAAAAAAAADtBAAAZHJzL2Rvd25yZXYueG1s&#10;UEsFBgAAAAAEAAQA8wAAAPQFAAAAAA==&#10;" strokecolor="#548dd4 [1951]">
                      <v:shadow on="t" color="#548dd4 [1951]" offset="0,4pt"/>
                      <v:textbox>
                        <w:txbxContent>
                          <w:p w:rsidR="002C01DC" w:rsidRPr="00B67C51" w:rsidRDefault="002C01DC" w:rsidP="00B67C51">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Mainly data are updated to 2011</w:t>
                            </w:r>
                          </w:p>
                        </w:txbxContent>
                      </v:textbox>
                    </v:shape>
                  </w:pict>
                </mc:Fallback>
              </mc:AlternateContent>
            </w:r>
          </w:p>
        </w:tc>
      </w:tr>
      <w:tr w:rsidR="003256C2" w:rsidRPr="004F4BF7" w:rsidTr="005C266D">
        <w:trPr>
          <w:trHeight w:val="1699"/>
        </w:trPr>
        <w:tc>
          <w:tcPr>
            <w:tcW w:w="1951" w:type="dxa"/>
          </w:tcPr>
          <w:p w:rsidR="003256C2" w:rsidRPr="004F4BF7" w:rsidRDefault="003256C2" w:rsidP="00F16D3B">
            <w:pPr>
              <w:rPr>
                <w:sz w:val="20"/>
                <w:szCs w:val="20"/>
                <w:lang w:val="en-US" w:eastAsia="it-IT"/>
              </w:rPr>
            </w:pPr>
          </w:p>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72608" behindDoc="0" locked="0" layoutInCell="1" allowOverlap="1" wp14:anchorId="775E06DC" wp14:editId="6D3A0F32">
                      <wp:simplePos x="0" y="0"/>
                      <wp:positionH relativeFrom="column">
                        <wp:posOffset>635</wp:posOffset>
                      </wp:positionH>
                      <wp:positionV relativeFrom="paragraph">
                        <wp:posOffset>96520</wp:posOffset>
                      </wp:positionV>
                      <wp:extent cx="1101090" cy="269875"/>
                      <wp:effectExtent l="0" t="0" r="22860" b="15875"/>
                      <wp:wrapNone/>
                      <wp:docPr id="4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3256C2">
                                  <w:pPr>
                                    <w:jc w:val="center"/>
                                    <w:rPr>
                                      <w:sz w:val="20"/>
                                      <w:szCs w:val="20"/>
                                    </w:rPr>
                                  </w:pPr>
                                  <w:r w:rsidRPr="004F4BF7">
                                    <w:rPr>
                                      <w:b/>
                                      <w:i/>
                                      <w:sz w:val="20"/>
                                      <w:szCs w:val="20"/>
                                      <w:lang w:val="en-US" w:eastAsia="it-IT"/>
                                    </w:rPr>
                                    <w:t>NETHERLANDS</w:t>
                                  </w:r>
                                </w:p>
                                <w:p w:rsidR="002C01DC" w:rsidRPr="00A43524" w:rsidRDefault="002C01DC" w:rsidP="003256C2">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1" type="#_x0000_t202" style="position:absolute;left:0;text-align:left;margin-left:.05pt;margin-top:7.6pt;width:86.7pt;height:21.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vvAIAAJ0GAAAOAAAAZHJzL2Uyb0RvYy54bWy0VU1v2zAMvQ/YfxB0X514TtoYdYouXYcB&#10;+8K6YWfGlmNhsuRJSu3u1+9JTt1gvXVdDoZESk+P5CNzfjG0it0K66TRBZ+fzDgTujSV1LuCf/92&#10;/eqMM+dJV6SMFgW/E45frF++OO+7XKSmMaoSlgFEu7zvCt543+VJ4spGtOROTCc0nLWxLXls7S6p&#10;LPVAb1WSzmbLpDe26qwphXOwXo1Ovo74dS1K/7munfBMFRzcfPza+N2Gb7I+p3xnqWtkeaBBT2DR&#10;ktR4dIK6Ik9sb+UjqFaW1jhT+5PStImpa1mKGAOimc/+iuamoU7EWJAc101pcs8HW366/WKZrAqe&#10;ZSiVphZF2pATShGrJPPCecPSkKe+czmO33S44Ic3ZkC9Y8yu+2DKn45ps2lI78SltaZvBFXgOQ83&#10;k6OrI44LINv+o6nwHO29iUBDbduQRKSFAR31uptqJAbPyvDkHHlawVXCly5XZ6eL+ATl97c76/w7&#10;YVoWFgW30EBEp9sPzgc2lN8fOVSsupZKsVpJCFBDppxZ439I38QC3Ie5c7gfbzjWGcQ2G6MPUhUb&#10;ZdktQWR+SKNZ7VtEN9qWM/xGqcEMQY7m7MHspfaHs+HweNaRnyDmEwbox+4IT8Zgdu6Y1CKCBst0&#10;6nmIZRmg/4HYPBD7LylLXz+FGfI4VVRJzaBcVHqJoRJoMleSEmiLKGDKvVTiK5Q06gcDI2ompFlp&#10;1hd8tUgXoxyMkpPvGUrwqNzu+IFWeoxPJduCn43EQZDy0HxvdRXXnqQa14BS+tCNoQHHVvTDdogD&#10;IF3GTgq9ujXVHRoUXRC7EPMdi8bY35z1mJUFd7/2ZNEn6r1GI6zmWRaGa9xki9MUG3vs2R57SJeA&#10;Qqdw5DwsNz4O5EBcm0sMg1rGPD8wOZDGDBwVP87rMGSP9/HUw7/K+g8AAAD//wMAUEsDBBQABgAI&#10;AAAAIQDIpgmC2wAAAAYBAAAPAAAAZHJzL2Rvd25yZXYueG1sTI5BS8NAFITvgv/h8QRvdmM1psZs&#10;igjVgheNll632Wc2mH0bstsm/ns3J70MDDPMfMV6sh2caPCtY4nXiwSBuHa65Ubi58fmaoXgg2Kt&#10;Osck8Yc8rsvzs0Ll2o38TqcqNBBH2OdKogmhz4XwtSGr/ML1xDH7coNVIdqhEXpQYxy3nVgmyZ2w&#10;quX4YFRPT4bq7+poJbbGpbv97Wr71lTu9eV5q/VmvJfy8mJ6fEAINIW/Ms74ER3LyHRwR9YeutlD&#10;iJouEeY0u0kRDhLTLENRFuI/fvkLAAD//wMAUEsBAi0AFAAGAAgAAAAhALaDOJL+AAAA4QEAABMA&#10;AAAAAAAAAAAAAAAAAAAAAFtDb250ZW50X1R5cGVzXS54bWxQSwECLQAUAAYACAAAACEAOP0h/9YA&#10;AACUAQAACwAAAAAAAAAAAAAAAAAvAQAAX3JlbHMvLnJlbHNQSwECLQAUAAYACAAAACEA/pk277wC&#10;AACdBgAADgAAAAAAAAAAAAAAAAAuAgAAZHJzL2Uyb0RvYy54bWxQSwECLQAUAAYACAAAACEAyKYJ&#10;gtsAAAAGAQAADwAAAAAAAAAAAAAAAAAW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3256C2">
                            <w:pPr>
                              <w:jc w:val="center"/>
                              <w:rPr>
                                <w:sz w:val="20"/>
                                <w:szCs w:val="20"/>
                              </w:rPr>
                            </w:pPr>
                            <w:r w:rsidRPr="004F4BF7">
                              <w:rPr>
                                <w:b/>
                                <w:i/>
                                <w:sz w:val="20"/>
                                <w:szCs w:val="20"/>
                                <w:lang w:val="en-US" w:eastAsia="it-IT"/>
                              </w:rPr>
                              <w:t>NETHERLANDS</w:t>
                            </w:r>
                          </w:p>
                          <w:p w:rsidR="002C01DC" w:rsidRPr="00A43524" w:rsidRDefault="002C01DC" w:rsidP="003256C2">
                            <w:pPr>
                              <w:rPr>
                                <w:lang w:val="it-IT"/>
                              </w:rPr>
                            </w:pPr>
                          </w:p>
                        </w:txbxContent>
                      </v:textbox>
                    </v:shape>
                  </w:pict>
                </mc:Fallback>
              </mc:AlternateContent>
            </w:r>
          </w:p>
          <w:p w:rsidR="003256C2" w:rsidRPr="004F4BF7" w:rsidRDefault="003256C2" w:rsidP="00F16D3B">
            <w:pPr>
              <w:rPr>
                <w:sz w:val="20"/>
                <w:szCs w:val="20"/>
                <w:lang w:val="en-US" w:eastAsia="it-IT"/>
              </w:rPr>
            </w:pPr>
          </w:p>
        </w:tc>
        <w:tc>
          <w:tcPr>
            <w:tcW w:w="7655" w:type="dxa"/>
          </w:tcPr>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73632" behindDoc="0" locked="0" layoutInCell="1" allowOverlap="1" wp14:anchorId="6765D2F2" wp14:editId="485A6967">
                      <wp:simplePos x="0" y="0"/>
                      <wp:positionH relativeFrom="column">
                        <wp:posOffset>56515</wp:posOffset>
                      </wp:positionH>
                      <wp:positionV relativeFrom="paragraph">
                        <wp:posOffset>120650</wp:posOffset>
                      </wp:positionV>
                      <wp:extent cx="4648200" cy="561340"/>
                      <wp:effectExtent l="57150" t="0" r="76200" b="124460"/>
                      <wp:wrapNone/>
                      <wp:docPr id="4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5613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Considering  the forecasting exercise made in 2013, the data used on supply side are updated to January 1</w:t>
                                  </w:r>
                                  <w:r w:rsidRPr="00C92203">
                                    <w:rPr>
                                      <w:rFonts w:ascii="Calibri" w:eastAsia="Times New Roman" w:hAnsi="Calibri"/>
                                      <w:color w:val="000000"/>
                                      <w:sz w:val="20"/>
                                      <w:szCs w:val="20"/>
                                      <w:vertAlign w:val="superscript"/>
                                      <w:lang w:val="en-US" w:eastAsia="it-IT"/>
                                    </w:rPr>
                                    <w:t>st</w:t>
                                  </w:r>
                                  <w:r>
                                    <w:rPr>
                                      <w:rFonts w:ascii="Calibri" w:eastAsia="Times New Roman" w:hAnsi="Calibri"/>
                                      <w:color w:val="000000"/>
                                      <w:sz w:val="20"/>
                                      <w:szCs w:val="20"/>
                                      <w:lang w:val="en-US" w:eastAsia="it-IT"/>
                                    </w:rPr>
                                    <w:t xml:space="preserve"> </w:t>
                                  </w:r>
                                  <w:r w:rsidRPr="003256C2">
                                    <w:rPr>
                                      <w:rFonts w:ascii="Calibri" w:eastAsia="Times New Roman" w:hAnsi="Calibri"/>
                                      <w:color w:val="000000"/>
                                      <w:sz w:val="20"/>
                                      <w:szCs w:val="20"/>
                                      <w:lang w:val="en-US" w:eastAsia="it-IT"/>
                                    </w:rPr>
                                    <w:t xml:space="preserve"> 2013 for the almost all variables considered</w:t>
                                  </w:r>
                                </w:p>
                                <w:p w:rsidR="002C01DC" w:rsidRPr="00F73E89" w:rsidRDefault="002C01DC" w:rsidP="003256C2">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2" type="#_x0000_t202" style="position:absolute;left:0;text-align:left;margin-left:4.45pt;margin-top:9.5pt;width:366pt;height:44.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TskgIAAGEFAAAOAAAAZHJzL2Uyb0RvYy54bWy0VF1v0zAUfUfiP1h+Z2lDWrZo6TQ6hpDG&#10;hxiIZ8d2GgvHN9huk/Hrub5pSzfeEOQh8vXH8bnnnuvLq7GzbKd9MOAqPj+bcaadBGXcpuJfv9y+&#10;OOcsROGUsOB0xR904Fer588uh77UObRglfYMQVwoh77ibYx9mWVBtroT4Qx67XCxAd+JiKHfZMqL&#10;AdE7m+Wz2TIbwKveg9Qh4OzNtMhXhN80WsaPTRN0ZLbiyC3S39O/Tv9sdSnKjRd9a+SehvgLFp0w&#10;Di89Qt2IKNjWmz+gOiM9BGjimYQug6YxUlMOmM189iSb+1b0mnJBcUJ/lCn8O1j5YffJM6MqXhQX&#10;nDnRYZHWImhrBVOGRR0isDzpNPShxO33PR6I42sYsd6Uc+jvQH4PzMG6FW6jr72HodVCIc95Opmd&#10;HJ1wQgKph/eg8DqxjUBAY+O7JCLKwhAd6/VwrJEeI5M4WSyLcyw8ZxLXFsv5y4KKmInycLr3Ib7V&#10;0LE0qLhHDxC62N2FmNiI8rAlXRbAGnVrrKXAb+q19Wwn0C+39FECT7ZZx4aKXyzyxSTAI4hkXX0E&#10;iWNOe+y2w2wn4OUMv8l6OI0GnaaLwzQypAZIKMT3EcfORGwZa7qKn6cTe6Qk+BunyNBRGDuNEcq6&#10;lJmmZkAFSOAtQty3amC13frPAsu/mCEYx5InzY4BdsqCaOGSsBtscRk9Zx7iNxNb8meqEEn3H/KG&#10;A09S4SQFclQy0WSnONYjmThfLg9WrUE9oMmQKjkJ3ygctOB/cjZgv1c8/NgKrzmz7xwa9WJeoJNY&#10;pKBYvMox8Kcr9emKcBKhKh5RFhquIz0qSQgH12joxpDXkvMnJvs2wD6mZPZvTnooTmPa9ftlXP0C&#10;AAD//wMAUEsDBBQABgAIAAAAIQALKrNa2wAAAAgBAAAPAAAAZHJzL2Rvd25yZXYueG1sTI9BT8JA&#10;EIXvJP6HzZh4g10NEajdEoKY6BEknofu0Fa7s7W7QPn3jic9znsvb76XLwffqjP1sQls4X5iQBGX&#10;wTVcWdi/v4znoGJCdtgGJgtXirAsbkY5Zi5ceEvnXaqUlHDM0EKdUpdpHcuaPMZJ6IjFO4beY5Kz&#10;r7Tr8SLlvtUPxjxqjw3Lhxo7WtdUfu1O3oJeH/VzDHh9w9Xm+/Njb163bmPt3e2wegKVaEh/YfjF&#10;F3QohOkQTuyiai3MFxIUeSGLxJ5NjQgHEcxsCrrI9f8BxQ8AAAD//wMAUEsBAi0AFAAGAAgAAAAh&#10;ALaDOJL+AAAA4QEAABMAAAAAAAAAAAAAAAAAAAAAAFtDb250ZW50X1R5cGVzXS54bWxQSwECLQAU&#10;AAYACAAAACEAOP0h/9YAAACUAQAACwAAAAAAAAAAAAAAAAAvAQAAX3JlbHMvLnJlbHNQSwECLQAU&#10;AAYACAAAACEAKkRU7JICAABhBQAADgAAAAAAAAAAAAAAAAAuAgAAZHJzL2Uyb0RvYy54bWxQSwEC&#10;LQAUAAYACAAAACEACyqzWtsAAAAIAQAADwAAAAAAAAAAAAAAAADsBAAAZHJzL2Rvd25yZXYueG1s&#10;UEsFBgAAAAAEAAQA8wAAAPQFAAAAAA==&#10;" strokecolor="#548dd4 [1951]">
                      <v:shadow on="t" color="#548dd4 [1951]" offset="0,4pt"/>
                      <v:textbox>
                        <w:txbxContent>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Considering  the forecasting exercise made in 2013, the data used on supply side are updated to January 1</w:t>
                            </w:r>
                            <w:r w:rsidRPr="00C92203">
                              <w:rPr>
                                <w:rFonts w:ascii="Calibri" w:eastAsia="Times New Roman" w:hAnsi="Calibri"/>
                                <w:color w:val="000000"/>
                                <w:sz w:val="20"/>
                                <w:szCs w:val="20"/>
                                <w:vertAlign w:val="superscript"/>
                                <w:lang w:val="en-US" w:eastAsia="it-IT"/>
                              </w:rPr>
                              <w:t>st</w:t>
                            </w:r>
                            <w:r>
                              <w:rPr>
                                <w:rFonts w:ascii="Calibri" w:eastAsia="Times New Roman" w:hAnsi="Calibri"/>
                                <w:color w:val="000000"/>
                                <w:sz w:val="20"/>
                                <w:szCs w:val="20"/>
                                <w:lang w:val="en-US" w:eastAsia="it-IT"/>
                              </w:rPr>
                              <w:t xml:space="preserve"> </w:t>
                            </w:r>
                            <w:r w:rsidRPr="003256C2">
                              <w:rPr>
                                <w:rFonts w:ascii="Calibri" w:eastAsia="Times New Roman" w:hAnsi="Calibri"/>
                                <w:color w:val="000000"/>
                                <w:sz w:val="20"/>
                                <w:szCs w:val="20"/>
                                <w:lang w:val="en-US" w:eastAsia="it-IT"/>
                              </w:rPr>
                              <w:t xml:space="preserve"> 2013 for the almost all variables considered</w:t>
                            </w:r>
                          </w:p>
                          <w:p w:rsidR="002C01DC" w:rsidRPr="00F73E89" w:rsidRDefault="002C01DC" w:rsidP="003256C2">
                            <w:pPr>
                              <w:rPr>
                                <w:sz w:val="20"/>
                                <w:szCs w:val="20"/>
                                <w:lang w:val="en-US"/>
                              </w:rPr>
                            </w:pPr>
                          </w:p>
                        </w:txbxContent>
                      </v:textbox>
                    </v:shape>
                  </w:pict>
                </mc:Fallback>
              </mc:AlternateContent>
            </w:r>
          </w:p>
        </w:tc>
      </w:tr>
      <w:tr w:rsidR="003256C2" w:rsidRPr="004F4BF7" w:rsidTr="005C266D">
        <w:trPr>
          <w:trHeight w:val="1273"/>
        </w:trPr>
        <w:tc>
          <w:tcPr>
            <w:tcW w:w="1951" w:type="dxa"/>
          </w:tcPr>
          <w:p w:rsidR="003256C2" w:rsidRPr="004F4BF7" w:rsidRDefault="003256C2" w:rsidP="00F16D3B">
            <w:pPr>
              <w:rPr>
                <w:sz w:val="20"/>
                <w:szCs w:val="20"/>
                <w:lang w:val="en-US" w:eastAsia="it-IT"/>
              </w:rPr>
            </w:pPr>
          </w:p>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74656" behindDoc="0" locked="0" layoutInCell="1" allowOverlap="1" wp14:anchorId="4F8A65F0" wp14:editId="0B759A02">
                      <wp:simplePos x="0" y="0"/>
                      <wp:positionH relativeFrom="column">
                        <wp:posOffset>0</wp:posOffset>
                      </wp:positionH>
                      <wp:positionV relativeFrom="paragraph">
                        <wp:posOffset>29845</wp:posOffset>
                      </wp:positionV>
                      <wp:extent cx="1101090" cy="269875"/>
                      <wp:effectExtent l="0" t="0" r="22860" b="15875"/>
                      <wp:wrapNone/>
                      <wp:docPr id="4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3256C2">
                                  <w:pPr>
                                    <w:jc w:val="center"/>
                                    <w:rPr>
                                      <w:sz w:val="20"/>
                                      <w:szCs w:val="20"/>
                                    </w:rPr>
                                  </w:pPr>
                                  <w:r w:rsidRPr="004F4BF7">
                                    <w:rPr>
                                      <w:b/>
                                      <w:i/>
                                      <w:sz w:val="20"/>
                                      <w:szCs w:val="20"/>
                                      <w:lang w:val="en-US" w:eastAsia="it-IT"/>
                                    </w:rPr>
                                    <w:t>NORWAY</w:t>
                                  </w:r>
                                </w:p>
                                <w:p w:rsidR="002C01DC" w:rsidRPr="00A43524" w:rsidRDefault="002C01DC" w:rsidP="003256C2">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3" type="#_x0000_t202" style="position:absolute;left:0;text-align:left;margin-left:0;margin-top:2.35pt;width:86.7pt;height:21.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9/vAIAAJ0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Nkd+NDUo0pqcUIpYKZkXzhuWhjx1rctw/LbFBd+/Mz3qHWN27Y0pfjmmzbomvRWX1pquFlSC5zTc&#10;TI6uDjgugGy6T6bEc7TzJgL1lW1CEpEWBnTwuRtrJHrPivDkFHlawlXAly6WZ6fz+ARlD7db6/wH&#10;YRoWFjm30EBEp/2N84ENZQ9HDhUrr6VSrFISAtSQKWfW+J/S17EAD2FuHe7HG461BrFNhuiDVMVa&#10;WbYniMz3aTSrXYPoBttigt8gNZghyME8ezR7qf3hbDg8nHXkR4jpiAH6sTvCkzGYrTsmNY+gwTKe&#10;ehliMwjkX4hNA7H/krL07XOYIY9jRZXUDMpFpRcYKoEmcwUpgbaIAqbMSyW+QUmDfjAwomZCmpVm&#10;Xc6X83Q+yMEoOfpeoARPyu2OH2ikx/hUssn52UAcBCkLzfdel3HtSaphDSilD90YGnBoRd9v+jgA&#10;0sVp0F3o1Y0p79Cg6ILYhZjvWNTG3nPWYVbm3P3ekUWfqI8ajbCczmZImY+b2fw0xcYeezbHHtIF&#10;oNApHDkPy7WPAzkQ1+YSw6CSMc+PTA6kMQMHxQ/zOgzZ43089fivsvoDAAD//wMAUEsDBBQABgAI&#10;AAAAIQAHVZOO2wAAAAUBAAAPAAAAZHJzL2Rvd25yZXYueG1sTI/BTsMwEETvSP0Haytxow4ltCXE&#10;qRBSoRIXGkBc3XiJI+LdKHab8Pc4JziOZjTzJt+OrhVn7H3DpOB6kYBAqtg0VCt4f9tdbUD4oMno&#10;lgkV/KCHbTG7yHVmeKADnstQi1hCPtMKbAhdJqWvLDrtF9whRe+Le6dDlH0tTa+HWO5auUySlXS6&#10;obhgdYePFqvv8uQUNJZvPz7Tzf61Lvnl+WlvzG64U+pyPj7cgwg4hr8wTPgRHYrIdOQTGS9aBfFI&#10;UJCuQUzm+iYFcZz0EmSRy//0xS8AAAD//wMAUEsBAi0AFAAGAAgAAAAhALaDOJL+AAAA4QEAABMA&#10;AAAAAAAAAAAAAAAAAAAAAFtDb250ZW50X1R5cGVzXS54bWxQSwECLQAUAAYACAAAACEAOP0h/9YA&#10;AACUAQAACwAAAAAAAAAAAAAAAAAvAQAAX3JlbHMvLnJlbHNQSwECLQAUAAYACAAAACEAuWL/f7wC&#10;AACdBgAADgAAAAAAAAAAAAAAAAAuAgAAZHJzL2Uyb0RvYy54bWxQSwECLQAUAAYACAAAACEAB1WT&#10;jtsAAAAFAQAADwAAAAAAAAAAAAAAAAAW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3256C2">
                            <w:pPr>
                              <w:jc w:val="center"/>
                              <w:rPr>
                                <w:sz w:val="20"/>
                                <w:szCs w:val="20"/>
                              </w:rPr>
                            </w:pPr>
                            <w:r w:rsidRPr="004F4BF7">
                              <w:rPr>
                                <w:b/>
                                <w:i/>
                                <w:sz w:val="20"/>
                                <w:szCs w:val="20"/>
                                <w:lang w:val="en-US" w:eastAsia="it-IT"/>
                              </w:rPr>
                              <w:t>NORWAY</w:t>
                            </w:r>
                          </w:p>
                          <w:p w:rsidR="002C01DC" w:rsidRPr="00A43524" w:rsidRDefault="002C01DC" w:rsidP="003256C2">
                            <w:pPr>
                              <w:rPr>
                                <w:lang w:val="it-IT"/>
                              </w:rPr>
                            </w:pPr>
                          </w:p>
                        </w:txbxContent>
                      </v:textbox>
                    </v:shape>
                  </w:pict>
                </mc:Fallback>
              </mc:AlternateContent>
            </w:r>
          </w:p>
          <w:p w:rsidR="003256C2" w:rsidRPr="004F4BF7" w:rsidRDefault="003256C2" w:rsidP="00F16D3B">
            <w:pPr>
              <w:rPr>
                <w:sz w:val="20"/>
                <w:szCs w:val="20"/>
                <w:lang w:val="en-US" w:eastAsia="it-IT"/>
              </w:rPr>
            </w:pPr>
          </w:p>
        </w:tc>
        <w:tc>
          <w:tcPr>
            <w:tcW w:w="7655" w:type="dxa"/>
          </w:tcPr>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75680" behindDoc="0" locked="0" layoutInCell="1" allowOverlap="1" wp14:anchorId="39A1EED5" wp14:editId="14542C63">
                      <wp:simplePos x="0" y="0"/>
                      <wp:positionH relativeFrom="column">
                        <wp:posOffset>56515</wp:posOffset>
                      </wp:positionH>
                      <wp:positionV relativeFrom="paragraph">
                        <wp:posOffset>106680</wp:posOffset>
                      </wp:positionV>
                      <wp:extent cx="4647565" cy="450215"/>
                      <wp:effectExtent l="57150" t="0" r="76835" b="140335"/>
                      <wp:wrapNone/>
                      <wp:docPr id="45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502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The current planning project is based on data related to year 2013</w:t>
                                  </w:r>
                                </w:p>
                                <w:p w:rsidR="002C01DC" w:rsidRPr="00437FB1" w:rsidRDefault="002C01DC" w:rsidP="003256C2">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4" type="#_x0000_t202" style="position:absolute;left:0;text-align:left;margin-left:4.45pt;margin-top:8.4pt;width:365.95pt;height:35.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F5kgIAAGEFAAAOAAAAZHJzL2Uyb0RvYy54bWy0VE1v2zAMvQ/YfxB0X+0YdtoadYouXYcB&#10;3QfWDTvTshwLkyVPUmJ3v34UnaTpdhs2HwxRH4/k4yOvrqdes510XllT8cVZypk0wjbKbCr+9cvd&#10;qwvOfADTgLZGVvxRen69evniahxKmdnO6kY6hiDGl+NQ8S6EoUwSLzrZgz+zgzR42FrXQ0DTbZLG&#10;wYjovU6yNF0mo3XN4KyQ3uPu7XzIV4TftlKEj23rZWC64hhboL+jfx3/yeoKyo2DoVNiHwb8RRQ9&#10;KINOj1C3EIBtnfoDqlfCWW/bcCZsn9i2VUJSDpjNIv0tm4cOBkm5IDl+ONLk/x2s+LD75JhqKp4X&#10;C84M9FikNXipNbBGsSB9sCyLPI2DL/H6w4APwvTaTlhvytkP91Z898zYdQdmI2+cs2MnocE4F/Fl&#10;cvJ0xvERpB7f2wbdwTZYAppa10cSkRaG6Fivx2ON5BSYwM18mZ8Xy4IzgWd5kWaLglxAeXg9OB/e&#10;StuzuKi4Qw0QOuzufYjRQHm4Ep15q1Vzp7Qmw23qtXZsB6iXO/r26M+uacPGil8WWTET8AwiSlce&#10;QcKU0R297THbGXiZ4hdxocRtFOi8nR+2MUJqgIhC8T5z3quALaNVX/GL+GKPFAl/YxpCDaD0vEYo&#10;baIjSc2ADETDbhHioWtGVuut+wxY/iJFMI4lj5wdDeyUgsLCI9AbbHERHGfOhm8qdKTPWCGi7j/k&#10;fYyTWDhJgRQVRTTLKUz1RCLOlheR16i32jaPKDIMlZSEMwoXnXU/ORux3yvuf2zBSc70O4NCvVzk&#10;eRwQZOTFeYaGOz2pT0/ACISqeEBaaLkONFQiEcbeoKBbRVp7imTfBtjHlMx+5sRBcWrTrafJuPoF&#10;AAD//wMAUEsDBBQABgAIAAAAIQCacDz42gAAAAcBAAAPAAAAZHJzL2Rvd25yZXYueG1sTI9BT8Mw&#10;DIXvSPyHyEjcWAJC6yhNp2kMCY4bE2ev8dpC45Qm27p/jzmxm/3e0/PnYj76Th1piG1gC/cTA4q4&#10;Cq7l2sL24/VuBiomZIddYLJwpgjz8vqqwNyFE6/puEm1khKOOVpoUupzrWPVkMc4CT2xePsweEyy&#10;DrV2A56k3Hf6wZip9tiyXGiwp2VD1ffm4C3o5V6/xIDnd1ysfr4+t+Zt7VbW3t6Mi2dQicb0H4Y/&#10;fEGHUph24cAuqs7C7EmCIk/lAbGzRyPDTvQsA10W+pK//AUAAP//AwBQSwECLQAUAAYACAAAACEA&#10;toM4kv4AAADhAQAAEwAAAAAAAAAAAAAAAAAAAAAAW0NvbnRlbnRfVHlwZXNdLnhtbFBLAQItABQA&#10;BgAIAAAAIQA4/SH/1gAAAJQBAAALAAAAAAAAAAAAAAAAAC8BAABfcmVscy8ucmVsc1BLAQItABQA&#10;BgAIAAAAIQBpsUF5kgIAAGEFAAAOAAAAAAAAAAAAAAAAAC4CAABkcnMvZTJvRG9jLnhtbFBLAQIt&#10;ABQABgAIAAAAIQCacDz42gAAAAcBAAAPAAAAAAAAAAAAAAAAAOwEAABkcnMvZG93bnJldi54bWxQ&#10;SwUGAAAAAAQABADzAAAA8wUAAAAA&#10;" strokecolor="#548dd4 [1951]">
                      <v:shadow on="t" color="#548dd4 [1951]" offset="0,4pt"/>
                      <v:textbox>
                        <w:txbxContent>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The current planning project is based on data related to year 2013</w:t>
                            </w:r>
                          </w:p>
                          <w:p w:rsidR="002C01DC" w:rsidRPr="00437FB1" w:rsidRDefault="002C01DC" w:rsidP="003256C2">
                            <w:pPr>
                              <w:rPr>
                                <w:sz w:val="20"/>
                                <w:szCs w:val="20"/>
                                <w:lang w:val="en-US"/>
                              </w:rPr>
                            </w:pPr>
                          </w:p>
                        </w:txbxContent>
                      </v:textbox>
                    </v:shape>
                  </w:pict>
                </mc:Fallback>
              </mc:AlternateContent>
            </w:r>
          </w:p>
        </w:tc>
      </w:tr>
      <w:tr w:rsidR="003256C2" w:rsidRPr="004F4BF7" w:rsidTr="005C266D">
        <w:trPr>
          <w:trHeight w:val="1131"/>
        </w:trPr>
        <w:tc>
          <w:tcPr>
            <w:tcW w:w="1951" w:type="dxa"/>
          </w:tcPr>
          <w:p w:rsidR="003256C2" w:rsidRPr="004F4BF7" w:rsidRDefault="003256C2" w:rsidP="00F16D3B">
            <w:pPr>
              <w:rPr>
                <w:sz w:val="20"/>
                <w:szCs w:val="20"/>
                <w:lang w:val="en-US" w:eastAsia="it-IT"/>
              </w:rPr>
            </w:pPr>
          </w:p>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76704" behindDoc="0" locked="0" layoutInCell="1" allowOverlap="1" wp14:anchorId="7C377E9E" wp14:editId="78017D7D">
                      <wp:simplePos x="0" y="0"/>
                      <wp:positionH relativeFrom="column">
                        <wp:posOffset>-34925</wp:posOffset>
                      </wp:positionH>
                      <wp:positionV relativeFrom="paragraph">
                        <wp:posOffset>41275</wp:posOffset>
                      </wp:positionV>
                      <wp:extent cx="1136015" cy="269875"/>
                      <wp:effectExtent l="0" t="0" r="26035" b="15875"/>
                      <wp:wrapNone/>
                      <wp:docPr id="45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3256C2">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5" type="#_x0000_t202" style="position:absolute;left:0;text-align:left;margin-left:-2.75pt;margin-top:3.25pt;width:89.45pt;height:21.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WtvQIAAJ0GAAAOAAAAZHJzL2Uyb0RvYy54bWy0Vclu2zAQvRfoPxC8N1oiOYkQOUidpiiQ&#10;Lmha9DymKIsoRaokbSn9+g5JRzaaW5r6IJDD4eOb5Y0vr6Zekh03VmhV0+wkpYQrphuhNjX9/u32&#10;zTkl1oFqQGrFa/rALb1avn51OQ4Vz3WnZcMNQRBlq3GoaefcUCWJZR3vwZ7ogSs8bLXpweHWbJLG&#10;wIjovUzyNF0kozbNYDTj1qL1Jh7SZcBvW87c57a13BFZU+TmwteE79p/k+UlVBsDQyfYngY8g0UP&#10;QuGjM9QNOCBbI55A9YIZbXXrTpjuE922gvEQA0aTpX9Fc9/BwEMsmBw7zGmyLwfLPu2+GCKamhZl&#10;TomCHou0AsulBNII4rh1muQ+T+NgK3S/H/CCm97qCesdYrbDnWY/LVF61YHa8Gtj9NhxaJBn5m8m&#10;R1cjjvUg6/GjbvA52DodgKbW9D6JmBaC6Fivh7lGfHKE+Sez00WalZQwPMsXF+dnZXgCqsfbg7Hu&#10;Pdc98YuaGuyBgA67O+s8G6geXfYVa26FlKSVAhtQYZtSYrT7IVwXCvAY5sbi/XDDkkFjbGmM3rcq&#10;X0lDdoBN5qY8mOW2x+iibZHiL7YamrEho7k4mJ1Qbu/rnaOvBTdDZDMG0g/q8E+GYDb2mFQZQL1l&#10;9noZYkWB0P9ALPPE/kvK8tPnMMM8zhWVQhHsXKz0AoeKp0ksA8lRFqGBoXJC8q/YSbF/cGCEnvFp&#10;loqMNb0o8zK2g5ZiPnuBEjwptz1+oBcOx6cUfU3PI3EkCJUX3zvVhLUDIeMaoaTaq9ELMErRTesp&#10;DAAUky+v1+paNw8oUFRBUCHOd1x02vymZMRZWVP7awsGdSI/KBTCRVYUfriGTVGe5bgxxyfr4xNQ&#10;DKFQKRRz7pcrFwayJ670NQ6DVoQ8H5jsSeMMjB0f57Ufssf74HX4V1n+AQAA//8DAFBLAwQUAAYA&#10;CAAAACEAxgoYzt0AAAAHAQAADwAAAGRycy9kb3ducmV2LnhtbEyOwU7DMBBE70j8g7VI3FoHSEob&#10;sqkQUqESFwituLrxEkfE6yh2m/D3uCc4jUYzmnnFerKdONHgW8cIN/MEBHHtdMsNwu5jM1uC8EGx&#10;Vp1jQvghD+vy8qJQuXYjv9OpCo2II+xzhWBC6HMpfW3IKj93PXHMvtxgVYh2aKQe1BjHbSdvk2Qh&#10;rWo5PhjV05Oh+rs6WoTWuGz/mS63b03lXl+et1pvxhXi9dX0+AAi0BT+ynDGj+hQRqaDO7L2okOY&#10;ZVlsIiyinOP7uxTEASFdJSDLQv7nL38BAAD//wMAUEsBAi0AFAAGAAgAAAAhALaDOJL+AAAA4QEA&#10;ABMAAAAAAAAAAAAAAAAAAAAAAFtDb250ZW50X1R5cGVzXS54bWxQSwECLQAUAAYACAAAACEAOP0h&#10;/9YAAACUAQAACwAAAAAAAAAAAAAAAAAvAQAAX3JlbHMvLnJlbHNQSwECLQAUAAYACAAAACEApmtl&#10;rb0CAACdBgAADgAAAAAAAAAAAAAAAAAuAgAAZHJzL2Uyb0RvYy54bWxQSwECLQAUAAYACAAAACEA&#10;xgoYzt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3256C2">
                            <w:pPr>
                              <w:jc w:val="center"/>
                              <w:rPr>
                                <w:sz w:val="20"/>
                                <w:szCs w:val="20"/>
                                <w:lang w:val="it-IT"/>
                              </w:rPr>
                            </w:pPr>
                            <w:r w:rsidRPr="004F4BF7">
                              <w:rPr>
                                <w:b/>
                                <w:i/>
                                <w:sz w:val="20"/>
                                <w:szCs w:val="20"/>
                                <w:lang w:val="en-US" w:eastAsia="it-IT"/>
                              </w:rPr>
                              <w:t>SPAIN</w:t>
                            </w:r>
                          </w:p>
                        </w:txbxContent>
                      </v:textbox>
                    </v:shape>
                  </w:pict>
                </mc:Fallback>
              </mc:AlternateContent>
            </w:r>
          </w:p>
          <w:p w:rsidR="003256C2" w:rsidRPr="004F4BF7" w:rsidRDefault="003256C2" w:rsidP="00F16D3B">
            <w:pPr>
              <w:rPr>
                <w:sz w:val="20"/>
                <w:szCs w:val="20"/>
                <w:lang w:val="en-US" w:eastAsia="it-IT"/>
              </w:rPr>
            </w:pPr>
          </w:p>
        </w:tc>
        <w:tc>
          <w:tcPr>
            <w:tcW w:w="7655" w:type="dxa"/>
          </w:tcPr>
          <w:p w:rsidR="003256C2"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77728" behindDoc="0" locked="0" layoutInCell="1" allowOverlap="1" wp14:anchorId="6C381B9E" wp14:editId="3F887C4D">
                      <wp:simplePos x="0" y="0"/>
                      <wp:positionH relativeFrom="column">
                        <wp:posOffset>56515</wp:posOffset>
                      </wp:positionH>
                      <wp:positionV relativeFrom="paragraph">
                        <wp:posOffset>141605</wp:posOffset>
                      </wp:positionV>
                      <wp:extent cx="4647565" cy="346075"/>
                      <wp:effectExtent l="57150" t="0" r="76835" b="130175"/>
                      <wp:wrapNone/>
                      <wp:docPr id="4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460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The current planning project</w:t>
                                  </w:r>
                                  <w:r>
                                    <w:rPr>
                                      <w:rFonts w:ascii="Calibri" w:eastAsia="Times New Roman" w:hAnsi="Calibri"/>
                                      <w:color w:val="000000"/>
                                      <w:sz w:val="20"/>
                                      <w:szCs w:val="20"/>
                                      <w:lang w:val="en-US" w:eastAsia="it-IT"/>
                                    </w:rPr>
                                    <w:t xml:space="preserve"> is based on data collected in D</w:t>
                                  </w:r>
                                  <w:r w:rsidRPr="003256C2">
                                    <w:rPr>
                                      <w:rFonts w:ascii="Calibri" w:eastAsia="Times New Roman" w:hAnsi="Calibri"/>
                                      <w:color w:val="000000"/>
                                      <w:sz w:val="20"/>
                                      <w:szCs w:val="20"/>
                                      <w:lang w:val="en-US" w:eastAsia="it-IT"/>
                                    </w:rPr>
                                    <w:t>ecember 2013</w:t>
                                  </w:r>
                                </w:p>
                                <w:p w:rsidR="002C01DC" w:rsidRPr="00B55C68" w:rsidRDefault="002C01DC" w:rsidP="003256C2">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6" type="#_x0000_t202" style="position:absolute;left:0;text-align:left;margin-left:4.45pt;margin-top:11.15pt;width:365.95pt;height:27.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ukgIAAGEFAAAOAAAAZHJzL2Uyb0RvYy54bWy0VE1v2zAMvQ/YfxB0X+2kdtIadYouXYcB&#10;3QfWDTvTshwLkyVPUmJ3v34UnaTpdhs2HwxRH4/k4yOvrsdOs510XllT8tlZypk0wtbKbEr+9cvd&#10;qwvOfABTg7ZGlvxRen69evniaugLObet1bV0DEGML4a+5G0IfZEkXrSyA39me2nwsLGug4Cm2yS1&#10;gwHRO53M03SRDNbVvbNCeo+7t9MhXxF+00gRPjaNl4HpkmNsgf6O/lX8J6srKDYO+laJfRjwF1F0&#10;oAw6PULdQgC2deoPqE4JZ71twpmwXWKbRglJOWA2s/S3bB5a6CXlguT4/kiT/3ew4sPuk2OqLnmW&#10;n3NmoMMircFLrYHVigXpg2XzyNPQ+wKvP/T4IIyv7Yj1ppx9f2/Fd8+MXbdgNvLGOTu0EmqMcxZf&#10;JidPJxwfQarhva3RHWyDJaCxcV0kEWlhiI71ejzWSI6BCdzMFtkyX+ScCTw7zxbpMicXUBxe986H&#10;t9J2LC5K7lADhA67ex9iNFAcrkRn3mpV3ymtyXCbaq0d2wHq5Y6+Pfqza9qwoeSX+TyfCHgGEaUr&#10;jyBhnNMdve0w2wl4keIXcaHAbRTotJ0dtjFCaoCIQvE+c96pgC2jVVfyi/hijxQJf2NqQg2g9LRG&#10;KG2iI0nNgAxEw24R4qGtB1bprfsMWP48RTCOJY+cHQ3slJzCwiPQG2xxERxnzoZvKrSkz1ghou4/&#10;5H2Mk1g4SYEUFUU0ySmM1Ugini+Jjai3ytaPKDIMlZSEMwoXrXU/ORuw30vuf2zBSc70O4NCvZxl&#10;WRwQZGT5co6GOz2pTk/ACIQqeUBaaLkONFQiEcbeoKAbRVp7imTfBtjHlMx+5sRBcWrTrafJuPoF&#10;AAD//wMAUEsDBBQABgAIAAAAIQA0ziql3AAAAAcBAAAPAAAAZHJzL2Rvd25yZXYueG1sTI9BT8JA&#10;EIXvJv6HzZh4k63VYKndEoKY6BEknIfu0Fa7s7W7QPn3jie9vcl7ee+bYj66Tp1oCK1nA/eTBBRx&#10;5W3LtYHtx+tdBipEZIudZzJwoQDz8vqqwNz6M6/ptIm1khIOORpoYuxzrUPVkMMw8T2xeAc/OIxy&#10;DrW2A56l3HU6TZKpdtiyLDTY07Kh6mtzdAb08qBfgsfLOy5W35+7bfK2titjbm/GxTOoSGP8C8Mv&#10;vqBDKUx7f2QbVGcgm0nQQJo+gBL76TGRT/YiphnostD/+csfAAAA//8DAFBLAQItABQABgAIAAAA&#10;IQC2gziS/gAAAOEBAAATAAAAAAAAAAAAAAAAAAAAAABbQ29udGVudF9UeXBlc10ueG1sUEsBAi0A&#10;FAAGAAgAAAAhADj9If/WAAAAlAEAAAsAAAAAAAAAAAAAAAAALwEAAF9yZWxzLy5yZWxzUEsBAi0A&#10;FAAGAAgAAAAhAE+/Eq6SAgAAYQUAAA4AAAAAAAAAAAAAAAAALgIAAGRycy9lMm9Eb2MueG1sUEsB&#10;Ai0AFAAGAAgAAAAhADTOKqXcAAAABwEAAA8AAAAAAAAAAAAAAAAA7AQAAGRycy9kb3ducmV2Lnht&#10;bFBLBQYAAAAABAAEAPMAAAD1BQAAAAA=&#10;" strokecolor="#548dd4 [1951]">
                      <v:shadow on="t" color="#548dd4 [1951]" offset="0,4pt"/>
                      <v:textbox>
                        <w:txbxContent>
                          <w:p w:rsidR="002C01DC" w:rsidRPr="003256C2" w:rsidRDefault="002C01DC" w:rsidP="003256C2">
                            <w:pPr>
                              <w:spacing w:line="240" w:lineRule="auto"/>
                              <w:rPr>
                                <w:rFonts w:ascii="Calibri" w:eastAsia="Times New Roman" w:hAnsi="Calibri"/>
                                <w:color w:val="000000"/>
                                <w:sz w:val="20"/>
                                <w:szCs w:val="20"/>
                                <w:lang w:val="en-US" w:eastAsia="it-IT"/>
                              </w:rPr>
                            </w:pPr>
                            <w:r w:rsidRPr="003256C2">
                              <w:rPr>
                                <w:rFonts w:ascii="Calibri" w:eastAsia="Times New Roman" w:hAnsi="Calibri"/>
                                <w:color w:val="000000"/>
                                <w:sz w:val="20"/>
                                <w:szCs w:val="20"/>
                                <w:lang w:val="en-US" w:eastAsia="it-IT"/>
                              </w:rPr>
                              <w:t>The current planning project</w:t>
                            </w:r>
                            <w:r>
                              <w:rPr>
                                <w:rFonts w:ascii="Calibri" w:eastAsia="Times New Roman" w:hAnsi="Calibri"/>
                                <w:color w:val="000000"/>
                                <w:sz w:val="20"/>
                                <w:szCs w:val="20"/>
                                <w:lang w:val="en-US" w:eastAsia="it-IT"/>
                              </w:rPr>
                              <w:t xml:space="preserve"> is based on data collected in D</w:t>
                            </w:r>
                            <w:r w:rsidRPr="003256C2">
                              <w:rPr>
                                <w:rFonts w:ascii="Calibri" w:eastAsia="Times New Roman" w:hAnsi="Calibri"/>
                                <w:color w:val="000000"/>
                                <w:sz w:val="20"/>
                                <w:szCs w:val="20"/>
                                <w:lang w:val="en-US" w:eastAsia="it-IT"/>
                              </w:rPr>
                              <w:t>ecember 2013</w:t>
                            </w:r>
                          </w:p>
                          <w:p w:rsidR="002C01DC" w:rsidRPr="00B55C68" w:rsidRDefault="002C01DC" w:rsidP="003256C2">
                            <w:pPr>
                              <w:rPr>
                                <w:color w:val="FF0000"/>
                                <w:sz w:val="20"/>
                                <w:szCs w:val="20"/>
                                <w:lang w:val="en-US"/>
                              </w:rPr>
                            </w:pPr>
                          </w:p>
                        </w:txbxContent>
                      </v:textbox>
                    </v:shape>
                  </w:pict>
                </mc:Fallback>
              </mc:AlternateContent>
            </w:r>
          </w:p>
        </w:tc>
      </w:tr>
      <w:tr w:rsidR="003256C2" w:rsidRPr="00F33A6F" w:rsidTr="008C2C29">
        <w:trPr>
          <w:trHeight w:val="2014"/>
        </w:trPr>
        <w:tc>
          <w:tcPr>
            <w:tcW w:w="9606" w:type="dxa"/>
            <w:gridSpan w:val="2"/>
          </w:tcPr>
          <w:p w:rsidR="003256C2" w:rsidRPr="00E416E3" w:rsidRDefault="003256C2" w:rsidP="00F16D3B">
            <w:pPr>
              <w:rPr>
                <w:noProof/>
                <w:sz w:val="20"/>
                <w:szCs w:val="20"/>
                <w:lang w:val="en-US" w:eastAsia="it-IT"/>
              </w:rPr>
            </w:pPr>
          </w:p>
          <w:p w:rsidR="003256C2" w:rsidRPr="00E416E3"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1978752" behindDoc="0" locked="0" layoutInCell="1" allowOverlap="1" wp14:anchorId="72157235" wp14:editId="3BCB4C19">
                      <wp:simplePos x="0" y="0"/>
                      <wp:positionH relativeFrom="column">
                        <wp:posOffset>635</wp:posOffset>
                      </wp:positionH>
                      <wp:positionV relativeFrom="paragraph">
                        <wp:posOffset>85725</wp:posOffset>
                      </wp:positionV>
                      <wp:extent cx="6106795" cy="764540"/>
                      <wp:effectExtent l="57150" t="0" r="84455" b="130810"/>
                      <wp:wrapNone/>
                      <wp:docPr id="4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76454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3256C2">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rFonts w:ascii="Calibri" w:eastAsia="Times New Roman" w:hAnsi="Calibri"/>
                                      <w:i/>
                                      <w:color w:val="FF0000"/>
                                      <w:sz w:val="20"/>
                                      <w:szCs w:val="20"/>
                                      <w:lang w:val="en-US" w:eastAsia="it-IT"/>
                                    </w:rPr>
                                  </w:pPr>
                                  <w:r w:rsidRPr="008C2C29">
                                    <w:rPr>
                                      <w:rFonts w:ascii="Calibri" w:eastAsia="Times New Roman" w:hAnsi="Calibri"/>
                                      <w:i/>
                                      <w:color w:val="000000"/>
                                      <w:sz w:val="20"/>
                                      <w:szCs w:val="20"/>
                                      <w:lang w:val="en-US" w:eastAsia="it-IT"/>
                                    </w:rPr>
                                    <w:t xml:space="preserve">Data from which the forecasting is generated are almost always updated to the previous year (2013). When that doesn’t happen they are connected to high structured and developed database, with planning as a main purpose (see the National Cadaster of Health Professionals in Belgium and the Mobility register in Denmark) </w:t>
                                  </w:r>
                                  <w:r w:rsidRPr="008C2C29">
                                    <w:rPr>
                                      <w:rFonts w:ascii="Calibri" w:eastAsia="Times New Roman" w:hAnsi="Calibri"/>
                                      <w:i/>
                                      <w:color w:val="FF0000"/>
                                      <w:sz w:val="20"/>
                                      <w:szCs w:val="20"/>
                                      <w:lang w:val="en-US" w:eastAsia="it-I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7" type="#_x0000_t202" style="position:absolute;left:0;text-align:left;margin-left:.05pt;margin-top:6.75pt;width:480.85pt;height:60.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bWAwMAAG4HAAAOAAAAZHJzL2Uyb0RvYy54bWy0Vctu2zAQvBfoPxC8N5JcPxIhcpA6TVGg&#10;LyQtel5TlEWUIlWStpx+fZcrWxESoECDRAeBD3E0uzs7PL/YN5rtpPPKmoJnJyln0ghbKrMp+I/v&#10;129OOfMBTAnaGlnwO+n5xfL1q/OuzeXE1laX0jEEMT7v2oLXIbR5knhRywb8iW2lwc3KugYCTt0m&#10;KR10iN7oZJKm86SzrmydFdJ7XL3qN/mS8KtKivC1qrwMTBccuQV6O3qv4ztZnkO+cdDWShxowBNY&#10;NKAM/nSAuoIAbOvUI6hGCWe9rcKJsE1iq0oJSTFgNFn6IJrbGlpJsWByfDukyT8frPiy++aYKgs+&#10;nU05M9BgkVbgpdbASsWC9MGyScxT1/ocP79t8UDYv7N7rDfF7NtPVvzyzNhVDWYjL52zXS2hRJ5Z&#10;PJmMjvY4PoKsu8+2xN/BNlgC2leuiUnEtDBEx3rdDTWS+8AELs6zdL44m3EmcG8xR9ZUxATy4+nW&#10;+fBB2obFQcEdaoDQYffJh8gG8uMnh4qV10prVmmFAjQoU86cDT9VqKkAxzA3Hs/TCc9ai7GlffRR&#10;qnKlHdsBigyEkCbMaUtvG4ywX5+n+PRyw2UUZb88vV/2NZSyX307WoUwYGTZ7ACCMVCLxP9SRBs/&#10;ZhY/ezl28wXi96H4p7DLIruXo3eAp87+D36Y0qHCWhmGSsbKz9FkIlnmBWiJbUKChjwoLW9QWb2e&#10;0EBIQ7EG2rCu4GezyayXh9Vq2Btq9m+txPweVT0coTL7MVqjAnqnVk3BT3uWFHPsvPempHEApfsx&#10;hqdN5CfJFQ9StluEuK3Ljq311t0ABjhLEYxj78fmGSZomdhp8eEM9Aa9XgT3sE+etaaPJD5wpUyM&#10;wiB7iY7Se0vYr/fkaJMFFSuaz9qWd+g42NZkK3hh4aC27g9nHZp/wf3vLThsfP3RYGefZVO0FRZo&#10;Mp0tJjhx4531eAeMQKiCB0wNDVeBbpiYbWMv0d0qRUK5Z4IhxAmaet+9/QUUb43xnL66vyaXfwEA&#10;AP//AwBQSwMEFAAGAAgAAAAhAM98SOXgAAAABwEAAA8AAABkcnMvZG93bnJldi54bWxMj09Lw0AQ&#10;xe+C32EZwYvYTVusbcymhIIeihX7h+Jxmx2TYHY2ZDdt9NM7Oell4M0b3vxesuxtLc7Y+sqRgvEo&#10;AoGUO1NRoeCwf76fg/BBk9G1I1TwjR6W6fVVomPjLrTF8y4UgkPIx1pBGUITS+nzEq32I9cgsffp&#10;WqsDy7aQptUXDre1nETRTFpdEX8odYOrEvOvXWcVrLvj+9189bFtX7LDz+tjtpms34xStzd99gQi&#10;YB/+jmHAZ3RImenkOjJe1IMWgef0AQS7i9mYi5yGxXQBMk3kf/70FwAA//8DAFBLAQItABQABgAI&#10;AAAAIQC2gziS/gAAAOEBAAATAAAAAAAAAAAAAAAAAAAAAABbQ29udGVudF9UeXBlc10ueG1sUEsB&#10;Ai0AFAAGAAgAAAAhADj9If/WAAAAlAEAAAsAAAAAAAAAAAAAAAAALwEAAF9yZWxzLy5yZWxzUEsB&#10;Ai0AFAAGAAgAAAAhAC0k5tYDAwAAbgcAAA4AAAAAAAAAAAAAAAAALgIAAGRycy9lMm9Eb2MueG1s&#10;UEsBAi0AFAAGAAgAAAAhAM98SOXgAAAABwEAAA8AAAAAAAAAAAAAAAAAXQUAAGRycy9kb3ducmV2&#10;LnhtbFBLBQYAAAAABAAEAPMAAABqBgAAAAA=&#10;" fillcolor="#fabf8f [1945]" strokecolor="#e36c0a [2409]">
                      <v:fill color2="#fabf8f [1945]" rotate="t" angle="180" colors="0 #976e4d;.5 #d9a071;1 #ffbf88" focus="100%" type="gradient"/>
                      <v:shadow on="t" color="#fabf8f [1945]" offset="0,4pt"/>
                      <v:textbox>
                        <w:txbxContent>
                          <w:p w:rsidR="002C01DC" w:rsidRPr="004F4BF7" w:rsidRDefault="002C01DC" w:rsidP="003256C2">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rFonts w:ascii="Calibri" w:eastAsia="Times New Roman" w:hAnsi="Calibri"/>
                                <w:i/>
                                <w:color w:val="FF0000"/>
                                <w:sz w:val="20"/>
                                <w:szCs w:val="20"/>
                                <w:lang w:val="en-US" w:eastAsia="it-IT"/>
                              </w:rPr>
                            </w:pPr>
                            <w:r w:rsidRPr="008C2C29">
                              <w:rPr>
                                <w:rFonts w:ascii="Calibri" w:eastAsia="Times New Roman" w:hAnsi="Calibri"/>
                                <w:i/>
                                <w:color w:val="000000"/>
                                <w:sz w:val="20"/>
                                <w:szCs w:val="20"/>
                                <w:lang w:val="en-US" w:eastAsia="it-IT"/>
                              </w:rPr>
                              <w:t xml:space="preserve">Data from which the forecasting is generated are almost always updated to the previous year (2013). When that doesn’t happen they are connected to high structured and developed database, with planning as a main purpose (see the National Cadaster of Health Professionals in Belgium and the Mobility register in Denmark) </w:t>
                            </w:r>
                            <w:r w:rsidRPr="008C2C29">
                              <w:rPr>
                                <w:rFonts w:ascii="Calibri" w:eastAsia="Times New Roman" w:hAnsi="Calibri"/>
                                <w:i/>
                                <w:color w:val="FF0000"/>
                                <w:sz w:val="20"/>
                                <w:szCs w:val="20"/>
                                <w:lang w:val="en-US" w:eastAsia="it-IT"/>
                              </w:rPr>
                              <w:t>(1)</w:t>
                            </w:r>
                          </w:p>
                        </w:txbxContent>
                      </v:textbox>
                    </v:shape>
                  </w:pict>
                </mc:Fallback>
              </mc:AlternateContent>
            </w:r>
          </w:p>
          <w:p w:rsidR="003256C2" w:rsidRPr="00E416E3" w:rsidRDefault="003256C2" w:rsidP="00F16D3B">
            <w:pPr>
              <w:rPr>
                <w:noProof/>
                <w:sz w:val="20"/>
                <w:szCs w:val="20"/>
                <w:lang w:val="en-US" w:eastAsia="it-IT"/>
              </w:rPr>
            </w:pPr>
          </w:p>
          <w:p w:rsidR="003256C2" w:rsidRPr="00E416E3" w:rsidRDefault="003256C2" w:rsidP="00F16D3B">
            <w:pPr>
              <w:rPr>
                <w:noProof/>
                <w:sz w:val="20"/>
                <w:szCs w:val="20"/>
                <w:lang w:val="en-US" w:eastAsia="it-IT"/>
              </w:rPr>
            </w:pPr>
          </w:p>
          <w:p w:rsidR="003256C2" w:rsidRPr="00E416E3" w:rsidRDefault="003256C2" w:rsidP="00F16D3B">
            <w:pPr>
              <w:rPr>
                <w:noProof/>
                <w:sz w:val="20"/>
                <w:szCs w:val="20"/>
                <w:lang w:val="en-US" w:eastAsia="it-IT"/>
              </w:rPr>
            </w:pPr>
          </w:p>
          <w:p w:rsidR="003256C2" w:rsidRPr="00E416E3" w:rsidRDefault="003256C2" w:rsidP="00F16D3B">
            <w:pPr>
              <w:rPr>
                <w:noProof/>
                <w:sz w:val="20"/>
                <w:szCs w:val="20"/>
                <w:lang w:val="en-US" w:eastAsia="it-IT"/>
              </w:rPr>
            </w:pPr>
          </w:p>
          <w:p w:rsidR="00B31020" w:rsidRPr="00F33A6F" w:rsidRDefault="00F33A6F" w:rsidP="003549A8">
            <w:pPr>
              <w:pStyle w:val="Paragrafoelenco"/>
              <w:numPr>
                <w:ilvl w:val="0"/>
                <w:numId w:val="31"/>
              </w:numPr>
              <w:rPr>
                <w:noProof/>
                <w:color w:val="FF0000"/>
                <w:sz w:val="20"/>
                <w:szCs w:val="20"/>
                <w:lang w:val="en-US" w:eastAsia="it-IT"/>
              </w:rPr>
            </w:pPr>
            <w:r w:rsidRPr="00F33A6F">
              <w:rPr>
                <w:noProof/>
                <w:color w:val="FF0000"/>
                <w:sz w:val="20"/>
                <w:szCs w:val="20"/>
                <w:lang w:val="en-US" w:eastAsia="it-IT"/>
              </w:rPr>
              <w:t>How data have to be updated</w:t>
            </w:r>
            <w:r w:rsidR="00B31020" w:rsidRPr="00F33A6F">
              <w:rPr>
                <w:noProof/>
                <w:color w:val="FF0000"/>
                <w:sz w:val="20"/>
                <w:szCs w:val="20"/>
                <w:lang w:val="en-US" w:eastAsia="it-IT"/>
              </w:rPr>
              <w:t>?</w:t>
            </w:r>
            <w:r w:rsidRPr="00F33A6F">
              <w:rPr>
                <w:noProof/>
                <w:color w:val="FF0000"/>
                <w:sz w:val="20"/>
                <w:szCs w:val="20"/>
                <w:lang w:val="en-US" w:eastAsia="it-IT"/>
              </w:rPr>
              <w:t xml:space="preserve"> See conclusion of Florence working Group</w:t>
            </w:r>
            <w:r w:rsidR="00B31020" w:rsidRPr="00F33A6F">
              <w:rPr>
                <w:noProof/>
                <w:color w:val="FF0000"/>
                <w:sz w:val="20"/>
                <w:szCs w:val="20"/>
                <w:lang w:val="en-US" w:eastAsia="it-IT"/>
              </w:rPr>
              <w:t xml:space="preserve"> (</w:t>
            </w:r>
            <w:r>
              <w:rPr>
                <w:noProof/>
                <w:color w:val="FF0000"/>
                <w:sz w:val="20"/>
                <w:szCs w:val="20"/>
                <w:lang w:val="en-US" w:eastAsia="it-IT"/>
              </w:rPr>
              <w:t>Group</w:t>
            </w:r>
            <w:r w:rsidR="00B31020" w:rsidRPr="00F33A6F">
              <w:rPr>
                <w:noProof/>
                <w:color w:val="FF0000"/>
                <w:sz w:val="20"/>
                <w:szCs w:val="20"/>
                <w:lang w:val="en-US" w:eastAsia="it-IT"/>
              </w:rPr>
              <w:t xml:space="preserve"> “Piemonte” </w:t>
            </w:r>
            <w:r>
              <w:rPr>
                <w:noProof/>
                <w:color w:val="FF0000"/>
                <w:sz w:val="20"/>
                <w:szCs w:val="20"/>
                <w:lang w:val="en-US" w:eastAsia="it-IT"/>
              </w:rPr>
              <w:t xml:space="preserve">on May </w:t>
            </w:r>
            <w:r w:rsidR="00B31020" w:rsidRPr="00F33A6F">
              <w:rPr>
                <w:noProof/>
                <w:color w:val="FF0000"/>
                <w:sz w:val="20"/>
                <w:szCs w:val="20"/>
                <w:lang w:val="en-US" w:eastAsia="it-IT"/>
              </w:rPr>
              <w:t>9</w:t>
            </w:r>
            <w:r w:rsidRPr="00F33A6F">
              <w:rPr>
                <w:noProof/>
                <w:color w:val="FF0000"/>
                <w:sz w:val="20"/>
                <w:szCs w:val="20"/>
                <w:vertAlign w:val="superscript"/>
                <w:lang w:val="en-US" w:eastAsia="it-IT"/>
              </w:rPr>
              <w:t>th</w:t>
            </w:r>
            <w:r w:rsidR="00B31020" w:rsidRPr="00F33A6F">
              <w:rPr>
                <w:noProof/>
                <w:color w:val="FF0000"/>
                <w:sz w:val="20"/>
                <w:szCs w:val="20"/>
                <w:lang w:val="en-US" w:eastAsia="it-IT"/>
              </w:rPr>
              <w:t>?)</w:t>
            </w:r>
          </w:p>
          <w:p w:rsidR="003256C2" w:rsidRPr="00F33A6F" w:rsidRDefault="003256C2" w:rsidP="00F16D3B">
            <w:pPr>
              <w:rPr>
                <w:noProof/>
                <w:sz w:val="20"/>
                <w:szCs w:val="20"/>
                <w:lang w:val="en-US" w:eastAsia="it-IT"/>
              </w:rPr>
            </w:pPr>
          </w:p>
        </w:tc>
      </w:tr>
    </w:tbl>
    <w:p w:rsidR="006914B1" w:rsidRDefault="006914B1" w:rsidP="006914B1">
      <w:pPr>
        <w:pStyle w:val="Titolo3"/>
        <w:rPr>
          <w:lang w:val="en-US" w:eastAsia="it-IT"/>
        </w:rPr>
      </w:pPr>
      <w:bookmarkStart w:id="14" w:name="_Toc398548535"/>
      <w:r w:rsidRPr="006914B1">
        <w:rPr>
          <w:lang w:val="en-US" w:eastAsia="it-IT"/>
        </w:rPr>
        <w:lastRenderedPageBreak/>
        <w:t xml:space="preserve">Schematic description </w:t>
      </w:r>
      <w:r w:rsidR="00D75A51">
        <w:rPr>
          <w:lang w:val="en-US" w:eastAsia="it-IT"/>
        </w:rPr>
        <w:t xml:space="preserve">and evidences </w:t>
      </w:r>
      <w:r w:rsidRPr="006914B1">
        <w:rPr>
          <w:lang w:val="en-US" w:eastAsia="it-IT"/>
        </w:rPr>
        <w:t>of "</w:t>
      </w:r>
      <w:r w:rsidRPr="006914B1">
        <w:rPr>
          <w:iCs/>
          <w:lang w:val="en-US" w:eastAsia="it-IT"/>
        </w:rPr>
        <w:t>data collection</w:t>
      </w:r>
      <w:r>
        <w:rPr>
          <w:lang w:val="en-US" w:eastAsia="it-IT"/>
        </w:rPr>
        <w:t>".</w:t>
      </w:r>
      <w:bookmarkEnd w:id="14"/>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5C266D" w:rsidRPr="00F33A6F" w:rsidTr="00E20C7D">
        <w:trPr>
          <w:trHeight w:val="2266"/>
        </w:trPr>
        <w:tc>
          <w:tcPr>
            <w:tcW w:w="9606" w:type="dxa"/>
            <w:gridSpan w:val="2"/>
          </w:tcPr>
          <w:p w:rsidR="005C266D" w:rsidRPr="00E416E3" w:rsidRDefault="005C266D" w:rsidP="00F16D3B">
            <w:pPr>
              <w:rPr>
                <w:noProof/>
                <w:sz w:val="20"/>
                <w:szCs w:val="20"/>
                <w:lang w:val="en-US" w:eastAsia="it-IT"/>
              </w:rPr>
            </w:pPr>
          </w:p>
          <w:p w:rsidR="005C266D" w:rsidRPr="00E416E3"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1980800" behindDoc="0" locked="0" layoutInCell="1" allowOverlap="1" wp14:anchorId="013323D7" wp14:editId="21F2B0E5">
                      <wp:simplePos x="0" y="0"/>
                      <wp:positionH relativeFrom="column">
                        <wp:posOffset>62230</wp:posOffset>
                      </wp:positionH>
                      <wp:positionV relativeFrom="paragraph">
                        <wp:posOffset>69850</wp:posOffset>
                      </wp:positionV>
                      <wp:extent cx="5887720" cy="1004570"/>
                      <wp:effectExtent l="0" t="0" r="17780" b="24130"/>
                      <wp:wrapNone/>
                      <wp:docPr id="4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00457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E239A7" w:rsidRDefault="002C01DC" w:rsidP="005C266D">
                                  <w:pPr>
                                    <w:spacing w:line="240" w:lineRule="auto"/>
                                    <w:rPr>
                                      <w:rFonts w:ascii="Calibri" w:eastAsia="Times New Roman" w:hAnsi="Calibri"/>
                                      <w:b/>
                                      <w:bCs/>
                                      <w:color w:val="FF0000"/>
                                      <w:sz w:val="20"/>
                                      <w:szCs w:val="20"/>
                                      <w:lang w:val="en-US" w:eastAsia="it-IT"/>
                                    </w:rPr>
                                  </w:pPr>
                                  <w:r w:rsidRPr="005C266D">
                                    <w:rPr>
                                      <w:rFonts w:ascii="Calibri" w:eastAsia="Times New Roman" w:hAnsi="Calibri"/>
                                      <w:b/>
                                      <w:bCs/>
                                      <w:color w:val="000000"/>
                                      <w:sz w:val="20"/>
                                      <w:szCs w:val="20"/>
                                      <w:lang w:val="en-US" w:eastAsia="it-IT"/>
                                    </w:rPr>
                                    <w:t>Data useful for planning may be collected and filed for aims different from the specific aim of planning. Vice versa, might be collected with the principal aim to plan and after</w:t>
                                  </w:r>
                                  <w:r>
                                    <w:rPr>
                                      <w:rFonts w:ascii="Calibri" w:eastAsia="Times New Roman" w:hAnsi="Calibri"/>
                                      <w:b/>
                                      <w:bCs/>
                                      <w:color w:val="000000"/>
                                      <w:sz w:val="20"/>
                                      <w:szCs w:val="20"/>
                                      <w:lang w:val="en-US" w:eastAsia="it-IT"/>
                                    </w:rPr>
                                    <w:t xml:space="preserve"> be used also for other aims and</w:t>
                                  </w:r>
                                  <w:r w:rsidRPr="005C266D">
                                    <w:rPr>
                                      <w:rFonts w:ascii="Calibri" w:eastAsia="Times New Roman" w:hAnsi="Calibri"/>
                                      <w:b/>
                                      <w:bCs/>
                                      <w:color w:val="000000"/>
                                      <w:sz w:val="20"/>
                                      <w:szCs w:val="20"/>
                                      <w:lang w:val="en-US" w:eastAsia="it-IT"/>
                                    </w:rPr>
                                    <w:t xml:space="preserve"> the control of authorization</w:t>
                                  </w:r>
                                  <w:r>
                                    <w:rPr>
                                      <w:rFonts w:ascii="Calibri" w:eastAsia="Times New Roman" w:hAnsi="Calibri"/>
                                      <w:b/>
                                      <w:bCs/>
                                      <w:color w:val="000000"/>
                                      <w:sz w:val="20"/>
                                      <w:szCs w:val="20"/>
                                      <w:lang w:val="en-US" w:eastAsia="it-IT"/>
                                    </w:rPr>
                                    <w:t xml:space="preserve"> to ex</w:t>
                                  </w:r>
                                  <w:r w:rsidRPr="005C266D">
                                    <w:rPr>
                                      <w:rFonts w:ascii="Calibri" w:eastAsia="Times New Roman" w:hAnsi="Calibri"/>
                                      <w:b/>
                                      <w:bCs/>
                                      <w:color w:val="000000"/>
                                      <w:sz w:val="20"/>
                                      <w:szCs w:val="20"/>
                                      <w:lang w:val="en-US" w:eastAsia="it-IT"/>
                                    </w:rPr>
                                    <w:t>ercise. At the end existing and created with different aims database might be enriched with data specifically required by the planning</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w:t>
                                  </w:r>
                                </w:p>
                                <w:p w:rsidR="002C01DC" w:rsidRPr="005C266D" w:rsidRDefault="002C01DC" w:rsidP="005C266D">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8" type="#_x0000_t202" style="position:absolute;left:0;text-align:left;margin-left:4.9pt;margin-top:5.5pt;width:463.6pt;height:79.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khqwIAANsFAAAOAAAAZHJzL2Uyb0RvYy54bWysVE1v1DAQvSPxHyzfaT7YdLdRs1XZUoTE&#10;lyiI82ziJBaOHTzuZsuvZ2xnlxVcSkUOke2x38y8eTOXV/tBsZ2wKI2ueHaWciZ0bRqpu4p//XL7&#10;YsUZOtANKKNFxR8E8qv182eX01iK3PRGNcIyAtFYTmPFe+fGMkmw7sUAeGZGocnYGjuAo63tksbC&#10;ROiDSvI0PU8mY5vRmlog0ulNNPJ1wG9bUbuPbYvCMVVxis2Fvw3/rf8n60soOwtjL+s5DHhCFANI&#10;TU6PUDfggN1b+RfUIGtr0LTurDZDYtpW1iLkQNlk6R/Z3PUwipALkYPjkSb8f7D1h90ny2RT8UVR&#10;cKZhoCJtAIVSwBrJnEBnWO55mkYs6frdSA/c/pXZU71Dzji+M/V3ZNpsetCduLbWTL2AhuLM/Mvk&#10;5GnEQQ+ynd6bhtzBvTMBaN/awZNItDBCp3o9HGsk9o7VdFisVstlTqaabFmaLoplqGIC5eH5aNG9&#10;EWZgflFxSyII8LB7h86HA+Xhylyy5lYqxVolSYGadMqZNe6bdH2owCHPDul9eIFsNJRcGtO33Xaj&#10;LNsBaewiv0mL+byHRsTTlyl9UWsIjrKOx1lWzOcUEkaYEF6Hp278pUe7Ol/S9Se7IkL/wdd8O/TQ&#10;o/OiVI9EKqkZKYYIPqdm9p4Z1qAEyTEIB0onlfhMBYxlo0YNpfLsKM0m4rvIi1gFo+TRNnMZWQ7A&#10;B43g6bVBOho+Sg4VX0X3IRUv3de6CWsHUsU1xa30rGUv3yhkt9/uQ/vky2OTbE3zQPImCQUN03Sk&#10;RW/sT84mmjQVxx/3YElk6q0mFV1ki4UfTWFDcvbitqeW7akFdE1QFXecmPPLjQvjzFOizTW1UisD&#10;W77nYiRz0DRBorjitPMj6nQfbv2eyetfAAAA//8DAFBLAwQUAAYACAAAACEAKnUend4AAAAIAQAA&#10;DwAAAGRycy9kb3ducmV2LnhtbEyPwU7DMBBE70j8g7VIXFDrpIhAQpwKIYrEpRKhiKsbu3FUex3Z&#10;bhr+nuUEt92Z1eybej07yyYd4uBRQL7MgGnsvBqwF7D72CwegMUkUUnrUQv41hHWzeVFLSvlz/iu&#10;pzb1jEIwVlKASWmsOI+d0U7GpR81knfwwclEa+i5CvJM4c7yVZYV3MkB6YORo342uju2JyegVduD&#10;LY6brxfz+olT6e7ym/AmxPXV/PQILOk5/R3DLz6hQ0NMe39CFZkVUBJ4IjmnRmSXt/c07EkoyhXw&#10;pub/CzQ/AAAA//8DAFBLAQItABQABgAIAAAAIQC2gziS/gAAAOEBAAATAAAAAAAAAAAAAAAAAAAA&#10;AABbQ29udGVudF9UeXBlc10ueG1sUEsBAi0AFAAGAAgAAAAhADj9If/WAAAAlAEAAAsAAAAAAAAA&#10;AAAAAAAALwEAAF9yZWxzLy5yZWxzUEsBAi0AFAAGAAgAAAAhAF7xCSGrAgAA2wUAAA4AAAAAAAAA&#10;AAAAAAAALgIAAGRycy9lMm9Eb2MueG1sUEsBAi0AFAAGAAgAAAAhACp1Hp3eAAAACAEAAA8AAAAA&#10;AAAAAAAAAAAABQUAAGRycy9kb3ducmV2LnhtbFBLBQYAAAAABAAEAPMAAAAQBg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E239A7" w:rsidRDefault="002C01DC" w:rsidP="005C266D">
                            <w:pPr>
                              <w:spacing w:line="240" w:lineRule="auto"/>
                              <w:rPr>
                                <w:rFonts w:ascii="Calibri" w:eastAsia="Times New Roman" w:hAnsi="Calibri"/>
                                <w:b/>
                                <w:bCs/>
                                <w:color w:val="FF0000"/>
                                <w:sz w:val="20"/>
                                <w:szCs w:val="20"/>
                                <w:lang w:val="en-US" w:eastAsia="it-IT"/>
                              </w:rPr>
                            </w:pPr>
                            <w:r w:rsidRPr="005C266D">
                              <w:rPr>
                                <w:rFonts w:ascii="Calibri" w:eastAsia="Times New Roman" w:hAnsi="Calibri"/>
                                <w:b/>
                                <w:bCs/>
                                <w:color w:val="000000"/>
                                <w:sz w:val="20"/>
                                <w:szCs w:val="20"/>
                                <w:lang w:val="en-US" w:eastAsia="it-IT"/>
                              </w:rPr>
                              <w:t>Data useful for planning may be collected and filed for aims different from the specific aim of planning. Vice versa, might be collected with the principal aim to plan and after</w:t>
                            </w:r>
                            <w:r>
                              <w:rPr>
                                <w:rFonts w:ascii="Calibri" w:eastAsia="Times New Roman" w:hAnsi="Calibri"/>
                                <w:b/>
                                <w:bCs/>
                                <w:color w:val="000000"/>
                                <w:sz w:val="20"/>
                                <w:szCs w:val="20"/>
                                <w:lang w:val="en-US" w:eastAsia="it-IT"/>
                              </w:rPr>
                              <w:t xml:space="preserve"> be used also for other aims and</w:t>
                            </w:r>
                            <w:r w:rsidRPr="005C266D">
                              <w:rPr>
                                <w:rFonts w:ascii="Calibri" w:eastAsia="Times New Roman" w:hAnsi="Calibri"/>
                                <w:b/>
                                <w:bCs/>
                                <w:color w:val="000000"/>
                                <w:sz w:val="20"/>
                                <w:szCs w:val="20"/>
                                <w:lang w:val="en-US" w:eastAsia="it-IT"/>
                              </w:rPr>
                              <w:t xml:space="preserve"> the control of authorization</w:t>
                            </w:r>
                            <w:r>
                              <w:rPr>
                                <w:rFonts w:ascii="Calibri" w:eastAsia="Times New Roman" w:hAnsi="Calibri"/>
                                <w:b/>
                                <w:bCs/>
                                <w:color w:val="000000"/>
                                <w:sz w:val="20"/>
                                <w:szCs w:val="20"/>
                                <w:lang w:val="en-US" w:eastAsia="it-IT"/>
                              </w:rPr>
                              <w:t xml:space="preserve"> to ex</w:t>
                            </w:r>
                            <w:r w:rsidRPr="005C266D">
                              <w:rPr>
                                <w:rFonts w:ascii="Calibri" w:eastAsia="Times New Roman" w:hAnsi="Calibri"/>
                                <w:b/>
                                <w:bCs/>
                                <w:color w:val="000000"/>
                                <w:sz w:val="20"/>
                                <w:szCs w:val="20"/>
                                <w:lang w:val="en-US" w:eastAsia="it-IT"/>
                              </w:rPr>
                              <w:t>ercise. At the end existing and created with different aims database might be enriched with data specifically required by the planning</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w:t>
                            </w:r>
                          </w:p>
                          <w:p w:rsidR="002C01DC" w:rsidRPr="005C266D" w:rsidRDefault="002C01DC" w:rsidP="005C266D">
                            <w:pPr>
                              <w:rPr>
                                <w:sz w:val="20"/>
                                <w:szCs w:val="20"/>
                                <w:lang w:val="en-US"/>
                              </w:rPr>
                            </w:pPr>
                          </w:p>
                        </w:txbxContent>
                      </v:textbox>
                    </v:shape>
                  </w:pict>
                </mc:Fallback>
              </mc:AlternateContent>
            </w:r>
          </w:p>
          <w:p w:rsidR="005C266D" w:rsidRPr="00E416E3" w:rsidRDefault="005C266D" w:rsidP="00F16D3B">
            <w:pPr>
              <w:rPr>
                <w:noProof/>
                <w:sz w:val="20"/>
                <w:szCs w:val="20"/>
                <w:lang w:val="en-US" w:eastAsia="it-IT"/>
              </w:rPr>
            </w:pPr>
          </w:p>
          <w:p w:rsidR="005C266D" w:rsidRDefault="005C266D" w:rsidP="00F16D3B">
            <w:pPr>
              <w:rPr>
                <w:noProof/>
                <w:sz w:val="20"/>
                <w:szCs w:val="20"/>
                <w:lang w:val="en-US" w:eastAsia="it-IT"/>
              </w:rPr>
            </w:pPr>
          </w:p>
          <w:p w:rsidR="00E239A7" w:rsidRDefault="00E239A7" w:rsidP="00F16D3B">
            <w:pPr>
              <w:rPr>
                <w:noProof/>
                <w:sz w:val="20"/>
                <w:szCs w:val="20"/>
                <w:lang w:val="en-US" w:eastAsia="it-IT"/>
              </w:rPr>
            </w:pPr>
          </w:p>
          <w:p w:rsidR="00E239A7" w:rsidRDefault="00E239A7" w:rsidP="00F16D3B">
            <w:pPr>
              <w:rPr>
                <w:noProof/>
                <w:sz w:val="20"/>
                <w:szCs w:val="20"/>
                <w:lang w:val="en-US" w:eastAsia="it-IT"/>
              </w:rPr>
            </w:pPr>
          </w:p>
          <w:p w:rsidR="00E239A7" w:rsidRDefault="00E239A7" w:rsidP="00F16D3B">
            <w:pPr>
              <w:rPr>
                <w:noProof/>
                <w:sz w:val="20"/>
                <w:szCs w:val="20"/>
                <w:lang w:val="en-US" w:eastAsia="it-IT"/>
              </w:rPr>
            </w:pPr>
          </w:p>
          <w:p w:rsidR="00E239A7" w:rsidRDefault="00E239A7" w:rsidP="00F16D3B">
            <w:pPr>
              <w:rPr>
                <w:noProof/>
                <w:sz w:val="20"/>
                <w:szCs w:val="20"/>
                <w:lang w:val="en-US" w:eastAsia="it-IT"/>
              </w:rPr>
            </w:pPr>
          </w:p>
          <w:p w:rsidR="00E239A7" w:rsidRPr="00F33A6F" w:rsidRDefault="00F33A6F" w:rsidP="003549A8">
            <w:pPr>
              <w:pStyle w:val="Paragrafoelenco"/>
              <w:numPr>
                <w:ilvl w:val="0"/>
                <w:numId w:val="32"/>
              </w:numPr>
              <w:rPr>
                <w:noProof/>
                <w:color w:val="FF0000"/>
                <w:sz w:val="20"/>
                <w:szCs w:val="20"/>
                <w:lang w:val="en-US" w:eastAsia="it-IT"/>
              </w:rPr>
            </w:pPr>
            <w:r w:rsidRPr="00F33A6F">
              <w:rPr>
                <w:noProof/>
                <w:color w:val="FF0000"/>
                <w:sz w:val="20"/>
                <w:szCs w:val="20"/>
                <w:lang w:val="en-US" w:eastAsia="it-IT"/>
              </w:rPr>
              <w:t xml:space="preserve">Compare with the description and conclusions of </w:t>
            </w:r>
            <w:r w:rsidR="00E239A7" w:rsidRPr="00F33A6F">
              <w:rPr>
                <w:noProof/>
                <w:color w:val="FF0000"/>
                <w:sz w:val="20"/>
                <w:szCs w:val="20"/>
                <w:lang w:val="en-US" w:eastAsia="it-IT"/>
              </w:rPr>
              <w:t>item 4.3.1</w:t>
            </w:r>
          </w:p>
          <w:p w:rsidR="005C266D" w:rsidRPr="00F33A6F" w:rsidRDefault="005C266D" w:rsidP="00F16D3B">
            <w:pPr>
              <w:rPr>
                <w:noProof/>
                <w:sz w:val="20"/>
                <w:szCs w:val="20"/>
                <w:lang w:val="en-US" w:eastAsia="it-IT"/>
              </w:rPr>
            </w:pPr>
          </w:p>
        </w:tc>
      </w:tr>
      <w:tr w:rsidR="005C266D" w:rsidRPr="00F33A6F" w:rsidTr="00E20C7D">
        <w:trPr>
          <w:trHeight w:val="2950"/>
        </w:trPr>
        <w:tc>
          <w:tcPr>
            <w:tcW w:w="1951" w:type="dxa"/>
          </w:tcPr>
          <w:p w:rsidR="005C266D" w:rsidRPr="00F33A6F" w:rsidRDefault="005C266D" w:rsidP="00F16D3B">
            <w:pPr>
              <w:rPr>
                <w:sz w:val="20"/>
                <w:szCs w:val="20"/>
                <w:lang w:val="en-US" w:eastAsia="it-IT"/>
              </w:rPr>
            </w:pPr>
          </w:p>
          <w:p w:rsidR="005C266D" w:rsidRPr="00F33A6F" w:rsidRDefault="005C266D" w:rsidP="00F16D3B">
            <w:pPr>
              <w:rPr>
                <w:sz w:val="20"/>
                <w:szCs w:val="20"/>
                <w:lang w:val="en-US" w:eastAsia="it-IT"/>
              </w:rPr>
            </w:pPr>
          </w:p>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81824" behindDoc="0" locked="0" layoutInCell="1" allowOverlap="1" wp14:anchorId="76790719" wp14:editId="1C12417C">
                      <wp:simplePos x="0" y="0"/>
                      <wp:positionH relativeFrom="column">
                        <wp:posOffset>-5080</wp:posOffset>
                      </wp:positionH>
                      <wp:positionV relativeFrom="paragraph">
                        <wp:posOffset>356235</wp:posOffset>
                      </wp:positionV>
                      <wp:extent cx="1107440" cy="269875"/>
                      <wp:effectExtent l="0" t="0" r="16510" b="15875"/>
                      <wp:wrapNone/>
                      <wp:docPr id="4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C266D">
                                  <w:pPr>
                                    <w:jc w:val="center"/>
                                    <w:rPr>
                                      <w:sz w:val="20"/>
                                      <w:szCs w:val="20"/>
                                    </w:rPr>
                                  </w:pPr>
                                  <w:r w:rsidRPr="004F4BF7">
                                    <w:rPr>
                                      <w:b/>
                                      <w:i/>
                                      <w:sz w:val="20"/>
                                      <w:szCs w:val="20"/>
                                      <w:lang w:val="en-US" w:eastAsia="it-IT"/>
                                    </w:rPr>
                                    <w:t>BELGIUM</w:t>
                                  </w:r>
                                </w:p>
                                <w:p w:rsidR="002C01DC" w:rsidRPr="00A43524" w:rsidRDefault="002C01DC" w:rsidP="005C266D">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9" type="#_x0000_t202" style="position:absolute;left:0;text-align:left;margin-left:-.4pt;margin-top:28.05pt;width:87.2pt;height:21.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Y7vQIAAJ0GAAAOAAAAZHJzL2Uyb0RvYy54bWy0Vdtu2zAMfR+wfxD0vvrSXFqjTtGl6zCg&#10;u2DdsGfGlmNhsuRJTOzu60dJqRusb12XB0MipaND8pC5uBw7xfbCOml0ybOTlDOhK1NLvS359283&#10;b844cwi6BmW0KPm9cPxy9frVxdAXIjetUbWwjEC0K4a+5C1iXySJq1rRgTsxvdDkbIztAGlrt0lt&#10;YSD0TiV5mi6Swdi6t6YSzpH1Ojr5KuA3jajwc9M4gUyVnLhh+Nrw3fhvsrqAYmuhb2V1oAHPYNGB&#10;1PToBHUNCGxn5ROoTlbWONPgSWW6xDSNrESIgaLJ0r+iuWuhFyEWSo7rpzS5l4OtPu2/WCbrks/m&#10;C840dFSkNTihFLBaMhQODct9nobeFXT8rqcLOL41I9U7xOz6W1P9dEybdQt6K66sNUMroCaemb+Z&#10;HF2NOM6DbIaPpqbnYIcmAI2N7XwSKS2M0Kle91ONxIis8k9m6XI2I1dFvnxxfrachyegeLjdW4fv&#10;hemYX5TckgYCOuxvHXo2UDwcOVSsvpFKsUZJEqAmmXJmDf6Q2IYCPIS5dXQ/3HCsNxRbGqP3UhVr&#10;ZdkeSGQ45sGsdh1FF22LlH5RamQmQUbz7NGMUuPhrD8czzrACSKbMIh+6A7/ZAhm645JzQOot0yn&#10;XobYbEbQ/0As88T+S8ry0+cwozxOFVVSM1IuVXpBQ8XTZK4CJagtgoChQKnEV1JS1A8NjKAZn2al&#10;2VDy83k+j3IwSk6+FyjBk3K74wc6iTQ+lexKfhaJE0EofPO903VYI0gV1wSl9KEbfQPGVsRxM4YB&#10;kC9PfXl9r25MfU8NSl0QupDmOy1aY39zNtCsLLn7tQNLfaI+aGqE8yx0JIbNbL7MKX/22LM59oCu&#10;CIo6hVPO/XKNYSB74tpc0TBoZMjzI5MDaZqBUfFxXvshe7wPpx7/VVZ/AAAA//8DAFBLAwQUAAYA&#10;CAAAACEAWjdrudwAAAAHAQAADwAAAGRycy9kb3ducmV2LnhtbEzOwU7DMBAE0DsS/2AtEjfqFGhI&#10;QzYVQipU6gUCiKsbL3FEvI5itwl/j3OC42pWM6/YTLYTJxp86xhhuUhAENdOt9wgvL9trzIQPijW&#10;qnNMCD/kYVOenxUq127kVzpVoRGxhH2uEEwIfS6lrw1Z5ReuJ47ZlxusCvEcGqkHNcZy28nrJEml&#10;VS3HBaN6ejRUf1dHi9Aat/r4vM12L03l9s9PO6234xrx8mJ6uAcRaAp/zzDzIx3KaDq4I2svOoQZ&#10;HhBW6RLEHN/dpCAOCOssBVkW8r+//AUAAP//AwBQSwECLQAUAAYACAAAACEAtoM4kv4AAADhAQAA&#10;EwAAAAAAAAAAAAAAAAAAAAAAW0NvbnRlbnRfVHlwZXNdLnhtbFBLAQItABQABgAIAAAAIQA4/SH/&#10;1gAAAJQBAAALAAAAAAAAAAAAAAAAAC8BAABfcmVscy8ucmVsc1BLAQItABQABgAIAAAAIQAIQjY7&#10;vQIAAJ0GAAAOAAAAAAAAAAAAAAAAAC4CAABkcnMvZTJvRG9jLnhtbFBLAQItABQABgAIAAAAIQBa&#10;N2u53AAAAAcBAAAPAAAAAAAAAAAAAAAAABc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5C266D">
                            <w:pPr>
                              <w:jc w:val="center"/>
                              <w:rPr>
                                <w:sz w:val="20"/>
                                <w:szCs w:val="20"/>
                              </w:rPr>
                            </w:pPr>
                            <w:r w:rsidRPr="004F4BF7">
                              <w:rPr>
                                <w:b/>
                                <w:i/>
                                <w:sz w:val="20"/>
                                <w:szCs w:val="20"/>
                                <w:lang w:val="en-US" w:eastAsia="it-IT"/>
                              </w:rPr>
                              <w:t>BELGIUM</w:t>
                            </w:r>
                          </w:p>
                          <w:p w:rsidR="002C01DC" w:rsidRPr="00A43524" w:rsidRDefault="002C01DC" w:rsidP="005C266D">
                            <w:pPr>
                              <w:jc w:val="left"/>
                              <w:rPr>
                                <w:lang w:val="it-IT"/>
                              </w:rPr>
                            </w:pPr>
                          </w:p>
                        </w:txbxContent>
                      </v:textbox>
                    </v:shape>
                  </w:pict>
                </mc:Fallback>
              </mc:AlternateContent>
            </w:r>
          </w:p>
        </w:tc>
        <w:tc>
          <w:tcPr>
            <w:tcW w:w="7655" w:type="dxa"/>
          </w:tcPr>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82848" behindDoc="0" locked="0" layoutInCell="1" allowOverlap="1" wp14:anchorId="0366E36E" wp14:editId="1D2F9AFA">
                      <wp:simplePos x="0" y="0"/>
                      <wp:positionH relativeFrom="column">
                        <wp:posOffset>22225</wp:posOffset>
                      </wp:positionH>
                      <wp:positionV relativeFrom="paragraph">
                        <wp:posOffset>167640</wp:posOffset>
                      </wp:positionV>
                      <wp:extent cx="4689475" cy="1447800"/>
                      <wp:effectExtent l="57150" t="0" r="73025" b="133350"/>
                      <wp:wrapNone/>
                      <wp:docPr id="45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4478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5C266D" w:rsidRDefault="002C01DC" w:rsidP="005C266D">
                                  <w:pPr>
                                    <w:spacing w:line="240" w:lineRule="auto"/>
                                    <w:rPr>
                                      <w:rFonts w:ascii="Calibri" w:eastAsia="Times New Roman" w:hAnsi="Calibri"/>
                                      <w:color w:val="000000"/>
                                      <w:sz w:val="20"/>
                                      <w:szCs w:val="20"/>
                                      <w:lang w:val="en-US" w:eastAsia="it-IT"/>
                                    </w:rPr>
                                  </w:pPr>
                                  <w:r w:rsidRPr="005C266D">
                                    <w:rPr>
                                      <w:rFonts w:ascii="Calibri" w:eastAsia="Times New Roman" w:hAnsi="Calibri"/>
                                      <w:color w:val="000000"/>
                                      <w:sz w:val="20"/>
                                      <w:szCs w:val="20"/>
                                      <w:lang w:val="en-US" w:eastAsia="it-IT"/>
                                    </w:rPr>
                                    <w:t xml:space="preserve">The main purpose of data collection is </w:t>
                                  </w:r>
                                  <w:r>
                                    <w:rPr>
                                      <w:rFonts w:ascii="Calibri" w:eastAsia="Times New Roman" w:hAnsi="Calibri"/>
                                      <w:color w:val="000000"/>
                                      <w:sz w:val="20"/>
                                      <w:szCs w:val="20"/>
                                      <w:lang w:val="en-US" w:eastAsia="it-IT"/>
                                    </w:rPr>
                                    <w:t>different for each data source:</w:t>
                                  </w:r>
                                  <w:r w:rsidRPr="005C266D">
                                    <w:rPr>
                                      <w:rFonts w:ascii="Calibri" w:eastAsia="Times New Roman" w:hAnsi="Calibri"/>
                                      <w:color w:val="000000"/>
                                      <w:sz w:val="20"/>
                                      <w:szCs w:val="20"/>
                                      <w:lang w:val="en-US" w:eastAsia="it-IT"/>
                                    </w:rPr>
                                    <w:br/>
                                    <w:t>- the main task of the principal source of the workforce planning (=National Cadaster of Health Professionals) is to support the planning commission, anyway this data collection also serves to monitor and contr</w:t>
                                  </w:r>
                                  <w:r>
                                    <w:rPr>
                                      <w:rFonts w:ascii="Calibri" w:eastAsia="Times New Roman" w:hAnsi="Calibri"/>
                                      <w:color w:val="000000"/>
                                      <w:sz w:val="20"/>
                                      <w:szCs w:val="20"/>
                                      <w:lang w:val="en-US" w:eastAsia="it-IT"/>
                                    </w:rPr>
                                    <w:t>ol the access to the profession</w:t>
                                  </w:r>
                                  <w:r w:rsidRPr="005C266D">
                                    <w:rPr>
                                      <w:rFonts w:ascii="Calibri" w:eastAsia="Times New Roman" w:hAnsi="Calibri"/>
                                      <w:color w:val="000000"/>
                                      <w:sz w:val="20"/>
                                      <w:szCs w:val="20"/>
                                      <w:lang w:val="en-US" w:eastAsia="it-IT"/>
                                    </w:rPr>
                                    <w:br/>
                                    <w:t>- the main purp</w:t>
                                  </w:r>
                                  <w:r>
                                    <w:rPr>
                                      <w:rFonts w:ascii="Calibri" w:eastAsia="Times New Roman" w:hAnsi="Calibri"/>
                                      <w:color w:val="000000"/>
                                      <w:sz w:val="20"/>
                                      <w:szCs w:val="20"/>
                                      <w:lang w:val="en-US" w:eastAsia="it-IT"/>
                                    </w:rPr>
                                    <w:t xml:space="preserve">ose of additional data sources </w:t>
                                  </w:r>
                                  <w:r w:rsidRPr="005C266D">
                                    <w:rPr>
                                      <w:rFonts w:ascii="Calibri" w:eastAsia="Times New Roman" w:hAnsi="Calibri"/>
                                      <w:color w:val="000000"/>
                                      <w:sz w:val="20"/>
                                      <w:szCs w:val="20"/>
                                      <w:lang w:val="en-US" w:eastAsia="it-IT"/>
                                    </w:rPr>
                                    <w:t>from the administration of the social security and health insuran</w:t>
                                  </w:r>
                                  <w:r>
                                    <w:rPr>
                                      <w:rFonts w:ascii="Calibri" w:eastAsia="Times New Roman" w:hAnsi="Calibri"/>
                                      <w:color w:val="000000"/>
                                      <w:sz w:val="20"/>
                                      <w:szCs w:val="20"/>
                                      <w:lang w:val="en-US" w:eastAsia="it-IT"/>
                                    </w:rPr>
                                    <w:t xml:space="preserve">ce is not planning-related the </w:t>
                                  </w:r>
                                  <w:r w:rsidRPr="005C266D">
                                    <w:rPr>
                                      <w:rFonts w:ascii="Calibri" w:eastAsia="Times New Roman" w:hAnsi="Calibri"/>
                                      <w:color w:val="000000"/>
                                      <w:sz w:val="20"/>
                                      <w:szCs w:val="20"/>
                                      <w:lang w:val="en-US" w:eastAsia="it-IT"/>
                                    </w:rPr>
                                    <w:t>which can cause some incompatibility between the needs of the planning commission and the information content of the data</w:t>
                                  </w:r>
                                </w:p>
                                <w:p w:rsidR="002C01DC" w:rsidRPr="005C266D" w:rsidRDefault="002C01DC" w:rsidP="005C266D">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br/>
                                  </w:r>
                                </w:p>
                                <w:p w:rsidR="002C01DC" w:rsidRPr="005C266D" w:rsidRDefault="002C01DC" w:rsidP="005C266D">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0" type="#_x0000_t202" style="position:absolute;left:0;text-align:left;margin-left:1.75pt;margin-top:13.2pt;width:369.25pt;height:11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QAkgIAAGIFAAAOAAAAZHJzL2Uyb0RvYy54bWy0VE1v2zAMvQ/YfxB0X+wYTtMYcYouXYcB&#10;3QfWDTvTshwLkyVPUmJ3v34U3WRpdxs2HwxRlJ7Ix0eur8ZOs4N0XllT8vks5UwaYWtldiX/+uX2&#10;1SVnPoCpQVsjS/4gPb/avHyxHvpCZra1upaOIYjxxdCXvA2hL5LEi1Z24Ge2lwadjXUdBDTdLqkd&#10;DIje6SRL04tksK7unRXSe9y9mZx8Q/hNI0X42DReBqZLjrEF+jv6V/GfbNZQ7Bz0rRKPYcBfRNGB&#10;MvjoCeoGArC9U39AdUo4620TZsJ2iW0aJSTlgNnM02fZ3LfQS8oFyfH9iSb/72DFh8Mnx1Rd8nyx&#10;5MxAh0XagpdaA6sVC9IHy7LI09D7Ao/f93ghjK/tiPWmnH1/Z8V3z4zdtmB28to5O7QSaoxzHm8m&#10;Z1cnHB9BquG9rfE52AdLQGPjukgi0sIQHev1cKqRHAMTuJlfXK7y5YIzgb55ni8vU6piAsXxeu98&#10;eCttx+Ki5A5FQPBwuPMhhgPF8Uh8zVut6lulNRluV221YwdAwdzSRxk8O6YNG0q+WmSLiYEnEFG7&#10;8gQSxozO6H2H6U7AFyl+k/ZwGxU6befHbYyQOiCiULxPYuxUwJ7Rqis5Jn9Cioy/MTUpOoDS0xqh&#10;tImZSeoGZIAY3iPEfVsPrNJ79xmw/os0Mok1j5ydDGyVBYWFLtA77HERHGfOhm8qtCTQWCKi7j/k&#10;bY9xEgtnKZCkooomPYWxGknF2TI/arWy9QOqDEMlKeGQwkVr3U/OBmz4kvsfe3CSM/3OoFJXKKY4&#10;IcjAZsjQcOee6twDRiBUyQPSQsttoKkSiTD2GhXdKNJalP4UyWMfYCNTMo9DJ06Kc5tO/R6Nm18A&#10;AAD//wMAUEsDBBQABgAIAAAAIQAcIXyg3AAAAAgBAAAPAAAAZHJzL2Rvd25yZXYueG1sTI9BT8JA&#10;EIXvJv6HzZh4k621oKndEoKY6BEknofu0Fa7s7W7QPn3jic8znsvb75XzEfXqSMNofVs4H6SgCKu&#10;vG25NrD9eL17AhUissXOMxk4U4B5eX1VYG79idd03MRaSQmHHA00Mfa51qFqyGGY+J5YvL0fHEY5&#10;h1rbAU9S7jqdJslMO2xZPjTY07Kh6ntzcAb0cq9fgsfzOy5WP1+f2+RtbVfG3N6Mi2dQkcZ4CcMf&#10;vqBDKUw7f2AbVGfgYSpBA+ksAyX2Y5bKtJ0I0ywDXRb6/4DyFwAA//8DAFBLAQItABQABgAIAAAA&#10;IQC2gziS/gAAAOEBAAATAAAAAAAAAAAAAAAAAAAAAABbQ29udGVudF9UeXBlc10ueG1sUEsBAi0A&#10;FAAGAAgAAAAhADj9If/WAAAAlAEAAAsAAAAAAAAAAAAAAAAALwEAAF9yZWxzLy5yZWxzUEsBAi0A&#10;FAAGAAgAAAAhAEk1NACSAgAAYgUAAA4AAAAAAAAAAAAAAAAALgIAAGRycy9lMm9Eb2MueG1sUEsB&#10;Ai0AFAAGAAgAAAAhABwhfKDcAAAACAEAAA8AAAAAAAAAAAAAAAAA7AQAAGRycy9kb3ducmV2Lnht&#10;bFBLBQYAAAAABAAEAPMAAAD1BQAAAAA=&#10;" strokecolor="#548dd4 [1951]">
                      <v:shadow on="t" color="#548dd4 [1951]" offset="0,4pt"/>
                      <v:textbox>
                        <w:txbxContent>
                          <w:p w:rsidR="002C01DC" w:rsidRPr="005C266D" w:rsidRDefault="002C01DC" w:rsidP="005C266D">
                            <w:pPr>
                              <w:spacing w:line="240" w:lineRule="auto"/>
                              <w:rPr>
                                <w:rFonts w:ascii="Calibri" w:eastAsia="Times New Roman" w:hAnsi="Calibri"/>
                                <w:color w:val="000000"/>
                                <w:sz w:val="20"/>
                                <w:szCs w:val="20"/>
                                <w:lang w:val="en-US" w:eastAsia="it-IT"/>
                              </w:rPr>
                            </w:pPr>
                            <w:r w:rsidRPr="005C266D">
                              <w:rPr>
                                <w:rFonts w:ascii="Calibri" w:eastAsia="Times New Roman" w:hAnsi="Calibri"/>
                                <w:color w:val="000000"/>
                                <w:sz w:val="20"/>
                                <w:szCs w:val="20"/>
                                <w:lang w:val="en-US" w:eastAsia="it-IT"/>
                              </w:rPr>
                              <w:t xml:space="preserve">The main purpose of data collection is </w:t>
                            </w:r>
                            <w:r>
                              <w:rPr>
                                <w:rFonts w:ascii="Calibri" w:eastAsia="Times New Roman" w:hAnsi="Calibri"/>
                                <w:color w:val="000000"/>
                                <w:sz w:val="20"/>
                                <w:szCs w:val="20"/>
                                <w:lang w:val="en-US" w:eastAsia="it-IT"/>
                              </w:rPr>
                              <w:t>different for each data source:</w:t>
                            </w:r>
                            <w:r w:rsidRPr="005C266D">
                              <w:rPr>
                                <w:rFonts w:ascii="Calibri" w:eastAsia="Times New Roman" w:hAnsi="Calibri"/>
                                <w:color w:val="000000"/>
                                <w:sz w:val="20"/>
                                <w:szCs w:val="20"/>
                                <w:lang w:val="en-US" w:eastAsia="it-IT"/>
                              </w:rPr>
                              <w:br/>
                              <w:t>- the main task of the principal source of the workforce planning (=National Cadaster of Health Professionals) is to support the planning commission, anyway this data collection also serves to monitor and contr</w:t>
                            </w:r>
                            <w:r>
                              <w:rPr>
                                <w:rFonts w:ascii="Calibri" w:eastAsia="Times New Roman" w:hAnsi="Calibri"/>
                                <w:color w:val="000000"/>
                                <w:sz w:val="20"/>
                                <w:szCs w:val="20"/>
                                <w:lang w:val="en-US" w:eastAsia="it-IT"/>
                              </w:rPr>
                              <w:t>ol the access to the profession</w:t>
                            </w:r>
                            <w:r w:rsidRPr="005C266D">
                              <w:rPr>
                                <w:rFonts w:ascii="Calibri" w:eastAsia="Times New Roman" w:hAnsi="Calibri"/>
                                <w:color w:val="000000"/>
                                <w:sz w:val="20"/>
                                <w:szCs w:val="20"/>
                                <w:lang w:val="en-US" w:eastAsia="it-IT"/>
                              </w:rPr>
                              <w:br/>
                              <w:t>- the main purp</w:t>
                            </w:r>
                            <w:r>
                              <w:rPr>
                                <w:rFonts w:ascii="Calibri" w:eastAsia="Times New Roman" w:hAnsi="Calibri"/>
                                <w:color w:val="000000"/>
                                <w:sz w:val="20"/>
                                <w:szCs w:val="20"/>
                                <w:lang w:val="en-US" w:eastAsia="it-IT"/>
                              </w:rPr>
                              <w:t xml:space="preserve">ose of additional data sources </w:t>
                            </w:r>
                            <w:r w:rsidRPr="005C266D">
                              <w:rPr>
                                <w:rFonts w:ascii="Calibri" w:eastAsia="Times New Roman" w:hAnsi="Calibri"/>
                                <w:color w:val="000000"/>
                                <w:sz w:val="20"/>
                                <w:szCs w:val="20"/>
                                <w:lang w:val="en-US" w:eastAsia="it-IT"/>
                              </w:rPr>
                              <w:t>from the administration of the social security and health insuran</w:t>
                            </w:r>
                            <w:r>
                              <w:rPr>
                                <w:rFonts w:ascii="Calibri" w:eastAsia="Times New Roman" w:hAnsi="Calibri"/>
                                <w:color w:val="000000"/>
                                <w:sz w:val="20"/>
                                <w:szCs w:val="20"/>
                                <w:lang w:val="en-US" w:eastAsia="it-IT"/>
                              </w:rPr>
                              <w:t xml:space="preserve">ce is not planning-related the </w:t>
                            </w:r>
                            <w:r w:rsidRPr="005C266D">
                              <w:rPr>
                                <w:rFonts w:ascii="Calibri" w:eastAsia="Times New Roman" w:hAnsi="Calibri"/>
                                <w:color w:val="000000"/>
                                <w:sz w:val="20"/>
                                <w:szCs w:val="20"/>
                                <w:lang w:val="en-US" w:eastAsia="it-IT"/>
                              </w:rPr>
                              <w:t>which can cause some incompatibility between the needs of the planning commission and the information content of the data</w:t>
                            </w:r>
                          </w:p>
                          <w:p w:rsidR="002C01DC" w:rsidRPr="005C266D" w:rsidRDefault="002C01DC" w:rsidP="005C266D">
                            <w:pPr>
                              <w:spacing w:line="240" w:lineRule="auto"/>
                              <w:rPr>
                                <w:rFonts w:ascii="Calibri" w:eastAsia="Times New Roman" w:hAnsi="Calibri"/>
                                <w:color w:val="000000"/>
                                <w:sz w:val="20"/>
                                <w:szCs w:val="20"/>
                                <w:lang w:val="en-US" w:eastAsia="it-IT"/>
                              </w:rPr>
                            </w:pPr>
                            <w:r w:rsidRPr="00587EF5">
                              <w:rPr>
                                <w:rFonts w:ascii="Calibri" w:eastAsia="Times New Roman" w:hAnsi="Calibri"/>
                                <w:color w:val="000000"/>
                                <w:sz w:val="20"/>
                                <w:szCs w:val="20"/>
                                <w:lang w:val="en-US" w:eastAsia="it-IT"/>
                              </w:rPr>
                              <w:br/>
                            </w:r>
                          </w:p>
                          <w:p w:rsidR="002C01DC" w:rsidRPr="005C266D" w:rsidRDefault="002C01DC" w:rsidP="005C266D">
                            <w:pPr>
                              <w:rPr>
                                <w:sz w:val="20"/>
                                <w:szCs w:val="20"/>
                                <w:lang w:val="en-US"/>
                              </w:rPr>
                            </w:pPr>
                          </w:p>
                        </w:txbxContent>
                      </v:textbox>
                    </v:shape>
                  </w:pict>
                </mc:Fallback>
              </mc:AlternateContent>
            </w:r>
          </w:p>
        </w:tc>
      </w:tr>
      <w:tr w:rsidR="005C266D" w:rsidRPr="00F33A6F" w:rsidTr="00E20C7D">
        <w:trPr>
          <w:trHeight w:val="3400"/>
        </w:trPr>
        <w:tc>
          <w:tcPr>
            <w:tcW w:w="1951" w:type="dxa"/>
          </w:tcPr>
          <w:p w:rsidR="005C266D" w:rsidRPr="00F33A6F" w:rsidRDefault="005C266D" w:rsidP="00F16D3B">
            <w:pPr>
              <w:rPr>
                <w:sz w:val="20"/>
                <w:szCs w:val="20"/>
                <w:lang w:val="en-US" w:eastAsia="it-IT"/>
              </w:rPr>
            </w:pPr>
          </w:p>
          <w:p w:rsidR="005C266D" w:rsidRPr="00F33A6F" w:rsidRDefault="005C266D" w:rsidP="00F16D3B">
            <w:pPr>
              <w:rPr>
                <w:sz w:val="20"/>
                <w:szCs w:val="20"/>
                <w:lang w:val="en-US" w:eastAsia="it-IT"/>
              </w:rPr>
            </w:pPr>
          </w:p>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83872" behindDoc="0" locked="0" layoutInCell="1" allowOverlap="1" wp14:anchorId="46591C25" wp14:editId="6399A18A">
                      <wp:simplePos x="0" y="0"/>
                      <wp:positionH relativeFrom="column">
                        <wp:posOffset>-14605</wp:posOffset>
                      </wp:positionH>
                      <wp:positionV relativeFrom="paragraph">
                        <wp:posOffset>338455</wp:posOffset>
                      </wp:positionV>
                      <wp:extent cx="1101090" cy="297815"/>
                      <wp:effectExtent l="0" t="0" r="22860" b="26035"/>
                      <wp:wrapNone/>
                      <wp:docPr id="45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C266D">
                                  <w:pPr>
                                    <w:jc w:val="center"/>
                                    <w:rPr>
                                      <w:sz w:val="20"/>
                                      <w:szCs w:val="20"/>
                                    </w:rPr>
                                  </w:pPr>
                                  <w:r w:rsidRPr="004F4BF7">
                                    <w:rPr>
                                      <w:b/>
                                      <w:i/>
                                      <w:sz w:val="20"/>
                                      <w:szCs w:val="20"/>
                                      <w:lang w:val="en-US" w:eastAsia="it-IT"/>
                                    </w:rPr>
                                    <w:t>DENMARK</w:t>
                                  </w:r>
                                </w:p>
                                <w:p w:rsidR="002C01DC" w:rsidRPr="00C24BDB" w:rsidRDefault="002C01DC" w:rsidP="005C266D">
                                  <w:pPr>
                                    <w:rPr>
                                      <w:lang w:val="it-IT"/>
                                    </w:rPr>
                                  </w:pPr>
                                </w:p>
                                <w:p w:rsidR="002C01DC" w:rsidRPr="00C24BDB" w:rsidRDefault="002C01DC" w:rsidP="005C266D">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1" type="#_x0000_t202" style="position:absolute;left:0;text-align:left;margin-left:-1.15pt;margin-top:26.65pt;width:86.7pt;height:23.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uDvAIAAJ0GAAAOAAAAZHJzL2Uyb0RvYy54bWy0VU1v2zAMvQ/YfxB0Xx17SdsYdYouXYcB&#10;+8K6YWfGlmNhsuRJSuzu1+9JTt1gvXVdDoZESk+P5CNzcTm0iu2FddLogqcnM86ELk0l9bbg37/d&#10;vDrnzHnSFSmjRcHvhOOXq5cvLvouF5lpjKqEZQDRLu+7gjfed3mSuLIRLbkT0wkNZ21sSx5bu00q&#10;Sz3QW5Vks9lp0htbddaUwjlYr0cnX0X8uhal/1zXTnimCg5uPn5t/G7CN1ldUL611DWyPNCgJ7Bo&#10;SWo8OkFdkye2s/IRVCtLa5yp/Ulp2sTUtSxFjAHRpLO/orltqBMxFiTHdVOa3PPBlp/2XyyTVcHn&#10;C5RKU4sirckJpYhVknnhvGFZyFPfuRzHbztc8MMbM6DeMWbXfTDlT8e0WTekt+LKWtM3girwTMPN&#10;5OjqiOMCyKb/aCo8RztvItBQ2zYkEWlhQEe97qYaicGzMjyZIk9LuEr4suXZebqIT1B+f7uzzr8T&#10;pmVhUXALDUR02n9wPrCh/P7IoWLVjVSK1UpCgBoy5cwa/0P6JhbgPsytw/14w7HOILbZGH2Qqlgr&#10;y/YEkfkhi2a1axHdaDud4TdKDWYIcjTPH8xean84Gw6PZx35CSKdMEA/dkd4MgazdcekFhE0WKZT&#10;z0NsPgf0PxBLA7H/krLs9VOYIY9TRZXUDMpFpU8xVAJN5kpSAm0RBUy5l0p8hZJG/WBgRM2ENCvN&#10;+oIvF9lilINRcvI9QwkeldsdP9BKj/GpZFvw85E4CFIemu+truLak1TjGlBKH7oxNODYin7YDHEA&#10;ZGexk0Kvbkx1hwZFF8QuxHzHojH2N2c9ZmXB3a8dWfSJeq/RCMt0Pg/DNW7mi7MMG3vs2Rx7SJeA&#10;Qqdw5Dws1z4O5EBcmysMg1rGPD8wOZDGDBwVP87rMGSP9/HUw7/K6g8AAAD//wMAUEsDBBQABgAI&#10;AAAAIQCBEUU03wAAAAkBAAAPAAAAZHJzL2Rvd25yZXYueG1sTI9BT8MwDIXvSPyHyEjctrQdg1Ga&#10;TghpMIkLlE1cs8Y0FY1TNdla/j3eCU629Z6ev1esJ9eJEw6h9aQgnScgkGpvWmoU7D42sxWIEDUZ&#10;3XlCBT8YYF1eXhQ6N36kdzxVsREcQiHXCmyMfS5lqC06Hea+R2Ltyw9ORz6HRppBjxzuOpklya10&#10;uiX+YHWPTxbr7+roFLTWL/efN6vtW1P515fnrTGb8V6p66vp8QFExCn+meGMz+hQMtPBH8kE0SmY&#10;ZQt2KlgueJ71uzQFceAlSTKQZSH/Nyh/AQAA//8DAFBLAQItABQABgAIAAAAIQC2gziS/gAAAOEB&#10;AAATAAAAAAAAAAAAAAAAAAAAAABbQ29udGVudF9UeXBlc10ueG1sUEsBAi0AFAAGAAgAAAAhADj9&#10;If/WAAAAlAEAAAsAAAAAAAAAAAAAAAAALwEAAF9yZWxzLy5yZWxzUEsBAi0AFAAGAAgAAAAhANdt&#10;i4O8AgAAnQYAAA4AAAAAAAAAAAAAAAAALgIAAGRycy9lMm9Eb2MueG1sUEsBAi0AFAAGAAgAAAAh&#10;AIERRTTfAAAACQ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5C266D">
                            <w:pPr>
                              <w:jc w:val="center"/>
                              <w:rPr>
                                <w:sz w:val="20"/>
                                <w:szCs w:val="20"/>
                              </w:rPr>
                            </w:pPr>
                            <w:r w:rsidRPr="004F4BF7">
                              <w:rPr>
                                <w:b/>
                                <w:i/>
                                <w:sz w:val="20"/>
                                <w:szCs w:val="20"/>
                                <w:lang w:val="en-US" w:eastAsia="it-IT"/>
                              </w:rPr>
                              <w:t>DENMARK</w:t>
                            </w:r>
                          </w:p>
                          <w:p w:rsidR="002C01DC" w:rsidRPr="00C24BDB" w:rsidRDefault="002C01DC" w:rsidP="005C266D">
                            <w:pPr>
                              <w:rPr>
                                <w:lang w:val="it-IT"/>
                              </w:rPr>
                            </w:pPr>
                          </w:p>
                          <w:p w:rsidR="002C01DC" w:rsidRPr="00C24BDB" w:rsidRDefault="002C01DC" w:rsidP="005C266D">
                            <w:pPr>
                              <w:rPr>
                                <w:lang w:val="it-IT"/>
                              </w:rPr>
                            </w:pPr>
                          </w:p>
                        </w:txbxContent>
                      </v:textbox>
                    </v:shape>
                  </w:pict>
                </mc:Fallback>
              </mc:AlternateContent>
            </w:r>
          </w:p>
        </w:tc>
        <w:tc>
          <w:tcPr>
            <w:tcW w:w="7655" w:type="dxa"/>
          </w:tcPr>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84896" behindDoc="0" locked="0" layoutInCell="1" allowOverlap="1" wp14:anchorId="17D70CC4" wp14:editId="301188AE">
                      <wp:simplePos x="0" y="0"/>
                      <wp:positionH relativeFrom="column">
                        <wp:posOffset>17731</wp:posOffset>
                      </wp:positionH>
                      <wp:positionV relativeFrom="paragraph">
                        <wp:posOffset>122262</wp:posOffset>
                      </wp:positionV>
                      <wp:extent cx="4689475" cy="1307123"/>
                      <wp:effectExtent l="57150" t="0" r="73025" b="140970"/>
                      <wp:wrapNone/>
                      <wp:docPr id="4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307123"/>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23345" w:rsidRDefault="002C01DC" w:rsidP="00123345">
                                  <w:pPr>
                                    <w:spacing w:line="240" w:lineRule="auto"/>
                                    <w:rPr>
                                      <w:rFonts w:ascii="Calibri" w:eastAsia="Times New Roman" w:hAnsi="Calibri"/>
                                      <w:sz w:val="20"/>
                                      <w:szCs w:val="20"/>
                                      <w:lang w:val="en-US" w:eastAsia="it-IT"/>
                                    </w:rPr>
                                  </w:pPr>
                                  <w:r w:rsidRPr="00123345">
                                    <w:rPr>
                                      <w:rFonts w:ascii="Calibri" w:eastAsia="Times New Roman" w:hAnsi="Calibri"/>
                                      <w:sz w:val="20"/>
                                      <w:szCs w:val="20"/>
                                      <w:lang w:val="en-US" w:eastAsia="it-IT"/>
                                    </w:rPr>
                                    <w:t>The main purpose of data collection is different for each data source:</w:t>
                                  </w:r>
                                  <w:r w:rsidRPr="00123345">
                                    <w:rPr>
                                      <w:rFonts w:ascii="Calibri" w:eastAsia="Times New Roman" w:hAnsi="Calibri"/>
                                      <w:sz w:val="20"/>
                                      <w:szCs w:val="20"/>
                                      <w:lang w:val="en-US" w:eastAsia="it-IT"/>
                                    </w:rPr>
                                    <w:br/>
                                    <w:t>- The Authorization Register's main purpose is to have a database of all persons with authorization to practice for monitoring  and controlling  the access to the profession</w:t>
                                  </w:r>
                                  <w:r w:rsidRPr="00123345">
                                    <w:rPr>
                                      <w:rFonts w:ascii="Calibri" w:eastAsia="Times New Roman" w:hAnsi="Calibri"/>
                                      <w:sz w:val="20"/>
                                      <w:szCs w:val="20"/>
                                      <w:lang w:val="en-US" w:eastAsia="it-IT"/>
                                    </w:rPr>
                                    <w:br/>
                                    <w:t xml:space="preserve">- The Mobility register's main purpose is to generate data showing the current and historic number of employed health personnel within professions and sectors and regions. </w:t>
                                  </w:r>
                                </w:p>
                                <w:p w:rsidR="002C01DC" w:rsidRPr="005C266D" w:rsidRDefault="002C01DC" w:rsidP="0012334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 </w:t>
                                  </w:r>
                                  <w:r w:rsidRPr="005C266D">
                                    <w:rPr>
                                      <w:rFonts w:ascii="Calibri" w:eastAsia="Times New Roman" w:hAnsi="Calibri"/>
                                      <w:color w:val="FF0000"/>
                                      <w:sz w:val="20"/>
                                      <w:szCs w:val="20"/>
                                      <w:lang w:val="en-US" w:eastAsia="it-IT"/>
                                    </w:rPr>
                                    <w:br/>
                                  </w:r>
                                </w:p>
                                <w:p w:rsidR="002C01DC" w:rsidRPr="005C266D" w:rsidRDefault="002C01DC" w:rsidP="005C266D">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2" type="#_x0000_t202" style="position:absolute;left:0;text-align:left;margin-left:1.4pt;margin-top:9.65pt;width:369.25pt;height:102.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x+lQIAAGIFAAAOAAAAZHJzL2Uyb0RvYy54bWy0VE1v2zAMvQ/YfxB0X+24TtIYdYouXYcB&#10;3QfWDTvTshwLkyVPUmJ3v34Unabpdhs2HwxRH4/k4yMvr8ZOs710XllT8tlZypk0wtbKbEv+9cvt&#10;qwvOfABTg7ZGlvxBen61fvnicugLmdnW6lo6hiDGF0Nf8jaEvkgSL1rZgT+zvTR42FjXQUDTbZPa&#10;wYDonU6yNF0kg3V176yQ3uPuzXTI14TfNFKEj03jZWC65BhboL+jfxX/yfoSiq2DvlXiEAb8RRQd&#10;KINOj1A3EIDtnPoDqlPCWW+bcCZsl9imUUJSDpjNLP0tm/sWekm5IDm+P9Lk/x2s+LD/5JiqS57P&#10;V5wZ6LBIG/BSa2C1YkH6YFkWeRp6X+D1+x4fhPG1HbHelLPv76z47pmxmxbMVl47Z4dWQo1xzuLL&#10;5OTphOMjSDW8tzW6g12wBDQ2roskIi0M0bFeD8cayTEwgZv54mKVL+ecCTybnafLWXZOPqB4fN47&#10;H95K27G4KLlDERA87O98iOFA8XglevNWq/pWaU2G21Yb7dgeUDC39B3Qn13Thg0lX82z+cTAM4io&#10;XXkECWNGd/Suw3Qn4EWKX8SFArdRodN2/riNEVIHRBSK95nzTgXsGa26kl/EFwekyPgbUxNqAKWn&#10;NUJpEx1J6gZkIBp2hxD3bT2wSu/cZ8D6z1ME41jzyNnRwFaZU1h4BHqLPS6C48zZ8E2FlgQaS0TU&#10;/Ye8j3ESCycpkKSiiiY9hbEaScXZchF5jYKrbP2AKsNQSUo4pHDRWveTswEbvuT+xw6c5Ey/M6jU&#10;1SzP44QgI58vMzTc6Ul1egJGIFTJA9JCy02gqRKJMPYaFd0o0tpTJIc+wEamZA5DJ06KU5tuPY3G&#10;9S8AAAD//wMAUEsDBBQABgAIAAAAIQDmRkJQ3AAAAAgBAAAPAAAAZHJzL2Rvd25yZXYueG1sTI/N&#10;TsNADITvSLzDykjc6Cbhrw3ZVFUpEhxbKs5u1k0CWW/Ibtv07TEnuNkz1vibYj66Th1pCK1nA+kk&#10;AUVcedtybWD7/nIzBRUissXOMxk4U4B5eXlRYG79idd03MRaSQiHHA00Mfa51qFqyGGY+J5YvL0f&#10;HEZZh1rbAU8S7jqdJcmDdtiyfGiwp2VD1dfm4Azo5V4/B4/nN1ysvj8/tsnr2q6Mub4aF0+gIo3x&#10;7xh+8QUdSmHa+QPboDoDmYBHkWe3oMR+vEtl2Ime3aegy0L/L1D+AAAA//8DAFBLAQItABQABgAI&#10;AAAAIQC2gziS/gAAAOEBAAATAAAAAAAAAAAAAAAAAAAAAABbQ29udGVudF9UeXBlc10ueG1sUEsB&#10;Ai0AFAAGAAgAAAAhADj9If/WAAAAlAEAAAsAAAAAAAAAAAAAAAAALwEAAF9yZWxzLy5yZWxzUEsB&#10;Ai0AFAAGAAgAAAAhABlvfH6VAgAAYgUAAA4AAAAAAAAAAAAAAAAALgIAAGRycy9lMm9Eb2MueG1s&#10;UEsBAi0AFAAGAAgAAAAhAOZGQlDcAAAACAEAAA8AAAAAAAAAAAAAAAAA7wQAAGRycy9kb3ducmV2&#10;LnhtbFBLBQYAAAAABAAEAPMAAAD4BQAAAAA=&#10;" strokecolor="#548dd4 [1951]">
                      <v:shadow on="t" color="#548dd4 [1951]" offset="0,4pt"/>
                      <v:textbox>
                        <w:txbxContent>
                          <w:p w:rsidR="002C01DC" w:rsidRPr="00123345" w:rsidRDefault="002C01DC" w:rsidP="00123345">
                            <w:pPr>
                              <w:spacing w:line="240" w:lineRule="auto"/>
                              <w:rPr>
                                <w:rFonts w:ascii="Calibri" w:eastAsia="Times New Roman" w:hAnsi="Calibri"/>
                                <w:sz w:val="20"/>
                                <w:szCs w:val="20"/>
                                <w:lang w:val="en-US" w:eastAsia="it-IT"/>
                              </w:rPr>
                            </w:pPr>
                            <w:r w:rsidRPr="00123345">
                              <w:rPr>
                                <w:rFonts w:ascii="Calibri" w:eastAsia="Times New Roman" w:hAnsi="Calibri"/>
                                <w:sz w:val="20"/>
                                <w:szCs w:val="20"/>
                                <w:lang w:val="en-US" w:eastAsia="it-IT"/>
                              </w:rPr>
                              <w:t>The main purpose of data collection is different for each data source:</w:t>
                            </w:r>
                            <w:r w:rsidRPr="00123345">
                              <w:rPr>
                                <w:rFonts w:ascii="Calibri" w:eastAsia="Times New Roman" w:hAnsi="Calibri"/>
                                <w:sz w:val="20"/>
                                <w:szCs w:val="20"/>
                                <w:lang w:val="en-US" w:eastAsia="it-IT"/>
                              </w:rPr>
                              <w:br/>
                              <w:t>- The Authorization Register's main purpose is to have a database of all persons with authorization to practice for monitoring  and controlling  the access to the profession</w:t>
                            </w:r>
                            <w:r w:rsidRPr="00123345">
                              <w:rPr>
                                <w:rFonts w:ascii="Calibri" w:eastAsia="Times New Roman" w:hAnsi="Calibri"/>
                                <w:sz w:val="20"/>
                                <w:szCs w:val="20"/>
                                <w:lang w:val="en-US" w:eastAsia="it-IT"/>
                              </w:rPr>
                              <w:br/>
                              <w:t xml:space="preserve">- The Mobility register's main purpose is to generate data showing the current and historic number of employed health personnel within professions and sectors and regions. </w:t>
                            </w:r>
                          </w:p>
                          <w:p w:rsidR="002C01DC" w:rsidRPr="005C266D" w:rsidRDefault="002C01DC" w:rsidP="0012334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 </w:t>
                            </w:r>
                            <w:r w:rsidRPr="005C266D">
                              <w:rPr>
                                <w:rFonts w:ascii="Calibri" w:eastAsia="Times New Roman" w:hAnsi="Calibri"/>
                                <w:color w:val="FF0000"/>
                                <w:sz w:val="20"/>
                                <w:szCs w:val="20"/>
                                <w:lang w:val="en-US" w:eastAsia="it-IT"/>
                              </w:rPr>
                              <w:br/>
                            </w:r>
                          </w:p>
                          <w:p w:rsidR="002C01DC" w:rsidRPr="005C266D" w:rsidRDefault="002C01DC" w:rsidP="005C266D">
                            <w:pPr>
                              <w:rPr>
                                <w:color w:val="FF0000"/>
                                <w:sz w:val="20"/>
                                <w:szCs w:val="20"/>
                                <w:lang w:val="en-US"/>
                              </w:rPr>
                            </w:pPr>
                          </w:p>
                        </w:txbxContent>
                      </v:textbox>
                    </v:shape>
                  </w:pict>
                </mc:Fallback>
              </mc:AlternateContent>
            </w:r>
          </w:p>
        </w:tc>
      </w:tr>
      <w:tr w:rsidR="005C266D" w:rsidRPr="00F33A6F" w:rsidTr="00E20C7D">
        <w:trPr>
          <w:trHeight w:val="1406"/>
        </w:trPr>
        <w:tc>
          <w:tcPr>
            <w:tcW w:w="1951" w:type="dxa"/>
          </w:tcPr>
          <w:p w:rsidR="005C266D" w:rsidRPr="00F33A6F" w:rsidRDefault="005C266D" w:rsidP="00F16D3B">
            <w:pPr>
              <w:rPr>
                <w:sz w:val="20"/>
                <w:szCs w:val="20"/>
                <w:lang w:val="en-US" w:eastAsia="it-IT"/>
              </w:rPr>
            </w:pPr>
          </w:p>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85920" behindDoc="0" locked="0" layoutInCell="1" allowOverlap="1" wp14:anchorId="2BB54E02" wp14:editId="657E718D">
                      <wp:simplePos x="0" y="0"/>
                      <wp:positionH relativeFrom="column">
                        <wp:posOffset>-14605</wp:posOffset>
                      </wp:positionH>
                      <wp:positionV relativeFrom="paragraph">
                        <wp:posOffset>60960</wp:posOffset>
                      </wp:positionV>
                      <wp:extent cx="1101090" cy="269875"/>
                      <wp:effectExtent l="0" t="0" r="22860" b="15875"/>
                      <wp:wrapNone/>
                      <wp:docPr id="46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C266D">
                                  <w:pPr>
                                    <w:jc w:val="center"/>
                                    <w:rPr>
                                      <w:sz w:val="20"/>
                                      <w:szCs w:val="20"/>
                                    </w:rPr>
                                  </w:pPr>
                                  <w:r w:rsidRPr="004F4BF7">
                                    <w:rPr>
                                      <w:b/>
                                      <w:i/>
                                      <w:sz w:val="20"/>
                                      <w:szCs w:val="20"/>
                                      <w:lang w:val="en-US" w:eastAsia="it-IT"/>
                                    </w:rPr>
                                    <w:t>ENGLAND</w:t>
                                  </w:r>
                                </w:p>
                                <w:p w:rsidR="002C01DC" w:rsidRPr="00A43524" w:rsidRDefault="002C01DC" w:rsidP="005C266D">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3" type="#_x0000_t202" style="position:absolute;left:0;text-align:left;margin-left:-1.15pt;margin-top:4.8pt;width:86.7pt;height:21.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ovAIAAJ0GAAAOAAAAZHJzL2Uyb0RvYy54bWy0Vctu2zAQvBfoPxC8N7JVP2IhcpA6TVGg&#10;LzQtel5LlEWUIlWStpR+fYeUoxjNLU19EMhdcji7O7u+uOwbxQ7COml0zqdnE86ELkwp9S7n37/d&#10;vDrnzHnSJSmjRc7vhOOX65cvLro2E6mpjSqFZQDRLuvanNfet1mSuKIWDbkz0woNZ2VsQx5bu0tK&#10;Sx3QG5Wkk8ki6YwtW2sK4Rys14OTryN+VYnCf64qJzxTOQc3H782frfhm6wvKNtZamtZHGnQE1g0&#10;JDUeHaGuyRPbW/kIqpGFNc5U/qwwTWKqShYixoBoppO/ormtqRUxFiTHtWOa3PPBFp8OXyyTZc5n&#10;C+RHU4MibcgJpYiVknnhvGFpyFPXugzHb1tc8P0b06PeMWbXfjDFT8e02dSkd+LKWtPVgkrwnIab&#10;ycnVAccFkG330ZR4jvbeRKC+sk1IItLCgA4+d2ONRO9ZEZ6cIk8ruAr40sXqfDmPT1B2f7u1zr8T&#10;pmFhkXMLDUR0OnxwPrCh7P7IsWLljVSKVUpCgBoy5cwa/0P6OhbgPsydw/14w7HWILbJEH2Qqtgo&#10;yw4Ekfk+jWa1bxDdYFtM8BukBjMEOZhnD2YvtT+eDYeHs478CDEdMUA/dkd4Mgazc6ek5hE0WMZT&#10;z0NsNgP0PxCbBmL/JWXp66cwQx7HiiqpGZSLSi8wVAJN5gpSAm0RBUyZl0p8hZIG/WBgRM2ENCvN&#10;upyv5ul8kINRcvQ9QwkeldudPtBIj/GpZJPz84E4CFIWmu+tLuPak1TDGlBKH7sxNODQir7f9nEA&#10;pMtlKG/o1a0p79Cg6ILYhZjvWNTG/uasw6zMufu1J4s+Ue81GmE1nc2QMh83s/kyxcaeeranHtIF&#10;oNApHDkPy42PAzkQ1+YKw6CSMc8PTI6kMQMHxQ/zOgzZ03089fCvsv4DAAD//wMAUEsDBBQABgAI&#10;AAAAIQBsPkGr3QAAAAcBAAAPAAAAZHJzL2Rvd25yZXYueG1sTI7BTsMwEETvSPyDtUjcWieBljZk&#10;UyGkQqVeIIC4uvESR8TrKHab8Pe4JziOZvTmFZvJduJEg28dI6TzBARx7XTLDcL723a2AuGDYq06&#10;x4TwQx425eVFoXLtRn6lUxUaESHsc4VgQuhzKX1tyCo/dz1x7L7cYFWIcWikHtQY4baTWZIspVUt&#10;xwejeno0VH9XR4vQGrf4+Lxd7V6ayu2fn3Zab8c14vXV9HAPItAU/sZw1o/qUEangzuy9qJDmGU3&#10;cYmwXoI413dpCuKAsMhSkGUh//uXvwAAAP//AwBQSwECLQAUAAYACAAAACEAtoM4kv4AAADhAQAA&#10;EwAAAAAAAAAAAAAAAAAAAAAAW0NvbnRlbnRfVHlwZXNdLnhtbFBLAQItABQABgAIAAAAIQA4/SH/&#10;1gAAAJQBAAALAAAAAAAAAAAAAAAAAC8BAABfcmVscy8ucmVsc1BLAQItABQABgAIAAAAIQCdyS/o&#10;vAIAAJ0GAAAOAAAAAAAAAAAAAAAAAC4CAABkcnMvZTJvRG9jLnhtbFBLAQItABQABgAIAAAAIQBs&#10;PkGr3QAAAAc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5C266D">
                            <w:pPr>
                              <w:jc w:val="center"/>
                              <w:rPr>
                                <w:sz w:val="20"/>
                                <w:szCs w:val="20"/>
                              </w:rPr>
                            </w:pPr>
                            <w:r w:rsidRPr="004F4BF7">
                              <w:rPr>
                                <w:b/>
                                <w:i/>
                                <w:sz w:val="20"/>
                                <w:szCs w:val="20"/>
                                <w:lang w:val="en-US" w:eastAsia="it-IT"/>
                              </w:rPr>
                              <w:t>ENGLAND</w:t>
                            </w:r>
                          </w:p>
                          <w:p w:rsidR="002C01DC" w:rsidRPr="00A43524" w:rsidRDefault="002C01DC" w:rsidP="005C266D">
                            <w:pPr>
                              <w:rPr>
                                <w:lang w:val="it-IT"/>
                              </w:rPr>
                            </w:pPr>
                          </w:p>
                        </w:txbxContent>
                      </v:textbox>
                    </v:shape>
                  </w:pict>
                </mc:Fallback>
              </mc:AlternateContent>
            </w:r>
          </w:p>
          <w:p w:rsidR="005C266D" w:rsidRPr="00F33A6F" w:rsidRDefault="005C266D" w:rsidP="00F16D3B">
            <w:pPr>
              <w:rPr>
                <w:sz w:val="20"/>
                <w:szCs w:val="20"/>
                <w:lang w:val="en-US" w:eastAsia="it-IT"/>
              </w:rPr>
            </w:pPr>
          </w:p>
        </w:tc>
        <w:tc>
          <w:tcPr>
            <w:tcW w:w="7655" w:type="dxa"/>
          </w:tcPr>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86944" behindDoc="0" locked="0" layoutInCell="1" allowOverlap="1" wp14:anchorId="3ED70B5C" wp14:editId="5ADB99CB">
                      <wp:simplePos x="0" y="0"/>
                      <wp:positionH relativeFrom="column">
                        <wp:posOffset>15240</wp:posOffset>
                      </wp:positionH>
                      <wp:positionV relativeFrom="paragraph">
                        <wp:posOffset>121285</wp:posOffset>
                      </wp:positionV>
                      <wp:extent cx="4689475" cy="512445"/>
                      <wp:effectExtent l="57150" t="0" r="73025" b="135255"/>
                      <wp:wrapNone/>
                      <wp:docPr id="4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5124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5C266D" w:rsidRDefault="002C01DC" w:rsidP="005C266D">
                                  <w:pPr>
                                    <w:spacing w:line="240" w:lineRule="auto"/>
                                    <w:rPr>
                                      <w:rFonts w:ascii="Calibri" w:eastAsia="Times New Roman" w:hAnsi="Calibri"/>
                                      <w:color w:val="000000"/>
                                      <w:sz w:val="20"/>
                                      <w:szCs w:val="20"/>
                                      <w:lang w:val="en-US" w:eastAsia="it-IT"/>
                                    </w:rPr>
                                  </w:pPr>
                                  <w:r w:rsidRPr="005C266D">
                                    <w:rPr>
                                      <w:rFonts w:ascii="Calibri" w:eastAsia="Times New Roman" w:hAnsi="Calibri"/>
                                      <w:color w:val="000000"/>
                                      <w:sz w:val="20"/>
                                      <w:szCs w:val="20"/>
                                      <w:lang w:val="en-US" w:eastAsia="it-IT"/>
                                    </w:rPr>
                                    <w:t>The data are collected from multiple data sources not having planning as the main purpose</w:t>
                                  </w:r>
                                </w:p>
                                <w:p w:rsidR="002C01DC" w:rsidRPr="009645F5" w:rsidRDefault="002C01DC" w:rsidP="005C266D">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br/>
                                  </w:r>
                                  <w:r w:rsidRPr="009645F5">
                                    <w:rPr>
                                      <w:rFonts w:ascii="Calibri" w:eastAsia="Times New Roman" w:hAnsi="Calibri"/>
                                      <w:color w:val="000000"/>
                                      <w:sz w:val="20"/>
                                      <w:szCs w:val="20"/>
                                      <w:lang w:val="en-US" w:eastAsia="it-IT"/>
                                    </w:rPr>
                                    <w:br/>
                                  </w:r>
                                </w:p>
                                <w:p w:rsidR="002C01DC" w:rsidRPr="009645F5" w:rsidRDefault="002C01DC" w:rsidP="005C266D">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4" type="#_x0000_t202" style="position:absolute;left:0;text-align:left;margin-left:1.2pt;margin-top:9.55pt;width:369.25pt;height:40.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kOkwIAAGEFAAAOAAAAZHJzL2Uyb0RvYy54bWy0VE1v2zAMvQ/YfxB0X5wYdpoadYouXYcB&#10;3QfWDTvTshwLkyVPUmJ3v34UnabJdhs2HwxRH4/k4yOvrsdOs710XllT8sVszpk0wtbKbEv+9cvd&#10;qxVnPoCpQVsjS/4oPb9ev3xxNfSFTG1rdS0dQxDji6EveRtCXySJF63swM9sLw0eNtZ1ENB026R2&#10;MCB6p5N0Pl8mg3V176yQ3uPu7XTI14TfNFKEj03jZWC65BhboL+jfxX/yfoKiq2DvlXiEAb8RRQd&#10;KINOj1C3EIDtnPoDqlPCWW+bMBO2S2zTKCEpB8xmMf8tm4cWekm5IDm+P9Lk/x2s+LD/5JiqS54t&#10;F5wZ6LBIG/BSa2C1YkH6YFkaeRp6X+D1hx4fhPG1HbHelLPv76347pmxmxbMVt44Z4dWQo1xLuLL&#10;5OTphOMjSDW8tzW6g12wBDQ2roskIi0M0bFej8cayTEwgZvZcnWZXeScCTzLF2mW5eQCiqfXvfPh&#10;rbQdi4uSO9QAocP+3ocYDRRPV6Izb7Wq75TWZLhttdGO7QH1ckffAf3smjZsKPllnuYTAWcQUbry&#10;CBLGlO7oXYfZTsDLOX4RFwrcRoFO29nTNkZIDRBRKN4z550K2DJadSVfxRcHpEj4G1MTagClpzVC&#10;aRMdSWoGZCAadocQD209sErv3GfA8udzBONY8sjZ0cBOySksPAK9xRYXwXHmbPimQkv6jBUi6v5D&#10;3sc4iYWTFEhRUUSTnMJYjSTi9GIVeY16q2z9iCLDUElJOKNw0Vr3k7MB+73k/scOnORMvzMo1MtF&#10;lsUBQUaWX6RouNOT6vQEjECokgekhZabQEMlEmHsDQq6UaS150gObYB9TMkcZk4cFKc23XqejOtf&#10;AAAA//8DAFBLAwQUAAYACAAAACEAM49K1toAAAAHAQAADwAAAGRycy9kb3ducmV2LnhtbEyOT0/C&#10;QBDF7yZ+h82QeJMthCit3RKCmOgRJJ6H7tBWurO1u0D59o4nOb4/ee+XLwbXqjP1ofFsYDJOQBGX&#10;3jZcGdh9vj3OQYWIbLH1TAauFGBR3N/lmFl/4Q2dt7FSMsIhQwN1jF2mdShrchjGviOW7OB7h1Fk&#10;X2nb40XGXaunSfKkHTYsDzV2tKqpPG5PzoBeHfRr8Hj9wOX65/trl7xv7NqYh9GwfAEVaYj/ZfjD&#10;F3QohGnvT2yDag1MZ1IUO52Akvh5lqSg9gbSdA66yPUtf/ELAAD//wMAUEsBAi0AFAAGAAgAAAAh&#10;ALaDOJL+AAAA4QEAABMAAAAAAAAAAAAAAAAAAAAAAFtDb250ZW50X1R5cGVzXS54bWxQSwECLQAU&#10;AAYACAAAACEAOP0h/9YAAACUAQAACwAAAAAAAAAAAAAAAAAvAQAAX3JlbHMvLnJlbHNQSwECLQAU&#10;AAYACAAAACEAEbh5DpMCAABhBQAADgAAAAAAAAAAAAAAAAAuAgAAZHJzL2Uyb0RvYy54bWxQSwEC&#10;LQAUAAYACAAAACEAM49K1toAAAAHAQAADwAAAAAAAAAAAAAAAADtBAAAZHJzL2Rvd25yZXYueG1s&#10;UEsFBgAAAAAEAAQA8wAAAPQFAAAAAA==&#10;" strokecolor="#548dd4 [1951]">
                      <v:shadow on="t" color="#548dd4 [1951]" offset="0,4pt"/>
                      <v:textbox>
                        <w:txbxContent>
                          <w:p w:rsidR="002C01DC" w:rsidRPr="005C266D" w:rsidRDefault="002C01DC" w:rsidP="005C266D">
                            <w:pPr>
                              <w:spacing w:line="240" w:lineRule="auto"/>
                              <w:rPr>
                                <w:rFonts w:ascii="Calibri" w:eastAsia="Times New Roman" w:hAnsi="Calibri"/>
                                <w:color w:val="000000"/>
                                <w:sz w:val="20"/>
                                <w:szCs w:val="20"/>
                                <w:lang w:val="en-US" w:eastAsia="it-IT"/>
                              </w:rPr>
                            </w:pPr>
                            <w:r w:rsidRPr="005C266D">
                              <w:rPr>
                                <w:rFonts w:ascii="Calibri" w:eastAsia="Times New Roman" w:hAnsi="Calibri"/>
                                <w:color w:val="000000"/>
                                <w:sz w:val="20"/>
                                <w:szCs w:val="20"/>
                                <w:lang w:val="en-US" w:eastAsia="it-IT"/>
                              </w:rPr>
                              <w:t>The data are collected from multiple data sources not having planning as the main purpose</w:t>
                            </w:r>
                          </w:p>
                          <w:p w:rsidR="002C01DC" w:rsidRPr="009645F5" w:rsidRDefault="002C01DC" w:rsidP="005C266D">
                            <w:pPr>
                              <w:spacing w:line="240" w:lineRule="auto"/>
                              <w:rPr>
                                <w:rFonts w:ascii="Calibri" w:eastAsia="Times New Roman" w:hAnsi="Calibri"/>
                                <w:color w:val="000000"/>
                                <w:sz w:val="20"/>
                                <w:szCs w:val="20"/>
                                <w:lang w:val="en-US" w:eastAsia="it-IT"/>
                              </w:rPr>
                            </w:pPr>
                            <w:r w:rsidRPr="009645F5">
                              <w:rPr>
                                <w:rFonts w:ascii="Calibri" w:eastAsia="Times New Roman" w:hAnsi="Calibri"/>
                                <w:color w:val="000000"/>
                                <w:sz w:val="20"/>
                                <w:szCs w:val="20"/>
                                <w:lang w:val="en-US" w:eastAsia="it-IT"/>
                              </w:rPr>
                              <w:br/>
                            </w:r>
                            <w:r w:rsidRPr="009645F5">
                              <w:rPr>
                                <w:rFonts w:ascii="Calibri" w:eastAsia="Times New Roman" w:hAnsi="Calibri"/>
                                <w:color w:val="000000"/>
                                <w:sz w:val="20"/>
                                <w:szCs w:val="20"/>
                                <w:lang w:val="en-US" w:eastAsia="it-IT"/>
                              </w:rPr>
                              <w:br/>
                            </w:r>
                          </w:p>
                          <w:p w:rsidR="002C01DC" w:rsidRPr="009645F5" w:rsidRDefault="002C01DC" w:rsidP="005C266D">
                            <w:pPr>
                              <w:rPr>
                                <w:color w:val="FF0000"/>
                                <w:sz w:val="20"/>
                                <w:szCs w:val="20"/>
                                <w:lang w:val="en-US"/>
                              </w:rPr>
                            </w:pPr>
                          </w:p>
                        </w:txbxContent>
                      </v:textbox>
                    </v:shape>
                  </w:pict>
                </mc:Fallback>
              </mc:AlternateContent>
            </w:r>
          </w:p>
        </w:tc>
      </w:tr>
      <w:tr w:rsidR="005C266D" w:rsidRPr="00F33A6F" w:rsidTr="00E20C7D">
        <w:trPr>
          <w:trHeight w:val="1270"/>
        </w:trPr>
        <w:tc>
          <w:tcPr>
            <w:tcW w:w="1951" w:type="dxa"/>
          </w:tcPr>
          <w:p w:rsidR="005C266D" w:rsidRPr="00F33A6F" w:rsidRDefault="005C266D" w:rsidP="00F16D3B">
            <w:pPr>
              <w:rPr>
                <w:sz w:val="20"/>
                <w:szCs w:val="20"/>
                <w:lang w:val="en-US" w:eastAsia="it-IT"/>
              </w:rPr>
            </w:pPr>
          </w:p>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87968" behindDoc="0" locked="0" layoutInCell="1" allowOverlap="1" wp14:anchorId="35A7E4A0" wp14:editId="04FAACD7">
                      <wp:simplePos x="0" y="0"/>
                      <wp:positionH relativeFrom="column">
                        <wp:posOffset>-20955</wp:posOffset>
                      </wp:positionH>
                      <wp:positionV relativeFrom="paragraph">
                        <wp:posOffset>38735</wp:posOffset>
                      </wp:positionV>
                      <wp:extent cx="1101090" cy="269875"/>
                      <wp:effectExtent l="0" t="0" r="22860" b="15875"/>
                      <wp:wrapNone/>
                      <wp:docPr id="4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C266D">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5" type="#_x0000_t202" style="position:absolute;left:0;text-align:left;margin-left:-1.65pt;margin-top:3.05pt;width:86.7pt;height:2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1J/vQIAAJ0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tkg509SgSGtyQilipWReOG9YGvLUtS7D8dsWF3z/zvSod4zZtTem+OWYNuua9FZcWmu6WlAJntNw&#10;Mzm6OuC4ALLpPpkSz9HOmwjUV7YJSURaGNBRr7uxRqL3rAhPTpGnJVwFfOlieXY6j09Q9nC7tc5/&#10;EKZhYZFzCw1EdNrfOB/YUPZw5FCx8loqxSolIUANmXJmjf8pfR0L8BDm1uF+vOFYaxDbZIg+SFWs&#10;lWV7gsh8n0az2jWIbrAtJvgNUoMZghzMs0ezl9ofzobDw1lHfoSYjhigH7sjPBmD2bpjUvMIGizj&#10;qZchNpsB+h+ITQOx/5Ky9O1zmCGPY0WV1AzKRaUXGCqBJnMFKYG2iAKmzEslvkFJg34wMKJmQpqV&#10;Zl3Ol/N0PsjBKDn6XqAET8rtjh9opMf4VLLJ+dlAHAQpC833Xpdx7UmqYQ0opQ/dGBpwaEXfb/o4&#10;ANLTZShv6NWNKe/QoOiC2IWY71jUxt5z1mFW5tz93pFFn6iPGo2wnM5mYbjGzWx+mmJjjz2bYw/p&#10;AlDoFI6ch+Xax4EciGtziWFQyZjnRyYH0piBg+KHeR2G7PE+nnr8V1n9AQAA//8DAFBLAwQUAAYA&#10;CAAAACEAMLQJtt0AAAAHAQAADwAAAGRycy9kb3ducmV2LnhtbEyOwU7DMBBE70j8g7VI3FqntIQQ&#10;sqkQUqESFwituLrxEkfE6yh2m/D3uCe4zWhGM69YT7YTJxp86xhhMU9AENdOt9wg7D42swyED4q1&#10;6hwTwg95WJeXF4XKtRv5nU5VaEQcYZ8rBBNCn0vpa0NW+bnriWP25QarQrRDI/WgxjhuO3mTJKm0&#10;quX4YFRPT4bq7+poEVrjbvefq2z71lTu9eV5q/VmvEe8vpoeH0AEmsJfGc74ER3KyHRwR9ZedAiz&#10;5TI2EdIFiHN8l0RxQFhlKciykP/5y18AAAD//wMAUEsBAi0AFAAGAAgAAAAhALaDOJL+AAAA4QEA&#10;ABMAAAAAAAAAAAAAAAAAAAAAAFtDb250ZW50X1R5cGVzXS54bWxQSwECLQAUAAYACAAAACEAOP0h&#10;/9YAAACUAQAACwAAAAAAAAAAAAAAAAAvAQAAX3JlbHMvLnJlbHNQSwECLQAUAAYACAAAACEAdztS&#10;f70CAACdBgAADgAAAAAAAAAAAAAAAAAuAgAAZHJzL2Uyb0RvYy54bWxQSwECLQAUAAYACAAAACEA&#10;MLQJtt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5C266D">
                            <w:pPr>
                              <w:jc w:val="center"/>
                              <w:rPr>
                                <w:sz w:val="20"/>
                                <w:szCs w:val="20"/>
                                <w:lang w:val="it-IT"/>
                              </w:rPr>
                            </w:pPr>
                            <w:r w:rsidRPr="004F4BF7">
                              <w:rPr>
                                <w:b/>
                                <w:i/>
                                <w:sz w:val="20"/>
                                <w:szCs w:val="20"/>
                                <w:lang w:val="en-US" w:eastAsia="it-IT"/>
                              </w:rPr>
                              <w:t>FINLAND</w:t>
                            </w:r>
                          </w:p>
                        </w:txbxContent>
                      </v:textbox>
                    </v:shape>
                  </w:pict>
                </mc:Fallback>
              </mc:AlternateContent>
            </w:r>
          </w:p>
          <w:p w:rsidR="005C266D" w:rsidRPr="00F33A6F" w:rsidRDefault="005C266D" w:rsidP="00F16D3B">
            <w:pPr>
              <w:rPr>
                <w:sz w:val="20"/>
                <w:szCs w:val="20"/>
                <w:lang w:val="en-US" w:eastAsia="it-IT"/>
              </w:rPr>
            </w:pPr>
          </w:p>
        </w:tc>
        <w:tc>
          <w:tcPr>
            <w:tcW w:w="7655" w:type="dxa"/>
          </w:tcPr>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88992" behindDoc="0" locked="0" layoutInCell="1" allowOverlap="1" wp14:anchorId="1FC55800" wp14:editId="70CDABB3">
                      <wp:simplePos x="0" y="0"/>
                      <wp:positionH relativeFrom="column">
                        <wp:posOffset>15240</wp:posOffset>
                      </wp:positionH>
                      <wp:positionV relativeFrom="paragraph">
                        <wp:posOffset>131445</wp:posOffset>
                      </wp:positionV>
                      <wp:extent cx="4689475" cy="505460"/>
                      <wp:effectExtent l="57150" t="0" r="73025" b="142240"/>
                      <wp:wrapNone/>
                      <wp:docPr id="4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5054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9D7032" w:rsidRDefault="002C01DC" w:rsidP="009D7032">
                                  <w:pPr>
                                    <w:spacing w:line="240" w:lineRule="auto"/>
                                    <w:rPr>
                                      <w:rFonts w:ascii="Calibri" w:eastAsia="Times New Roman" w:hAnsi="Calibri"/>
                                      <w:color w:val="000000"/>
                                      <w:sz w:val="20"/>
                                      <w:szCs w:val="20"/>
                                      <w:lang w:val="en-US" w:eastAsia="it-IT"/>
                                    </w:rPr>
                                  </w:pPr>
                                  <w:r w:rsidRPr="009D7032">
                                    <w:rPr>
                                      <w:rFonts w:ascii="Calibri" w:eastAsia="Times New Roman" w:hAnsi="Calibri"/>
                                      <w:color w:val="000000"/>
                                      <w:sz w:val="20"/>
                                      <w:szCs w:val="20"/>
                                      <w:lang w:val="en-US" w:eastAsia="it-IT"/>
                                    </w:rPr>
                                    <w:t>The main purpose of data collection is to monitor the labor force and personnel but also for general statistical information of the all Finnish society</w:t>
                                  </w:r>
                                </w:p>
                                <w:p w:rsidR="002C01DC" w:rsidRPr="00F73E89" w:rsidRDefault="002C01DC" w:rsidP="005C266D">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6" type="#_x0000_t202" style="position:absolute;left:0;text-align:left;margin-left:1.2pt;margin-top:10.35pt;width:369.25pt;height:39.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LekgIAAGEFAAAOAAAAZHJzL2Uyb0RvYy54bWy0VE1v2zAMvQ/YfxB0X+14dpoGdYouXYcB&#10;3QfWDTvTshwLkyVPUmJ3v34UnaRpdxs2HwxRlJ7Ix0deXo2dZjvpvLKm5LOzlDNphK2V2ZT829fb&#10;VwvOfABTg7ZGlvxBen61evnicuiXMrOt1bV0DEGMXw59ydsQ+mWSeNHKDvyZ7aVBZ2NdBwFNt0lq&#10;BwOidzrJ0nSeDNbVvbNCeo+7N5OTrwi/aaQIn5rGy8B0yTG2QH9H/yr+k9UlLDcO+laJfRjwF1F0&#10;oAw+eoS6gQBs69QfUJ0SznrbhDNhu8Q2jRKScsBsZumzbO5b6CXlguT4/kiT/3ew4uPus2OqLnk+&#10;f82ZgQ6LtAYvtQZWKxakD5Zlkaeh90s8ft/jhTC+sSPWm3L2/Z0VPzwzdt2C2chr5+zQSqgxzlm8&#10;mZxcnXB8BKmGD7bG52AbLAGNjesiiUgLQ3Ss18OxRnIMTOBmPl9c5OcFZwJ9RVrkcypiAsvD7d75&#10;8E7ajsVFyR1qgNBhd+dDjAaWhyPxMW+1qm+V1mS4TbXWju0A9XJLHyXw7Jg2bCj5RZEVEwFPIKJ0&#10;5REkjBmd0dsOs52A5yl+k/RwGwU6beeHbYyQGiCiULxPYuxUwJbRqiv5It7YI0XC35qaBB1A6WmN&#10;UNrEzCQ1AzJABG8R4r6tB1bprfsCWP4iRTCOJY+cHQ3slILCQhfoDba4CI4zZ8N3FVrSZ6wQUfcf&#10;8raHOImFkxRIUVFEk5zCWI0k4mxBbES9VbZ+QJFhqKQknFG4aK37xdmA/V5y/3MLTnKm3xsU6sUs&#10;z+OAICMvzjM03KmnOvWAEQhV8oC00HIdaKhEIoy9RkE3irT2GMm+DbCPKZn9zImD4tSmU4+TcfUb&#10;AAD//wMAUEsDBBQABgAIAAAAIQCnQA/H3AAAAAgBAAAPAAAAZHJzL2Rvd25yZXYueG1sTI/BTsJA&#10;EIbvJr7DZky8ya5IRGq3hCAmegQJ56E7tNXubO0uUN7e8aSnyeT/8s83+XzwrTpRH5vAFu5HBhRx&#10;GVzDlYXtx+vdE6iYkB22gcnChSLMi+urHDMXzrym0yZVSko4ZmihTqnLtI5lTR7jKHTEkh1C7zHJ&#10;2lfa9XiWct/qsTGP2mPDcqHGjpY1lV+bo7eglwf9EgNe3nGx+v7cbc3b2q2svb0ZFs+gEg3pD4Zf&#10;fVGHQpz24cguqtbCeCKgDDMFJfF0Ymag9sIZ8wC6yPX/B4ofAAAA//8DAFBLAQItABQABgAIAAAA&#10;IQC2gziS/gAAAOEBAAATAAAAAAAAAAAAAAAAAAAAAABbQ29udGVudF9UeXBlc10ueG1sUEsBAi0A&#10;FAAGAAgAAAAhADj9If/WAAAAlAEAAAsAAAAAAAAAAAAAAAAALwEAAF9yZWxzLy5yZWxzUEsBAi0A&#10;FAAGAAgAAAAhABIyYt6SAgAAYQUAAA4AAAAAAAAAAAAAAAAALgIAAGRycy9lMm9Eb2MueG1sUEsB&#10;Ai0AFAAGAAgAAAAhAKdAD8fcAAAACAEAAA8AAAAAAAAAAAAAAAAA7AQAAGRycy9kb3ducmV2Lnht&#10;bFBLBQYAAAAABAAEAPMAAAD1BQAAAAA=&#10;" strokecolor="#548dd4 [1951]">
                      <v:shadow on="t" color="#548dd4 [1951]" offset="0,4pt"/>
                      <v:textbox>
                        <w:txbxContent>
                          <w:p w:rsidR="002C01DC" w:rsidRPr="009D7032" w:rsidRDefault="002C01DC" w:rsidP="009D7032">
                            <w:pPr>
                              <w:spacing w:line="240" w:lineRule="auto"/>
                              <w:rPr>
                                <w:rFonts w:ascii="Calibri" w:eastAsia="Times New Roman" w:hAnsi="Calibri"/>
                                <w:color w:val="000000"/>
                                <w:sz w:val="20"/>
                                <w:szCs w:val="20"/>
                                <w:lang w:val="en-US" w:eastAsia="it-IT"/>
                              </w:rPr>
                            </w:pPr>
                            <w:r w:rsidRPr="009D7032">
                              <w:rPr>
                                <w:rFonts w:ascii="Calibri" w:eastAsia="Times New Roman" w:hAnsi="Calibri"/>
                                <w:color w:val="000000"/>
                                <w:sz w:val="20"/>
                                <w:szCs w:val="20"/>
                                <w:lang w:val="en-US" w:eastAsia="it-IT"/>
                              </w:rPr>
                              <w:t>The main purpose of data collection is to monitor the labor force and personnel but also for general statistical information of the all Finnish society</w:t>
                            </w:r>
                          </w:p>
                          <w:p w:rsidR="002C01DC" w:rsidRPr="00F73E89" w:rsidRDefault="002C01DC" w:rsidP="005C266D">
                            <w:pPr>
                              <w:rPr>
                                <w:color w:val="FF0000"/>
                                <w:sz w:val="20"/>
                                <w:szCs w:val="20"/>
                                <w:lang w:val="en-US"/>
                              </w:rPr>
                            </w:pPr>
                          </w:p>
                        </w:txbxContent>
                      </v:textbox>
                    </v:shape>
                  </w:pict>
                </mc:Fallback>
              </mc:AlternateContent>
            </w:r>
          </w:p>
        </w:tc>
      </w:tr>
      <w:tr w:rsidR="005C266D" w:rsidRPr="00F33A6F" w:rsidTr="00E20C7D">
        <w:trPr>
          <w:trHeight w:val="1543"/>
        </w:trPr>
        <w:tc>
          <w:tcPr>
            <w:tcW w:w="1951" w:type="dxa"/>
          </w:tcPr>
          <w:p w:rsidR="005C266D" w:rsidRPr="00F33A6F" w:rsidRDefault="005C266D" w:rsidP="00F16D3B">
            <w:pPr>
              <w:rPr>
                <w:sz w:val="20"/>
                <w:szCs w:val="20"/>
                <w:lang w:val="en-US" w:eastAsia="it-IT"/>
              </w:rPr>
            </w:pPr>
          </w:p>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90016" behindDoc="0" locked="0" layoutInCell="1" allowOverlap="1" wp14:anchorId="1D40D89B" wp14:editId="5BC27F69">
                      <wp:simplePos x="0" y="0"/>
                      <wp:positionH relativeFrom="column">
                        <wp:posOffset>635</wp:posOffset>
                      </wp:positionH>
                      <wp:positionV relativeFrom="paragraph">
                        <wp:posOffset>96520</wp:posOffset>
                      </wp:positionV>
                      <wp:extent cx="1101090" cy="269875"/>
                      <wp:effectExtent l="0" t="0" r="22860" b="15875"/>
                      <wp:wrapNone/>
                      <wp:docPr id="46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C266D">
                                  <w:pPr>
                                    <w:jc w:val="center"/>
                                    <w:rPr>
                                      <w:sz w:val="20"/>
                                      <w:szCs w:val="20"/>
                                    </w:rPr>
                                  </w:pPr>
                                  <w:r w:rsidRPr="004F4BF7">
                                    <w:rPr>
                                      <w:b/>
                                      <w:i/>
                                      <w:sz w:val="20"/>
                                      <w:szCs w:val="20"/>
                                      <w:lang w:val="en-US" w:eastAsia="it-IT"/>
                                    </w:rPr>
                                    <w:t>NETHERLANDS</w:t>
                                  </w:r>
                                </w:p>
                                <w:p w:rsidR="002C01DC" w:rsidRPr="00A43524" w:rsidRDefault="002C01DC" w:rsidP="005C266D">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7" type="#_x0000_t202" style="position:absolute;left:0;text-align:left;margin-left:.05pt;margin-top:7.6pt;width:86.7pt;height:2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SmvAIAAJ0GAAAOAAAAZHJzL2Uyb0RvYy54bWy0VU1v2zAMvQ/YfxB0Xx17TpoYdYouXYcB&#10;+8K6YWdGlmNhsqRJSuzu14+SUjdYb12XgyGR0tMj+chcXI69JAdundCqpvnZjBKumG6E2tX0+7eb&#10;V0tKnAfVgNSK1/SOO3q5fvniYjAVL3SnZcMtQRDlqsHUtPPeVFnmWMd7cGfacIXOVtsePG7tLmss&#10;DIjey6yYzRbZoG1jrGbcObReJyddR/y25cx/blvHPZE1RW4+fm38bsM3W19AtbNgOsGONOAJLHoQ&#10;Ch+doK7BA9lb8QiqF8xqp1t/xnSf6bYVjMcYMJp89lc0tx0YHmPB5Dgzpck9Hyz7dPhiiWhqWi5K&#10;ShT0WKQNOC4lkEYQz53XpAh5Goyr8PitwQt+fKNHrHeM2ZkPmv10ROlNB2rHr6zVQ8ehQZ55uJmd&#10;XE04LoBsh4+6wedg73UEGlvbhyRiWgiiY73uphrx0RMWnswxTyt0MfQVi9XyfB6fgOr+trHOv+O6&#10;J2FRU4saiOhw+OB8YAPV/ZFjxZobISVppUABKpQpJVb7H8J3sQD3Ye4c3o83HDEaY5ul6INU+UZa&#10;cgAUmR+LaJb7HqNLtsUMf0lqaEZBJnP5YPZC+ePZcDiddeAniHzCQPqxO8KTMZidOyU1j6DBMp16&#10;HmJlidD/QCwPxP5LyorXT2GGeZwqKoUiqFys9AKHSqBJHAPJsS2igKHyQvKvqKSkHxwYUTMhzVKR&#10;oaareTFPctBSTL5nKMGjcrvTB3rhcXxK0dd0mYgjQahC871VTVx7EDKtEUqqYzeGBkyt6MftGAdA&#10;sYyxhl7d6uYOGxS7IHYhzndcdNr+pmTAWVlT92sPFvtEvlfYCKu8LMNwjZtyfl7gxp56tqceUAyh&#10;sFMo5jwsNz4O5EBc6SscBq2IeX5gciSNMzApPs3rMGRP9/HUw7/K+g8AAAD//wMAUEsDBBQABgAI&#10;AAAAIQDIpgmC2wAAAAYBAAAPAAAAZHJzL2Rvd25yZXYueG1sTI5BS8NAFITvgv/h8QRvdmM1psZs&#10;igjVgheNll632Wc2mH0bstsm/ns3J70MDDPMfMV6sh2caPCtY4nXiwSBuHa65Ubi58fmaoXgg2Kt&#10;Osck8Yc8rsvzs0Ll2o38TqcqNBBH2OdKogmhz4XwtSGr/ML1xDH7coNVIdqhEXpQYxy3nVgmyZ2w&#10;quX4YFRPT4bq7+poJbbGpbv97Wr71lTu9eV5q/VmvJfy8mJ6fEAINIW/Ms74ER3LyHRwR9YeutlD&#10;iJouEeY0u0kRDhLTLENRFuI/fvkLAAD//wMAUEsBAi0AFAAGAAgAAAAhALaDOJL+AAAA4QEAABMA&#10;AAAAAAAAAAAAAAAAAAAAAFtDb250ZW50X1R5cGVzXS54bWxQSwECLQAUAAYACAAAACEAOP0h/9YA&#10;AACUAQAACwAAAAAAAAAAAAAAAAAvAQAAX3JlbHMvLnJlbHNQSwECLQAUAAYACAAAACEARl+0prwC&#10;AACdBgAADgAAAAAAAAAAAAAAAAAuAgAAZHJzL2Uyb0RvYy54bWxQSwECLQAUAAYACAAAACEAyKYJ&#10;gtsAAAAGAQAADwAAAAAAAAAAAAAAAAAW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5C266D">
                            <w:pPr>
                              <w:jc w:val="center"/>
                              <w:rPr>
                                <w:sz w:val="20"/>
                                <w:szCs w:val="20"/>
                              </w:rPr>
                            </w:pPr>
                            <w:r w:rsidRPr="004F4BF7">
                              <w:rPr>
                                <w:b/>
                                <w:i/>
                                <w:sz w:val="20"/>
                                <w:szCs w:val="20"/>
                                <w:lang w:val="en-US" w:eastAsia="it-IT"/>
                              </w:rPr>
                              <w:t>NETHERLANDS</w:t>
                            </w:r>
                          </w:p>
                          <w:p w:rsidR="002C01DC" w:rsidRPr="00A43524" w:rsidRDefault="002C01DC" w:rsidP="005C266D">
                            <w:pPr>
                              <w:rPr>
                                <w:lang w:val="it-IT"/>
                              </w:rPr>
                            </w:pPr>
                          </w:p>
                        </w:txbxContent>
                      </v:textbox>
                    </v:shape>
                  </w:pict>
                </mc:Fallback>
              </mc:AlternateContent>
            </w:r>
          </w:p>
          <w:p w:rsidR="005C266D" w:rsidRPr="00F33A6F" w:rsidRDefault="005C266D" w:rsidP="00F16D3B">
            <w:pPr>
              <w:rPr>
                <w:sz w:val="20"/>
                <w:szCs w:val="20"/>
                <w:lang w:val="en-US" w:eastAsia="it-IT"/>
              </w:rPr>
            </w:pPr>
          </w:p>
        </w:tc>
        <w:tc>
          <w:tcPr>
            <w:tcW w:w="7655" w:type="dxa"/>
          </w:tcPr>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91040" behindDoc="0" locked="0" layoutInCell="1" allowOverlap="1" wp14:anchorId="4F9EB576" wp14:editId="16A4534D">
                      <wp:simplePos x="0" y="0"/>
                      <wp:positionH relativeFrom="column">
                        <wp:posOffset>56515</wp:posOffset>
                      </wp:positionH>
                      <wp:positionV relativeFrom="paragraph">
                        <wp:posOffset>122555</wp:posOffset>
                      </wp:positionV>
                      <wp:extent cx="4648200" cy="671830"/>
                      <wp:effectExtent l="57150" t="0" r="76200" b="128270"/>
                      <wp:wrapNone/>
                      <wp:docPr id="46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718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9D7032">
                                  <w:pPr>
                                    <w:spacing w:line="240" w:lineRule="auto"/>
                                    <w:rPr>
                                      <w:rFonts w:ascii="Calibri" w:eastAsia="Times New Roman" w:hAnsi="Calibri"/>
                                      <w:color w:val="000000"/>
                                      <w:sz w:val="20"/>
                                      <w:szCs w:val="20"/>
                                      <w:lang w:val="en-US" w:eastAsia="it-IT"/>
                                    </w:rPr>
                                  </w:pPr>
                                  <w:r w:rsidRPr="009D7032">
                                    <w:rPr>
                                      <w:rFonts w:ascii="Calibri" w:eastAsia="Times New Roman" w:hAnsi="Calibri"/>
                                      <w:color w:val="000000"/>
                                      <w:sz w:val="20"/>
                                      <w:szCs w:val="20"/>
                                      <w:lang w:val="en-US" w:eastAsia="it-IT"/>
                                    </w:rPr>
                                    <w:t>The data used in the forecasting model are collected for all kinds of purposes, but never for planning.</w:t>
                                  </w:r>
                                </w:p>
                                <w:p w:rsidR="002C01DC" w:rsidRPr="009D7032" w:rsidRDefault="002C01DC" w:rsidP="009D7032">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9D7032">
                                    <w:rPr>
                                      <w:rFonts w:ascii="Calibri" w:eastAsia="Times New Roman" w:hAnsi="Calibri"/>
                                      <w:color w:val="000000"/>
                                      <w:sz w:val="20"/>
                                      <w:szCs w:val="20"/>
                                      <w:lang w:val="en-US" w:eastAsia="it-IT"/>
                                    </w:rPr>
                                    <w:t>Data collection for planning purposes is done only on specific occasions</w:t>
                                  </w:r>
                                </w:p>
                                <w:p w:rsidR="002C01DC" w:rsidRPr="009D7032" w:rsidRDefault="002C01DC" w:rsidP="005C266D">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8" type="#_x0000_t202" style="position:absolute;left:0;text-align:left;margin-left:4.45pt;margin-top:9.65pt;width:366pt;height:52.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sjkgIAAGEFAAAOAAAAZHJzL2Uyb0RvYy54bWy0VE2P0zAQvSPxHyzfadqQdrvRpqulSxHS&#10;8iEWxHniOI2FYwfbbbL76xlP2tJdbghyiDz+eH7z5o2vrodWs710XllT8Nlkypk0wlbKbAv+7evm&#10;1ZIzH8BUoK2RBX+Qnl+vXr646rtcpraxupKOIYjxed8VvAmhy5PEi0a24Ce2kwYXa+taCBi6bVI5&#10;6BG91Uk6nS6S3rqqc1ZI73H2dlzkK8KvaynCp7r2MjBdcOQW6O/oX8Z/srqCfOuga5Q40IC/YNGC&#10;MnjpCeoWArCdU39AtUo4620dJsK2ia1rJSTlgNnMps+yuW+gk5QLiuO7k0z+38GKj/vPjqmq4Nli&#10;zpmBFou0Bi+1BlYpFqQPlqVRp77zOW6/7/BAGN7YAetNOfvuzoofnhm7bsBs5Y1ztm8kVMhzFk8m&#10;Z0dHHB9Byv6DrfA62AVLQEPt2igiysIQHev1cKqRHAITOJktsiUWnjOBa4uL2fI1FTGB/Hi6cz68&#10;k7ZlcVBwhx4gdNjf+RDZQH7cEi/zVqtqo7SmwG3LtXZsD+iXDX2UwLNt2rC+4JfzdD4K8AQiWlee&#10;QMKQ0h69azHbEXgxxW+0Hk6jQcfp7DiNDKkBIgrxfcKxVQFbRqu24Mt44oAUBX9rKjJ0AKXHMUJp&#10;EzOT1AyoAAm8Q4j7pupZqXfuC2D551ME41jyqNkpwE6ZEy1cAr3FFhfBceZs+K5CQ/6MFSLp/kPe&#10;9siTVDhLgRwVTTTaKQzlQCZOlyerlrZ6QJMhVXISvlE4aKx75KzHfi+4/7kDJznT7w0a9XKWZZhk&#10;oCCbX6QYuPOV8nwFjECoggeUhYbrQI9KFMLYGzR0rchr0fkjk0MbYB9TMoc3Jz4U5zHt+v0yrn4B&#10;AAD//wMAUEsDBBQABgAIAAAAIQAg71IQ3AAAAAgBAAAPAAAAZHJzL2Rvd25yZXYueG1sTI/NTsMw&#10;EITvSLyDtUjcqN3y14Y4VVWKBMeWivM23iaBeB1it03fnuUEx/1mNDuTzwffqiP1sQlsYTwyoIjL&#10;4BquLGzfX26moGJCdtgGJgtnijAvLi9yzFw48ZqOm1QpCeGYoYU6pS7TOpY1eYyj0BGLtg+9xyRn&#10;X2nX40nCfasnxjxojw3Lhxo7WtZUfm0O3oJe7vVzDHh+w8Xq+/Nja17XbmXt9dWweAKVaEh/Zvit&#10;L9WhkE67cGAXVWthOhOj4NktKJEf74yAnYDJ/Rh0kev/A4ofAAAA//8DAFBLAQItABQABgAIAAAA&#10;IQC2gziS/gAAAOEBAAATAAAAAAAAAAAAAAAAAAAAAABbQ29udGVudF9UeXBlc10ueG1sUEsBAi0A&#10;FAAGAAgAAAAhADj9If/WAAAAlAEAAAsAAAAAAAAAAAAAAAAALwEAAF9yZWxzLy5yZWxzUEsBAi0A&#10;FAAGAAgAAAAhAJ0VyyOSAgAAYQUAAA4AAAAAAAAAAAAAAAAALgIAAGRycy9lMm9Eb2MueG1sUEsB&#10;Ai0AFAAGAAgAAAAhACDvUhDcAAAACAEAAA8AAAAAAAAAAAAAAAAA7AQAAGRycy9kb3ducmV2Lnht&#10;bFBLBQYAAAAABAAEAPMAAAD1BQAAAAA=&#10;" strokecolor="#548dd4 [1951]">
                      <v:shadow on="t" color="#548dd4 [1951]" offset="0,4pt"/>
                      <v:textbox>
                        <w:txbxContent>
                          <w:p w:rsidR="002C01DC" w:rsidRDefault="002C01DC" w:rsidP="009D7032">
                            <w:pPr>
                              <w:spacing w:line="240" w:lineRule="auto"/>
                              <w:rPr>
                                <w:rFonts w:ascii="Calibri" w:eastAsia="Times New Roman" w:hAnsi="Calibri"/>
                                <w:color w:val="000000"/>
                                <w:sz w:val="20"/>
                                <w:szCs w:val="20"/>
                                <w:lang w:val="en-US" w:eastAsia="it-IT"/>
                              </w:rPr>
                            </w:pPr>
                            <w:r w:rsidRPr="009D7032">
                              <w:rPr>
                                <w:rFonts w:ascii="Calibri" w:eastAsia="Times New Roman" w:hAnsi="Calibri"/>
                                <w:color w:val="000000"/>
                                <w:sz w:val="20"/>
                                <w:szCs w:val="20"/>
                                <w:lang w:val="en-US" w:eastAsia="it-IT"/>
                              </w:rPr>
                              <w:t>The data used in the forecasting model are collected for all kinds of purposes, but never for planning.</w:t>
                            </w:r>
                          </w:p>
                          <w:p w:rsidR="002C01DC" w:rsidRPr="009D7032" w:rsidRDefault="002C01DC" w:rsidP="009D7032">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9D7032">
                              <w:rPr>
                                <w:rFonts w:ascii="Calibri" w:eastAsia="Times New Roman" w:hAnsi="Calibri"/>
                                <w:color w:val="000000"/>
                                <w:sz w:val="20"/>
                                <w:szCs w:val="20"/>
                                <w:lang w:val="en-US" w:eastAsia="it-IT"/>
                              </w:rPr>
                              <w:t>Data collection for planning purposes is done only on specific occasions</w:t>
                            </w:r>
                          </w:p>
                          <w:p w:rsidR="002C01DC" w:rsidRPr="009D7032" w:rsidRDefault="002C01DC" w:rsidP="005C266D">
                            <w:pPr>
                              <w:rPr>
                                <w:sz w:val="20"/>
                                <w:szCs w:val="20"/>
                                <w:lang w:val="en-US"/>
                              </w:rPr>
                            </w:pPr>
                          </w:p>
                        </w:txbxContent>
                      </v:textbox>
                    </v:shape>
                  </w:pict>
                </mc:Fallback>
              </mc:AlternateContent>
            </w:r>
          </w:p>
        </w:tc>
      </w:tr>
      <w:tr w:rsidR="005C266D" w:rsidRPr="00F33A6F" w:rsidTr="00E20C7D">
        <w:trPr>
          <w:trHeight w:val="1273"/>
        </w:trPr>
        <w:tc>
          <w:tcPr>
            <w:tcW w:w="1951" w:type="dxa"/>
          </w:tcPr>
          <w:p w:rsidR="005C266D" w:rsidRPr="00F33A6F" w:rsidRDefault="005C266D" w:rsidP="00F16D3B">
            <w:pPr>
              <w:rPr>
                <w:sz w:val="20"/>
                <w:szCs w:val="20"/>
                <w:lang w:val="en-US" w:eastAsia="it-IT"/>
              </w:rPr>
            </w:pPr>
          </w:p>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92064" behindDoc="0" locked="0" layoutInCell="1" allowOverlap="1" wp14:anchorId="391C65DF" wp14:editId="117CFEFF">
                      <wp:simplePos x="0" y="0"/>
                      <wp:positionH relativeFrom="column">
                        <wp:posOffset>0</wp:posOffset>
                      </wp:positionH>
                      <wp:positionV relativeFrom="paragraph">
                        <wp:posOffset>29845</wp:posOffset>
                      </wp:positionV>
                      <wp:extent cx="1101090" cy="269875"/>
                      <wp:effectExtent l="0" t="0" r="22860" b="15875"/>
                      <wp:wrapNone/>
                      <wp:docPr id="4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C266D">
                                  <w:pPr>
                                    <w:jc w:val="center"/>
                                    <w:rPr>
                                      <w:sz w:val="20"/>
                                      <w:szCs w:val="20"/>
                                    </w:rPr>
                                  </w:pPr>
                                  <w:r w:rsidRPr="004F4BF7">
                                    <w:rPr>
                                      <w:b/>
                                      <w:i/>
                                      <w:sz w:val="20"/>
                                      <w:szCs w:val="20"/>
                                      <w:lang w:val="en-US" w:eastAsia="it-IT"/>
                                    </w:rPr>
                                    <w:t>NORWAY</w:t>
                                  </w:r>
                                </w:p>
                                <w:p w:rsidR="002C01DC" w:rsidRPr="00A43524" w:rsidRDefault="002C01DC" w:rsidP="005C266D">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9" type="#_x0000_t202" style="position:absolute;left:0;text-align:left;margin-left:0;margin-top:2.35pt;width:86.7pt;height:21.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CAvQ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bLHgTFODIm3ICaWIlZJ54bxhachT17oMx29bXPD9W9Oj3jFm196Y4qdj2mxq0jtxaa3pakEleE7D&#10;zeTo6oDjAsi2+2hKPEd7byJQX9kmJBFpYUBHve7HGonesyI8OUWeVnAV8KWL1fJsHp+g7OF2a51/&#10;L0zDwiLnFhqI6HR343xgQ9nDkUPFymupFKuUhAA1ZMqZNf6H9HUswEOYO4f78YZjrUFskyH6IFWx&#10;UZbdEUTm+zSa1b5BdINtMcFvkBrMEORgnj2avdT+cDYcHs468iPEdMQA/dgd4ckYzM4dk5pH0GAZ&#10;T70MsdkM0P9AbBqI/ZeUpafPYYY8jhVVUjMoF5VeYKgEmswVpATaIgqYMi+V+AolDfrBwIiaCWlW&#10;mnU5X83T+SAHo+Toe4ESPCm3O36gkR7jU8km58uBOAhSFprvnS7j2pNUwxpQSh+6MTTg0Iq+3/Zx&#10;AKTL01De0KtbU96jQdEFsQsx37Gojf3NWYdZmXP3a08WfaI+aDTCajqbheEaN7P5WYqNPfZsjz2k&#10;C0ChUzhyHpYbHwdyIK7NJYZBJWOeH5kcSGMGDoof5nUYssf7eOrxX2X9BwAA//8DAFBLAwQUAAYA&#10;CAAAACEAB1WTjtsAAAAFAQAADwAAAGRycy9kb3ducmV2LnhtbEyPwU7DMBBE70j9B2srcaMOJbQl&#10;xKkQUqESFxpAXN14iSPi3Sh2m/D3OCc4jmY08ybfjq4VZ+x9w6TgepGAQKrYNFQreH/bXW1A+KDJ&#10;6JYJFfygh20xu8h1ZnigA57LUItYQj7TCmwIXSalryw67RfcIUXvi3unQ5R9LU2vh1juWrlMkpV0&#10;uqG4YHWHjxar7/LkFDSWbz8+083+tS755flpb8xuuFPqcj4+3IMIOIa/MEz4ER2KyHTkExkvWgXx&#10;SFCQrkFM5vomBXGc9BJkkcv/9MUvAAAA//8DAFBLAQItABQABgAIAAAAIQC2gziS/gAAAOEBAAAT&#10;AAAAAAAAAAAAAAAAAAAAAABbQ29udGVudF9UeXBlc10ueG1sUEsBAi0AFAAGAAgAAAAhADj9If/W&#10;AAAAlAEAAAsAAAAAAAAAAAAAAAAALwEAAF9yZWxzLy5yZWxzUEsBAi0AFAAGAAgAAAAhAPLZIIC9&#10;AgAAnQYAAA4AAAAAAAAAAAAAAAAALgIAAGRycy9lMm9Eb2MueG1sUEsBAi0AFAAGAAgAAAAhAAdV&#10;k47bAAAABQEAAA8AAAAAAAAAAAAAAAAAF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5C266D">
                            <w:pPr>
                              <w:jc w:val="center"/>
                              <w:rPr>
                                <w:sz w:val="20"/>
                                <w:szCs w:val="20"/>
                              </w:rPr>
                            </w:pPr>
                            <w:r w:rsidRPr="004F4BF7">
                              <w:rPr>
                                <w:b/>
                                <w:i/>
                                <w:sz w:val="20"/>
                                <w:szCs w:val="20"/>
                                <w:lang w:val="en-US" w:eastAsia="it-IT"/>
                              </w:rPr>
                              <w:t>NORWAY</w:t>
                            </w:r>
                          </w:p>
                          <w:p w:rsidR="002C01DC" w:rsidRPr="00A43524" w:rsidRDefault="002C01DC" w:rsidP="005C266D">
                            <w:pPr>
                              <w:rPr>
                                <w:lang w:val="it-IT"/>
                              </w:rPr>
                            </w:pPr>
                          </w:p>
                        </w:txbxContent>
                      </v:textbox>
                    </v:shape>
                  </w:pict>
                </mc:Fallback>
              </mc:AlternateContent>
            </w:r>
          </w:p>
          <w:p w:rsidR="005C266D" w:rsidRPr="00F33A6F" w:rsidRDefault="005C266D" w:rsidP="00F16D3B">
            <w:pPr>
              <w:rPr>
                <w:sz w:val="20"/>
                <w:szCs w:val="20"/>
                <w:lang w:val="en-US" w:eastAsia="it-IT"/>
              </w:rPr>
            </w:pPr>
          </w:p>
        </w:tc>
        <w:tc>
          <w:tcPr>
            <w:tcW w:w="7655" w:type="dxa"/>
          </w:tcPr>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93088" behindDoc="0" locked="0" layoutInCell="1" allowOverlap="1" wp14:anchorId="034F2E18" wp14:editId="0FA7FDB4">
                      <wp:simplePos x="0" y="0"/>
                      <wp:positionH relativeFrom="column">
                        <wp:posOffset>56515</wp:posOffset>
                      </wp:positionH>
                      <wp:positionV relativeFrom="paragraph">
                        <wp:posOffset>106680</wp:posOffset>
                      </wp:positionV>
                      <wp:extent cx="4647565" cy="450215"/>
                      <wp:effectExtent l="57150" t="0" r="76835" b="140335"/>
                      <wp:wrapNone/>
                      <wp:docPr id="4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502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9D7032" w:rsidRDefault="002C01DC" w:rsidP="005C266D">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TO ASK</w:t>
                                  </w:r>
                                </w:p>
                                <w:p w:rsidR="002C01DC" w:rsidRPr="00437FB1" w:rsidRDefault="002C01DC" w:rsidP="005C266D">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0" type="#_x0000_t202" style="position:absolute;left:0;text-align:left;margin-left:4.45pt;margin-top:8.4pt;width:365.95pt;height:35.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AlkgIAAGEFAAAOAAAAZHJzL2Uyb0RvYy54bWy0VE1v2zAMvQ/YfxB0X+0YdtoadYouXYcB&#10;3QfWDTvTshwLkyVPUmJ3v34UnaTpdhs2HwxRH4/k4yOvrqdes510XllT8cVZypk0wjbKbCr+9cvd&#10;qwvOfADTgLZGVvxRen69evniahxKmdnO6kY6hiDGl+NQ8S6EoUwSLzrZgz+zgzR42FrXQ0DTbZLG&#10;wYjovU6yNF0mo3XN4KyQ3uPu7XzIV4TftlKEj23rZWC64hhboL+jfx3/yeoKyo2DoVNiHwb8RRQ9&#10;KINOj1C3EIBtnfoDqlfCWW/bcCZsn9i2VUJSDpjNIv0tm4cOBkm5IDl+ONLk/x2s+LD75JhqKp4v&#10;zzkz0GOR1uCl1sAaxYL0wbIs8jQOvsTrDwM+CNNrO2G9KWc/3Fvx3TNj1x2Yjbxxzo6dhAbjXMSX&#10;ycnTGcdHkHp8bxt0B9tgCWhqXR9JRFoYomO9Ho81klNgAjfzZX5eLAvOBJ7lRZotCnIB5eH14Hx4&#10;K23P4qLiDjVA6LC79yFGA+XhSnTmrVbNndKaDLep19qxHaBe7ujboz+7pg0bK35ZZMVMwDOIKF15&#10;BAlTRnf0tsdsZ+Blil/EhRK3UaDzdn7YxgipASIKxfvMea8CtoxWfcUv4os9UiT8jWkINYDS8xqh&#10;tImOJDUDMhANu0WIh64ZWa237jNg+YsUwTiWPHJ2NLBTCgoLj0BvsMVFcJw5G76p0JE+Y4WIuv+Q&#10;9zFOYuEkBVJUFNEspzDVE4k4u8gjr1FvtW0eUWQYKikJZxQuOut+cjZiv1fc/9iCk5zpdwaFernI&#10;8zggyMiL8wwNd3pSn56AEQhV8YC00HIdaKhEIoy9QUG3irT2FMm+DbCPKZn9zImD4tSmW0+TcfUL&#10;AAD//wMAUEsDBBQABgAIAAAAIQCacDz42gAAAAcBAAAPAAAAZHJzL2Rvd25yZXYueG1sTI9BT8Mw&#10;DIXvSPyHyEjcWAJC6yhNp2kMCY4bE2ev8dpC45Qm27p/jzmxm/3e0/PnYj76Th1piG1gC/cTA4q4&#10;Cq7l2sL24/VuBiomZIddYLJwpgjz8vqqwNyFE6/puEm1khKOOVpoUupzrWPVkMc4CT2xePsweEyy&#10;DrV2A56k3Hf6wZip9tiyXGiwp2VD1ffm4C3o5V6/xIDnd1ysfr4+t+Zt7VbW3t6Mi2dQicb0H4Y/&#10;fEGHUph24cAuqs7C7EmCIk/lAbGzRyPDTvQsA10W+pK//AUAAP//AwBQSwECLQAUAAYACAAAACEA&#10;toM4kv4AAADhAQAAEwAAAAAAAAAAAAAAAAAAAAAAW0NvbnRlbnRfVHlwZXNdLnhtbFBLAQItABQA&#10;BgAIAAAAIQA4/SH/1gAAAJQBAAALAAAAAAAAAAAAAAAAAC8BAABfcmVscy8ucmVsc1BLAQItABQA&#10;BgAIAAAAIQBJjMAlkgIAAGEFAAAOAAAAAAAAAAAAAAAAAC4CAABkcnMvZTJvRG9jLnhtbFBLAQIt&#10;ABQABgAIAAAAIQCacDz42gAAAAcBAAAPAAAAAAAAAAAAAAAAAOwEAABkcnMvZG93bnJldi54bWxQ&#10;SwUGAAAAAAQABADzAAAA8wUAAAAA&#10;" strokecolor="#548dd4 [1951]">
                      <v:shadow on="t" color="#548dd4 [1951]" offset="0,4pt"/>
                      <v:textbox>
                        <w:txbxContent>
                          <w:p w:rsidR="002C01DC" w:rsidRPr="009D7032" w:rsidRDefault="002C01DC" w:rsidP="005C266D">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TO ASK</w:t>
                            </w:r>
                          </w:p>
                          <w:p w:rsidR="002C01DC" w:rsidRPr="00437FB1" w:rsidRDefault="002C01DC" w:rsidP="005C266D">
                            <w:pPr>
                              <w:rPr>
                                <w:sz w:val="20"/>
                                <w:szCs w:val="20"/>
                                <w:lang w:val="en-US"/>
                              </w:rPr>
                            </w:pPr>
                          </w:p>
                        </w:txbxContent>
                      </v:textbox>
                    </v:shape>
                  </w:pict>
                </mc:Fallback>
              </mc:AlternateContent>
            </w:r>
          </w:p>
        </w:tc>
      </w:tr>
      <w:tr w:rsidR="005C266D" w:rsidRPr="00F33A6F" w:rsidTr="00E20C7D">
        <w:trPr>
          <w:trHeight w:val="1825"/>
        </w:trPr>
        <w:tc>
          <w:tcPr>
            <w:tcW w:w="1951" w:type="dxa"/>
          </w:tcPr>
          <w:p w:rsidR="005C266D" w:rsidRPr="00F33A6F" w:rsidRDefault="005C266D" w:rsidP="00F16D3B">
            <w:pPr>
              <w:rPr>
                <w:sz w:val="20"/>
                <w:szCs w:val="20"/>
                <w:lang w:val="en-US" w:eastAsia="it-IT"/>
              </w:rPr>
            </w:pPr>
          </w:p>
          <w:p w:rsidR="005C266D" w:rsidRPr="00F33A6F" w:rsidRDefault="005C266D" w:rsidP="00F16D3B">
            <w:pPr>
              <w:rPr>
                <w:sz w:val="20"/>
                <w:szCs w:val="20"/>
                <w:lang w:val="en-US" w:eastAsia="it-IT"/>
              </w:rPr>
            </w:pPr>
          </w:p>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94112" behindDoc="0" locked="0" layoutInCell="1" allowOverlap="1" wp14:anchorId="3ABC9199" wp14:editId="6F2A75B1">
                      <wp:simplePos x="0" y="0"/>
                      <wp:positionH relativeFrom="column">
                        <wp:posOffset>-21590</wp:posOffset>
                      </wp:positionH>
                      <wp:positionV relativeFrom="paragraph">
                        <wp:posOffset>49530</wp:posOffset>
                      </wp:positionV>
                      <wp:extent cx="1136015" cy="269875"/>
                      <wp:effectExtent l="0" t="0" r="26035" b="15875"/>
                      <wp:wrapNone/>
                      <wp:docPr id="4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C266D">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1" type="#_x0000_t202" style="position:absolute;left:0;text-align:left;margin-left:-1.7pt;margin-top:3.9pt;width:89.45pt;height:2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nqvQIAAJ0GAAAOAAAAZHJzL2Uyb0RvYy54bWy0Vclu2zAQvRfoPxC811oiO45gOUidpiiQ&#10;Lmha9DymKIsoRaokbSn9+g5JRzGaW5r6IJDD4eOb5Y1Xl2MnyYEbK7SqaDZLKeGK6VqoXUW/f7t5&#10;s6TEOlA1SK14Re+5pZfr169WQ1/yXLda1twQBFG2HPqKts71ZZJY1vIO7Ez3XOFho00HDrdml9QG&#10;BkTvZJKn6SIZtKl7oxm3Fq3X8ZCuA37TcOY+N43ljsiKIjcXviZ8t/6brFdQ7gz0rWBHGvAMFh0I&#10;hY9OUNfggOyNeALVCWa01Y2bMd0lumkE4yEGjCZL/4rmroWeh1gwObaf0mRfDpZ9OnwxRNQVLRZY&#10;KgUdFmkDlksJpBbEces0yX2eht6W6H7X4wU3vtUj1jvEbPtbzX5aovSmBbXjV8booeVQI8/M30xO&#10;rkYc60G2w0dd43OwdzoAjY3pfBIxLQTRsV73U4346AjzT2ZnizSbU8LwLF9cLM/n4QkoH273xrr3&#10;XHfELypqsAcCOhxurfNsoHxwOVasvhFSkkYKbECFbUqJ0e6HcG0owEOYO4v3ww1Leo2xpTF636p8&#10;Iw05ADaZG/NglvsOo4u2RYq/2GpoxoaM5uLR7IRyR1/vHH0tuAkimzCQflCHfzIEs7OnpOYB1Fsm&#10;r5chVhQI/Q/EMk/sv6QsP3sOM8zjVFEpFMHOxUovcKh4msQykBxlERoYSick/4qdFPsHB0boGZ9m&#10;qchQ0Yt5Po/toKWYzl6gBE/KbU8f6ITD8SlFV9FlJI4EofTie6fqsHYgZFwjlFRHNXoBRim6cTuG&#10;AZAvg5K8Vre6vkeBogqCCnG+46LV5jclA87KitpfezCoE/lBoRAusqLwwzVsivl5jhtzerI9PQHF&#10;EAqVQjHnfrlxYSB74kpf4TBoRMjzI5MjaZyBsePjvPZD9nQfvB7/VdZ/AAAA//8DAFBLAwQUAAYA&#10;CAAAACEAjrqLh90AAAAHAQAADwAAAGRycy9kb3ducmV2LnhtbEyPwU7DMBBE70j8g7VI3FqntGlL&#10;yKZCSIVKXGgAcXXjbRwRr6PYbcLf457gOJrRzJt8M9pWnKn3jWOE2TQBQVw53XCN8PG+naxB+KBY&#10;q9YxIfyQh01xfZWrTLuB93QuQy1iCftMIZgQukxKXxmyyk9dRxy9o+utClH2tdS9GmK5beVdkiyl&#10;VQ3HBaM6ejJUfZcni9AYl35+Lda7t7p0ry/PO623wz3i7c34+AAi0Bj+wnDBj+hQRKaDO7H2okWY&#10;zBcxibCKBy72Kk1BHBDSZA6yyOV//uIXAAD//wMAUEsBAi0AFAAGAAgAAAAhALaDOJL+AAAA4QEA&#10;ABMAAAAAAAAAAAAAAAAAAAAAAFtDb250ZW50X1R5cGVzXS54bWxQSwECLQAUAAYACAAAACEAOP0h&#10;/9YAAACUAQAACwAAAAAAAAAAAAAAAAAvAQAAX3JlbHMvLnJlbHNQSwECLQAUAAYACAAAACEAnxSZ&#10;6r0CAACdBgAADgAAAAAAAAAAAAAAAAAuAgAAZHJzL2Uyb0RvYy54bWxQSwECLQAUAAYACAAAACEA&#10;jrqLh9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5C266D">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5C266D" w:rsidRPr="00F33A6F"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95136" behindDoc="0" locked="0" layoutInCell="1" allowOverlap="1" wp14:anchorId="4AF202B5" wp14:editId="415EB9E3">
                      <wp:simplePos x="0" y="0"/>
                      <wp:positionH relativeFrom="column">
                        <wp:posOffset>56515</wp:posOffset>
                      </wp:positionH>
                      <wp:positionV relativeFrom="paragraph">
                        <wp:posOffset>143510</wp:posOffset>
                      </wp:positionV>
                      <wp:extent cx="4647565" cy="644525"/>
                      <wp:effectExtent l="57150" t="0" r="76835" b="136525"/>
                      <wp:wrapNone/>
                      <wp:docPr id="46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445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9D7032" w:rsidRDefault="002C01DC" w:rsidP="009D7032">
                                  <w:pPr>
                                    <w:spacing w:line="240" w:lineRule="auto"/>
                                    <w:rPr>
                                      <w:rFonts w:ascii="Calibri" w:eastAsia="Times New Roman" w:hAnsi="Calibri"/>
                                      <w:color w:val="000000"/>
                                      <w:sz w:val="20"/>
                                      <w:szCs w:val="20"/>
                                      <w:lang w:val="en-US" w:eastAsia="it-IT"/>
                                    </w:rPr>
                                  </w:pPr>
                                  <w:r w:rsidRPr="009D7032">
                                    <w:rPr>
                                      <w:rFonts w:ascii="Calibri" w:eastAsia="Times New Roman" w:hAnsi="Calibri"/>
                                      <w:color w:val="000000"/>
                                      <w:sz w:val="20"/>
                                      <w:szCs w:val="20"/>
                                      <w:lang w:val="en-US" w:eastAsia="it-IT"/>
                                    </w:rPr>
                                    <w:t>The main data used in the forecasting model are collected specifically for planning.</w:t>
                                  </w:r>
                                  <w:r w:rsidRPr="009D7032">
                                    <w:rPr>
                                      <w:rFonts w:ascii="Calibri" w:eastAsia="Times New Roman" w:hAnsi="Calibri"/>
                                      <w:color w:val="000000"/>
                                      <w:sz w:val="20"/>
                                      <w:szCs w:val="20"/>
                                      <w:lang w:val="en-US" w:eastAsia="it-IT"/>
                                    </w:rPr>
                                    <w:br/>
                                    <w:t>The complementary data used to reduce the actual lack of information in the private sector are collected for others main purposes.</w:t>
                                  </w:r>
                                </w:p>
                                <w:p w:rsidR="002C01DC" w:rsidRPr="00B55C68" w:rsidRDefault="002C01DC" w:rsidP="005C266D">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2" type="#_x0000_t202" style="position:absolute;left:0;text-align:left;margin-left:4.45pt;margin-top:11.3pt;width:365.95pt;height:50.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LlkAIAAGEFAAAOAAAAZHJzL2Uyb0RvYy54bWy0VE1v2zAMvQ/YfxB0X5wYttsadYouXYYB&#10;3QfWDTvTshwLkyVPUmK3v34Uk6bpehs2HwxRH4/k4yMvr6Zes510XllT8cVszpk0wjbKbCr+/dv6&#10;zTlnPoBpQFsjK34vPb9avn51OQ6lTG1ndSMdQxDjy3GoeBfCUCaJF53swc/sIA0ettb1ENB0m6Rx&#10;MCJ6r5N0Pi+S0bpmcFZI73H3Zn/Il4TftlKEz23rZWC64hhboL+jfx3/yfISyo2DoVPiEAb8RRQ9&#10;KINOj1A3EIBtnXoB1SvhrLdtmAnbJ7ZtlZCUA2azmP+RzV0Hg6RckBw/HGny/w5WfNp9cUw1Fc+K&#10;C84M9FikFXipNbBGsSB9sCyNPI2DL/H63YAPwvTWTlhvytkPt1b89MzYVQdmI6+ds2MnocE4F/Fl&#10;cvJ0j+MjSD1+tA26g22wBDS1ro8kIi0M0bFe98caySkwgZtZkZ3lRc6ZwLMiy/I0JxdQPr4enA/v&#10;pe1ZXFTcoQYIHXa3PsRooHy8Ep15q1WzVlqT4Tb1Sju2A9TLmr4D+rNr2rCx4hfR90uIKF15BAlT&#10;Snf0tsds98DFHL+ICyVuo0D329njNkZIDRBRKN5nznsVsGW06it+Hl8ckCLh70xDqAGU3q8RSpvo&#10;SFIzIAPRsFuEuOuakdV6674Clj+fIxjHkkfOjgZ2Sk5h4RHoDba4CI4zZ8MPFTrSZ6wQkfAf8j7G&#10;SSycpECKiiLayylM9UQiTs+LyGvUW22bexQZhkpKwhmFi866B85G7PeK+19bcJIz/cGgUC8WWRYH&#10;BBlZfpai4U5P6tMTMAKhKh6QFlquAg2VSISx1yjoVpHWniI5tAH2MSVzmDlxUJzadOtpMi5/AwAA&#10;//8DAFBLAwQUAAYACAAAACEA0Y4xs9wAAAAIAQAADwAAAGRycy9kb3ducmV2LnhtbEyPQU/CQBCF&#10;7yb+h82YeJMtDUGs3RKCmOgRJJ6H7tAWurO1u0D5944nOU7elzffy+eDa9WZ+tB4NjAeJaCIS28b&#10;rgxsv96fZqBCRLbYeiYDVwowL+7vcsysv/CazptYKSnhkKGBOsYu0zqUNTkMI98RS7b3vcMoZ19p&#10;2+NFyl2r0ySZaocNy4caO1rWVB43J2dAL/f6LXi8fuJi9XP43iYfa7sy5vFhWLyCijTEfxj+9EUd&#10;CnHa+RPboFoDsxcBDaTpFJTEz5NEluyESydj0EWubwcUvwAAAP//AwBQSwECLQAUAAYACAAAACEA&#10;toM4kv4AAADhAQAAEwAAAAAAAAAAAAAAAAAAAAAAW0NvbnRlbnRfVHlwZXNdLnhtbFBLAQItABQA&#10;BgAIAAAAIQA4/SH/1gAAAJQBAAALAAAAAAAAAAAAAAAAAC8BAABfcmVscy8ucmVsc1BLAQItABQA&#10;BgAIAAAAIQA36oLlkAIAAGEFAAAOAAAAAAAAAAAAAAAAAC4CAABkcnMvZTJvRG9jLnhtbFBLAQIt&#10;ABQABgAIAAAAIQDRjjGz3AAAAAgBAAAPAAAAAAAAAAAAAAAAAOoEAABkcnMvZG93bnJldi54bWxQ&#10;SwUGAAAAAAQABADzAAAA8wUAAAAA&#10;" strokecolor="#548dd4 [1951]">
                      <v:shadow on="t" color="#548dd4 [1951]" offset="0,4pt"/>
                      <v:textbox>
                        <w:txbxContent>
                          <w:p w:rsidR="002C01DC" w:rsidRPr="009D7032" w:rsidRDefault="002C01DC" w:rsidP="009D7032">
                            <w:pPr>
                              <w:spacing w:line="240" w:lineRule="auto"/>
                              <w:rPr>
                                <w:rFonts w:ascii="Calibri" w:eastAsia="Times New Roman" w:hAnsi="Calibri"/>
                                <w:color w:val="000000"/>
                                <w:sz w:val="20"/>
                                <w:szCs w:val="20"/>
                                <w:lang w:val="en-US" w:eastAsia="it-IT"/>
                              </w:rPr>
                            </w:pPr>
                            <w:r w:rsidRPr="009D7032">
                              <w:rPr>
                                <w:rFonts w:ascii="Calibri" w:eastAsia="Times New Roman" w:hAnsi="Calibri"/>
                                <w:color w:val="000000"/>
                                <w:sz w:val="20"/>
                                <w:szCs w:val="20"/>
                                <w:lang w:val="en-US" w:eastAsia="it-IT"/>
                              </w:rPr>
                              <w:t>The main data used in the forecasting model are collected specifically for planning.</w:t>
                            </w:r>
                            <w:r w:rsidRPr="009D7032">
                              <w:rPr>
                                <w:rFonts w:ascii="Calibri" w:eastAsia="Times New Roman" w:hAnsi="Calibri"/>
                                <w:color w:val="000000"/>
                                <w:sz w:val="20"/>
                                <w:szCs w:val="20"/>
                                <w:lang w:val="en-US" w:eastAsia="it-IT"/>
                              </w:rPr>
                              <w:br/>
                              <w:t>The complementary data used to reduce the actual lack of information in the private sector are collected for others main purposes.</w:t>
                            </w:r>
                          </w:p>
                          <w:p w:rsidR="002C01DC" w:rsidRPr="00B55C68" w:rsidRDefault="002C01DC" w:rsidP="005C266D">
                            <w:pPr>
                              <w:rPr>
                                <w:color w:val="FF0000"/>
                                <w:sz w:val="20"/>
                                <w:szCs w:val="20"/>
                                <w:lang w:val="en-US"/>
                              </w:rPr>
                            </w:pPr>
                          </w:p>
                        </w:txbxContent>
                      </v:textbox>
                    </v:shape>
                  </w:pict>
                </mc:Fallback>
              </mc:AlternateContent>
            </w:r>
          </w:p>
        </w:tc>
      </w:tr>
      <w:tr w:rsidR="005C266D" w:rsidRPr="00F33A6F" w:rsidTr="00E20C7D">
        <w:trPr>
          <w:trHeight w:val="3116"/>
        </w:trPr>
        <w:tc>
          <w:tcPr>
            <w:tcW w:w="9606" w:type="dxa"/>
            <w:gridSpan w:val="2"/>
          </w:tcPr>
          <w:p w:rsidR="005C266D" w:rsidRPr="00F33A6F" w:rsidRDefault="005C266D" w:rsidP="00F16D3B">
            <w:pPr>
              <w:rPr>
                <w:noProof/>
                <w:sz w:val="20"/>
                <w:szCs w:val="20"/>
                <w:lang w:val="en-US" w:eastAsia="it-IT"/>
              </w:rPr>
            </w:pPr>
          </w:p>
          <w:p w:rsidR="005C266D" w:rsidRPr="00F33A6F"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1996160" behindDoc="0" locked="0" layoutInCell="1" allowOverlap="1" wp14:anchorId="6A0E1506" wp14:editId="39498609">
                      <wp:simplePos x="0" y="0"/>
                      <wp:positionH relativeFrom="column">
                        <wp:posOffset>62865</wp:posOffset>
                      </wp:positionH>
                      <wp:positionV relativeFrom="paragraph">
                        <wp:posOffset>10795</wp:posOffset>
                      </wp:positionV>
                      <wp:extent cx="5887720" cy="1183005"/>
                      <wp:effectExtent l="57150" t="0" r="74930" b="131445"/>
                      <wp:wrapNone/>
                      <wp:docPr id="47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18300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5C266D">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rFonts w:ascii="Calibri" w:eastAsia="Times New Roman" w:hAnsi="Calibri"/>
                                      <w:i/>
                                      <w:color w:val="FF0000"/>
                                      <w:sz w:val="20"/>
                                      <w:szCs w:val="20"/>
                                      <w:lang w:val="en-US" w:eastAsia="it-IT"/>
                                    </w:rPr>
                                  </w:pPr>
                                  <w:r w:rsidRPr="008C2C29">
                                    <w:rPr>
                                      <w:rFonts w:ascii="Calibri" w:eastAsia="Times New Roman" w:hAnsi="Calibri"/>
                                      <w:i/>
                                      <w:color w:val="000000"/>
                                      <w:sz w:val="20"/>
                                      <w:szCs w:val="20"/>
                                      <w:lang w:val="en-US" w:eastAsia="it-IT"/>
                                    </w:rPr>
                                    <w:t>Generally data utilized in the forecasting model are not collected with the specific aim of health workforce planning. They are mainly data filed in professionals registers and useful to payroll systems. The fact remains that these archives represent the main source of information useful for planning and, where there is the opportunity, they may be enriched with fields specific for the planning project. Vice versa, in those cases in which data are collected and filed for planning (National Cadaster of Health Professionals in Belgium), they may be also used for other purposes.</w:t>
                                  </w:r>
                                  <w:r w:rsidRPr="008C2C29">
                                    <w:rPr>
                                      <w:rFonts w:ascii="Calibri" w:eastAsia="Times New Roman" w:hAnsi="Calibri"/>
                                      <w:i/>
                                      <w:color w:val="FF0000"/>
                                      <w:sz w:val="20"/>
                                      <w:szCs w:val="20"/>
                                      <w:lang w:val="en-US" w:eastAsia="it-I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3" type="#_x0000_t202" style="position:absolute;left:0;text-align:left;margin-left:4.95pt;margin-top:.85pt;width:463.6pt;height:93.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OJAQMAAG8HAAAOAAAAZHJzL2Uyb0RvYy54bWy0Vctu2zAQvBfoPxC8N5Jcy3aEyEHqNEWB&#10;vpC06HlNURZRilRJOnL69V2ubMVIgAINEh0Eio/Rzu7s8Ox812p2K51X1pQ8O0k5k0bYSplNyX98&#10;v3qz4MwHMBVoa2TJ76Tn58vXr876rpAT21hdSccQxPii70rehNAVSeJFI1vwJ7aTBhdr61oI+Ok2&#10;SeWgR/RWJ5M0nSW9dVXnrJDe4+zlsMiXhF/XUoSvde1lYLrkGFugt6P3Or6T5RkUGwddo8Q+DHhC&#10;FC0ogz8doS4hANs69QiqVcJZb+twImyb2LpWQhIHZJOlD9jcNNBJ4oLJ8d2YJv98sOLL7TfHVFXy&#10;6RzzY6DFIq3AS62BVYoF6YNlk5invvMFbr/p8EDYvbM7rDdx9t0nK355ZuyqAbORF87ZvpFQYZxZ&#10;PJkcHR1wfARZ959thb+DbbAEtKtdG5OIaWGIjvHcjTWSu8AETuaLxXw+wSWBa1m2eJumOf0DisPx&#10;zvnwQdqWxUHJHYqA4OH2kw8xHCgOW/Ylq66U1qzWChVoUKecORt+qtBQBQ48Nx7P0wnPOovk0oF+&#10;1KpcacduAVUGQkgTZrSkty1SHOZnKT6D3nAaVTlMT++nfQOVHGaR1WGzhzBiZFm+n0cO1CPxv8Ro&#10;448ji9teLrrZHPEHKk+KLovRvVx4e3hq7f+ID1M6Vlgrw1DKWPkZukwMlnkBWmKfkKKhCErLa1TW&#10;oCd0ENJQrIE2rC/5aT7JB3lYrca1sWb/1krMLyX4UZn9MVqrApqnVm3JF0OUxDm23ntT0TiA0sMY&#10;obSJ8Umyxb2U7RYhbpqqZ2u9ddeABPMUwTg2f2ye8QM9Myet4hLoDZq9CO5hnzxrTR9xH2MlwR/R&#10;IH+JljKYS9itd2Rpk8U8qjS6z9pWd2g52NbkK3hj4aCx7g9nPbp/yf3vLThsfP3RYGefZtMpEg30&#10;Mc3JcNzxyvp4BYxAqJIHTA0NV4GumJhtYy/Q3mpFQrmPZG+K6OpD9w43ULw2jr9p1/09ufwLAAD/&#10;/wMAUEsDBBQABgAIAAAAIQCezqHj3gAAAAcBAAAPAAAAZHJzL2Rvd25yZXYueG1sTI5LS8NAFIX3&#10;gv9huIIbsZNWMA8zKaGgi6JiayldTjPXJJi5EzKTNvrrva50eR6c8+XLyXbihINvHSmYzyIQSJUz&#10;LdUKdu+PtwkIHzQZ3TlCBV/oYVlcXuQ6M+5MGzxtQy14hHymFTQh9JmUvmrQaj9zPRJnH26wOrAc&#10;amkGfeZx28lFFN1Lq1vih0b3uGqw+tyOVsF63L/dJKvDZngqd9/PcfmyWL8apa6vpvIBRMAp/JXh&#10;F5/RoWCmoxvJeNEpSFMush2D4DS9i+cgjqyTJAJZ5PI/f/EDAAD//wMAUEsBAi0AFAAGAAgAAAAh&#10;ALaDOJL+AAAA4QEAABMAAAAAAAAAAAAAAAAAAAAAAFtDb250ZW50X1R5cGVzXS54bWxQSwECLQAU&#10;AAYACAAAACEAOP0h/9YAAACUAQAACwAAAAAAAAAAAAAAAAAvAQAAX3JlbHMvLnJlbHNQSwECLQAU&#10;AAYACAAAACEATiaDiQEDAABvBwAADgAAAAAAAAAAAAAAAAAuAgAAZHJzL2Uyb0RvYy54bWxQSwEC&#10;LQAUAAYACAAAACEAns6h494AAAAHAQAADwAAAAAAAAAAAAAAAABbBQAAZHJzL2Rvd25yZXYueG1s&#10;UEsFBgAAAAAEAAQA8wAAAGYGAAAAAA==&#10;" fillcolor="#fabf8f [1945]" strokecolor="#e36c0a [2409]">
                      <v:fill color2="#fabf8f [1945]" rotate="t" angle="180" colors="0 #976e4d;.5 #d9a071;1 #ffbf88" focus="100%" type="gradient"/>
                      <v:shadow on="t" color="#fabf8f [1945]" offset="0,4pt"/>
                      <v:textbox>
                        <w:txbxContent>
                          <w:p w:rsidR="002C01DC" w:rsidRPr="004F4BF7" w:rsidRDefault="002C01DC" w:rsidP="005C266D">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rFonts w:ascii="Calibri" w:eastAsia="Times New Roman" w:hAnsi="Calibri"/>
                                <w:i/>
                                <w:color w:val="FF0000"/>
                                <w:sz w:val="20"/>
                                <w:szCs w:val="20"/>
                                <w:lang w:val="en-US" w:eastAsia="it-IT"/>
                              </w:rPr>
                            </w:pPr>
                            <w:r w:rsidRPr="008C2C29">
                              <w:rPr>
                                <w:rFonts w:ascii="Calibri" w:eastAsia="Times New Roman" w:hAnsi="Calibri"/>
                                <w:i/>
                                <w:color w:val="000000"/>
                                <w:sz w:val="20"/>
                                <w:szCs w:val="20"/>
                                <w:lang w:val="en-US" w:eastAsia="it-IT"/>
                              </w:rPr>
                              <w:t>Generally data utilized in the forecasting model are not collected with the specific aim of health workforce planning. They are mainly data filed in professionals registers and useful to payroll systems. The fact remains that these archives represent the main source of information useful for planning and, where there is the opportunity, they may be enriched with fields specific for the planning project. Vice versa, in those cases in which data are collected and filed for planning (National Cadaster of Health Professionals in Belgium), they may be also used for other purposes.</w:t>
                            </w:r>
                            <w:r w:rsidRPr="008C2C29">
                              <w:rPr>
                                <w:rFonts w:ascii="Calibri" w:eastAsia="Times New Roman" w:hAnsi="Calibri"/>
                                <w:i/>
                                <w:color w:val="FF0000"/>
                                <w:sz w:val="20"/>
                                <w:szCs w:val="20"/>
                                <w:lang w:val="en-US" w:eastAsia="it-IT"/>
                              </w:rPr>
                              <w:t>(1)</w:t>
                            </w:r>
                          </w:p>
                        </w:txbxContent>
                      </v:textbox>
                    </v:shape>
                  </w:pict>
                </mc:Fallback>
              </mc:AlternateContent>
            </w:r>
          </w:p>
          <w:p w:rsidR="005C266D" w:rsidRPr="00F33A6F" w:rsidRDefault="005C266D" w:rsidP="00F16D3B">
            <w:pPr>
              <w:rPr>
                <w:noProof/>
                <w:sz w:val="20"/>
                <w:szCs w:val="20"/>
                <w:lang w:val="en-US" w:eastAsia="it-IT"/>
              </w:rPr>
            </w:pPr>
          </w:p>
          <w:p w:rsidR="005C266D" w:rsidRPr="00F33A6F" w:rsidRDefault="005C266D" w:rsidP="00F16D3B">
            <w:pPr>
              <w:rPr>
                <w:noProof/>
                <w:sz w:val="20"/>
                <w:szCs w:val="20"/>
                <w:lang w:val="en-US" w:eastAsia="it-IT"/>
              </w:rPr>
            </w:pPr>
          </w:p>
          <w:p w:rsidR="005C266D" w:rsidRPr="00F33A6F" w:rsidRDefault="005C266D" w:rsidP="00F16D3B">
            <w:pPr>
              <w:rPr>
                <w:noProof/>
                <w:sz w:val="20"/>
                <w:szCs w:val="20"/>
                <w:lang w:val="en-US" w:eastAsia="it-IT"/>
              </w:rPr>
            </w:pPr>
          </w:p>
          <w:p w:rsidR="005C266D" w:rsidRPr="00F33A6F" w:rsidRDefault="005C266D" w:rsidP="00F16D3B">
            <w:pPr>
              <w:rPr>
                <w:noProof/>
                <w:sz w:val="20"/>
                <w:szCs w:val="20"/>
                <w:lang w:val="en-US" w:eastAsia="it-IT"/>
              </w:rPr>
            </w:pPr>
          </w:p>
          <w:p w:rsidR="005C266D" w:rsidRPr="00F33A6F" w:rsidRDefault="005C266D" w:rsidP="00F16D3B">
            <w:pPr>
              <w:rPr>
                <w:noProof/>
                <w:sz w:val="20"/>
                <w:szCs w:val="20"/>
                <w:lang w:val="en-US" w:eastAsia="it-IT"/>
              </w:rPr>
            </w:pPr>
          </w:p>
          <w:p w:rsidR="005C266D" w:rsidRDefault="005C266D" w:rsidP="00F16D3B">
            <w:pPr>
              <w:rPr>
                <w:noProof/>
                <w:sz w:val="20"/>
                <w:szCs w:val="20"/>
                <w:lang w:val="en-US" w:eastAsia="it-IT"/>
              </w:rPr>
            </w:pPr>
          </w:p>
          <w:p w:rsidR="008C2C29" w:rsidRPr="008C2C29" w:rsidRDefault="008C2C29" w:rsidP="003549A8">
            <w:pPr>
              <w:pStyle w:val="Paragrafoelenco"/>
              <w:numPr>
                <w:ilvl w:val="0"/>
                <w:numId w:val="33"/>
              </w:numPr>
              <w:rPr>
                <w:noProof/>
                <w:color w:val="FF0000"/>
                <w:sz w:val="20"/>
                <w:szCs w:val="20"/>
                <w:lang w:val="en-US" w:eastAsia="it-IT"/>
              </w:rPr>
            </w:pPr>
            <w:r w:rsidRPr="00F33A6F">
              <w:rPr>
                <w:noProof/>
                <w:color w:val="FF0000"/>
                <w:sz w:val="20"/>
                <w:szCs w:val="20"/>
                <w:lang w:val="en-US" w:eastAsia="it-IT"/>
              </w:rPr>
              <w:t>Compare with the description and conclsion of item 4.3.1</w:t>
            </w:r>
          </w:p>
          <w:p w:rsidR="005C266D" w:rsidRPr="00F33A6F" w:rsidRDefault="005C266D" w:rsidP="00F16D3B">
            <w:pPr>
              <w:rPr>
                <w:noProof/>
                <w:sz w:val="20"/>
                <w:szCs w:val="20"/>
                <w:lang w:val="en-US" w:eastAsia="it-IT"/>
              </w:rPr>
            </w:pPr>
          </w:p>
        </w:tc>
      </w:tr>
    </w:tbl>
    <w:p w:rsidR="00E6017C" w:rsidRDefault="00A80493" w:rsidP="00235E72">
      <w:pPr>
        <w:pStyle w:val="Titolo2"/>
      </w:pPr>
      <w:bookmarkStart w:id="15" w:name="_Toc398548536"/>
      <w:r>
        <w:t>Link between plan</w:t>
      </w:r>
      <w:r w:rsidR="00443D3E">
        <w:t>ning</w:t>
      </w:r>
      <w:r>
        <w:t xml:space="preserve"> and policy action</w:t>
      </w:r>
      <w:bookmarkEnd w:id="15"/>
    </w:p>
    <w:p w:rsidR="00ED2695" w:rsidRDefault="006914B1" w:rsidP="006914B1">
      <w:pPr>
        <w:pStyle w:val="Titolo3"/>
        <w:rPr>
          <w:lang w:val="en-US" w:eastAsia="it-IT"/>
        </w:rPr>
      </w:pPr>
      <w:bookmarkStart w:id="16" w:name="_Toc398548537"/>
      <w:r w:rsidRPr="00ED2695">
        <w:rPr>
          <w:lang w:val="en-US" w:eastAsia="it-IT"/>
        </w:rPr>
        <w:t xml:space="preserve">Schematic description </w:t>
      </w:r>
      <w:r w:rsidR="00ED2695" w:rsidRPr="00ED2695">
        <w:rPr>
          <w:lang w:val="en-US" w:eastAsia="it-IT"/>
        </w:rPr>
        <w:t xml:space="preserve">and evidences </w:t>
      </w:r>
      <w:r w:rsidRPr="00ED2695">
        <w:rPr>
          <w:lang w:val="en-US" w:eastAsia="it-IT"/>
        </w:rPr>
        <w:t>of "</w:t>
      </w:r>
      <w:r w:rsidR="00ED2695">
        <w:rPr>
          <w:lang w:val="en-US" w:eastAsia="it-IT"/>
        </w:rPr>
        <w:t>Feasibility and effectiveness of the goals</w:t>
      </w:r>
      <w:r w:rsidRPr="00ED2695">
        <w:rPr>
          <w:lang w:val="en-US" w:eastAsia="it-IT"/>
        </w:rPr>
        <w:t xml:space="preserve">" </w:t>
      </w:r>
      <w:r w:rsidR="00ED2695">
        <w:rPr>
          <w:lang w:val="en-US" w:eastAsia="it-IT"/>
        </w:rPr>
        <w:t>.</w:t>
      </w:r>
      <w:bookmarkEnd w:id="16"/>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ED2695" w:rsidRPr="00E416E3" w:rsidTr="00C1799B">
        <w:trPr>
          <w:trHeight w:val="2825"/>
        </w:trPr>
        <w:tc>
          <w:tcPr>
            <w:tcW w:w="9606" w:type="dxa"/>
            <w:gridSpan w:val="2"/>
          </w:tcPr>
          <w:p w:rsidR="00ED2695" w:rsidRPr="00E416E3" w:rsidRDefault="00ED2695" w:rsidP="007A2372">
            <w:pPr>
              <w:rPr>
                <w:noProof/>
                <w:sz w:val="20"/>
                <w:szCs w:val="20"/>
                <w:lang w:val="en-US" w:eastAsia="it-IT"/>
              </w:rPr>
            </w:pPr>
          </w:p>
          <w:p w:rsidR="00ED2695" w:rsidRPr="00E416E3" w:rsidRDefault="00A462F6" w:rsidP="007A2372">
            <w:pPr>
              <w:rPr>
                <w:noProof/>
                <w:sz w:val="20"/>
                <w:szCs w:val="20"/>
                <w:lang w:val="en-US" w:eastAsia="it-IT"/>
              </w:rPr>
            </w:pPr>
            <w:r>
              <w:rPr>
                <w:noProof/>
                <w:lang w:val="it-IT" w:eastAsia="it-IT"/>
              </w:rPr>
              <mc:AlternateContent>
                <mc:Choice Requires="wps">
                  <w:drawing>
                    <wp:anchor distT="0" distB="0" distL="114300" distR="114300" simplePos="0" relativeHeight="252154880" behindDoc="0" locked="0" layoutInCell="1" allowOverlap="1" wp14:anchorId="54A7CE9A" wp14:editId="44ADC0CA">
                      <wp:simplePos x="0" y="0"/>
                      <wp:positionH relativeFrom="column">
                        <wp:posOffset>62865</wp:posOffset>
                      </wp:positionH>
                      <wp:positionV relativeFrom="paragraph">
                        <wp:posOffset>67945</wp:posOffset>
                      </wp:positionV>
                      <wp:extent cx="5887720" cy="1336675"/>
                      <wp:effectExtent l="0" t="0" r="17780" b="15875"/>
                      <wp:wrapNone/>
                      <wp:docPr id="6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33667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5C266D" w:rsidRDefault="002C01DC" w:rsidP="00ED2695">
                                  <w:pPr>
                                    <w:rPr>
                                      <w:sz w:val="20"/>
                                      <w:szCs w:val="20"/>
                                      <w:lang w:val="en-US"/>
                                    </w:rPr>
                                  </w:pPr>
                                  <w:r w:rsidRPr="00C64CD5">
                                    <w:rPr>
                                      <w:rFonts w:ascii="Calibri" w:eastAsia="Times New Roman" w:hAnsi="Calibri"/>
                                      <w:b/>
                                      <w:bCs/>
                                      <w:color w:val="000000"/>
                                      <w:sz w:val="20"/>
                                      <w:szCs w:val="20"/>
                                      <w:lang w:val="en-US" w:eastAsia="it-IT"/>
                                    </w:rPr>
                                    <w:t xml:space="preserve">How the planning process is connected with the actions that will achieve what has been planned? </w:t>
                                  </w:r>
                                  <w:r w:rsidRPr="00ED2695">
                                    <w:rPr>
                                      <w:rFonts w:ascii="Calibri" w:eastAsia="Times New Roman" w:hAnsi="Calibri"/>
                                      <w:b/>
                                      <w:bCs/>
                                      <w:color w:val="000000"/>
                                      <w:sz w:val="20"/>
                                      <w:szCs w:val="20"/>
                                      <w:lang w:val="en-US" w:eastAsia="it-IT"/>
                                    </w:rPr>
                                    <w:t>First of all it is important to define “achievable” goals (</w:t>
                                  </w:r>
                                  <w:r w:rsidRPr="00FB78F2">
                                    <w:rPr>
                                      <w:rFonts w:ascii="Calibri" w:eastAsia="Times New Roman" w:hAnsi="Calibri"/>
                                      <w:b/>
                                      <w:bCs/>
                                      <w:color w:val="FF0000"/>
                                      <w:sz w:val="20"/>
                                      <w:szCs w:val="20"/>
                                      <w:lang w:val="en-US" w:eastAsia="it-IT"/>
                                    </w:rPr>
                                    <w:t>see the section 4.1.1</w:t>
                                  </w:r>
                                  <w:r>
                                    <w:rPr>
                                      <w:rFonts w:ascii="Calibri" w:eastAsia="Times New Roman" w:hAnsi="Calibri"/>
                                      <w:b/>
                                      <w:bCs/>
                                      <w:color w:val="000000"/>
                                      <w:sz w:val="20"/>
                                      <w:szCs w:val="20"/>
                                      <w:lang w:val="en-US" w:eastAsia="it-IT"/>
                                    </w:rPr>
                                    <w:t xml:space="preserve"> </w:t>
                                  </w:r>
                                  <w:r w:rsidRPr="00FB78F2">
                                    <w:rPr>
                                      <w:rFonts w:ascii="Calibri" w:eastAsia="Times New Roman" w:hAnsi="Calibri"/>
                                      <w:b/>
                                      <w:bCs/>
                                      <w:color w:val="FF0000"/>
                                      <w:sz w:val="20"/>
                                      <w:szCs w:val="20"/>
                                      <w:lang w:val="en-US" w:eastAsia="it-IT"/>
                                    </w:rPr>
                                    <w:t>concerning the goals of the HWF planning system</w:t>
                                  </w:r>
                                  <w:r w:rsidRPr="00ED2695">
                                    <w:rPr>
                                      <w:rFonts w:ascii="Calibri" w:eastAsia="Times New Roman" w:hAnsi="Calibri"/>
                                      <w:b/>
                                      <w:bCs/>
                                      <w:color w:val="000000"/>
                                      <w:sz w:val="20"/>
                                      <w:szCs w:val="20"/>
                                      <w:lang w:val="en-US" w:eastAsia="it-IT"/>
                                    </w:rPr>
                                    <w:t xml:space="preserve">). </w:t>
                                  </w:r>
                                  <w:r w:rsidRPr="00FB78F2">
                                    <w:rPr>
                                      <w:rFonts w:ascii="Calibri" w:eastAsia="Times New Roman" w:hAnsi="Calibri"/>
                                      <w:b/>
                                      <w:bCs/>
                                      <w:color w:val="FF0000"/>
                                      <w:sz w:val="20"/>
                                      <w:szCs w:val="20"/>
                                      <w:lang w:val="en-US" w:eastAsia="it-IT"/>
                                    </w:rPr>
                                    <w:t>About this item</w:t>
                                  </w:r>
                                  <w:r w:rsidRPr="00C64CD5">
                                    <w:rPr>
                                      <w:rFonts w:ascii="Calibri" w:eastAsia="Times New Roman" w:hAnsi="Calibri"/>
                                      <w:b/>
                                      <w:bCs/>
                                      <w:color w:val="000000"/>
                                      <w:sz w:val="20"/>
                                      <w:szCs w:val="20"/>
                                      <w:lang w:val="en-US" w:eastAsia="it-IT"/>
                                    </w:rPr>
                                    <w:t xml:space="preserve"> the literature highlights the need to adopt a method that is c</w:t>
                                  </w:r>
                                  <w:r>
                                    <w:rPr>
                                      <w:rFonts w:ascii="Calibri" w:eastAsia="Times New Roman" w:hAnsi="Calibri"/>
                                      <w:b/>
                                      <w:bCs/>
                                      <w:color w:val="000000"/>
                                      <w:sz w:val="20"/>
                                      <w:szCs w:val="20"/>
                                      <w:lang w:val="en-US" w:eastAsia="it-IT"/>
                                    </w:rPr>
                                    <w:t xml:space="preserve">onsistent with the time frame. </w:t>
                                  </w:r>
                                  <w:r w:rsidRPr="00C64CD5">
                                    <w:rPr>
                                      <w:rFonts w:ascii="Calibri" w:eastAsia="Times New Roman" w:hAnsi="Calibri"/>
                                      <w:b/>
                                      <w:bCs/>
                                      <w:color w:val="000000"/>
                                      <w:sz w:val="20"/>
                                      <w:szCs w:val="20"/>
                                      <w:lang w:val="en-US" w:eastAsia="it-IT"/>
                                    </w:rPr>
                                    <w:t>It might be necessary to include in the planning the skills needed, the future professional mix, the quantity, the working conditions and the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4" type="#_x0000_t202" style="position:absolute;left:0;text-align:left;margin-left:4.95pt;margin-top:5.35pt;width:463.6pt;height:105.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3YrAIAANsFAAAOAAAAZHJzL2Uyb0RvYy54bWysVNtu1DAQfUfiHyy/01y22W6jZquypQip&#10;XERBPM86TmLh2MF2N9l+PWM7u6zgpQLyEPk2Z2bOnJmr66mXZMeNFVpVNDtLKeGK6VqotqJfv9y9&#10;WlFiHagapFa8ontu6fX65YurcSh5rjsta24IgihbjkNFO+eGMkks63gP9kwPXOFlo00PDremTWoD&#10;I6L3MsnTdJmM2tSD0Yxbi6e38ZKuA37TcOY+No3ljsiKYmwu/E34b/0/WV9B2RoYOsHmMOAvouhB&#10;KHR6hLoFB+TRiD+gesGMtrpxZ0z3iW4awXjIAbPJ0t+yeehg4CEXJMcOR5rs/4NlH3afDBF1RZdZ&#10;QYmCHou0AculBFIL4rh1muSep3GwJT5/GNDATa/1hPUOOdvhXrPvlii96UC1/MYYPXYcaowz85bJ&#10;iWnEsR5kO77XNbqDR6cD0NSY3pOItBBEx3rtjzXikyMMD4vV6uIixyuGd9lisVxeFMEHlAfzwVj3&#10;luue+EVFDYogwMPu3jofDpSHJ3PJ6jshJWmkQAUq1CklRrtvwnWhAoc8W4v2wcKSQWNyaUzftNuN&#10;NGQHqLHL/DYt5vMOah5PFyl+UWsWHGYdj7OsmM8xJBthQnitPXXjHz3bFdLxD64y7+rZvubXoYee&#10;nRemeiRSCkVQMUjwEpvZeyaWgeQoxyAcKJ2Q/DMWMJYNGzWUyrMjFRmR7yIvYhW0FMe7mcvIcgAO&#10;7HuWT5/1wuHwkaKv6Cq6D6l46b5RdVg7EDKu0ViqWctevlHIbtpOoX3y1erQJFtd71HeKKGgYZyO&#10;uOi0eaJkxElTUfvjEQyKTL5TqKLL7Pzcj6awOS+CuM3pzfb0BhRDqIo6isz55caFceYpUfoGW6kR&#10;gS3fczGSOWicIFFccdr5EXW6D69+zeT1TwAAAP//AwBQSwMEFAAGAAgAAAAhAA9L3TDfAAAACAEA&#10;AA8AAABkcnMvZG93bnJldi54bWxMj8FOwzAQRO9I/IO1SFwQdRJE24Q4FUIUiQsSgYqrG7txVHsd&#10;2W4a/p7lBMfZGc28rTezs2zSIQ4eBeSLDJjGzqsBewGfH9vbNbCYJCppPWoB3zrCprm8qGWl/Bnf&#10;9dSmnlEJxkoKMCmNFeexM9rJuPCjRvIOPjiZSIaeqyDPVO4sL7JsyZ0ckBaMHPWT0d2xPTkBrXo7&#10;2OVx+/VsXnY4le4+vwmvQlxfzY8PwJKe018YfvEJHRpi2vsTqsisgLKkIJ2zFTCyy7tVDmwvoCjy&#10;AnhT8/8PND8AAAD//wMAUEsBAi0AFAAGAAgAAAAhALaDOJL+AAAA4QEAABMAAAAAAAAAAAAAAAAA&#10;AAAAAFtDb250ZW50X1R5cGVzXS54bWxQSwECLQAUAAYACAAAACEAOP0h/9YAAACUAQAACwAAAAAA&#10;AAAAAAAAAAAvAQAAX3JlbHMvLnJlbHNQSwECLQAUAAYACAAAACEA1rwt2KwCAADbBQAADgAAAAAA&#10;AAAAAAAAAAAuAgAAZHJzL2Uyb0RvYy54bWxQSwECLQAUAAYACAAAACEAD0vdMN8AAAAIAQAADwAA&#10;AAAAAAAAAAAAAAAGBQAAZHJzL2Rvd25yZXYueG1sUEsFBgAAAAAEAAQA8wAAABIGA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5C266D" w:rsidRDefault="002C01DC" w:rsidP="00ED2695">
                            <w:pPr>
                              <w:rPr>
                                <w:sz w:val="20"/>
                                <w:szCs w:val="20"/>
                                <w:lang w:val="en-US"/>
                              </w:rPr>
                            </w:pPr>
                            <w:r w:rsidRPr="00C64CD5">
                              <w:rPr>
                                <w:rFonts w:ascii="Calibri" w:eastAsia="Times New Roman" w:hAnsi="Calibri"/>
                                <w:b/>
                                <w:bCs/>
                                <w:color w:val="000000"/>
                                <w:sz w:val="20"/>
                                <w:szCs w:val="20"/>
                                <w:lang w:val="en-US" w:eastAsia="it-IT"/>
                              </w:rPr>
                              <w:t xml:space="preserve">How the planning process is connected with the actions that will achieve what has been planned? </w:t>
                            </w:r>
                            <w:r w:rsidRPr="00ED2695">
                              <w:rPr>
                                <w:rFonts w:ascii="Calibri" w:eastAsia="Times New Roman" w:hAnsi="Calibri"/>
                                <w:b/>
                                <w:bCs/>
                                <w:color w:val="000000"/>
                                <w:sz w:val="20"/>
                                <w:szCs w:val="20"/>
                                <w:lang w:val="en-US" w:eastAsia="it-IT"/>
                              </w:rPr>
                              <w:t>First of all it is important to define “achievable” goals (</w:t>
                            </w:r>
                            <w:r w:rsidRPr="00FB78F2">
                              <w:rPr>
                                <w:rFonts w:ascii="Calibri" w:eastAsia="Times New Roman" w:hAnsi="Calibri"/>
                                <w:b/>
                                <w:bCs/>
                                <w:color w:val="FF0000"/>
                                <w:sz w:val="20"/>
                                <w:szCs w:val="20"/>
                                <w:lang w:val="en-US" w:eastAsia="it-IT"/>
                              </w:rPr>
                              <w:t>see the section 4.1.1</w:t>
                            </w:r>
                            <w:r>
                              <w:rPr>
                                <w:rFonts w:ascii="Calibri" w:eastAsia="Times New Roman" w:hAnsi="Calibri"/>
                                <w:b/>
                                <w:bCs/>
                                <w:color w:val="000000"/>
                                <w:sz w:val="20"/>
                                <w:szCs w:val="20"/>
                                <w:lang w:val="en-US" w:eastAsia="it-IT"/>
                              </w:rPr>
                              <w:t xml:space="preserve"> </w:t>
                            </w:r>
                            <w:r w:rsidRPr="00FB78F2">
                              <w:rPr>
                                <w:rFonts w:ascii="Calibri" w:eastAsia="Times New Roman" w:hAnsi="Calibri"/>
                                <w:b/>
                                <w:bCs/>
                                <w:color w:val="FF0000"/>
                                <w:sz w:val="20"/>
                                <w:szCs w:val="20"/>
                                <w:lang w:val="en-US" w:eastAsia="it-IT"/>
                              </w:rPr>
                              <w:t>concerning the goals of the HWF planning system</w:t>
                            </w:r>
                            <w:r w:rsidRPr="00ED2695">
                              <w:rPr>
                                <w:rFonts w:ascii="Calibri" w:eastAsia="Times New Roman" w:hAnsi="Calibri"/>
                                <w:b/>
                                <w:bCs/>
                                <w:color w:val="000000"/>
                                <w:sz w:val="20"/>
                                <w:szCs w:val="20"/>
                                <w:lang w:val="en-US" w:eastAsia="it-IT"/>
                              </w:rPr>
                              <w:t xml:space="preserve">). </w:t>
                            </w:r>
                            <w:r w:rsidRPr="00FB78F2">
                              <w:rPr>
                                <w:rFonts w:ascii="Calibri" w:eastAsia="Times New Roman" w:hAnsi="Calibri"/>
                                <w:b/>
                                <w:bCs/>
                                <w:color w:val="FF0000"/>
                                <w:sz w:val="20"/>
                                <w:szCs w:val="20"/>
                                <w:lang w:val="en-US" w:eastAsia="it-IT"/>
                              </w:rPr>
                              <w:t>About this item</w:t>
                            </w:r>
                            <w:r w:rsidRPr="00C64CD5">
                              <w:rPr>
                                <w:rFonts w:ascii="Calibri" w:eastAsia="Times New Roman" w:hAnsi="Calibri"/>
                                <w:b/>
                                <w:bCs/>
                                <w:color w:val="000000"/>
                                <w:sz w:val="20"/>
                                <w:szCs w:val="20"/>
                                <w:lang w:val="en-US" w:eastAsia="it-IT"/>
                              </w:rPr>
                              <w:t xml:space="preserve"> the literature highlights the need to adopt a method that is c</w:t>
                            </w:r>
                            <w:r>
                              <w:rPr>
                                <w:rFonts w:ascii="Calibri" w:eastAsia="Times New Roman" w:hAnsi="Calibri"/>
                                <w:b/>
                                <w:bCs/>
                                <w:color w:val="000000"/>
                                <w:sz w:val="20"/>
                                <w:szCs w:val="20"/>
                                <w:lang w:val="en-US" w:eastAsia="it-IT"/>
                              </w:rPr>
                              <w:t xml:space="preserve">onsistent with the time frame. </w:t>
                            </w:r>
                            <w:r w:rsidRPr="00C64CD5">
                              <w:rPr>
                                <w:rFonts w:ascii="Calibri" w:eastAsia="Times New Roman" w:hAnsi="Calibri"/>
                                <w:b/>
                                <w:bCs/>
                                <w:color w:val="000000"/>
                                <w:sz w:val="20"/>
                                <w:szCs w:val="20"/>
                                <w:lang w:val="en-US" w:eastAsia="it-IT"/>
                              </w:rPr>
                              <w:t>It might be necessary to include in the planning the skills needed, the future professional mix, the quantity, the working conditions and the training.</w:t>
                            </w:r>
                          </w:p>
                        </w:txbxContent>
                      </v:textbox>
                    </v:shape>
                  </w:pict>
                </mc:Fallback>
              </mc:AlternateContent>
            </w:r>
          </w:p>
          <w:p w:rsidR="00ED2695" w:rsidRPr="00E416E3" w:rsidRDefault="00ED2695" w:rsidP="007A2372">
            <w:pPr>
              <w:rPr>
                <w:noProof/>
                <w:sz w:val="20"/>
                <w:szCs w:val="20"/>
                <w:lang w:val="en-US" w:eastAsia="it-IT"/>
              </w:rPr>
            </w:pPr>
          </w:p>
          <w:p w:rsidR="00ED2695" w:rsidRPr="00E416E3" w:rsidRDefault="00ED2695" w:rsidP="007A2372">
            <w:pPr>
              <w:rPr>
                <w:noProof/>
                <w:sz w:val="20"/>
                <w:szCs w:val="20"/>
                <w:lang w:val="en-US" w:eastAsia="it-IT"/>
              </w:rPr>
            </w:pPr>
          </w:p>
          <w:p w:rsidR="00ED2695" w:rsidRPr="00E416E3" w:rsidRDefault="00ED2695" w:rsidP="007A2372">
            <w:pPr>
              <w:rPr>
                <w:noProof/>
                <w:sz w:val="20"/>
                <w:szCs w:val="20"/>
                <w:lang w:val="en-US" w:eastAsia="it-IT"/>
              </w:rPr>
            </w:pPr>
          </w:p>
        </w:tc>
      </w:tr>
      <w:tr w:rsidR="00ED2695" w:rsidRPr="004F4BF7" w:rsidTr="00C1799B">
        <w:trPr>
          <w:trHeight w:val="3104"/>
        </w:trPr>
        <w:tc>
          <w:tcPr>
            <w:tcW w:w="1951" w:type="dxa"/>
          </w:tcPr>
          <w:p w:rsidR="00ED2695" w:rsidRPr="004F4BF7" w:rsidRDefault="00ED2695" w:rsidP="007A2372">
            <w:pPr>
              <w:rPr>
                <w:sz w:val="20"/>
                <w:szCs w:val="20"/>
                <w:lang w:val="en-US" w:eastAsia="it-IT"/>
              </w:rPr>
            </w:pPr>
          </w:p>
          <w:p w:rsidR="00ED2695" w:rsidRPr="004F4BF7" w:rsidRDefault="00ED2695" w:rsidP="007A2372">
            <w:pPr>
              <w:rPr>
                <w:sz w:val="20"/>
                <w:szCs w:val="20"/>
                <w:lang w:val="en-US" w:eastAsia="it-IT"/>
              </w:rPr>
            </w:pPr>
          </w:p>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55904" behindDoc="0" locked="0" layoutInCell="1" allowOverlap="1" wp14:anchorId="58C9CCDD" wp14:editId="50C51F10">
                      <wp:simplePos x="0" y="0"/>
                      <wp:positionH relativeFrom="column">
                        <wp:posOffset>1905</wp:posOffset>
                      </wp:positionH>
                      <wp:positionV relativeFrom="paragraph">
                        <wp:posOffset>404495</wp:posOffset>
                      </wp:positionV>
                      <wp:extent cx="1107440" cy="269875"/>
                      <wp:effectExtent l="0" t="0" r="16510" b="15875"/>
                      <wp:wrapNone/>
                      <wp:docPr id="6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D2695">
                                  <w:pPr>
                                    <w:jc w:val="center"/>
                                    <w:rPr>
                                      <w:sz w:val="20"/>
                                      <w:szCs w:val="20"/>
                                    </w:rPr>
                                  </w:pPr>
                                  <w:r w:rsidRPr="004F4BF7">
                                    <w:rPr>
                                      <w:b/>
                                      <w:i/>
                                      <w:sz w:val="20"/>
                                      <w:szCs w:val="20"/>
                                      <w:lang w:val="en-US" w:eastAsia="it-IT"/>
                                    </w:rPr>
                                    <w:t>BELGIUM</w:t>
                                  </w:r>
                                </w:p>
                                <w:p w:rsidR="002C01DC" w:rsidRPr="00A43524" w:rsidRDefault="002C01DC" w:rsidP="00ED2695">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5" type="#_x0000_t202" style="position:absolute;left:0;text-align:left;margin-left:.15pt;margin-top:31.85pt;width:87.2pt;height:21.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pNvAIAAJ0GAAAOAAAAZHJzL2Uyb0RvYy54bWy0VU1v2zAMvQ/YfxB0X/2xJE2MOkWXrsOA&#10;fWHdsDNjy7EwWfIkJnb360dJqRust67LwZBI6emRfGQuLsdOsYOwThpd8uws5UzoytRS70r+/dvN&#10;qyVnDkHXoIwWJb8Tjl+uX764GPpC5KY1qhaWEYh2xdCXvEXsiyRxVSs6cGemF5qcjbEdIG3tLqkt&#10;DITeqSRP00UyGFv31lTCObJeRydfB/ymERV+bhonkKmSEzcMXxu+W/9N1hdQ7Cz0rayONOAJLDqQ&#10;mh6doK4Bge2tfATVycoaZxo8q0yXmKaRlQgxUDRZ+lc0ty30IsRCyXH9lCb3fLDVp8MXy2Rd8kW2&#10;4ExDR0XagBNKAaslQ+HQsNznaehdQcdve7qA4xszUr1DzK7/YKqfjmmzaUHvxJW1ZmgF1MQz8zeT&#10;k6sRx3mQ7fDR1PQc7NEEoLGxnU8ipYUROtXrbqqRGJFV/sksPZ/NyFWRL1+slufz8AQU97d76/Cd&#10;MB3zi5Jb0kBAh8MHh54NFPdHjhWrb6RSrFGSBKhJppxZgz8ktqEA92HuHN0PNxzrDcWWxui9VMVG&#10;WXYAEhmOeTCrfUfRRdsipV+UGplJkNE8ezCj1Hg86w/Hsw5wgsgmDKIfusM/GYLZuVNS8wDqLdOp&#10;5yE2mxH0PxDLPLH/krL89VOYUR6niiqpGSmXKr2goeJpMleBEtQWQcBQoFTiKykp6ocGRtCMT7PS&#10;bCj5ap7PoxyMkpPvGUrwqNzu9IFOIo1PJbuSLyNxIgiFb763ug5rBKnimqCUPnajb8DYijhuxzAA&#10;8uXKl9f36tbUd9Sg1AWhC2m+06I19jdnA83Kkrtfe7DUJ+q9pkZYZaEjMWxm8/Oc8mdPPdtTD+iK&#10;oKhTOOXcLzcYBrInrs0VDYNGhjw/MDmSphkYFR/ntR+yp/tw6uFfZf0HAAD//wMAUEsDBBQABgAI&#10;AAAAIQBnSRqD3AAAAAcBAAAPAAAAZHJzL2Rvd25yZXYueG1sTI7BTsMwEETvSPyDtUjcqENb0jaN&#10;UyGkQiUubQBxdeMljojXUew24e/ZnuA2oxnNvHwzulacsQ+NJwX3kwQEUuVNQ7WC97ft3RJEiJqM&#10;bj2hgh8MsCmur3KdGT/QAc9lrAWPUMi0Ahtjl0kZKotOh4nvkDj78r3TkW1fS9PrgcddK6dJkkqn&#10;G+IHqzt8slh9lyenoLH+4eNzvtzt69K/vjzvjNkOK6Vub8bHNYiIY/wrwwWf0aFgpqM/kQmiVTDj&#10;noJ0tgBxSRdzFkcWSToFWeTyP3/xCwAA//8DAFBLAQItABQABgAIAAAAIQC2gziS/gAAAOEBAAAT&#10;AAAAAAAAAAAAAAAAAAAAAABbQ29udGVudF9UeXBlc10ueG1sUEsBAi0AFAAGAAgAAAAhADj9If/W&#10;AAAAlAEAAAsAAAAAAAAAAAAAAAAALwEAAF9yZWxzLy5yZWxzUEsBAi0AFAAGAAgAAAAhAPFP2k28&#10;AgAAnQYAAA4AAAAAAAAAAAAAAAAALgIAAGRycy9lMm9Eb2MueG1sUEsBAi0AFAAGAAgAAAAhAGdJ&#10;GoPcAAAABw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D2695">
                            <w:pPr>
                              <w:jc w:val="center"/>
                              <w:rPr>
                                <w:sz w:val="20"/>
                                <w:szCs w:val="20"/>
                              </w:rPr>
                            </w:pPr>
                            <w:r w:rsidRPr="004F4BF7">
                              <w:rPr>
                                <w:b/>
                                <w:i/>
                                <w:sz w:val="20"/>
                                <w:szCs w:val="20"/>
                                <w:lang w:val="en-US" w:eastAsia="it-IT"/>
                              </w:rPr>
                              <w:t>BELGIUM</w:t>
                            </w:r>
                          </w:p>
                          <w:p w:rsidR="002C01DC" w:rsidRPr="00A43524" w:rsidRDefault="002C01DC" w:rsidP="00ED2695">
                            <w:pPr>
                              <w:jc w:val="left"/>
                              <w:rPr>
                                <w:lang w:val="it-IT"/>
                              </w:rPr>
                            </w:pPr>
                          </w:p>
                        </w:txbxContent>
                      </v:textbox>
                    </v:shape>
                  </w:pict>
                </mc:Fallback>
              </mc:AlternateContent>
            </w:r>
          </w:p>
        </w:tc>
        <w:tc>
          <w:tcPr>
            <w:tcW w:w="7655" w:type="dxa"/>
          </w:tcPr>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56928" behindDoc="0" locked="0" layoutInCell="1" allowOverlap="1" wp14:anchorId="35458E6B" wp14:editId="48755E09">
                      <wp:simplePos x="0" y="0"/>
                      <wp:positionH relativeFrom="column">
                        <wp:posOffset>22225</wp:posOffset>
                      </wp:positionH>
                      <wp:positionV relativeFrom="paragraph">
                        <wp:posOffset>187325</wp:posOffset>
                      </wp:positionV>
                      <wp:extent cx="4689475" cy="1454785"/>
                      <wp:effectExtent l="57150" t="0" r="73025" b="126365"/>
                      <wp:wrapNone/>
                      <wp:docPr id="6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4547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 xml:space="preserve">The mathematical planning model is used to model the current (and future) workforce situation, but not to model the desired workforce situation, since the commission currently has no common or official position on which workforce level is required or preferred (the desired number of health </w:t>
                                  </w:r>
                                  <w:r>
                                    <w:rPr>
                                      <w:rFonts w:ascii="Calibri" w:eastAsia="Times New Roman" w:hAnsi="Calibri"/>
                                      <w:color w:val="000000"/>
                                      <w:sz w:val="20"/>
                                      <w:szCs w:val="20"/>
                                      <w:lang w:val="en-US" w:eastAsia="it-IT"/>
                                    </w:rPr>
                                    <w:t>care professionals/ habitant).</w:t>
                                  </w:r>
                                </w:p>
                                <w:p w:rsidR="002C01DC" w:rsidRPr="00ED2695"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We could take into account some working conditions (hours worked / year) and also the future changes in training. Although, we are limited to quantifiable information. This means we could take into account the changing duration of the study, but not the qualitative changes.</w:t>
                                  </w:r>
                                </w:p>
                                <w:p w:rsidR="002C01DC" w:rsidRPr="00ED2695"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br/>
                                  </w:r>
                                </w:p>
                                <w:p w:rsidR="002C01DC" w:rsidRPr="00ED2695" w:rsidRDefault="002C01DC" w:rsidP="00ED2695">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6" type="#_x0000_t202" style="position:absolute;left:0;text-align:left;margin-left:1.75pt;margin-top:14.75pt;width:369.25pt;height:114.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wgkwIAAGIFAAAOAAAAZHJzL2Uyb0RvYy54bWy0VNtu2zAMfR+wfxD0vjox7FyMOkWXrsOA&#10;7oJ1w55pWY6FyZInKbG7rx9Fp2m6vQ2bHwxRl0Py8JCXV2On2UE6r6wp+fxixpk0wtbK7Er+9cvt&#10;qxVnPoCpQVsjS/4gPb/avHxxOfSFTG1rdS0dQxDji6EveRtCXySJF63swF/YXho8bKzrIKDpdknt&#10;YED0TifpbLZIBuvq3lkhvcfdm+mQbwi/aaQIH5vGy8B0yTG2QH9H/yr+k80lFDsHfavEMQz4iyg6&#10;UAadnqBuIADbO/UHVKeEs9424ULYLrFNo4SkHDCb+ey3bO5b6CXlguT4/kST/3ew4sPhk2OqLvli&#10;vuTMQIdF2oKXWgOrFQvSB8vSyNPQ+wKv3/f4IIyv7Yj1ppx9f2fFd8+M3bZgdvLaOTu0EmqMcx5f&#10;JmdPJxwfQarhva3RHeyDJaCxcV0kEWlhiI71ejjVSI6BCdzMFqt1tsw5E3g2z/JsucrJBxSPz3vn&#10;w1tpOxYXJXcoAoKHw50PMRwoHq9Eb95qVd8qrclwu2qrHTsACuaWviP6s2vasKHk6zzNJwaeQUTt&#10;yhNIGFO6o/cdpjsBL2b4RVwocBsVOm1nj9sYIXVARKF4nznvVMCe0aor+Sq+OCJFxt+YmlADKD2t&#10;EUqb6EhSNyAD0bB7hLhv64FVeu8+A9Y/nyEYx5pHzk4GtkpOYeER6B32uAiOM2fDNxVaEmgsEVH3&#10;H/I+xUksnKVAkooqmvQUxmokFadrYiMKrrL1A6oMQyUp4ZDCRWvdT84GbPiS+x97cJIz/c6gUtfz&#10;LIsTgowsX6ZouPOT6vwEjECokgekhZbbQFMlEmHsNSq6UaS1p0iOfYCNTMkch06cFOc23XoajZtf&#10;AAAA//8DAFBLAwQUAAYACAAAACEAowo3Jt0AAAAIAQAADwAAAGRycy9kb3ducmV2LnhtbEyPzU7D&#10;QAyE70i8w8pI3OiGQH8I2VRVKRIcW6qe3aybBLLekN226dtjTnCy7BmNv8nng2vVifrQeDZwP0pA&#10;EZfeNlwZ2H683s1AhYhssfVMBi4UYF5cX+WYWX/mNZ02sVISwiFDA3WMXaZ1KGtyGEa+Ixbt4HuH&#10;Uda+0rbHs4S7VqdJMtEOG5YPNXa0rKn82hydAb086Jfg8fKOi9X3526bvK3typjbm2HxDCrSEP/M&#10;8Isv6FAI094f2QbVGngYi9FA+iRT5OljKtX2chjPJqCLXP8vUPwAAAD//wMAUEsBAi0AFAAGAAgA&#10;AAAhALaDOJL+AAAA4QEAABMAAAAAAAAAAAAAAAAAAAAAAFtDb250ZW50X1R5cGVzXS54bWxQSwEC&#10;LQAUAAYACAAAACEAOP0h/9YAAACUAQAACwAAAAAAAAAAAAAAAAAvAQAAX3JlbHMvLnJlbHNQSwEC&#10;LQAUAAYACAAAACEA1LHMIJMCAABiBQAADgAAAAAAAAAAAAAAAAAuAgAAZHJzL2Uyb0RvYy54bWxQ&#10;SwECLQAUAAYACAAAACEAowo3Jt0AAAAIAQAADwAAAAAAAAAAAAAAAADtBAAAZHJzL2Rvd25yZXYu&#10;eG1sUEsFBgAAAAAEAAQA8wAAAPcFAAAAAA==&#10;" strokecolor="#548dd4 [1951]">
                      <v:shadow on="t" color="#548dd4 [1951]" offset="0,4pt"/>
                      <v:textbox>
                        <w:txbxContent>
                          <w:p w:rsidR="002C01DC"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 xml:space="preserve">The mathematical planning model is used to model the current (and future) workforce situation, but not to model the desired workforce situation, since the commission currently has no common or official position on which workforce level is required or preferred (the desired number of health </w:t>
                            </w:r>
                            <w:r>
                              <w:rPr>
                                <w:rFonts w:ascii="Calibri" w:eastAsia="Times New Roman" w:hAnsi="Calibri"/>
                                <w:color w:val="000000"/>
                                <w:sz w:val="20"/>
                                <w:szCs w:val="20"/>
                                <w:lang w:val="en-US" w:eastAsia="it-IT"/>
                              </w:rPr>
                              <w:t>care professionals/ habitant).</w:t>
                            </w:r>
                          </w:p>
                          <w:p w:rsidR="002C01DC" w:rsidRPr="00ED2695"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We could take into account some working conditions (hours worked / year) and also the future changes in training. Although, we are limited to quantifiable information. This means we could take into account the changing duration of the study, but not the qualitative changes.</w:t>
                            </w:r>
                          </w:p>
                          <w:p w:rsidR="002C01DC" w:rsidRPr="00ED2695"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br/>
                            </w:r>
                          </w:p>
                          <w:p w:rsidR="002C01DC" w:rsidRPr="00ED2695" w:rsidRDefault="002C01DC" w:rsidP="00ED2695">
                            <w:pPr>
                              <w:rPr>
                                <w:sz w:val="20"/>
                                <w:szCs w:val="20"/>
                                <w:lang w:val="en-US"/>
                              </w:rPr>
                            </w:pPr>
                          </w:p>
                        </w:txbxContent>
                      </v:textbox>
                    </v:shape>
                  </w:pict>
                </mc:Fallback>
              </mc:AlternateContent>
            </w:r>
          </w:p>
        </w:tc>
      </w:tr>
      <w:tr w:rsidR="00ED2695" w:rsidRPr="004F4BF7" w:rsidTr="00E132D1">
        <w:trPr>
          <w:trHeight w:val="2716"/>
        </w:trPr>
        <w:tc>
          <w:tcPr>
            <w:tcW w:w="1951" w:type="dxa"/>
          </w:tcPr>
          <w:p w:rsidR="00ED2695" w:rsidRPr="004F4BF7" w:rsidRDefault="00ED2695" w:rsidP="007A2372">
            <w:pPr>
              <w:rPr>
                <w:sz w:val="20"/>
                <w:szCs w:val="20"/>
                <w:lang w:val="en-US" w:eastAsia="it-IT"/>
              </w:rPr>
            </w:pPr>
          </w:p>
          <w:p w:rsidR="00ED2695" w:rsidRPr="004F4BF7" w:rsidRDefault="00ED2695" w:rsidP="007A2372">
            <w:pPr>
              <w:rPr>
                <w:sz w:val="20"/>
                <w:szCs w:val="20"/>
                <w:lang w:val="en-US" w:eastAsia="it-IT"/>
              </w:rPr>
            </w:pPr>
          </w:p>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57952" behindDoc="0" locked="0" layoutInCell="1" allowOverlap="1" wp14:anchorId="59A55DD4" wp14:editId="380D70B2">
                      <wp:simplePos x="0" y="0"/>
                      <wp:positionH relativeFrom="column">
                        <wp:posOffset>-635</wp:posOffset>
                      </wp:positionH>
                      <wp:positionV relativeFrom="paragraph">
                        <wp:posOffset>116205</wp:posOffset>
                      </wp:positionV>
                      <wp:extent cx="1101090" cy="297815"/>
                      <wp:effectExtent l="0" t="0" r="22860" b="26035"/>
                      <wp:wrapNone/>
                      <wp:docPr id="6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D2695">
                                  <w:pPr>
                                    <w:jc w:val="center"/>
                                    <w:rPr>
                                      <w:sz w:val="20"/>
                                      <w:szCs w:val="20"/>
                                    </w:rPr>
                                  </w:pPr>
                                  <w:r w:rsidRPr="004F4BF7">
                                    <w:rPr>
                                      <w:b/>
                                      <w:i/>
                                      <w:sz w:val="20"/>
                                      <w:szCs w:val="20"/>
                                      <w:lang w:val="en-US" w:eastAsia="it-IT"/>
                                    </w:rPr>
                                    <w:t>DENMARK</w:t>
                                  </w:r>
                                </w:p>
                                <w:p w:rsidR="002C01DC" w:rsidRPr="00C24BDB" w:rsidRDefault="002C01DC" w:rsidP="00ED2695">
                                  <w:pPr>
                                    <w:rPr>
                                      <w:lang w:val="it-IT"/>
                                    </w:rPr>
                                  </w:pPr>
                                </w:p>
                                <w:p w:rsidR="002C01DC" w:rsidRPr="00C24BDB" w:rsidRDefault="002C01DC" w:rsidP="00ED2695">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7" type="#_x0000_t202" style="position:absolute;left:0;text-align:left;margin-left:-.05pt;margin-top:9.15pt;width:86.7pt;height:23.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kbuwIAAJ0GAAAOAAAAZHJzL2Uyb0RvYy54bWy0VU1v2zAMvQ/YfxB0Xx17SdoYdYouXYcB&#10;+8K6YWfGlmNhsuRJSu3u1+9JTt1gvXVdDoZESk+P5CNzfjG0it0K66TRBU9PZpwJXZpK6l3Bv3+7&#10;fnXGmfOkK1JGi4LfCccv1i9fnPddLjLTGFUJywCiXd53BW+87/IkcWUjWnInphMaztrYljy2dpdU&#10;lnqgtyrJZrNl0htbddaUwjlYr0YnX0f8uhal/1zXTnimCg5uPn5t/G7DN1mfU76z1DWyPNCgJ7Bo&#10;SWo8OkFdkSe2t/IRVCtLa5yp/Ulp2sTUtSxFjAHRpLO/orlpqBMxFiTHdVOa3PPBlp9uv1gmq4Iv&#10;U5RKU4sibcgJpYhVknnhvGFZyFPfuRzHbzpc8MMbM6DeMWbXfTDlT8e02TSkd+LSWtM3girwTMPN&#10;5OjqiOMCyLb/aCo8R3tvItBQ2zYkEWlhQEe97qYaicGzMjyZIk8ruEr4stXpWbqIT1B+f7uzzr8T&#10;pmVhUXALDUR0uv3gfGBD+f2RQ8Wqa6kUq5WEADVkypk1/of0TSzAfZg7h/vxhmOdQWyzMfogVbFR&#10;lt0SROaHLJrVvkV0o205w2+UGswQ5GieP5i91P5wNhwezzryE0Q6YYB+7I7wZAxm545JLSJosEyn&#10;nofYfA7ofyCWBmL/JWXZ66cwQx6niiqpGZSLSi8xVAJN5kpSAm0RBUy5l0p8hZJG/WBgRM2ENCvN&#10;+oKvFtlilINRcvI9QwkeldsdP9BKj/GpZFvws5E4CFIemu+truLak1TjGlBKH7oxNODYin7YDnEA&#10;ZKsYa+jVranu0KDogtiFmO9YNMb+5qzHrCy4+7Uniz5R7zUaYZXO52G4xs18cZphY48922MP6RJQ&#10;6BSOnIflxseBHIhrc4lhUMuY5wcmB9KYgaPix3kdhuzxPp56+FdZ/wEAAP//AwBQSwMEFAAGAAgA&#10;AAAhAJK/1sfdAAAABwEAAA8AAABkcnMvZG93bnJldi54bWxMjsFOwzAQRO9I/IO1SNxapy0tIcSp&#10;EFKhUi+QFnF14yWOiNdR7Dbh79me4DY7M5p9+Xp0rThjHxpPCmbTBARS5U1DtYLDfjNJQYSoyejW&#10;Eyr4wQDr4voq15nxA73juYy14BEKmVZgY+wyKUNl0ekw9R0SZ1++dzry2dfS9HrgcdfKeZKspNMN&#10;8QerO3y2WH2XJ6egsX758XmXbt/q0u9eX7bGbIYHpW5vxqdHEBHH+FeGCz6jQ8FMR38iE0SrYDLj&#10;ItvpAsQlvl+wOCpYLecgi1z+5y9+AQAA//8DAFBLAQItABQABgAIAAAAIQC2gziS/gAAAOEBAAAT&#10;AAAAAAAAAAAAAAAAAAAAAABbQ29udGVudF9UeXBlc10ueG1sUEsBAi0AFAAGAAgAAAAhADj9If/W&#10;AAAAlAEAAAsAAAAAAAAAAAAAAAAALwEAAF9yZWxzLy5yZWxzUEsBAi0AFAAGAAgAAAAhANqgCRu7&#10;AgAAnQYAAA4AAAAAAAAAAAAAAAAALgIAAGRycy9lMm9Eb2MueG1sUEsBAi0AFAAGAAgAAAAhAJK/&#10;1sfdAAAABwEAAA8AAAAAAAAAAAAAAAAAFQ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D2695">
                            <w:pPr>
                              <w:jc w:val="center"/>
                              <w:rPr>
                                <w:sz w:val="20"/>
                                <w:szCs w:val="20"/>
                              </w:rPr>
                            </w:pPr>
                            <w:r w:rsidRPr="004F4BF7">
                              <w:rPr>
                                <w:b/>
                                <w:i/>
                                <w:sz w:val="20"/>
                                <w:szCs w:val="20"/>
                                <w:lang w:val="en-US" w:eastAsia="it-IT"/>
                              </w:rPr>
                              <w:t>DENMARK</w:t>
                            </w:r>
                          </w:p>
                          <w:p w:rsidR="002C01DC" w:rsidRPr="00C24BDB" w:rsidRDefault="002C01DC" w:rsidP="00ED2695">
                            <w:pPr>
                              <w:rPr>
                                <w:lang w:val="it-IT"/>
                              </w:rPr>
                            </w:pPr>
                          </w:p>
                          <w:p w:rsidR="002C01DC" w:rsidRPr="00C24BDB" w:rsidRDefault="002C01DC" w:rsidP="00ED2695">
                            <w:pPr>
                              <w:rPr>
                                <w:lang w:val="it-IT"/>
                              </w:rPr>
                            </w:pPr>
                          </w:p>
                        </w:txbxContent>
                      </v:textbox>
                    </v:shape>
                  </w:pict>
                </mc:Fallback>
              </mc:AlternateContent>
            </w:r>
          </w:p>
        </w:tc>
        <w:tc>
          <w:tcPr>
            <w:tcW w:w="7655" w:type="dxa"/>
          </w:tcPr>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58976" behindDoc="0" locked="0" layoutInCell="1" allowOverlap="1" wp14:anchorId="76A93EF8" wp14:editId="55E195EC">
                      <wp:simplePos x="0" y="0"/>
                      <wp:positionH relativeFrom="column">
                        <wp:posOffset>17731</wp:posOffset>
                      </wp:positionH>
                      <wp:positionV relativeFrom="paragraph">
                        <wp:posOffset>122457</wp:posOffset>
                      </wp:positionV>
                      <wp:extent cx="4689475" cy="1430216"/>
                      <wp:effectExtent l="57150" t="0" r="73025" b="132080"/>
                      <wp:wrapNone/>
                      <wp:docPr id="6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430216"/>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132D1">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The main goal is to model the current and future supply of workforce</w:t>
                                  </w:r>
                                  <w:r w:rsidRPr="00ED2695">
                                    <w:rPr>
                                      <w:rFonts w:ascii="Calibri" w:eastAsia="Times New Roman" w:hAnsi="Calibri"/>
                                      <w:color w:val="000000"/>
                                      <w:sz w:val="20"/>
                                      <w:szCs w:val="20"/>
                                      <w:lang w:val="en-US" w:eastAsia="it-IT"/>
                                    </w:rPr>
                                    <w:br/>
                                    <w:t>For both medical and dental specialists the Danish health and</w:t>
                                  </w:r>
                                  <w:r>
                                    <w:rPr>
                                      <w:rFonts w:ascii="Calibri" w:eastAsia="Times New Roman" w:hAnsi="Calibri"/>
                                      <w:color w:val="000000"/>
                                      <w:sz w:val="20"/>
                                      <w:szCs w:val="20"/>
                                      <w:lang w:val="en-US" w:eastAsia="it-IT"/>
                                    </w:rPr>
                                    <w:t xml:space="preserve"> medicines authority produce a </w:t>
                                  </w:r>
                                  <w:r w:rsidRPr="00ED2695">
                                    <w:rPr>
                                      <w:rFonts w:ascii="Calibri" w:eastAsia="Times New Roman" w:hAnsi="Calibri"/>
                                      <w:color w:val="000000"/>
                                      <w:sz w:val="20"/>
                                      <w:szCs w:val="20"/>
                                      <w:lang w:val="en-US" w:eastAsia="it-IT"/>
                                    </w:rPr>
                                    <w:t>plan, that outline how many specialists are to be educated on a yearly basis in a five year period.</w:t>
                                  </w:r>
                                </w:p>
                                <w:p w:rsidR="002C01DC" w:rsidRDefault="002C01DC" w:rsidP="00E132D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The Danish Health and Medicines Authority advices the minister of higher education and science regarding the student intake.</w:t>
                                  </w:r>
                                </w:p>
                                <w:p w:rsidR="002C01DC" w:rsidRPr="00ED2695" w:rsidRDefault="002C01DC" w:rsidP="00E132D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No</w:t>
                                  </w:r>
                                  <w:r w:rsidRPr="00ED2695">
                                    <w:rPr>
                                      <w:rFonts w:ascii="Calibri" w:eastAsia="Times New Roman" w:hAnsi="Calibri"/>
                                      <w:color w:val="000000"/>
                                      <w:sz w:val="20"/>
                                      <w:szCs w:val="20"/>
                                      <w:lang w:val="en-US" w:eastAsia="it-IT"/>
                                    </w:rPr>
                                    <w:t xml:space="preserve"> other goals are pursued.</w:t>
                                  </w:r>
                                </w:p>
                                <w:p w:rsidR="002C01DC" w:rsidRPr="00E20C7D" w:rsidRDefault="002C01DC" w:rsidP="00ED2695">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8" type="#_x0000_t202" style="position:absolute;left:0;text-align:left;margin-left:1.4pt;margin-top:9.65pt;width:369.25pt;height:112.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GkwIAAGIFAAAOAAAAZHJzL2Uyb0RvYy54bWy0VNtu1DAQfUfiHyy/01zY3XajZquypQip&#10;XERBPE8cZ2Ph2MH2blK+nvFkG7bwhiAPkceXMzNnzszl1dhpdpDOK2tKnp2lnEkjbK3MruRfPt++&#10;uODMBzA1aGtkyR+k51eb588uh76QuW2trqVjCGJ8MfQlb0PoiyTxopUd+DPbS4OHjXUdBDTdLqkd&#10;DIje6SRP01UyWFf3zgrpPe7eTId8Q/hNI0X40DReBqZLjrEF+jv6V/GfbC6h2DnoWyWOYcBfRNGB&#10;Muh0hrqBAGzv1B9QnRLOetuEM2G7xDaNEpJywGyy9Lds7lvoJeWC5Ph+psn/O1jx/vDRMVWXfJWt&#10;OTPQYZG24KXWwGrFgvTBsjzyNPS+wOv3PT4I4ys7Yr0pZ9/fWfHNM2O3LZidvHbODq2EGuPM4svk&#10;5OmE4yNINbyzNbqDfbAENDauiyQiLQzRsV4Pc43kGJjAzcXqYr04X3Im8CxbvEzzbEU+oHh83jsf&#10;3kjbsbgouUMREDwc7nyI4UDxeCV681ar+lZpTYbbVVvt2AFQMLf0HdGfXNOGDSVfL/PlxMATiKhd&#10;OYOEMac7et9huhPwKsUv4kKB26jQaXvxuI0RUgdEFIr3ifNOBewZrbqSX8QXR6TI+GtTE2oApac1&#10;QmkTHUnqBmQgGnaPEPdtPbBK790nwPovUwTjWPPI2WxgqywpLDwCvcMeF8Fx5mz4qkJLAo0lIur+&#10;Q95znMTCSQokqaiiSU9hrEZScb6etVrZ+gFVhqGSlHBI4aK17gdnAzZ8yf33PTjJmX5rUKnrbLGI&#10;E4KMxfI8R8OdnlSnJ2AEQpU8IC203AaaKpEIY69R0Y0irUXpT5Ec+wAbmZI5Dp04KU5tuvVrNG5+&#10;AgAA//8DAFBLAwQUAAYACAAAACEAhHVwKtwAAAAIAQAADwAAAGRycy9kb3ducmV2LnhtbEyPQU/C&#10;QBCF7yb+h82YeJMtWBVrt4QgJnIECeehO7TV7mztLlD+veNJbzPvTd58L58NrlUn6kPj2cB4lIAi&#10;Lr1tuDKw/Xi7m4IKEdli65kMXCjArLi+yjGz/sxrOm1ipSSEQ4YG6hi7TOtQ1uQwjHxHLN7B9w6j&#10;rH2lbY9nCXetniTJo3bYsHyosaNFTeXX5ugM6MVBvwaPlxXOl9+fu23yvrZLY25vhvkLqEhD/DuG&#10;X3xBh0KY9v7INqjWwETAo8jP96DEfkrHMuxFT9MH0EWu/xcofgAAAP//AwBQSwECLQAUAAYACAAA&#10;ACEAtoM4kv4AAADhAQAAEwAAAAAAAAAAAAAAAAAAAAAAW0NvbnRlbnRfVHlwZXNdLnhtbFBLAQIt&#10;ABQABgAIAAAAIQA4/SH/1gAAAJQBAAALAAAAAAAAAAAAAAAAAC8BAABfcmVscy8ucmVsc1BLAQIt&#10;ABQABgAIAAAAIQC1+VLGkwIAAGIFAAAOAAAAAAAAAAAAAAAAAC4CAABkcnMvZTJvRG9jLnhtbFBL&#10;AQItABQABgAIAAAAIQCEdXAq3AAAAAgBAAAPAAAAAAAAAAAAAAAAAO0EAABkcnMvZG93bnJldi54&#10;bWxQSwUGAAAAAAQABADzAAAA9gUAAAAA&#10;" strokecolor="#548dd4 [1951]">
                      <v:shadow on="t" color="#548dd4 [1951]" offset="0,4pt"/>
                      <v:textbox>
                        <w:txbxContent>
                          <w:p w:rsidR="002C01DC" w:rsidRDefault="002C01DC" w:rsidP="00E132D1">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The main goal is to model the current and future supply of workforce</w:t>
                            </w:r>
                            <w:r w:rsidRPr="00ED2695">
                              <w:rPr>
                                <w:rFonts w:ascii="Calibri" w:eastAsia="Times New Roman" w:hAnsi="Calibri"/>
                                <w:color w:val="000000"/>
                                <w:sz w:val="20"/>
                                <w:szCs w:val="20"/>
                                <w:lang w:val="en-US" w:eastAsia="it-IT"/>
                              </w:rPr>
                              <w:br/>
                              <w:t>For both medical and dental specialists the Danish health and</w:t>
                            </w:r>
                            <w:r>
                              <w:rPr>
                                <w:rFonts w:ascii="Calibri" w:eastAsia="Times New Roman" w:hAnsi="Calibri"/>
                                <w:color w:val="000000"/>
                                <w:sz w:val="20"/>
                                <w:szCs w:val="20"/>
                                <w:lang w:val="en-US" w:eastAsia="it-IT"/>
                              </w:rPr>
                              <w:t xml:space="preserve"> medicines authority produce a </w:t>
                            </w:r>
                            <w:r w:rsidRPr="00ED2695">
                              <w:rPr>
                                <w:rFonts w:ascii="Calibri" w:eastAsia="Times New Roman" w:hAnsi="Calibri"/>
                                <w:color w:val="000000"/>
                                <w:sz w:val="20"/>
                                <w:szCs w:val="20"/>
                                <w:lang w:val="en-US" w:eastAsia="it-IT"/>
                              </w:rPr>
                              <w:t>plan, that outline how many specialists are to be educated on a yearly basis in a five year period.</w:t>
                            </w:r>
                          </w:p>
                          <w:p w:rsidR="002C01DC" w:rsidRDefault="002C01DC" w:rsidP="00E132D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The Danish Health and Medicines Authority advices the minister of higher education and science regarding the student intake.</w:t>
                            </w:r>
                          </w:p>
                          <w:p w:rsidR="002C01DC" w:rsidRPr="00ED2695" w:rsidRDefault="002C01DC" w:rsidP="00E132D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No</w:t>
                            </w:r>
                            <w:r w:rsidRPr="00ED2695">
                              <w:rPr>
                                <w:rFonts w:ascii="Calibri" w:eastAsia="Times New Roman" w:hAnsi="Calibri"/>
                                <w:color w:val="000000"/>
                                <w:sz w:val="20"/>
                                <w:szCs w:val="20"/>
                                <w:lang w:val="en-US" w:eastAsia="it-IT"/>
                              </w:rPr>
                              <w:t xml:space="preserve"> other goals are pursued.</w:t>
                            </w:r>
                          </w:p>
                          <w:p w:rsidR="002C01DC" w:rsidRPr="00E20C7D" w:rsidRDefault="002C01DC" w:rsidP="00ED2695">
                            <w:pPr>
                              <w:rPr>
                                <w:color w:val="FF0000"/>
                                <w:sz w:val="20"/>
                                <w:szCs w:val="20"/>
                                <w:lang w:val="en-US"/>
                              </w:rPr>
                            </w:pPr>
                          </w:p>
                        </w:txbxContent>
                      </v:textbox>
                    </v:shape>
                  </w:pict>
                </mc:Fallback>
              </mc:AlternateContent>
            </w:r>
          </w:p>
        </w:tc>
      </w:tr>
      <w:tr w:rsidR="00ED2695" w:rsidRPr="004F4BF7" w:rsidTr="00C1799B">
        <w:trPr>
          <w:trHeight w:val="1969"/>
        </w:trPr>
        <w:tc>
          <w:tcPr>
            <w:tcW w:w="1951" w:type="dxa"/>
          </w:tcPr>
          <w:p w:rsidR="00ED2695" w:rsidRDefault="00ED2695" w:rsidP="007A2372">
            <w:pPr>
              <w:rPr>
                <w:sz w:val="20"/>
                <w:szCs w:val="20"/>
                <w:lang w:val="en-US" w:eastAsia="it-IT"/>
              </w:rPr>
            </w:pPr>
          </w:p>
          <w:p w:rsidR="00E132D1" w:rsidRDefault="00E132D1" w:rsidP="007A2372">
            <w:pPr>
              <w:rPr>
                <w:sz w:val="20"/>
                <w:szCs w:val="20"/>
                <w:lang w:val="en-US" w:eastAsia="it-IT"/>
              </w:rPr>
            </w:pPr>
          </w:p>
          <w:p w:rsidR="00E132D1" w:rsidRPr="004F4BF7" w:rsidRDefault="00E132D1"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0000" behindDoc="0" locked="0" layoutInCell="1" allowOverlap="1" wp14:anchorId="4A4152E1" wp14:editId="47155AE7">
                      <wp:simplePos x="0" y="0"/>
                      <wp:positionH relativeFrom="column">
                        <wp:posOffset>-53975</wp:posOffset>
                      </wp:positionH>
                      <wp:positionV relativeFrom="paragraph">
                        <wp:posOffset>30480</wp:posOffset>
                      </wp:positionV>
                      <wp:extent cx="1101090" cy="269875"/>
                      <wp:effectExtent l="0" t="0" r="22860" b="15875"/>
                      <wp:wrapNone/>
                      <wp:docPr id="6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D2695">
                                  <w:pPr>
                                    <w:jc w:val="center"/>
                                    <w:rPr>
                                      <w:sz w:val="20"/>
                                      <w:szCs w:val="20"/>
                                    </w:rPr>
                                  </w:pPr>
                                  <w:r w:rsidRPr="004F4BF7">
                                    <w:rPr>
                                      <w:b/>
                                      <w:i/>
                                      <w:sz w:val="20"/>
                                      <w:szCs w:val="20"/>
                                      <w:lang w:val="en-US" w:eastAsia="it-IT"/>
                                    </w:rPr>
                                    <w:t>ENGLAND</w:t>
                                  </w:r>
                                </w:p>
                                <w:p w:rsidR="002C01DC" w:rsidRPr="00A43524" w:rsidRDefault="002C01DC" w:rsidP="00ED2695">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9" type="#_x0000_t202" style="position:absolute;left:0;text-align:left;margin-left:-4.25pt;margin-top:2.4pt;width:86.7pt;height:21.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1wvAIAAJ0GAAAOAAAAZHJzL2Uyb0RvYy54bWy0VU1v2zAMvQ/YfxB0X524SdoYdYouXYcB&#10;3QfWDTszthwLkyVPUmJ3v35PcuoG663rcjAkUnp6JB+Zi8u+UWwvrJNG53x6MuFM6MKUUm9z/v3b&#10;zZtzzpwnXZIyWuT8Xjh+uXr96qJrM5Ga2qhSWAYQ7bKuzXntfZsliStq0ZA7Ma3QcFbGNuSxtduk&#10;tNQBvVFJOpksks7YsrWmEM7Bej04+SriV5Uo/OeqcsIzlXNw8/Fr43cTvsnqgrKtpbaWxYEGPYNF&#10;Q1Lj0RHqmjyxnZVPoBpZWONM5U8K0ySmqmQhYgyIZjr5K5q7mloRY0FyXDumyb0cbPFp/8UyWeZ8&#10;kSI/mhoUaU1OKEWslMwL5w1LQ5661mU4ftfigu/fmh71jjG79tYUPx3TZl2T3oora01XCyrBcxpu&#10;JkdXBxwXQDbdR1PiOdp5E4H6yjYhiUgLAzr43I81Er1nRXhyijwt4SrgSxfL87N5fIKyh9utdf69&#10;MA0Li5xbaCCi0/7W+cCGsocjh4qVN1IpVikJAWrIlDNr/A/p61iAhzC3DvfjDcdag9gmQ/RBqmKt&#10;LNsTROb7NJrVrkF0g20xwW+QGswQ5GCePZq91P5wNhwezjryI8R0xAD92B3hyRjM1h2TmkfQYBlP&#10;vQyx2QzQ/0BsGoj9l5Slp89hhjyOFVVSMygXlUYXRJrMFaQE2iIKmDIvlfgKJQ36wcCImglpVpp1&#10;OV/O0/kgB6Pk6HuBEjwptzt+oJEe41PJJufnA3EQpCw03ztdxrUnqYY1oJQ+dGNowKEVfb/p4wBI&#10;l6ehvKFXN6a8R4OiC2IXYr5jURv7m7MOszLn7teOLPpEfdBohOV0NgvDNW5m87MwSeyxZ3PsIV0A&#10;Cp3CkfOwXPs4kANxba4wDCoZ8/zI5EAaM3BQ/DCvw5A93sdTj/8qqz8AAAD//wMAUEsDBBQABgAI&#10;AAAAIQAZQl7R3QAAAAcBAAAPAAAAZHJzL2Rvd25yZXYueG1sTI/BTsMwEETvSPyDtUjcWgdISxri&#10;VAipUIkLhFZc3XiJI+J1FLtN+Hu2JziOZjTzplhPrhMnHELrScHNPAGBVHvTUqNg97GZZSBC1GR0&#10;5wkV/GCAdXl5Uejc+JHe8VTFRnAJhVwrsDH2uZShtuh0mPseib0vPzgdWQ6NNIMeudx18jZJltLp&#10;lnjB6h6fLNbf1dEpaK1f7D/TbPvWVP715XlrzGZcKXV9NT0+gIg4xb8wnPEZHUpmOvgjmSA6BbNs&#10;wUkFKR8428t0BeLA+v4OZFnI//zlLwAAAP//AwBQSwECLQAUAAYACAAAACEAtoM4kv4AAADhAQAA&#10;EwAAAAAAAAAAAAAAAAAAAAAAW0NvbnRlbnRfVHlwZXNdLnhtbFBLAQItABQABgAIAAAAIQA4/SH/&#10;1gAAAJQBAAALAAAAAAAAAAAAAAAAAC8BAABfcmVscy8ucmVsc1BLAQItABQABgAIAAAAIQCQBK1w&#10;vAIAAJ0GAAAOAAAAAAAAAAAAAAAAAC4CAABkcnMvZTJvRG9jLnhtbFBLAQItABQABgAIAAAAIQAZ&#10;Ql7R3QAAAAc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ED2695">
                            <w:pPr>
                              <w:jc w:val="center"/>
                              <w:rPr>
                                <w:sz w:val="20"/>
                                <w:szCs w:val="20"/>
                              </w:rPr>
                            </w:pPr>
                            <w:r w:rsidRPr="004F4BF7">
                              <w:rPr>
                                <w:b/>
                                <w:i/>
                                <w:sz w:val="20"/>
                                <w:szCs w:val="20"/>
                                <w:lang w:val="en-US" w:eastAsia="it-IT"/>
                              </w:rPr>
                              <w:t>ENGLAND</w:t>
                            </w:r>
                          </w:p>
                          <w:p w:rsidR="002C01DC" w:rsidRPr="00A43524" w:rsidRDefault="002C01DC" w:rsidP="00ED2695">
                            <w:pPr>
                              <w:rPr>
                                <w:lang w:val="it-IT"/>
                              </w:rPr>
                            </w:pPr>
                          </w:p>
                        </w:txbxContent>
                      </v:textbox>
                    </v:shape>
                  </w:pict>
                </mc:Fallback>
              </mc:AlternateContent>
            </w:r>
          </w:p>
          <w:p w:rsidR="00ED2695" w:rsidRPr="004F4BF7" w:rsidRDefault="00ED2695" w:rsidP="007A2372">
            <w:pPr>
              <w:rPr>
                <w:sz w:val="20"/>
                <w:szCs w:val="20"/>
                <w:lang w:val="en-US" w:eastAsia="it-IT"/>
              </w:rPr>
            </w:pPr>
          </w:p>
          <w:p w:rsidR="00ED2695" w:rsidRPr="004F4BF7" w:rsidRDefault="00ED2695" w:rsidP="007A2372">
            <w:pPr>
              <w:rPr>
                <w:sz w:val="20"/>
                <w:szCs w:val="20"/>
                <w:lang w:val="en-US" w:eastAsia="it-IT"/>
              </w:rPr>
            </w:pPr>
          </w:p>
        </w:tc>
        <w:tc>
          <w:tcPr>
            <w:tcW w:w="7655" w:type="dxa"/>
          </w:tcPr>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1024" behindDoc="0" locked="0" layoutInCell="1" allowOverlap="1" wp14:anchorId="194D2F9B" wp14:editId="4127FF10">
                      <wp:simplePos x="0" y="0"/>
                      <wp:positionH relativeFrom="column">
                        <wp:posOffset>15240</wp:posOffset>
                      </wp:positionH>
                      <wp:positionV relativeFrom="paragraph">
                        <wp:posOffset>123190</wp:posOffset>
                      </wp:positionV>
                      <wp:extent cx="4689475" cy="866140"/>
                      <wp:effectExtent l="57150" t="0" r="73025" b="124460"/>
                      <wp:wrapNone/>
                      <wp:docPr id="6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8661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D2695"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 xml:space="preserve">If we concentrate on the </w:t>
                                  </w:r>
                                  <w:proofErr w:type="spellStart"/>
                                  <w:r w:rsidRPr="00ED2695">
                                    <w:rPr>
                                      <w:rFonts w:ascii="Calibri" w:eastAsia="Times New Roman" w:hAnsi="Calibri"/>
                                      <w:color w:val="000000"/>
                                      <w:sz w:val="20"/>
                                      <w:szCs w:val="20"/>
                                      <w:lang w:val="en-US" w:eastAsia="it-IT"/>
                                    </w:rPr>
                                    <w:t>CfWI’s</w:t>
                                  </w:r>
                                  <w:proofErr w:type="spellEnd"/>
                                  <w:r w:rsidRPr="00ED2695">
                                    <w:rPr>
                                      <w:rFonts w:ascii="Calibri" w:eastAsia="Times New Roman" w:hAnsi="Calibri"/>
                                      <w:color w:val="000000"/>
                                      <w:sz w:val="20"/>
                                      <w:szCs w:val="20"/>
                                      <w:lang w:val="en-US" w:eastAsia="it-IT"/>
                                    </w:rPr>
                                    <w:t xml:space="preserve"> robust workforce planning framework and the systems dynamics models that are used within that to quantify the supply and demand of professions and specialties over longer time horizons, then a large range of factors are taken into account through modeling and Delphi processes.</w:t>
                                  </w:r>
                                </w:p>
                                <w:p w:rsidR="002C01DC" w:rsidRPr="00F16D3B" w:rsidRDefault="002C01DC" w:rsidP="00ED2695">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br/>
                                  </w:r>
                                </w:p>
                                <w:p w:rsidR="002C01DC" w:rsidRPr="00F16D3B" w:rsidRDefault="002C01DC" w:rsidP="00ED2695">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0" type="#_x0000_t202" style="position:absolute;left:0;text-align:left;margin-left:1.2pt;margin-top:9.7pt;width:369.25pt;height:68.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2kkgIAAGEFAAAOAAAAZHJzL2Uyb0RvYy54bWy0VE2P0zAQvSPxHyzfadoo7W6jpqulyyKk&#10;5UMUxHniOI2FYwfbbbL8esaTtnSXG4IcIo8/nt+8eePVzdBqdpDOK2sKPptMOZNG2EqZXcG/frl/&#10;dc2ZD2Aq0NbIgj9Kz2/WL1+s+i6XqW2srqRjCGJ83ncFb0Lo8iTxopEt+IntpMHF2roWAoZul1QO&#10;ekRvdZJOp4ukt67qnBXSe5y9Gxf5mvDrWorwsa69DEwXHLkF+jv6l/GfrFeQ7xx0jRJHGvAXLFpQ&#10;Bi89Q91BALZ36g+oVglnva3DRNg2sXWthKQcMJvZ9Fk22wY6SbmgOL47y+T/Haz4cPjkmKoKvkhn&#10;nBlosUgb8FJrYJViQfpgWRp16juf4/ZthwfC8NoOWG/K2XcPVnz3zNhNA2Ynb52zfSOhQp6zeDK5&#10;ODri+AhS9u9thdfBPlgCGmrXRhFRFoboWK/Hc43kEJjAyWxxvcyu5pwJXLteLGYZFTGB/HS6cz68&#10;lbZlcVBwhx4gdDg8+BDZQH7aEi/zVqvqXmlNgduVG+3YAdAv9/RRAs+2acP6gi/n6XwU4AlEtK48&#10;g4QhpT1632K2I/Biit9oPZxGg47T2WkaGVIDRBTi+4RjqwK2jFYt5h9PHJGi4G9MRYYOoPQ4Riht&#10;YmaSmgEVIIH3CLFtqp6Veu8+A5Z/PkUwjiWPmp0D7JQ50cIl0DtscREcZ86Gbyo05M9YIZLuP+Rt&#10;TzxJhYsUyFHRRKOdwlAOZOJ0mZ2sWtrqEU2GVMlJ+EbhoLHuJ2c99nvB/Y89OMmZfmfQqMtZhk5i&#10;gYJsfpVi4C5XyssVMAKhCh5QFhpuAj0qUQhjb9HQtSKvReePTI5tgH1MyRzfnPhQXMa06/fLuP4F&#10;AAD//wMAUEsDBBQABgAIAAAAIQBeqEJ43AAAAAgBAAAPAAAAZHJzL2Rvd25yZXYueG1sTI9BT8JA&#10;EIXvJv6HzZh4k10JKNRuCUFM9AgSz0N3aKvd2dpdoPx7x5OeJvPey5tv8sXgW3WiPjaBLdyPDCji&#10;MriGKwu795e7GaiYkB22gcnChSIsiuurHDMXzryh0zZVSko4ZmihTqnLtI5lTR7jKHTE4h1C7zHJ&#10;2lfa9XiWct/qsTEP2mPDcqHGjlY1lV/bo7egVwf9HANe3nC5/v782JnXjVtbe3szLJ9AJRrSXxh+&#10;8QUdCmHahyO7qFoL44kERZ7LFPtxYuag9iJMpzPQRa7/P1D8AAAA//8DAFBLAQItABQABgAIAAAA&#10;IQC2gziS/gAAAOEBAAATAAAAAAAAAAAAAAAAAAAAAABbQ29udGVudF9UeXBlc10ueG1sUEsBAi0A&#10;FAAGAAgAAAAhADj9If/WAAAAlAEAAAsAAAAAAAAAAAAAAAAALwEAAF9yZWxzLy5yZWxzUEsBAi0A&#10;FAAGAAgAAAAhACs6jaSSAgAAYQUAAA4AAAAAAAAAAAAAAAAALgIAAGRycy9lMm9Eb2MueG1sUEsB&#10;Ai0AFAAGAAgAAAAhAF6oQnjcAAAACAEAAA8AAAAAAAAAAAAAAAAA7AQAAGRycy9kb3ducmV2Lnht&#10;bFBLBQYAAAAABAAEAPMAAAD1BQAAAAA=&#10;" strokecolor="#548dd4 [1951]">
                      <v:shadow on="t" color="#548dd4 [1951]" offset="0,4pt"/>
                      <v:textbox>
                        <w:txbxContent>
                          <w:p w:rsidR="002C01DC" w:rsidRPr="00ED2695"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 xml:space="preserve">If we concentrate on the </w:t>
                            </w:r>
                            <w:proofErr w:type="spellStart"/>
                            <w:r w:rsidRPr="00ED2695">
                              <w:rPr>
                                <w:rFonts w:ascii="Calibri" w:eastAsia="Times New Roman" w:hAnsi="Calibri"/>
                                <w:color w:val="000000"/>
                                <w:sz w:val="20"/>
                                <w:szCs w:val="20"/>
                                <w:lang w:val="en-US" w:eastAsia="it-IT"/>
                              </w:rPr>
                              <w:t>CfWI’s</w:t>
                            </w:r>
                            <w:proofErr w:type="spellEnd"/>
                            <w:r w:rsidRPr="00ED2695">
                              <w:rPr>
                                <w:rFonts w:ascii="Calibri" w:eastAsia="Times New Roman" w:hAnsi="Calibri"/>
                                <w:color w:val="000000"/>
                                <w:sz w:val="20"/>
                                <w:szCs w:val="20"/>
                                <w:lang w:val="en-US" w:eastAsia="it-IT"/>
                              </w:rPr>
                              <w:t xml:space="preserve"> robust workforce planning framework and the systems dynamics models that are used within that to quantify the supply and demand of professions and specialties over longer time horizons, then a large range of factors are taken into account through modeling and Delphi processes.</w:t>
                            </w:r>
                          </w:p>
                          <w:p w:rsidR="002C01DC" w:rsidRPr="00F16D3B" w:rsidRDefault="002C01DC" w:rsidP="00ED2695">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br/>
                            </w:r>
                          </w:p>
                          <w:p w:rsidR="002C01DC" w:rsidRPr="00F16D3B" w:rsidRDefault="002C01DC" w:rsidP="00ED2695">
                            <w:pPr>
                              <w:rPr>
                                <w:color w:val="FF0000"/>
                                <w:sz w:val="20"/>
                                <w:szCs w:val="20"/>
                                <w:lang w:val="en-US"/>
                              </w:rPr>
                            </w:pPr>
                          </w:p>
                        </w:txbxContent>
                      </v:textbox>
                    </v:shape>
                  </w:pict>
                </mc:Fallback>
              </mc:AlternateContent>
            </w:r>
          </w:p>
        </w:tc>
      </w:tr>
      <w:tr w:rsidR="00ED2695" w:rsidRPr="004F4BF7" w:rsidTr="00CD6190">
        <w:trPr>
          <w:trHeight w:val="4842"/>
        </w:trPr>
        <w:tc>
          <w:tcPr>
            <w:tcW w:w="1951" w:type="dxa"/>
          </w:tcPr>
          <w:p w:rsidR="00ED2695" w:rsidRPr="004F4BF7" w:rsidRDefault="00ED2695" w:rsidP="007A2372">
            <w:pPr>
              <w:rPr>
                <w:sz w:val="20"/>
                <w:szCs w:val="20"/>
                <w:lang w:val="en-US" w:eastAsia="it-IT"/>
              </w:rPr>
            </w:pPr>
          </w:p>
          <w:p w:rsidR="00ED2695" w:rsidRPr="004F4BF7" w:rsidRDefault="00ED2695" w:rsidP="007A2372">
            <w:pPr>
              <w:rPr>
                <w:sz w:val="20"/>
                <w:szCs w:val="20"/>
                <w:lang w:val="en-US" w:eastAsia="it-IT"/>
              </w:rPr>
            </w:pPr>
          </w:p>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2048" behindDoc="0" locked="0" layoutInCell="1" allowOverlap="1" wp14:anchorId="3670D3AB" wp14:editId="21750C35">
                      <wp:simplePos x="0" y="0"/>
                      <wp:positionH relativeFrom="column">
                        <wp:posOffset>-20955</wp:posOffset>
                      </wp:positionH>
                      <wp:positionV relativeFrom="paragraph">
                        <wp:posOffset>656590</wp:posOffset>
                      </wp:positionV>
                      <wp:extent cx="1101090" cy="269875"/>
                      <wp:effectExtent l="0" t="0" r="22860" b="15875"/>
                      <wp:wrapNone/>
                      <wp:docPr id="6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D2695">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1" type="#_x0000_t202" style="position:absolute;left:0;text-align:left;margin-left:-1.65pt;margin-top:51.7pt;width:86.7pt;height:21.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E5vAIAAJ0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kaacaWpQpDU5oRSxUjIvnDcsDXnqWpfh+G2LC75/Z3rUO8bs2htT/HJMm3VNeisurTVdLagEz2m4&#10;mRxdHXBcANl0n0yJ52jnTQTqK9uEJCItDOio191YI9F7VoQnp8jTEq4CvnSxPDudxycoe7jdWuc/&#10;CNOwsMi5hQYiOu1vnA9sKHs4cqhYeS2VYpWSEKCGTDmzxv+Uvo4FeAhz63A/3nCsNYhtMkQfpCrW&#10;yrI9QWS+T6NZ7RpEN9gWE/wGqcEMQQ7m2aPZS+0PZ8Ph4awjP0JMRwzQj90RnozBbN0xqXkEDZbx&#10;1MsQm80A/Q/EpoHYf0lZ+vY5zJDHsaJKagblotILDJVAk7mClEBbRAFT5qUS36CkQT8YGFEzIc1K&#10;sy7ny3k6H+RglBx9L1CCJ+V2xw800mN8Ktnk/GwgDoKUheZ7r8u49iTVsAaU0oduDA04tKLvN30c&#10;AOkydlLo1Y0p79Cg6ILYhZjvWNTG3nPWYVbm3P3ekUWfqI8ajbCczmZhuMbNbH6aYmOPPZtjD+kC&#10;UOgUjpyH5drHgRyIa3OJYVDJmOdHJgfSmIGD4od5HYbs8T6eevxXWf0BAAD//wMAUEsDBBQABgAI&#10;AAAAIQBtgTVe3wAAAAoBAAAPAAAAZHJzL2Rvd25yZXYueG1sTI9NT8MwDIbvSPyHyEjctmS0g600&#10;nRDSYNIuUEBcs8a0FY1TNdla/j3eCW7+ePT6cb6ZXCdOOITWk4bFXIFAqrxtqdbw/radrUCEaMia&#10;zhNq+MEAm+LyIjeZ9SO94qmMteAQCpnR0MTYZ1KGqkFnwtz3SLz78oMzkduhlnYwI4e7Tt4odSud&#10;aYkvNKbHxwar7/LoNLSNX358pqvdS136/fPTztrtuNb6+mp6uAcRcYp/MJz1WR0Kdjr4I9kgOg2z&#10;JGGS5ypJQZyBO7UAceAiXa5BFrn8/0LxCwAA//8DAFBLAQItABQABgAIAAAAIQC2gziS/gAAAOEB&#10;AAATAAAAAAAAAAAAAAAAAAAAAABbQ29udGVudF9UeXBlc10ueG1sUEsBAi0AFAAGAAgAAAAhADj9&#10;If/WAAAAlAEAAAsAAAAAAAAAAAAAAAAALwEAAF9yZWxzLy5yZWxzUEsBAi0AFAAGAAgAAAAhAO5R&#10;YTm8AgAAnQYAAA4AAAAAAAAAAAAAAAAALgIAAGRycy9lMm9Eb2MueG1sUEsBAi0AFAAGAAgAAAAh&#10;AG2BNV7fAAAACg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ED2695">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3072" behindDoc="0" locked="0" layoutInCell="1" allowOverlap="1" wp14:anchorId="226212DD" wp14:editId="277A784F">
                      <wp:simplePos x="0" y="0"/>
                      <wp:positionH relativeFrom="column">
                        <wp:posOffset>15240</wp:posOffset>
                      </wp:positionH>
                      <wp:positionV relativeFrom="paragraph">
                        <wp:posOffset>125730</wp:posOffset>
                      </wp:positionV>
                      <wp:extent cx="4689475" cy="3089275"/>
                      <wp:effectExtent l="57150" t="0" r="73025" b="130175"/>
                      <wp:wrapNone/>
                      <wp:docPr id="6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0892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A national development plan for social and health care services which is adopted by the Government every four years defines the development objectives for municipal social and health care services and main measures to achieve them. This plan defines also measures to ensure the sufficiency and skills of the personnel, retention policy issues, redistribution of professional responsibilities and well-being at work in social and health care.</w:t>
                                  </w:r>
                                </w:p>
                                <w:p w:rsidR="002C01DC"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In addition to the previously mentioned development plan of education a</w:t>
                                  </w:r>
                                  <w:r>
                                    <w:rPr>
                                      <w:rFonts w:ascii="Calibri" w:eastAsia="Times New Roman" w:hAnsi="Calibri"/>
                                      <w:color w:val="000000"/>
                                      <w:sz w:val="20"/>
                                      <w:szCs w:val="20"/>
                                      <w:lang w:val="en-US" w:eastAsia="it-IT"/>
                                    </w:rPr>
                                    <w:t>nd university re</w:t>
                                  </w:r>
                                  <w:r w:rsidRPr="00ED2695">
                                    <w:rPr>
                                      <w:rFonts w:ascii="Calibri" w:eastAsia="Times New Roman" w:hAnsi="Calibri"/>
                                      <w:color w:val="000000"/>
                                      <w:sz w:val="20"/>
                                      <w:szCs w:val="20"/>
                                      <w:lang w:val="en-US" w:eastAsia="it-IT"/>
                                    </w:rPr>
                                    <w:t>sea</w:t>
                                  </w:r>
                                  <w:r>
                                    <w:rPr>
                                      <w:rFonts w:ascii="Calibri" w:eastAsia="Times New Roman" w:hAnsi="Calibri"/>
                                      <w:color w:val="000000"/>
                                      <w:sz w:val="20"/>
                                      <w:szCs w:val="20"/>
                                      <w:lang w:val="en-US" w:eastAsia="it-IT"/>
                                    </w:rPr>
                                    <w:t>r</w:t>
                                  </w:r>
                                  <w:r w:rsidRPr="00ED2695">
                                    <w:rPr>
                                      <w:rFonts w:ascii="Calibri" w:eastAsia="Times New Roman" w:hAnsi="Calibri"/>
                                      <w:color w:val="000000"/>
                                      <w:sz w:val="20"/>
                                      <w:szCs w:val="20"/>
                                      <w:lang w:val="en-US" w:eastAsia="it-IT"/>
                                    </w:rPr>
                                    <w:t>ch, the National Institute for Health and Welfare (THL) follows workforce development on yearly base both on the municipality sector (Public Health Care) as well as health care total (public and private sectors) and health care professionals´ emigration and immigration from/to Finland. The reports are published yearly on web site of the National Institute for Health and Welfare (</w:t>
                                  </w:r>
                                  <w:hyperlink r:id="rId42" w:history="1">
                                    <w:r w:rsidRPr="00A12779">
                                      <w:rPr>
                                        <w:rStyle w:val="Collegamentoipertestuale"/>
                                        <w:rFonts w:ascii="Calibri" w:eastAsia="Times New Roman" w:hAnsi="Calibri"/>
                                        <w:sz w:val="20"/>
                                        <w:szCs w:val="20"/>
                                        <w:lang w:val="en-US" w:eastAsia="it-IT"/>
                                      </w:rPr>
                                      <w:t>www.thl.fi</w:t>
                                    </w:r>
                                  </w:hyperlink>
                                  <w:r w:rsidRPr="00ED2695">
                                    <w:rPr>
                                      <w:rFonts w:ascii="Calibri" w:eastAsia="Times New Roman" w:hAnsi="Calibri"/>
                                      <w:color w:val="000000"/>
                                      <w:sz w:val="20"/>
                                      <w:szCs w:val="20"/>
                                      <w:lang w:val="en-US" w:eastAsia="it-IT"/>
                                    </w:rPr>
                                    <w:t>).</w:t>
                                  </w:r>
                                </w:p>
                                <w:p w:rsidR="002C01DC" w:rsidRPr="00ED2695"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 xml:space="preserve">According to the Act on social and health review (879/2002), the </w:t>
                                  </w:r>
                                  <w:proofErr w:type="spellStart"/>
                                  <w:r w:rsidRPr="00ED2695">
                                    <w:rPr>
                                      <w:rFonts w:ascii="Calibri" w:eastAsia="Times New Roman" w:hAnsi="Calibri"/>
                                      <w:color w:val="000000"/>
                                      <w:sz w:val="20"/>
                                      <w:szCs w:val="20"/>
                                      <w:lang w:val="en-US" w:eastAsia="it-IT"/>
                                    </w:rPr>
                                    <w:t>MoSocH</w:t>
                                  </w:r>
                                  <w:proofErr w:type="spellEnd"/>
                                  <w:r w:rsidRPr="00ED2695">
                                    <w:rPr>
                                      <w:rFonts w:ascii="Calibri" w:eastAsia="Times New Roman" w:hAnsi="Calibri"/>
                                      <w:color w:val="000000"/>
                                      <w:sz w:val="20"/>
                                      <w:szCs w:val="20"/>
                                      <w:lang w:val="en-US" w:eastAsia="it-IT"/>
                                    </w:rPr>
                                    <w:t xml:space="preserve"> gives every four years a report regarding the population’s state of welfare and health and the measures adopted to improve these. The review constitutes supplementary material to the Government Report to the Parliament. The report includes also descriptions and assessments on the sufficiency of the workforce in social and health care as well as on related changes and measures.</w:t>
                                  </w:r>
                                </w:p>
                                <w:p w:rsidR="002C01DC" w:rsidRPr="00ED2695" w:rsidRDefault="002C01DC" w:rsidP="00ED2695">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2" type="#_x0000_t202" style="position:absolute;left:0;text-align:left;margin-left:1.2pt;margin-top:9.9pt;width:369.25pt;height:243.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eWkwIAAGIFAAAOAAAAZHJzL2Uyb0RvYy54bWy0VE1v2zAMvQ/YfxB0X+24SZoYcYouXYcB&#10;3QfWDTvTshwLkyVPUmJ3v34UnabJdhs2HwxRpJ7Ix0etrodWs710XllT8MlFypk0wlbKbAv+9cvd&#10;qwVnPoCpQFsjC/4oPb9ev3yx6rtcZraxupKOIYjxed8VvAmhy5PEi0a24C9sJw06a+taCGi6bVI5&#10;6BG91UmWpvOkt67qnBXSe9y9HZ18Tfh1LUX4WNdeBqYLjrkF+jv6l/GfrFeQbx10jRKHNOAvsmhB&#10;Gbz0CHULAdjOqT+gWiWc9bYOF8K2ia1rJSTVgNVM0t+qeWigk1QLkuO7I03+38GKD/tPjqmq4PPs&#10;kjMDLTZpA15qDaxSLEgfLMsiT33ncwx/6PBAGF7bAftNNfvu3orvnhm7acBs5Y1ztm8kVJjnJJ5M&#10;To6OOD6ClP17W+F1sAuWgIbatZFEpIUhOvbr8dgjOQQmcHM6XyynVzPOBPou08UyQyPeAfnT8c75&#10;8FbalsVFwR2KgOBhf+/DGPoUEm/zVqvqTmlNhtuWG+3YHlAwd/Qd0M/CtGF9wZezbDYycAYRtSuP&#10;IGHIKEbvWix3BJ6n+EVcyHEbFTpuT5+2sRiagIhCpZ1d3qqAM6NVW/BFPHFAioy/MRWhBlB6XCOU&#10;NvEiSdOADETD7hDioal6Vuqd+wzY/1mKYBx7Hjk7GjgqM0oLXaC3OOMiOM6cDd9UaEigsUVE3X+o&#10;+5gnsXBSAkkqqmjUUxjKgVScLeeR1yi40laPqDJMlaSEjxQuGut+ctbjwBfc/9iBk5zpdwaVupxM&#10;p/GFIGM6u8rQcKee8tQDRiBUwQPSQstNoFclEmHsDSq6VqS150wOc4CDTMUcHp34UpzaFPX8NK5/&#10;AQAA//8DAFBLAwQUAAYACAAAACEAXJFrHtwAAAAIAQAADwAAAGRycy9kb3ducmV2LnhtbEyPQU/C&#10;QBCF7yb+h82YeJNdEVFqt4QgJnoEieehO7TV7mztLlD+veNJj/Pey5vv5fPBt+pIfWwCW7gdGVDE&#10;ZXANVxa27y83j6BiQnbYBiYLZ4owLy4vcsxcOPGajptUKSnhmKGFOqUu0zqWNXmMo9ARi7cPvcck&#10;Z19p1+NJyn2rx8ZMtceG5UONHS1rKr82B29BL/f6OQY8v+Fi9f35sTWva7ey9vpqWDyBSjSkvzD8&#10;4gs6FMK0Cwd2UbUWxhMJijyTAWI/TMwM1M7CvZnegS5y/X9A8QMAAP//AwBQSwECLQAUAAYACAAA&#10;ACEAtoM4kv4AAADhAQAAEwAAAAAAAAAAAAAAAAAAAAAAW0NvbnRlbnRfVHlwZXNdLnhtbFBLAQIt&#10;ABQABgAIAAAAIQA4/SH/1gAAAJQBAAALAAAAAAAAAAAAAAAAAC8BAABfcmVscy8ucmVsc1BLAQIt&#10;ABQABgAIAAAAIQAklZeWkwIAAGIFAAAOAAAAAAAAAAAAAAAAAC4CAABkcnMvZTJvRG9jLnhtbFBL&#10;AQItABQABgAIAAAAIQBckWse3AAAAAgBAAAPAAAAAAAAAAAAAAAAAO0EAABkcnMvZG93bnJldi54&#10;bWxQSwUGAAAAAAQABADzAAAA9gUAAAAA&#10;" strokecolor="#548dd4 [1951]">
                      <v:shadow on="t" color="#548dd4 [1951]" offset="0,4pt"/>
                      <v:textbox>
                        <w:txbxContent>
                          <w:p w:rsidR="002C01DC"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A national development plan for social and health care services which is adopted by the Government every four years defines the development objectives for municipal social and health care services and main measures to achieve them. This plan defines also measures to ensure the sufficiency and skills of the personnel, retention policy issues, redistribution of professional responsibilities and well-being at work in social and health care.</w:t>
                            </w:r>
                          </w:p>
                          <w:p w:rsidR="002C01DC"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In addition to the previously mentioned development plan of education a</w:t>
                            </w:r>
                            <w:r>
                              <w:rPr>
                                <w:rFonts w:ascii="Calibri" w:eastAsia="Times New Roman" w:hAnsi="Calibri"/>
                                <w:color w:val="000000"/>
                                <w:sz w:val="20"/>
                                <w:szCs w:val="20"/>
                                <w:lang w:val="en-US" w:eastAsia="it-IT"/>
                              </w:rPr>
                              <w:t>nd university re</w:t>
                            </w:r>
                            <w:r w:rsidRPr="00ED2695">
                              <w:rPr>
                                <w:rFonts w:ascii="Calibri" w:eastAsia="Times New Roman" w:hAnsi="Calibri"/>
                                <w:color w:val="000000"/>
                                <w:sz w:val="20"/>
                                <w:szCs w:val="20"/>
                                <w:lang w:val="en-US" w:eastAsia="it-IT"/>
                              </w:rPr>
                              <w:t>sea</w:t>
                            </w:r>
                            <w:r>
                              <w:rPr>
                                <w:rFonts w:ascii="Calibri" w:eastAsia="Times New Roman" w:hAnsi="Calibri"/>
                                <w:color w:val="000000"/>
                                <w:sz w:val="20"/>
                                <w:szCs w:val="20"/>
                                <w:lang w:val="en-US" w:eastAsia="it-IT"/>
                              </w:rPr>
                              <w:t>r</w:t>
                            </w:r>
                            <w:r w:rsidRPr="00ED2695">
                              <w:rPr>
                                <w:rFonts w:ascii="Calibri" w:eastAsia="Times New Roman" w:hAnsi="Calibri"/>
                                <w:color w:val="000000"/>
                                <w:sz w:val="20"/>
                                <w:szCs w:val="20"/>
                                <w:lang w:val="en-US" w:eastAsia="it-IT"/>
                              </w:rPr>
                              <w:t>ch, the National Institute for Health and Welfare (THL) follows workforce development on yearly base both on the municipality sector (Public Health Care) as well as health care total (public and private sectors) and health care professionals´ emigration and immigration from/to Finland. The reports are published yearly on web site of the National Institute for Health and Welfare (</w:t>
                            </w:r>
                            <w:hyperlink r:id="rId52" w:history="1">
                              <w:r w:rsidRPr="00A12779">
                                <w:rPr>
                                  <w:rStyle w:val="Collegamentoipertestuale"/>
                                  <w:rFonts w:ascii="Calibri" w:eastAsia="Times New Roman" w:hAnsi="Calibri"/>
                                  <w:sz w:val="20"/>
                                  <w:szCs w:val="20"/>
                                  <w:lang w:val="en-US" w:eastAsia="it-IT"/>
                                </w:rPr>
                                <w:t>www.thl.fi</w:t>
                              </w:r>
                            </w:hyperlink>
                            <w:r w:rsidRPr="00ED2695">
                              <w:rPr>
                                <w:rFonts w:ascii="Calibri" w:eastAsia="Times New Roman" w:hAnsi="Calibri"/>
                                <w:color w:val="000000"/>
                                <w:sz w:val="20"/>
                                <w:szCs w:val="20"/>
                                <w:lang w:val="en-US" w:eastAsia="it-IT"/>
                              </w:rPr>
                              <w:t>).</w:t>
                            </w:r>
                          </w:p>
                          <w:p w:rsidR="002C01DC" w:rsidRPr="00ED2695" w:rsidRDefault="002C01DC" w:rsidP="00ED2695">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t xml:space="preserve">According to the Act on social and health review (879/2002), the </w:t>
                            </w:r>
                            <w:proofErr w:type="spellStart"/>
                            <w:r w:rsidRPr="00ED2695">
                              <w:rPr>
                                <w:rFonts w:ascii="Calibri" w:eastAsia="Times New Roman" w:hAnsi="Calibri"/>
                                <w:color w:val="000000"/>
                                <w:sz w:val="20"/>
                                <w:szCs w:val="20"/>
                                <w:lang w:val="en-US" w:eastAsia="it-IT"/>
                              </w:rPr>
                              <w:t>MoSocH</w:t>
                            </w:r>
                            <w:proofErr w:type="spellEnd"/>
                            <w:r w:rsidRPr="00ED2695">
                              <w:rPr>
                                <w:rFonts w:ascii="Calibri" w:eastAsia="Times New Roman" w:hAnsi="Calibri"/>
                                <w:color w:val="000000"/>
                                <w:sz w:val="20"/>
                                <w:szCs w:val="20"/>
                                <w:lang w:val="en-US" w:eastAsia="it-IT"/>
                              </w:rPr>
                              <w:t xml:space="preserve"> gives every four years a report regarding the population’s state of welfare and health and the measures adopted to improve these. The review constitutes supplementary material to the Government Report to the Parliament. The report includes also descriptions and assessments on the sufficiency of the workforce in social and health care as well as on related changes and measures.</w:t>
                            </w:r>
                          </w:p>
                          <w:p w:rsidR="002C01DC" w:rsidRPr="00ED2695" w:rsidRDefault="002C01DC" w:rsidP="00ED2695">
                            <w:pPr>
                              <w:rPr>
                                <w:color w:val="FF0000"/>
                                <w:sz w:val="20"/>
                                <w:szCs w:val="20"/>
                                <w:lang w:val="en-US"/>
                              </w:rPr>
                            </w:pPr>
                          </w:p>
                        </w:txbxContent>
                      </v:textbox>
                    </v:shape>
                  </w:pict>
                </mc:Fallback>
              </mc:AlternateContent>
            </w:r>
          </w:p>
        </w:tc>
      </w:tr>
      <w:tr w:rsidR="00ED2695" w:rsidRPr="004F4BF7" w:rsidTr="00C1799B">
        <w:trPr>
          <w:trHeight w:val="3966"/>
        </w:trPr>
        <w:tc>
          <w:tcPr>
            <w:tcW w:w="1951" w:type="dxa"/>
          </w:tcPr>
          <w:p w:rsidR="00ED2695" w:rsidRPr="004F4BF7" w:rsidRDefault="00ED2695" w:rsidP="007A2372">
            <w:pPr>
              <w:rPr>
                <w:sz w:val="20"/>
                <w:szCs w:val="20"/>
                <w:lang w:val="en-US" w:eastAsia="it-IT"/>
              </w:rPr>
            </w:pPr>
          </w:p>
          <w:p w:rsidR="00ED2695" w:rsidRPr="004F4BF7" w:rsidRDefault="00ED2695" w:rsidP="007A2372">
            <w:pPr>
              <w:rPr>
                <w:sz w:val="20"/>
                <w:szCs w:val="20"/>
                <w:lang w:val="en-US" w:eastAsia="it-IT"/>
              </w:rPr>
            </w:pPr>
          </w:p>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4096" behindDoc="0" locked="0" layoutInCell="1" allowOverlap="1" wp14:anchorId="2066483E" wp14:editId="0EEE2853">
                      <wp:simplePos x="0" y="0"/>
                      <wp:positionH relativeFrom="column">
                        <wp:posOffset>-20320</wp:posOffset>
                      </wp:positionH>
                      <wp:positionV relativeFrom="paragraph">
                        <wp:posOffset>568960</wp:posOffset>
                      </wp:positionV>
                      <wp:extent cx="1101090" cy="269875"/>
                      <wp:effectExtent l="0" t="0" r="22860" b="15875"/>
                      <wp:wrapNone/>
                      <wp:docPr id="6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D2695">
                                  <w:pPr>
                                    <w:jc w:val="center"/>
                                    <w:rPr>
                                      <w:sz w:val="20"/>
                                      <w:szCs w:val="20"/>
                                    </w:rPr>
                                  </w:pPr>
                                  <w:r w:rsidRPr="004F4BF7">
                                    <w:rPr>
                                      <w:b/>
                                      <w:i/>
                                      <w:sz w:val="20"/>
                                      <w:szCs w:val="20"/>
                                      <w:lang w:val="en-US" w:eastAsia="it-IT"/>
                                    </w:rPr>
                                    <w:t>NETHERLANDS</w:t>
                                  </w:r>
                                </w:p>
                                <w:p w:rsidR="002C01DC" w:rsidRPr="00A43524" w:rsidRDefault="002C01DC" w:rsidP="00ED2695">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3" type="#_x0000_t202" style="position:absolute;left:0;text-align:left;margin-left:-1.6pt;margin-top:44.8pt;width:86.7pt;height:21.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Q9vQIAAJ0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kc4409SgSGtyQilipWReOG9YGvLUtS7D8dsWF3z/zvSod4zZtTem+OWYNuua9FZcWmu6WlAJntNw&#10;Mzm6OuC4ALLpPpkSz9HOmwjUV7YJSURaGNBRr7uxRqL3rAhPTpGnJVwFfOlieXY6j09Q9nC7tc5/&#10;EKZhYZFzCw1EdNrfOB/YUPZw5FCx8loqxSolIUANmXJmjf8pfR0L8BDm1uF+vOFYaxDbZIg+SFWs&#10;lWV7gsh8n0az2jWIbrAtJvgNUoMZghzMs0ezl9ofzobDw1lHfoSYjhigH7sjPBmD2bpjUvMIGizj&#10;qZchNpsB+h+ITQOx/5Ky9O1zmCGPY0WV1AzKRaUXGCqBJnMFKYG2iAKmzEslvkFJg34wMKJmQpqV&#10;Zl3Ol/N0PsjBKDn6XqAET8rtjh9opMf4VLLJ+dlAHAQpC833Xpdx7UmqYQ0opQ/dGBpwaEXfb/o4&#10;ANLlaShv6NWNKe/QoOiC2IWY71jUxt5z1mFW5tz93pFFn6iPGo2wnM5mYbjGzWx+mmJjjz2bYw/p&#10;AlDoFI6ch+Xax4EciGtziWFQyZjnRyYH0piBg+KHeR2G7PE+nnr8V1n9AQAA//8DAFBLAwQUAAYA&#10;CAAAACEA7zzgtN8AAAAJAQAADwAAAGRycy9kb3ducmV2LnhtbEyPQU/DMAyF70j8h8hI3LZ0HYyu&#10;NJ0Q0mDSLlBAXLPGNBWNUzXZWv493glutt/T8/eKzeQ6ccIhtJ4ULOYJCKTam5YaBe9v21kGIkRN&#10;RneeUMEPBtiUlxeFzo0f6RVPVWwEh1DItQIbY59LGWqLToe575FY+/KD05HXoZFm0COHu06mSbKS&#10;TrfEH6zu8dFi/V0dnYLW+tuPz5ts99JUfv/8tDNmO66Vur6aHu5BRJzinxnO+IwOJTMd/JFMEJ2C&#10;2TJlp4JsvQJx1u8SPhx4WKYLkGUh/zcofwEAAP//AwBQSwECLQAUAAYACAAAACEAtoM4kv4AAADh&#10;AQAAEwAAAAAAAAAAAAAAAAAAAAAAW0NvbnRlbnRfVHlwZXNdLnhtbFBLAQItABQABgAIAAAAIQA4&#10;/SH/1gAAAJQBAAALAAAAAAAAAAAAAAAAAC8BAABfcmVscy8ucmVsc1BLAQItABQABgAIAAAAIQD4&#10;CYQ9vQIAAJ0GAAAOAAAAAAAAAAAAAAAAAC4CAABkcnMvZTJvRG9jLnhtbFBLAQItABQABgAIAAAA&#10;IQDvPOC03wAAAAk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ED2695">
                            <w:pPr>
                              <w:jc w:val="center"/>
                              <w:rPr>
                                <w:sz w:val="20"/>
                                <w:szCs w:val="20"/>
                              </w:rPr>
                            </w:pPr>
                            <w:r w:rsidRPr="004F4BF7">
                              <w:rPr>
                                <w:b/>
                                <w:i/>
                                <w:sz w:val="20"/>
                                <w:szCs w:val="20"/>
                                <w:lang w:val="en-US" w:eastAsia="it-IT"/>
                              </w:rPr>
                              <w:t>NETHERLANDS</w:t>
                            </w:r>
                          </w:p>
                          <w:p w:rsidR="002C01DC" w:rsidRPr="00A43524" w:rsidRDefault="002C01DC" w:rsidP="00ED2695">
                            <w:pPr>
                              <w:rPr>
                                <w:lang w:val="it-IT"/>
                              </w:rPr>
                            </w:pPr>
                          </w:p>
                        </w:txbxContent>
                      </v:textbox>
                    </v:shape>
                  </w:pict>
                </mc:Fallback>
              </mc:AlternateContent>
            </w:r>
          </w:p>
        </w:tc>
        <w:tc>
          <w:tcPr>
            <w:tcW w:w="7655" w:type="dxa"/>
          </w:tcPr>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5120" behindDoc="0" locked="0" layoutInCell="1" allowOverlap="1" wp14:anchorId="618DBBA9" wp14:editId="1565357D">
                      <wp:simplePos x="0" y="0"/>
                      <wp:positionH relativeFrom="column">
                        <wp:posOffset>56515</wp:posOffset>
                      </wp:positionH>
                      <wp:positionV relativeFrom="paragraph">
                        <wp:posOffset>118745</wp:posOffset>
                      </wp:positionV>
                      <wp:extent cx="4648200" cy="2223770"/>
                      <wp:effectExtent l="57150" t="0" r="76200" b="138430"/>
                      <wp:wrapNone/>
                      <wp:docPr id="6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223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D74112">
                                  <w:pPr>
                                    <w:spacing w:line="240" w:lineRule="auto"/>
                                    <w:rPr>
                                      <w:rFonts w:ascii="Calibri" w:eastAsia="Times New Roman" w:hAnsi="Calibri"/>
                                      <w:color w:val="000000"/>
                                      <w:sz w:val="20"/>
                                      <w:szCs w:val="20"/>
                                      <w:lang w:val="en-US" w:eastAsia="it-IT"/>
                                    </w:rPr>
                                  </w:pPr>
                                  <w:r w:rsidRPr="00D74112">
                                    <w:rPr>
                                      <w:rFonts w:ascii="Calibri" w:eastAsia="Times New Roman" w:hAnsi="Calibri"/>
                                      <w:color w:val="000000"/>
                                      <w:sz w:val="20"/>
                                      <w:szCs w:val="20"/>
                                      <w:lang w:val="en-US" w:eastAsia="it-IT"/>
                                    </w:rPr>
                                    <w:t xml:space="preserve">Main goal of the HWF planning methodology regards only numbers of professionals even if, to fix them, discussions on future professional mix, future skills needed and future working conditions are made </w:t>
                                  </w:r>
                                  <w:r w:rsidRPr="00D74112">
                                    <w:rPr>
                                      <w:rFonts w:ascii="Calibri" w:eastAsia="Times New Roman" w:hAnsi="Calibri"/>
                                      <w:strike/>
                                      <w:color w:val="FF0000"/>
                                      <w:sz w:val="20"/>
                                      <w:szCs w:val="20"/>
                                      <w:lang w:val="en-US" w:eastAsia="it-IT"/>
                                    </w:rPr>
                                    <w:t>by experts</w:t>
                                  </w:r>
                                  <w:r w:rsidRPr="00D74112">
                                    <w:rPr>
                                      <w:rFonts w:ascii="Calibri" w:eastAsia="Times New Roman" w:hAnsi="Calibri"/>
                                      <w:color w:val="FF0000"/>
                                      <w:sz w:val="20"/>
                                      <w:szCs w:val="20"/>
                                      <w:lang w:val="en-US" w:eastAsia="it-IT"/>
                                    </w:rPr>
                                    <w:t>.</w:t>
                                  </w:r>
                                </w:p>
                                <w:p w:rsidR="002C01DC" w:rsidRPr="00D74112" w:rsidRDefault="002C01DC" w:rsidP="00D74112">
                                  <w:pPr>
                                    <w:spacing w:line="240" w:lineRule="auto"/>
                                    <w:rPr>
                                      <w:rFonts w:ascii="Calibri" w:eastAsia="Times New Roman" w:hAnsi="Calibri"/>
                                      <w:color w:val="000000"/>
                                      <w:sz w:val="20"/>
                                      <w:szCs w:val="20"/>
                                      <w:lang w:val="en-US" w:eastAsia="it-IT"/>
                                    </w:rPr>
                                  </w:pPr>
                                  <w:r w:rsidRPr="00D74112">
                                    <w:rPr>
                                      <w:rFonts w:ascii="Calibri" w:eastAsia="Times New Roman" w:hAnsi="Calibri"/>
                                      <w:color w:val="000000"/>
                                      <w:sz w:val="20"/>
                                      <w:szCs w:val="20"/>
                                      <w:lang w:val="en-US" w:eastAsia="it-IT"/>
                                    </w:rPr>
                                    <w:t>Indeed, ACMMP collects data and information on developments from a wide range of organizations and sources, with focus on both supply (registers, training programs) and demand (demographics, vacancies, technological developments). Experts for each medical specialism are involved to discuss the changes in working processes that will affect the capacity of the workforce in the future. For instance, questions typically asked will include how much time can be saved by the newest generation endoscopes compared to at present, and whether a specialized nurse can be trained to carry out these tasks. Some specialists are also interviewed about working hours, their personal objectives as to retiring or diminishing working hours, and their potential desire and/or reasons for wanting to go abroad.</w:t>
                                  </w:r>
                                </w:p>
                                <w:p w:rsidR="002C01DC" w:rsidRPr="00D74112" w:rsidRDefault="002C01DC" w:rsidP="00ED2695">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4" type="#_x0000_t202" style="position:absolute;left:0;text-align:left;margin-left:4.45pt;margin-top:9.35pt;width:366pt;height:175.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DskQIAAGIFAAAOAAAAZHJzL2Uyb0RvYy54bWy0VF1v0zAUfUfiP1h+Z2lD23XR0ml0DCGN&#10;DzEQzze201g4drDdJtuv5/qmLWV7Q5CHyNcfx+eee64vr4bWsJ3yQTtb8unZhDNlhZPabkr+7evt&#10;qyVnIYKVYJxVJX9QgV+tXr647LtC5a5xRirPEMSGou9K3sTYFVkWRKNaCGeuUxYXa+dbiBj6TSY9&#10;9IjemiyfTBZZ77zsvBMqBJy9GRf5ivDrWon4qa6DisyUHLlF+nv6V+mfrS6h2HjoGi32NOAvWLSg&#10;LV56hLqBCGzr9TOoVgvvgqvjmXBt5upaC0U5YDbTyZNs7hvoFOWC4oTuKFP4d7Di4+6zZ1qWfJHP&#10;ObPQYpHWEJQxwKRmUYXoWJ506rtQ4Pb7Dg/E4Y0bsN6Uc+junPgRmHXrBuxGXXvv+kaBRJ7TdDI7&#10;OTrihARS9R+cxOtgGx0BDbVvk4goC0N0rNfDsUZqiEzg5GwxW2LhORO4luf56/NzqmIGxeF450N8&#10;p1zL0qDkHk1A8LC7CzHRgeKwJd0WnNHyVhtDgd9Ua+PZDtAwt/RRBk+2Gcv6kl/MUbPnEMm76ggS&#10;h5z2mG2L6Y7Aiwl+o/dwGh06Ts8O08iQOiChEN8/OLY6Ys8Y3ZZ8mU7skZLib60kR0fQZhwjlLGJ&#10;o6JuQAVS4LYIcd/InlVm678A1n8+QTCONU+aHQNslTnRwiUwG+xxET1n3sXvOjZk0FQiEuE/5H3k&#10;SSqcpECWSi4a/RSHaiAX5xfLg1crJx/QZUiVrISPFA4a5x8567HhSx5+bsErzsx7i069mM5mmGSk&#10;YDY/zzHwpyvV6QpYgVAljygLDdeRXpUkhHXX6Ohak9eS9Ucm+z7ARqZk9o9OeilOY9r1+2lc/QIA&#10;AP//AwBQSwMEFAAGAAgAAAAhAG6S0HDbAAAACAEAAA8AAABkcnMvZG93bnJldi54bWxMj81OwzAQ&#10;hO9IvIO1SNyozY/aEOJUVSkSHFsqztt4mwTidYjdNn17lhMcd77R7EwxH32njjTENrCF24kBRVwF&#10;13JtYfv+cpOBignZYReYLJwpwry8vCgwd+HEazpuUq0khGOOFpqU+lzrWDXkMU5CTyxsHwaPSc6h&#10;1m7Ak4T7Tt8ZM9UeW5YPDfa0bKj62hy8Bb3c6+cY8PyGi9X358fWvK7dytrrq3HxBCrRmP7M8Ftf&#10;qkMpnXbhwC6qzkL2KEaRsxkowbMHI8LOwv1UiC4L/X9A+QMAAP//AwBQSwECLQAUAAYACAAAACEA&#10;toM4kv4AAADhAQAAEwAAAAAAAAAAAAAAAAAAAAAAW0NvbnRlbnRfVHlwZXNdLnhtbFBLAQItABQA&#10;BgAIAAAAIQA4/SH/1gAAAJQBAAALAAAAAAAAAAAAAAAAAC8BAABfcmVscy8ucmVsc1BLAQItABQA&#10;BgAIAAAAIQCzouDskQIAAGIFAAAOAAAAAAAAAAAAAAAAAC4CAABkcnMvZTJvRG9jLnhtbFBLAQIt&#10;ABQABgAIAAAAIQBuktBw2wAAAAgBAAAPAAAAAAAAAAAAAAAAAOsEAABkcnMvZG93bnJldi54bWxQ&#10;SwUGAAAAAAQABADzAAAA8wUAAAAA&#10;" strokecolor="#548dd4 [1951]">
                      <v:shadow on="t" color="#548dd4 [1951]" offset="0,4pt"/>
                      <v:textbox>
                        <w:txbxContent>
                          <w:p w:rsidR="002C01DC" w:rsidRDefault="002C01DC" w:rsidP="00D74112">
                            <w:pPr>
                              <w:spacing w:line="240" w:lineRule="auto"/>
                              <w:rPr>
                                <w:rFonts w:ascii="Calibri" w:eastAsia="Times New Roman" w:hAnsi="Calibri"/>
                                <w:color w:val="000000"/>
                                <w:sz w:val="20"/>
                                <w:szCs w:val="20"/>
                                <w:lang w:val="en-US" w:eastAsia="it-IT"/>
                              </w:rPr>
                            </w:pPr>
                            <w:r w:rsidRPr="00D74112">
                              <w:rPr>
                                <w:rFonts w:ascii="Calibri" w:eastAsia="Times New Roman" w:hAnsi="Calibri"/>
                                <w:color w:val="000000"/>
                                <w:sz w:val="20"/>
                                <w:szCs w:val="20"/>
                                <w:lang w:val="en-US" w:eastAsia="it-IT"/>
                              </w:rPr>
                              <w:t xml:space="preserve">Main goal of the HWF planning methodology regards only numbers of professionals even if, to fix them, discussions on future professional mix, future skills needed and future working conditions are made </w:t>
                            </w:r>
                            <w:r w:rsidRPr="00D74112">
                              <w:rPr>
                                <w:rFonts w:ascii="Calibri" w:eastAsia="Times New Roman" w:hAnsi="Calibri"/>
                                <w:strike/>
                                <w:color w:val="FF0000"/>
                                <w:sz w:val="20"/>
                                <w:szCs w:val="20"/>
                                <w:lang w:val="en-US" w:eastAsia="it-IT"/>
                              </w:rPr>
                              <w:t>by experts</w:t>
                            </w:r>
                            <w:r w:rsidRPr="00D74112">
                              <w:rPr>
                                <w:rFonts w:ascii="Calibri" w:eastAsia="Times New Roman" w:hAnsi="Calibri"/>
                                <w:color w:val="FF0000"/>
                                <w:sz w:val="20"/>
                                <w:szCs w:val="20"/>
                                <w:lang w:val="en-US" w:eastAsia="it-IT"/>
                              </w:rPr>
                              <w:t>.</w:t>
                            </w:r>
                          </w:p>
                          <w:p w:rsidR="002C01DC" w:rsidRPr="00D74112" w:rsidRDefault="002C01DC" w:rsidP="00D74112">
                            <w:pPr>
                              <w:spacing w:line="240" w:lineRule="auto"/>
                              <w:rPr>
                                <w:rFonts w:ascii="Calibri" w:eastAsia="Times New Roman" w:hAnsi="Calibri"/>
                                <w:color w:val="000000"/>
                                <w:sz w:val="20"/>
                                <w:szCs w:val="20"/>
                                <w:lang w:val="en-US" w:eastAsia="it-IT"/>
                              </w:rPr>
                            </w:pPr>
                            <w:r w:rsidRPr="00D74112">
                              <w:rPr>
                                <w:rFonts w:ascii="Calibri" w:eastAsia="Times New Roman" w:hAnsi="Calibri"/>
                                <w:color w:val="000000"/>
                                <w:sz w:val="20"/>
                                <w:szCs w:val="20"/>
                                <w:lang w:val="en-US" w:eastAsia="it-IT"/>
                              </w:rPr>
                              <w:t>Indeed, ACMMP collects data and information on developments from a wide range of organizations and sources, with focus on both supply (registers, training programs) and demand (demographics, vacancies, technological developments). Experts for each medical specialism are involved to discuss the changes in working processes that will affect the capacity of the workforce in the future. For instance, questions typically asked will include how much time can be saved by the newest generation endoscopes compared to at present, and whether a specialized nurse can be trained to carry out these tasks. Some specialists are also interviewed about working hours, their personal objectives as to retiring or diminishing working hours, and their potential desire and/or reasons for wanting to go abroad.</w:t>
                            </w:r>
                          </w:p>
                          <w:p w:rsidR="002C01DC" w:rsidRPr="00D74112" w:rsidRDefault="002C01DC" w:rsidP="00ED2695">
                            <w:pPr>
                              <w:rPr>
                                <w:sz w:val="20"/>
                                <w:szCs w:val="20"/>
                                <w:lang w:val="en-US"/>
                              </w:rPr>
                            </w:pPr>
                          </w:p>
                        </w:txbxContent>
                      </v:textbox>
                    </v:shape>
                  </w:pict>
                </mc:Fallback>
              </mc:AlternateContent>
            </w:r>
          </w:p>
        </w:tc>
      </w:tr>
      <w:tr w:rsidR="00ED2695" w:rsidRPr="004F4BF7" w:rsidTr="00C1799B">
        <w:trPr>
          <w:trHeight w:val="1840"/>
        </w:trPr>
        <w:tc>
          <w:tcPr>
            <w:tcW w:w="1951" w:type="dxa"/>
          </w:tcPr>
          <w:p w:rsidR="00ED2695" w:rsidRPr="004F4BF7" w:rsidRDefault="00ED2695" w:rsidP="007A2372">
            <w:pPr>
              <w:rPr>
                <w:sz w:val="20"/>
                <w:szCs w:val="20"/>
                <w:lang w:val="en-US" w:eastAsia="it-IT"/>
              </w:rPr>
            </w:pPr>
          </w:p>
          <w:p w:rsidR="00ED2695" w:rsidRPr="004F4BF7" w:rsidRDefault="00ED2695" w:rsidP="007A2372">
            <w:pPr>
              <w:rPr>
                <w:sz w:val="20"/>
                <w:szCs w:val="20"/>
                <w:lang w:val="en-US" w:eastAsia="it-IT"/>
              </w:rPr>
            </w:pPr>
          </w:p>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6144" behindDoc="0" locked="0" layoutInCell="1" allowOverlap="1" wp14:anchorId="66C1AFE2" wp14:editId="2F856923">
                      <wp:simplePos x="0" y="0"/>
                      <wp:positionH relativeFrom="column">
                        <wp:posOffset>6985</wp:posOffset>
                      </wp:positionH>
                      <wp:positionV relativeFrom="paragraph">
                        <wp:posOffset>45085</wp:posOffset>
                      </wp:positionV>
                      <wp:extent cx="1101090" cy="269875"/>
                      <wp:effectExtent l="0" t="0" r="22860" b="15875"/>
                      <wp:wrapNone/>
                      <wp:docPr id="6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D2695">
                                  <w:pPr>
                                    <w:jc w:val="center"/>
                                    <w:rPr>
                                      <w:sz w:val="20"/>
                                      <w:szCs w:val="20"/>
                                    </w:rPr>
                                  </w:pPr>
                                  <w:r w:rsidRPr="004F4BF7">
                                    <w:rPr>
                                      <w:b/>
                                      <w:i/>
                                      <w:sz w:val="20"/>
                                      <w:szCs w:val="20"/>
                                      <w:lang w:val="en-US" w:eastAsia="it-IT"/>
                                    </w:rPr>
                                    <w:t>NORWAY</w:t>
                                  </w:r>
                                </w:p>
                                <w:p w:rsidR="002C01DC" w:rsidRPr="00A43524" w:rsidRDefault="002C01DC" w:rsidP="00ED2695">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5" type="#_x0000_t202" style="position:absolute;left:0;text-align:left;margin-left:.55pt;margin-top:3.55pt;width:86.7pt;height:21.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vQIAAJ0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kS4409SgSGtyQilipWReOG9YGvLUtS7D8dsWF3z/zvSod4zZtTem+OWYNuua9FZcWmu6WlAJntNw&#10;Mzm6OuC4ALLpPpkSz9HOmwjUV7YJSURaGNBRr7uxRqL3rAhPTpGnJVwFfOlieXY6j09Q9nC7tc5/&#10;EKZhYZFzCw1EdNrfOB/YUPZw5FCx8loqxSolIUANmXJmjf8pfR0L8BDm1uF+vOFYaxDbZIg+SFWs&#10;lWV7gsh8n0az2jWIbrAtJvgNUoMZghzMs0ezl9ofzobDw1lHfoSYjhigH7sjPBmD2bpjUvMIGizj&#10;qZchNpsB+h+ITQOx/5Ky9O1zmCGPY0WV1AzKRaUXGCqBJnMFKYG2iAKmzEslvkFJg34wMKJmQpqV&#10;Zl3Ol/N0PsjBKDn6XqAET8rtjh9opMf4VLLJ+dlAHAQpC833Xpdx7UmqYQ0opQ/dGBpwaEXfb/o4&#10;ANLlMpQ39OrGlHdoUHRB7ELMdyxqY+856zArc+5+78iiT9RHjUZYTmezMFzjZjY/TbGxx57NsYd0&#10;ASh0CkfOw3Lt40AOxLW5xDCoZMzzI5MDaczAQfHDvA5D9ngfTz3+q6z+AAAA//8DAFBLAwQUAAYA&#10;CAAAACEAaZ/WP9sAAAAGAQAADwAAAGRycy9kb3ducmV2LnhtbEyOzU7DMBCE70h9B2uRuFGnKP0L&#10;cSqEVKjEhaYgrm68xFHjdRS7TXh7tic4jUYzmvnyzehaccE+NJ4UzKYJCKTKm4ZqBR+H7f0KRIia&#10;jG49oYIfDLApJje5zowfaI+XMtaCRyhkWoGNscukDJVFp8PUd0icffve6ci2r6Xp9cDjrpUPSbKQ&#10;TjfED1Z3+GyxOpVnp6Cxfv75la5273Xp315fdsZsh7VSd7fj0yOIiGP8K8MVn9GhYKajP5MJomU/&#10;46KCJcs1XaZzEEcF6XoBssjlf/ziFwAA//8DAFBLAQItABQABgAIAAAAIQC2gziS/gAAAOEBAAAT&#10;AAAAAAAAAAAAAAAAAAAAAABbQ29udGVudF9UeXBlc10ueG1sUEsBAi0AFAAGAAgAAAAhADj9If/W&#10;AAAAlAEAAAsAAAAAAAAAAAAAAAAALwEAAF9yZWxzLy5yZWxzUEsBAi0AFAAGAAgAAAAhABL7+aq9&#10;AgAAnQYAAA4AAAAAAAAAAAAAAAAALgIAAGRycy9lMm9Eb2MueG1sUEsBAi0AFAAGAAgAAAAhAGmf&#10;1j/bAAAABgEAAA8AAAAAAAAAAAAAAAAAF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D2695">
                            <w:pPr>
                              <w:jc w:val="center"/>
                              <w:rPr>
                                <w:sz w:val="20"/>
                                <w:szCs w:val="20"/>
                              </w:rPr>
                            </w:pPr>
                            <w:r w:rsidRPr="004F4BF7">
                              <w:rPr>
                                <w:b/>
                                <w:i/>
                                <w:sz w:val="20"/>
                                <w:szCs w:val="20"/>
                                <w:lang w:val="en-US" w:eastAsia="it-IT"/>
                              </w:rPr>
                              <w:t>NORWAY</w:t>
                            </w:r>
                          </w:p>
                          <w:p w:rsidR="002C01DC" w:rsidRPr="00A43524" w:rsidRDefault="002C01DC" w:rsidP="00ED2695">
                            <w:pPr>
                              <w:rPr>
                                <w:lang w:val="it-IT"/>
                              </w:rPr>
                            </w:pPr>
                          </w:p>
                        </w:txbxContent>
                      </v:textbox>
                    </v:shape>
                  </w:pict>
                </mc:Fallback>
              </mc:AlternateContent>
            </w:r>
          </w:p>
        </w:tc>
        <w:tc>
          <w:tcPr>
            <w:tcW w:w="7655" w:type="dxa"/>
          </w:tcPr>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7168" behindDoc="0" locked="0" layoutInCell="1" allowOverlap="1" wp14:anchorId="2C1F3D1B" wp14:editId="45780309">
                      <wp:simplePos x="0" y="0"/>
                      <wp:positionH relativeFrom="column">
                        <wp:posOffset>56515</wp:posOffset>
                      </wp:positionH>
                      <wp:positionV relativeFrom="paragraph">
                        <wp:posOffset>106680</wp:posOffset>
                      </wp:positionV>
                      <wp:extent cx="4647565" cy="907415"/>
                      <wp:effectExtent l="57150" t="0" r="76835" b="140335"/>
                      <wp:wrapNone/>
                      <wp:docPr id="6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9074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953B7" w:rsidRDefault="002C01DC" w:rsidP="00EC020B">
                                  <w:pPr>
                                    <w:pStyle w:val="Paragrafoelenco"/>
                                    <w:numPr>
                                      <w:ilvl w:val="0"/>
                                      <w:numId w:val="5"/>
                                    </w:num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Skills needed</w:t>
                                  </w:r>
                                </w:p>
                                <w:p w:rsidR="002C01DC" w:rsidRDefault="002C01DC" w:rsidP="00EC020B">
                                  <w:pPr>
                                    <w:pStyle w:val="Paragrafoelenco"/>
                                    <w:numPr>
                                      <w:ilvl w:val="0"/>
                                      <w:numId w:val="5"/>
                                    </w:num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Quantity of professionals</w:t>
                                  </w:r>
                                </w:p>
                                <w:p w:rsidR="002C01DC" w:rsidRPr="00B953B7" w:rsidRDefault="002C01DC" w:rsidP="00B953B7">
                                  <w:p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br/>
                                    <w:t>[more information about this topic are needed]</w:t>
                                  </w:r>
                                </w:p>
                                <w:p w:rsidR="002C01DC" w:rsidRPr="00B953B7" w:rsidRDefault="002C01DC" w:rsidP="00ED2695">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6" type="#_x0000_t202" style="position:absolute;left:0;text-align:left;margin-left:4.45pt;margin-top:8.4pt;width:365.95pt;height:71.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T2kQIAAGEFAAAOAAAAZHJzL2Uyb0RvYy54bWy0VE1v1DAQvSPxHyzfabIh2W2jZquypQiJ&#10;L1EQ54njbCwcO9jeTcqvZzzZbrdwQ5BD5PHHm5k3b+byauo120vnlTUVX5ylnEkjbKPMtuJfv9y+&#10;OOfMBzANaGtkxe+l51fr588ux6GUme2sbqRjCGJ8OQ4V70IYyiTxopM9+DM7SIOHrXU9BDTdNmkc&#10;jIje6yRL02UyWtcMzgrpPe7ezId8TfhtK0X42LZeBqYrjrEF+jv61/GfrC+h3DoYOiUOYcBfRNGD&#10;Muj0CHUDAdjOqT+geiWc9bYNZ8L2iW1bJSTlgNks0t+yuetgkJQLkuOHI03+38GKD/tPjqmm4sts&#10;xZmBHou0AS+1BtYoFqQPlmWRp3HwJV6/G/BBmF7ZCetNOfvhnRXfPTN204HZymvn7NhJaDDORXyZ&#10;nDydcXwEqcf3tkF3sAuWgKbW9ZFEpIUhOtbr/lgjOQUmcDNf5qtiWXAm8OwiXeWLglxA+fB6cD68&#10;kbZncVFxhxogdNi/8yFGA+XDlejMW62aW6U1GW5bb7Rje0C93NJ3QH9yTRs2ovciK2YCnkBE6coj&#10;SJgyuqN3PWY7Ay9T/CIulLiNAp2384dtjJAaIKJQvE+c9ypgy2jVV/w8vjggRcJfm4ZQAyg9rxFK&#10;m+hIUjMgA9GwO4S465qR1XrnPgOWv0gRjGPJI2dHAzuloLDwCPQWW1wEx5mz4ZsKHekzVoio+w95&#10;H+MkFk5SIEVFEc1yClM9kYhfzmxEvdW2uUeRYaikJJxRuOis+8nZiP1ecf9jB05ypt8aFOrFIs/j&#10;gCAjL1YZGu70pD49ASMQquIBaaHlJtBQiUQYe42CbhVp7TGSQxtgH1Myh5kTB8WpTbceJ+P6FwAA&#10;AP//AwBQSwMEFAAGAAgAAAAhADk3FBHaAAAACAEAAA8AAABkcnMvZG93bnJldi54bWxMT8tOwzAQ&#10;vCPxD9YicaM2CPoIcaqqFAmOLRXnbbxNAvE6xG6b/j3Lqdx2HpqdyeeDb9WR+tgEtnA/MqCIy+Aa&#10;rixsP17vpqBiQnbYBiYLZ4owL66vcsxcOPGajptUKQnhmKGFOqUu0zqWNXmMo9ARi7YPvccksK+0&#10;6/Ek4b7VD8aMtceG5UONHS1rKr83B29BL/f6JQY8v+Ni9fP1uTVva7ey9vZmWDyDSjSkixn+6kt1&#10;KKTTLhzYRdVamM7EKPRYBog8eTRy7IR4mk1AF7n+P6D4BQAA//8DAFBLAQItABQABgAIAAAAIQC2&#10;gziS/gAAAOEBAAATAAAAAAAAAAAAAAAAAAAAAABbQ29udGVudF9UeXBlc10ueG1sUEsBAi0AFAAG&#10;AAgAAAAhADj9If/WAAAAlAEAAAsAAAAAAAAAAAAAAAAALwEAAF9yZWxzLy5yZWxzUEsBAi0AFAAG&#10;AAgAAAAhAAhkBPaRAgAAYQUAAA4AAAAAAAAAAAAAAAAALgIAAGRycy9lMm9Eb2MueG1sUEsBAi0A&#10;FAAGAAgAAAAhADk3FBHaAAAACAEAAA8AAAAAAAAAAAAAAAAA6wQAAGRycy9kb3ducmV2LnhtbFBL&#10;BQYAAAAABAAEAPMAAADyBQAAAAA=&#10;" strokecolor="#548dd4 [1951]">
                      <v:shadow on="t" color="#548dd4 [1951]" offset="0,4pt"/>
                      <v:textbox>
                        <w:txbxContent>
                          <w:p w:rsidR="002C01DC" w:rsidRPr="00B953B7" w:rsidRDefault="002C01DC" w:rsidP="00EC020B">
                            <w:pPr>
                              <w:pStyle w:val="Paragrafoelenco"/>
                              <w:numPr>
                                <w:ilvl w:val="0"/>
                                <w:numId w:val="5"/>
                              </w:num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Skills needed</w:t>
                            </w:r>
                          </w:p>
                          <w:p w:rsidR="002C01DC" w:rsidRDefault="002C01DC" w:rsidP="00EC020B">
                            <w:pPr>
                              <w:pStyle w:val="Paragrafoelenco"/>
                              <w:numPr>
                                <w:ilvl w:val="0"/>
                                <w:numId w:val="5"/>
                              </w:num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Quantity of professionals</w:t>
                            </w:r>
                          </w:p>
                          <w:p w:rsidR="002C01DC" w:rsidRPr="00B953B7" w:rsidRDefault="002C01DC" w:rsidP="00B953B7">
                            <w:p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br/>
                              <w:t>[more information about this topic are needed]</w:t>
                            </w:r>
                          </w:p>
                          <w:p w:rsidR="002C01DC" w:rsidRPr="00B953B7" w:rsidRDefault="002C01DC" w:rsidP="00ED2695">
                            <w:pPr>
                              <w:rPr>
                                <w:color w:val="FF0000"/>
                                <w:sz w:val="20"/>
                                <w:szCs w:val="20"/>
                                <w:lang w:val="en-US"/>
                              </w:rPr>
                            </w:pPr>
                          </w:p>
                        </w:txbxContent>
                      </v:textbox>
                    </v:shape>
                  </w:pict>
                </mc:Fallback>
              </mc:AlternateContent>
            </w:r>
          </w:p>
        </w:tc>
      </w:tr>
      <w:tr w:rsidR="00ED2695" w:rsidRPr="004F4BF7" w:rsidTr="00C1799B">
        <w:trPr>
          <w:trHeight w:val="2688"/>
        </w:trPr>
        <w:tc>
          <w:tcPr>
            <w:tcW w:w="1951" w:type="dxa"/>
          </w:tcPr>
          <w:p w:rsidR="00ED2695" w:rsidRPr="004F4BF7" w:rsidRDefault="00ED2695" w:rsidP="007A2372">
            <w:pPr>
              <w:rPr>
                <w:sz w:val="20"/>
                <w:szCs w:val="20"/>
                <w:lang w:val="en-US" w:eastAsia="it-IT"/>
              </w:rPr>
            </w:pPr>
          </w:p>
          <w:p w:rsidR="00ED2695" w:rsidRPr="004F4BF7" w:rsidRDefault="00ED2695" w:rsidP="007A2372">
            <w:pPr>
              <w:rPr>
                <w:sz w:val="20"/>
                <w:szCs w:val="20"/>
                <w:lang w:val="en-US" w:eastAsia="it-IT"/>
              </w:rPr>
            </w:pPr>
          </w:p>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8192" behindDoc="0" locked="0" layoutInCell="1" allowOverlap="1" wp14:anchorId="28193C06" wp14:editId="6B207E28">
                      <wp:simplePos x="0" y="0"/>
                      <wp:positionH relativeFrom="column">
                        <wp:posOffset>-34925</wp:posOffset>
                      </wp:positionH>
                      <wp:positionV relativeFrom="paragraph">
                        <wp:posOffset>180975</wp:posOffset>
                      </wp:positionV>
                      <wp:extent cx="1136015" cy="269875"/>
                      <wp:effectExtent l="0" t="0" r="26035" b="15875"/>
                      <wp:wrapNone/>
                      <wp:docPr id="6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D2695">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7" type="#_x0000_t202" style="position:absolute;left:0;text-align:left;margin-left:-2.75pt;margin-top:14.25pt;width:89.45pt;height:21.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k/vQIAAJ0GAAAOAAAAZHJzL2Uyb0RvYy54bWy0VU1v2zAMvQ/YfxB0X/3RJG2NOkWXrsOA&#10;7gPrhp0ZWY6FyZImKbG7Xz9KSp1gvXVdDoZEUU+P5CNzeTX2kuy4dUKrmhYnOSVcMd0Itanp92+3&#10;b84pcR5UA1IrXtMH7ujV8vWry8FUvNSdlg23BEGUqwZT0857U2WZYx3vwZ1owxUettr24HFrN1lj&#10;YUD0XmZlni+yQdvGWM24c2i9SYd0GfHbljP/uW0d90TWFLn5+LXxuw7fbHkJ1caC6QTb04BnsOhB&#10;KHx0groBD2RrxROoXjCrnW79CdN9pttWMB5jwGiK/K9o7jswPMaCyXFmSpN7OVj2affFEtHUdFFi&#10;qRT0WKQVOC4lkEYQz53XpAx5Goyr0P3e4AU/vtUj1jvG7MydZj8dUXrVgdrwa2v10HFokGcRbmZH&#10;VxOOCyDr4aNu8DnYeh2Bxtb2IYmYFoLoWK+HqUZ89ISFJ4vTRV7MKWF4Vi4uzs/m8QmoHm8b6/x7&#10;rnsSFjW1qIGIDrs75wMbqB5d9hVrboWUpJUCBahQppRY7X8I38UCPIa5cXg/3nDEaIwtT9EHqfKV&#10;tGQHKDI/ltEstz1Gl2yLHH9JamhGQSbz7GD2Qvm9b3BOvg78BFFMGEg/dkd4Mgazccek5hE0WCav&#10;lyE2myH0PxArArH/krLy9DnMMI9TRaVQBJWLlV7gUAk0iWMgObZFFDBUXkj+FZWU9IMDI2ompFkq&#10;MtT0Yl7Okxy0FNPZC5TgSbnd8QO98Dg+pehrep6II0GoQvO9U01cexAyrRFKqn03hgZMrejH9RgH&#10;wGkeYw29utbNAzYodkHsQpzvuOi0/U3JgLOypu7XFiz2ifygsBEuitksDNe4mc3PStzY45P18Qko&#10;hlDYKRRzHpYrHwdyIK70NQ6DVsQ8H5jsSeMMTIpP8zoM2eN99Dr8qyz/AAAA//8DAFBLAwQUAAYA&#10;CAAAACEAZ4v6IN8AAAAIAQAADwAAAGRycy9kb3ducmV2LnhtbEyPwU7DMBBE70j8g7VI3FqnpaEh&#10;ZFMhpEKlXiCAuLrxEkfE6yh2m/D3uCc4jVYzmnlbbCbbiRMNvnWMsJgnIIhrp1tuEN7ftrMMhA+K&#10;teocE8IPediUlxeFyrUb+ZVOVWhELGGfKwQTQp9L6WtDVvm564mj9+UGq0I8h0bqQY2x3HZymSS3&#10;0qqW44JRPT0aqr+ro0VojUs/PlfZ7qWp3P75aaf1drxDvL6aHu5BBJrCXxjO+BEdysh0cEfWXnQI&#10;szSNSYRlFvXsr29WIA4I60UCsizk/wfKXwAAAP//AwBQSwECLQAUAAYACAAAACEAtoM4kv4AAADh&#10;AQAAEwAAAAAAAAAAAAAAAAAAAAAAW0NvbnRlbnRfVHlwZXNdLnhtbFBLAQItABQABgAIAAAAIQA4&#10;/SH/1gAAAJQBAAALAAAAAAAAAAAAAAAAAC8BAABfcmVscy8ucmVsc1BLAQItABQABgAIAAAAIQCt&#10;Z5k/vQIAAJ0GAAAOAAAAAAAAAAAAAAAAAC4CAABkcnMvZTJvRG9jLnhtbFBLAQItABQABgAIAAAA&#10;IQBni/og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ED2695">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ED2695" w:rsidRPr="004F4BF7" w:rsidRDefault="00A462F6" w:rsidP="007A2372">
            <w:pPr>
              <w:rPr>
                <w:sz w:val="20"/>
                <w:szCs w:val="20"/>
                <w:lang w:val="en-US" w:eastAsia="it-IT"/>
              </w:rPr>
            </w:pPr>
            <w:r>
              <w:rPr>
                <w:noProof/>
                <w:sz w:val="20"/>
                <w:szCs w:val="20"/>
                <w:lang w:val="it-IT" w:eastAsia="it-IT"/>
              </w:rPr>
              <mc:AlternateContent>
                <mc:Choice Requires="wps">
                  <w:drawing>
                    <wp:anchor distT="0" distB="0" distL="114300" distR="114300" simplePos="0" relativeHeight="252169216" behindDoc="0" locked="0" layoutInCell="1" allowOverlap="1" wp14:anchorId="5894A56A" wp14:editId="599AA81A">
                      <wp:simplePos x="0" y="0"/>
                      <wp:positionH relativeFrom="column">
                        <wp:posOffset>56515</wp:posOffset>
                      </wp:positionH>
                      <wp:positionV relativeFrom="paragraph">
                        <wp:posOffset>144145</wp:posOffset>
                      </wp:positionV>
                      <wp:extent cx="4647565" cy="1302385"/>
                      <wp:effectExtent l="57150" t="0" r="76835" b="126365"/>
                      <wp:wrapNone/>
                      <wp:docPr id="6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3023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953B7" w:rsidRDefault="002C01DC" w:rsidP="00B953B7">
                                  <w:pPr>
                                    <w:spacing w:line="240" w:lineRule="auto"/>
                                    <w:rPr>
                                      <w:rFonts w:ascii="Calibri" w:eastAsia="Times New Roman" w:hAnsi="Calibri"/>
                                      <w:color w:val="000000"/>
                                      <w:sz w:val="20"/>
                                      <w:szCs w:val="20"/>
                                      <w:lang w:val="it-IT" w:eastAsia="it-IT"/>
                                    </w:rPr>
                                  </w:pPr>
                                  <w:r w:rsidRPr="00B953B7">
                                    <w:rPr>
                                      <w:rFonts w:ascii="Calibri" w:eastAsia="Times New Roman" w:hAnsi="Calibri"/>
                                      <w:color w:val="000000"/>
                                      <w:sz w:val="20"/>
                                      <w:szCs w:val="20"/>
                                      <w:lang w:val="en-US" w:eastAsia="it-IT"/>
                                    </w:rPr>
                                    <w:t>The main challenge in health workforce planning in Spain is that the country went from a surplus to a shortage of medical specialties. Shortages of professionals have been in part solved through professionals’ inflows mainly from Latin America and Europe, but there are some specialties with persistent shortages.</w:t>
                                  </w:r>
                                  <w:r w:rsidRPr="00B953B7">
                                    <w:rPr>
                                      <w:rFonts w:ascii="Calibri" w:eastAsia="Times New Roman" w:hAnsi="Calibri"/>
                                      <w:color w:val="000000"/>
                                      <w:sz w:val="20"/>
                                      <w:szCs w:val="20"/>
                                      <w:lang w:val="en-US" w:eastAsia="it-IT"/>
                                    </w:rPr>
                                    <w:br/>
                                    <w:t xml:space="preserve">To face those challenges the HWF planning system set goals regarding number of intakes in Universities as well as in specialization schools. There are no goals regarding future skills or professional mix.  </w:t>
                                  </w:r>
                                  <w:r>
                                    <w:rPr>
                                      <w:rFonts w:ascii="Calibri" w:eastAsia="Times New Roman" w:hAnsi="Calibri"/>
                                      <w:color w:val="000000"/>
                                      <w:sz w:val="20"/>
                                      <w:szCs w:val="20"/>
                                      <w:lang w:val="it-IT" w:eastAsia="it-IT"/>
                                    </w:rPr>
                                    <w:t xml:space="preserve">Some </w:t>
                                  </w:r>
                                  <w:proofErr w:type="spellStart"/>
                                  <w:r>
                                    <w:rPr>
                                      <w:rFonts w:ascii="Calibri" w:eastAsia="Times New Roman" w:hAnsi="Calibri"/>
                                      <w:color w:val="000000"/>
                                      <w:sz w:val="20"/>
                                      <w:szCs w:val="20"/>
                                      <w:lang w:val="it-IT" w:eastAsia="it-IT"/>
                                    </w:rPr>
                                    <w:t>studi</w:t>
                                  </w:r>
                                  <w:r w:rsidRPr="00B953B7">
                                    <w:rPr>
                                      <w:rFonts w:ascii="Calibri" w:eastAsia="Times New Roman" w:hAnsi="Calibri"/>
                                      <w:color w:val="000000"/>
                                      <w:sz w:val="20"/>
                                      <w:szCs w:val="20"/>
                                      <w:lang w:val="it-IT" w:eastAsia="it-IT"/>
                                    </w:rPr>
                                    <w:t>es</w:t>
                                  </w:r>
                                  <w:proofErr w:type="spellEnd"/>
                                  <w:r w:rsidRPr="00B953B7">
                                    <w:rPr>
                                      <w:rFonts w:ascii="Calibri" w:eastAsia="Times New Roman" w:hAnsi="Calibri"/>
                                      <w:color w:val="000000"/>
                                      <w:sz w:val="20"/>
                                      <w:szCs w:val="20"/>
                                      <w:lang w:val="it-IT" w:eastAsia="it-IT"/>
                                    </w:rPr>
                                    <w:t xml:space="preserve"> on </w:t>
                                  </w:r>
                                  <w:proofErr w:type="spellStart"/>
                                  <w:r w:rsidRPr="00B953B7">
                                    <w:rPr>
                                      <w:rFonts w:ascii="Calibri" w:eastAsia="Times New Roman" w:hAnsi="Calibri"/>
                                      <w:color w:val="000000"/>
                                      <w:sz w:val="20"/>
                                      <w:szCs w:val="20"/>
                                      <w:lang w:val="it-IT" w:eastAsia="it-IT"/>
                                    </w:rPr>
                                    <w:t>working</w:t>
                                  </w:r>
                                  <w:proofErr w:type="spellEnd"/>
                                  <w:r w:rsidRPr="00B953B7">
                                    <w:rPr>
                                      <w:rFonts w:ascii="Calibri" w:eastAsia="Times New Roman" w:hAnsi="Calibri"/>
                                      <w:color w:val="000000"/>
                                      <w:sz w:val="20"/>
                                      <w:szCs w:val="20"/>
                                      <w:lang w:val="it-IT" w:eastAsia="it-IT"/>
                                    </w:rPr>
                                    <w:t xml:space="preserve"> </w:t>
                                  </w:r>
                                  <w:proofErr w:type="spellStart"/>
                                  <w:r w:rsidRPr="00B953B7">
                                    <w:rPr>
                                      <w:rFonts w:ascii="Calibri" w:eastAsia="Times New Roman" w:hAnsi="Calibri"/>
                                      <w:color w:val="000000"/>
                                      <w:sz w:val="20"/>
                                      <w:szCs w:val="20"/>
                                      <w:lang w:val="it-IT" w:eastAsia="it-IT"/>
                                    </w:rPr>
                                    <w:t>conditions</w:t>
                                  </w:r>
                                  <w:proofErr w:type="spellEnd"/>
                                  <w:r w:rsidRPr="00B953B7">
                                    <w:rPr>
                                      <w:rFonts w:ascii="Calibri" w:eastAsia="Times New Roman" w:hAnsi="Calibri"/>
                                      <w:color w:val="000000"/>
                                      <w:sz w:val="20"/>
                                      <w:szCs w:val="20"/>
                                      <w:lang w:val="it-IT" w:eastAsia="it-IT"/>
                                    </w:rPr>
                                    <w:t xml:space="preserve"> </w:t>
                                  </w:r>
                                  <w:proofErr w:type="spellStart"/>
                                  <w:r w:rsidRPr="00B953B7">
                                    <w:rPr>
                                      <w:rFonts w:ascii="Calibri" w:eastAsia="Times New Roman" w:hAnsi="Calibri"/>
                                      <w:color w:val="000000"/>
                                      <w:sz w:val="20"/>
                                      <w:szCs w:val="20"/>
                                      <w:lang w:val="it-IT" w:eastAsia="it-IT"/>
                                    </w:rPr>
                                    <w:t>were</w:t>
                                  </w:r>
                                  <w:proofErr w:type="spellEnd"/>
                                  <w:r w:rsidRPr="00B953B7">
                                    <w:rPr>
                                      <w:rFonts w:ascii="Calibri" w:eastAsia="Times New Roman" w:hAnsi="Calibri"/>
                                      <w:color w:val="000000"/>
                                      <w:sz w:val="20"/>
                                      <w:szCs w:val="20"/>
                                      <w:lang w:val="it-IT" w:eastAsia="it-IT"/>
                                    </w:rPr>
                                    <w:t xml:space="preserve"> made.</w:t>
                                  </w:r>
                                </w:p>
                                <w:p w:rsidR="002C01DC" w:rsidRPr="00B953B7" w:rsidRDefault="002C01DC" w:rsidP="00ED2695">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8" type="#_x0000_t202" style="position:absolute;left:0;text-align:left;margin-left:4.45pt;margin-top:11.35pt;width:365.95pt;height:102.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FJlAIAAGIFAAAOAAAAZHJzL2Uyb0RvYy54bWy0VE1v2zAMvQ/YfxB0X+24cdoacYouXYcB&#10;3QfWDTvTshwLkyVPUmJ3v34UnabJdhs2HwxRH4/k4yOX12On2U46r6wp+ews5UwaYWtlNiX/+uXu&#10;1SVnPoCpQVsjS/4oPb9evXyxHPpCZra1upaOIYjxxdCXvA2hL5LEi1Z24M9sLw0eNtZ1ENB0m6R2&#10;MCB6p5MsTRfJYF3dOyuk97h7Ox3yFeE3jRThY9N4GZguOcYW6O/oX8V/slpCsXHQt0rsw4C/iKID&#10;ZdDpAeoWArCtU39AdUo4620TzoTtEts0SkjKAbOZpb9l89BCLykXJMf3B5r8v4MVH3afHFN1yRfZ&#10;FWcGOizSGrzUGlitWJA+WJZFnobeF3j9occHYXxtR6w35ez7eyu+e2bsugWzkTfO2aGVUGOcs/gy&#10;OXo64fgIUg3vbY3uYBssAY2N6yKJSAtDdKzX46FGcgxM4OZ8Mb/IFzlnAs9m52l2fpmTDyienvfO&#10;h7fSdiwuSu5QBAQPu3sfYjhQPF2J3rzVqr5TWpPhNtVaO7YDFMwdfXv0k2vasKHkV3mWTwycQETt&#10;ygNIGDO6o7cdpjsBL1L8Ii4UuI0KnbbnT9sYIXVARKF4T5x3KmDPaNWV/DK+2CNFxt+YmlADKD2t&#10;EUqb6EhSNyAD0bBbhHho64FVeus+A9Y/TxGMY80jZwcDWyWnsPAI9AZ7XATHmbPhmwotCTSWiKj7&#10;D3kf4iQWjlIgSUUVTXoKYzWSilEQkdcouMrWj6gyDJWkhEMKF611PzkbsOFL7n9swUnO9DuDSr2a&#10;zedxQpAxzy8yNNzxSXV8AkYgVMkD0kLLdaCpEokw9gYV3SjS2nMk+z7ARqZk9kMnTopjm249j8bV&#10;LwAAAP//AwBQSwMEFAAGAAgAAAAhAJnkU3vbAAAACAEAAA8AAABkcnMvZG93bnJldi54bWxMj0FP&#10;wkAQhe8m/ofNmHiTrY2RWrslBDGRI0g8D92hrXZna3eB8u8dvOhx3nt5871iNrpOHWkIrWcD95ME&#10;FHHlbcu1ge37610GKkRki51nMnCmALPy+qrA3PoTr+m4ibWSEg45Gmhi7HOtQ9WQwzDxPbF4ez84&#10;jHIOtbYDnqTcdTpNkkftsGX50GBPi4aqr83BGdCLvX4JHs8rnC+/Pz+2ydvaLo25vRnnz6AijfEv&#10;DBd8QYdSmHb+wDaozkD2JEEDaToFJfb0IZElu18hA10W+v+A8gcAAP//AwBQSwECLQAUAAYACAAA&#10;ACEAtoM4kv4AAADhAQAAEwAAAAAAAAAAAAAAAAAAAAAAW0NvbnRlbnRfVHlwZXNdLnhtbFBLAQIt&#10;ABQABgAIAAAAIQA4/SH/1gAAAJQBAAALAAAAAAAAAAAAAAAAAC8BAABfcmVscy8ucmVsc1BLAQIt&#10;ABQABgAIAAAAIQCiHTFJlAIAAGIFAAAOAAAAAAAAAAAAAAAAAC4CAABkcnMvZTJvRG9jLnhtbFBL&#10;AQItABQABgAIAAAAIQCZ5FN72wAAAAgBAAAPAAAAAAAAAAAAAAAAAO4EAABkcnMvZG93bnJldi54&#10;bWxQSwUGAAAAAAQABADzAAAA9gUAAAAA&#10;" strokecolor="#548dd4 [1951]">
                      <v:shadow on="t" color="#548dd4 [1951]" offset="0,4pt"/>
                      <v:textbox>
                        <w:txbxContent>
                          <w:p w:rsidR="002C01DC" w:rsidRPr="00B953B7" w:rsidRDefault="002C01DC" w:rsidP="00B953B7">
                            <w:pPr>
                              <w:spacing w:line="240" w:lineRule="auto"/>
                              <w:rPr>
                                <w:rFonts w:ascii="Calibri" w:eastAsia="Times New Roman" w:hAnsi="Calibri"/>
                                <w:color w:val="000000"/>
                                <w:sz w:val="20"/>
                                <w:szCs w:val="20"/>
                                <w:lang w:val="it-IT" w:eastAsia="it-IT"/>
                              </w:rPr>
                            </w:pPr>
                            <w:r w:rsidRPr="00B953B7">
                              <w:rPr>
                                <w:rFonts w:ascii="Calibri" w:eastAsia="Times New Roman" w:hAnsi="Calibri"/>
                                <w:color w:val="000000"/>
                                <w:sz w:val="20"/>
                                <w:szCs w:val="20"/>
                                <w:lang w:val="en-US" w:eastAsia="it-IT"/>
                              </w:rPr>
                              <w:t>The main challenge in health workforce planning in Spain is that the country went from a surplus to a shortage of medical specialties. Shortages of professionals have been in part solved through professionals’ inflows mainly from Latin America and Europe, but there are some specialties with persistent shortages.</w:t>
                            </w:r>
                            <w:r w:rsidRPr="00B953B7">
                              <w:rPr>
                                <w:rFonts w:ascii="Calibri" w:eastAsia="Times New Roman" w:hAnsi="Calibri"/>
                                <w:color w:val="000000"/>
                                <w:sz w:val="20"/>
                                <w:szCs w:val="20"/>
                                <w:lang w:val="en-US" w:eastAsia="it-IT"/>
                              </w:rPr>
                              <w:br/>
                              <w:t xml:space="preserve">To face those challenges the HWF planning system set goals regarding number of intakes in Universities as well as in specialization schools. There are no goals regarding future skills or professional mix.  </w:t>
                            </w:r>
                            <w:r>
                              <w:rPr>
                                <w:rFonts w:ascii="Calibri" w:eastAsia="Times New Roman" w:hAnsi="Calibri"/>
                                <w:color w:val="000000"/>
                                <w:sz w:val="20"/>
                                <w:szCs w:val="20"/>
                                <w:lang w:val="it-IT" w:eastAsia="it-IT"/>
                              </w:rPr>
                              <w:t xml:space="preserve">Some </w:t>
                            </w:r>
                            <w:proofErr w:type="spellStart"/>
                            <w:r>
                              <w:rPr>
                                <w:rFonts w:ascii="Calibri" w:eastAsia="Times New Roman" w:hAnsi="Calibri"/>
                                <w:color w:val="000000"/>
                                <w:sz w:val="20"/>
                                <w:szCs w:val="20"/>
                                <w:lang w:val="it-IT" w:eastAsia="it-IT"/>
                              </w:rPr>
                              <w:t>studi</w:t>
                            </w:r>
                            <w:r w:rsidRPr="00B953B7">
                              <w:rPr>
                                <w:rFonts w:ascii="Calibri" w:eastAsia="Times New Roman" w:hAnsi="Calibri"/>
                                <w:color w:val="000000"/>
                                <w:sz w:val="20"/>
                                <w:szCs w:val="20"/>
                                <w:lang w:val="it-IT" w:eastAsia="it-IT"/>
                              </w:rPr>
                              <w:t>es</w:t>
                            </w:r>
                            <w:proofErr w:type="spellEnd"/>
                            <w:r w:rsidRPr="00B953B7">
                              <w:rPr>
                                <w:rFonts w:ascii="Calibri" w:eastAsia="Times New Roman" w:hAnsi="Calibri"/>
                                <w:color w:val="000000"/>
                                <w:sz w:val="20"/>
                                <w:szCs w:val="20"/>
                                <w:lang w:val="it-IT" w:eastAsia="it-IT"/>
                              </w:rPr>
                              <w:t xml:space="preserve"> on </w:t>
                            </w:r>
                            <w:proofErr w:type="spellStart"/>
                            <w:r w:rsidRPr="00B953B7">
                              <w:rPr>
                                <w:rFonts w:ascii="Calibri" w:eastAsia="Times New Roman" w:hAnsi="Calibri"/>
                                <w:color w:val="000000"/>
                                <w:sz w:val="20"/>
                                <w:szCs w:val="20"/>
                                <w:lang w:val="it-IT" w:eastAsia="it-IT"/>
                              </w:rPr>
                              <w:t>working</w:t>
                            </w:r>
                            <w:proofErr w:type="spellEnd"/>
                            <w:r w:rsidRPr="00B953B7">
                              <w:rPr>
                                <w:rFonts w:ascii="Calibri" w:eastAsia="Times New Roman" w:hAnsi="Calibri"/>
                                <w:color w:val="000000"/>
                                <w:sz w:val="20"/>
                                <w:szCs w:val="20"/>
                                <w:lang w:val="it-IT" w:eastAsia="it-IT"/>
                              </w:rPr>
                              <w:t xml:space="preserve"> </w:t>
                            </w:r>
                            <w:proofErr w:type="spellStart"/>
                            <w:r w:rsidRPr="00B953B7">
                              <w:rPr>
                                <w:rFonts w:ascii="Calibri" w:eastAsia="Times New Roman" w:hAnsi="Calibri"/>
                                <w:color w:val="000000"/>
                                <w:sz w:val="20"/>
                                <w:szCs w:val="20"/>
                                <w:lang w:val="it-IT" w:eastAsia="it-IT"/>
                              </w:rPr>
                              <w:t>conditions</w:t>
                            </w:r>
                            <w:proofErr w:type="spellEnd"/>
                            <w:r w:rsidRPr="00B953B7">
                              <w:rPr>
                                <w:rFonts w:ascii="Calibri" w:eastAsia="Times New Roman" w:hAnsi="Calibri"/>
                                <w:color w:val="000000"/>
                                <w:sz w:val="20"/>
                                <w:szCs w:val="20"/>
                                <w:lang w:val="it-IT" w:eastAsia="it-IT"/>
                              </w:rPr>
                              <w:t xml:space="preserve"> </w:t>
                            </w:r>
                            <w:proofErr w:type="spellStart"/>
                            <w:r w:rsidRPr="00B953B7">
                              <w:rPr>
                                <w:rFonts w:ascii="Calibri" w:eastAsia="Times New Roman" w:hAnsi="Calibri"/>
                                <w:color w:val="000000"/>
                                <w:sz w:val="20"/>
                                <w:szCs w:val="20"/>
                                <w:lang w:val="it-IT" w:eastAsia="it-IT"/>
                              </w:rPr>
                              <w:t>were</w:t>
                            </w:r>
                            <w:proofErr w:type="spellEnd"/>
                            <w:r w:rsidRPr="00B953B7">
                              <w:rPr>
                                <w:rFonts w:ascii="Calibri" w:eastAsia="Times New Roman" w:hAnsi="Calibri"/>
                                <w:color w:val="000000"/>
                                <w:sz w:val="20"/>
                                <w:szCs w:val="20"/>
                                <w:lang w:val="it-IT" w:eastAsia="it-IT"/>
                              </w:rPr>
                              <w:t xml:space="preserve"> made.</w:t>
                            </w:r>
                          </w:p>
                          <w:p w:rsidR="002C01DC" w:rsidRPr="00B953B7" w:rsidRDefault="002C01DC" w:rsidP="00ED2695">
                            <w:pPr>
                              <w:rPr>
                                <w:color w:val="FF0000"/>
                                <w:sz w:val="20"/>
                                <w:szCs w:val="20"/>
                                <w:lang w:val="en-US"/>
                              </w:rPr>
                            </w:pPr>
                          </w:p>
                        </w:txbxContent>
                      </v:textbox>
                    </v:shape>
                  </w:pict>
                </mc:Fallback>
              </mc:AlternateContent>
            </w:r>
          </w:p>
        </w:tc>
      </w:tr>
      <w:tr w:rsidR="00ED2695" w:rsidRPr="00E416E3" w:rsidTr="00C1799B">
        <w:trPr>
          <w:trHeight w:val="3804"/>
        </w:trPr>
        <w:tc>
          <w:tcPr>
            <w:tcW w:w="9606" w:type="dxa"/>
            <w:gridSpan w:val="2"/>
          </w:tcPr>
          <w:p w:rsidR="00ED2695" w:rsidRPr="00E416E3" w:rsidRDefault="00ED2695" w:rsidP="007A2372">
            <w:pPr>
              <w:rPr>
                <w:noProof/>
                <w:sz w:val="20"/>
                <w:szCs w:val="20"/>
                <w:lang w:val="en-US" w:eastAsia="it-IT"/>
              </w:rPr>
            </w:pPr>
          </w:p>
          <w:p w:rsidR="00ED2695" w:rsidRPr="00E416E3" w:rsidRDefault="00A462F6" w:rsidP="007A2372">
            <w:pPr>
              <w:rPr>
                <w:noProof/>
                <w:sz w:val="20"/>
                <w:szCs w:val="20"/>
                <w:lang w:val="en-US" w:eastAsia="it-IT"/>
              </w:rPr>
            </w:pPr>
            <w:r>
              <w:rPr>
                <w:noProof/>
                <w:lang w:val="it-IT" w:eastAsia="it-IT"/>
              </w:rPr>
              <mc:AlternateContent>
                <mc:Choice Requires="wps">
                  <w:drawing>
                    <wp:anchor distT="0" distB="0" distL="114300" distR="114300" simplePos="0" relativeHeight="252170240" behindDoc="0" locked="0" layoutInCell="1" allowOverlap="1" wp14:anchorId="1D2FCA0F" wp14:editId="4D676868">
                      <wp:simplePos x="0" y="0"/>
                      <wp:positionH relativeFrom="column">
                        <wp:posOffset>72390</wp:posOffset>
                      </wp:positionH>
                      <wp:positionV relativeFrom="paragraph">
                        <wp:posOffset>33020</wp:posOffset>
                      </wp:positionV>
                      <wp:extent cx="5871210" cy="1369695"/>
                      <wp:effectExtent l="57150" t="0" r="72390" b="135255"/>
                      <wp:wrapNone/>
                      <wp:docPr id="6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136969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ED2695">
                                  <w:pPr>
                                    <w:jc w:val="center"/>
                                    <w:rPr>
                                      <w:b/>
                                      <w:i/>
                                      <w:color w:val="000000" w:themeColor="text1"/>
                                      <w:sz w:val="20"/>
                                      <w:szCs w:val="20"/>
                                    </w:rPr>
                                  </w:pPr>
                                  <w:r w:rsidRPr="004F4BF7">
                                    <w:rPr>
                                      <w:b/>
                                      <w:i/>
                                      <w:color w:val="000000" w:themeColor="text1"/>
                                      <w:sz w:val="20"/>
                                      <w:szCs w:val="20"/>
                                    </w:rPr>
                                    <w:t>EVIDENCES</w:t>
                                  </w:r>
                                </w:p>
                                <w:p w:rsidR="002C01DC" w:rsidRPr="00B953B7" w:rsidRDefault="002C01DC" w:rsidP="008C2C29">
                                  <w:pPr>
                                    <w:spacing w:line="240" w:lineRule="auto"/>
                                    <w:jc w:val="left"/>
                                    <w:rPr>
                                      <w:b/>
                                      <w:i/>
                                      <w:sz w:val="20"/>
                                      <w:szCs w:val="20"/>
                                      <w:lang w:val="en-US"/>
                                    </w:rPr>
                                  </w:pPr>
                                  <w:r w:rsidRPr="008C2C29">
                                    <w:rPr>
                                      <w:rFonts w:ascii="Calibri" w:eastAsia="Times New Roman" w:hAnsi="Calibri"/>
                                      <w:i/>
                                      <w:color w:val="000000"/>
                                      <w:sz w:val="20"/>
                                      <w:szCs w:val="20"/>
                                      <w:lang w:val="en-US" w:eastAsia="it-IT"/>
                                    </w:rPr>
                                    <w:t xml:space="preserve">In the analyzed methodologies prevail the objectives finalized to modify the number of profession in the </w:t>
                                  </w:r>
                                  <w:proofErr w:type="spellStart"/>
                                  <w:r w:rsidRPr="008C2C29">
                                    <w:rPr>
                                      <w:rFonts w:ascii="Calibri" w:eastAsia="Times New Roman" w:hAnsi="Calibri"/>
                                      <w:i/>
                                      <w:color w:val="000000"/>
                                      <w:sz w:val="20"/>
                                      <w:szCs w:val="20"/>
                                      <w:lang w:val="en-US" w:eastAsia="it-IT"/>
                                    </w:rPr>
                                    <w:t>labour</w:t>
                                  </w:r>
                                  <w:proofErr w:type="spellEnd"/>
                                  <w:r w:rsidRPr="008C2C29">
                                    <w:rPr>
                                      <w:rFonts w:ascii="Calibri" w:eastAsia="Times New Roman" w:hAnsi="Calibri"/>
                                      <w:i/>
                                      <w:color w:val="000000"/>
                                      <w:sz w:val="20"/>
                                      <w:szCs w:val="20"/>
                                      <w:lang w:val="en-US" w:eastAsia="it-IT"/>
                                    </w:rPr>
                                    <w:t xml:space="preserve"> market, in particular through the definition of the numerous </w:t>
                                  </w:r>
                                  <w:proofErr w:type="spellStart"/>
                                  <w:r w:rsidRPr="008C2C29">
                                    <w:rPr>
                                      <w:rFonts w:ascii="Calibri" w:eastAsia="Times New Roman" w:hAnsi="Calibri"/>
                                      <w:i/>
                                      <w:color w:val="000000"/>
                                      <w:sz w:val="20"/>
                                      <w:szCs w:val="20"/>
                                      <w:lang w:val="en-US" w:eastAsia="it-IT"/>
                                    </w:rPr>
                                    <w:t>clausus</w:t>
                                  </w:r>
                                  <w:proofErr w:type="spellEnd"/>
                                  <w:r w:rsidRPr="008C2C29">
                                    <w:rPr>
                                      <w:rFonts w:ascii="Calibri" w:eastAsia="Times New Roman" w:hAnsi="Calibri"/>
                                      <w:i/>
                                      <w:color w:val="000000"/>
                                      <w:sz w:val="20"/>
                                      <w:szCs w:val="20"/>
                                      <w:lang w:val="en-US" w:eastAsia="it-IT"/>
                                    </w:rPr>
                                    <w:t xml:space="preserve"> in university or fixing limits to the number of posts in prost graduating schools or even limits to the entrance to the </w:t>
                                  </w:r>
                                  <w:proofErr w:type="spellStart"/>
                                  <w:r w:rsidRPr="008C2C29">
                                    <w:rPr>
                                      <w:rFonts w:ascii="Calibri" w:eastAsia="Times New Roman" w:hAnsi="Calibri"/>
                                      <w:i/>
                                      <w:color w:val="000000"/>
                                      <w:sz w:val="20"/>
                                      <w:szCs w:val="20"/>
                                      <w:lang w:val="en-US" w:eastAsia="it-IT"/>
                                    </w:rPr>
                                    <w:t>labour</w:t>
                                  </w:r>
                                  <w:proofErr w:type="spellEnd"/>
                                  <w:r w:rsidRPr="008C2C29">
                                    <w:rPr>
                                      <w:rFonts w:ascii="Calibri" w:eastAsia="Times New Roman" w:hAnsi="Calibri"/>
                                      <w:i/>
                                      <w:color w:val="000000"/>
                                      <w:sz w:val="20"/>
                                      <w:szCs w:val="20"/>
                                      <w:lang w:val="en-US" w:eastAsia="it-IT"/>
                                    </w:rPr>
                                    <w:t xml:space="preserve"> market. In some case aspects connected to the professional mix, skills needed, future working conditions are taken into account to define the right objective of “quantity of professionals”. In this case the Dutch case has to be mentioned.</w:t>
                                  </w:r>
                                  <w:r w:rsidRPr="008C2C29">
                                    <w:rPr>
                                      <w:rFonts w:ascii="Calibri" w:eastAsia="Times New Roman" w:hAnsi="Calibri"/>
                                      <w:i/>
                                      <w:color w:val="000000"/>
                                      <w:sz w:val="20"/>
                                      <w:szCs w:val="20"/>
                                      <w:lang w:val="en-US" w:eastAsia="it-IT"/>
                                    </w:rPr>
                                    <w:br/>
                                    <w:t xml:space="preserve">Different are the Finnish and the English model </w:t>
                                  </w:r>
                                  <w:r w:rsidRPr="008C2C29">
                                    <w:rPr>
                                      <w:rFonts w:ascii="Calibri" w:eastAsia="Times New Roman" w:hAnsi="Calibri"/>
                                      <w:i/>
                                      <w:color w:val="FF0000"/>
                                      <w:sz w:val="20"/>
                                      <w:szCs w:val="20"/>
                                      <w:lang w:val="en-US" w:eastAsia="it-IT"/>
                                    </w:rPr>
                                    <w:t>[</w:t>
                                  </w:r>
                                  <w:r>
                                    <w:rPr>
                                      <w:rFonts w:ascii="Calibri" w:eastAsia="Times New Roman" w:hAnsi="Calibri"/>
                                      <w:i/>
                                      <w:color w:val="FF0000"/>
                                      <w:sz w:val="20"/>
                                      <w:szCs w:val="20"/>
                                      <w:lang w:val="en-US" w:eastAsia="it-IT"/>
                                    </w:rPr>
                                    <w:t>and the Norwegian model?]</w:t>
                                  </w:r>
                                  <w:r w:rsidRPr="008C2C29">
                                    <w:rPr>
                                      <w:rFonts w:ascii="Calibri" w:eastAsia="Times New Roman" w:hAnsi="Calibri"/>
                                      <w:i/>
                                      <w:color w:val="000000"/>
                                      <w:sz w:val="20"/>
                                      <w:szCs w:val="20"/>
                                      <w:lang w:val="en-US" w:eastAsia="it-IT"/>
                                    </w:rPr>
                                    <w:t>, in which the objective set by the system have as a focus the future skills needed and the future professional mix.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9" type="#_x0000_t202" style="position:absolute;left:0;text-align:left;margin-left:5.7pt;margin-top:2.6pt;width:462.3pt;height:107.8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93AQMAAG8HAAAOAAAAZHJzL2Uyb0RvYy54bWy0VV1v2yAUfZ+0/4B4X20nsdtYdaouXadJ&#10;3YfaTXu+wThGw+ABqdP9+l0gda1WmrSq9YMFXDjcj3MPp2f7TpJbbqzQqqLZUUoJV0zXQm0r+uP7&#10;5bsTSqwDVYPUilf0jlt6tnr75nToSz7TrZY1NwRBlC2HvqKtc32ZJJa1vAN7pHuu0Nho04HDqdkm&#10;tYEB0TuZzNK0SAZt6t5oxq3F1YtopKuA3zScua9NY7kjsqLomwt/E/4b/09Wp1BuDfStYAc34Ble&#10;dCAUXjpCXYADsjPiCVQnmNFWN+6I6S7RTSMYDzFgNFn6KJqbFnoeYsHk2H5Mk305WPbl9pshoq5o&#10;Mcf8KOiwSGuwXEogtSCOW6fJzOdp6G2J2296POD27/Ue6x1itv2VZr8sUXrdgtryc2P00HKo0c/M&#10;n0wmRyOO9SCb4bOu8TrYOR2A9o3pfBIxLQTR0Z+7sUZ87wjDxfzkOJtlaGJoy+bFsljm4Q4o74/3&#10;xrqPXHfEDypqkAQBHm6vrPPuQHm/5VCy+lJISRopkIEKeUqJ0e6ncG2owH2cW4vnwwlLeo3BpTF8&#10;z1W+lobcArIMGOPKFcEkdx2GGNeLFL/IN1xGVsblxcOybaHmcXU+WQU3YmRZfgDBGEKP+HtDRFs7&#10;9cxvez3vimPEj6HY53iXee9ez70DfGjt//APUzpWWApFkMpY+QJVxjtLLAPJsU8Co6F0QvJrZFbk&#10;EypI4JCvgVRkqOgyn+WRHlqK0TbW7N9c8fkNCX5SZjtF64RD8ZSiq+hJ9DLE7Fvvg6rD2IGQcYxQ&#10;Unn/eJDFA5X1DiFu2nogG7kz14AB5imCUWx+3zzjBDUzD1xFE8gtij1z5nGfvGhNn8Q++hoIPwkj&#10;6IuXlCgubr/ZB0mbp3PPUq8+G13foeRgWwddwRcLB602fygZUP0ran/vwGDjy08KO3uZLRYYqAuT&#10;RX48w4mZWjZTCyiGUBV1mJowXLvwxPhsK32O8taIQJQHTw6iiKoeuze+QP7ZmM7Drod3cvUXAAD/&#10;/wMAUEsDBBQABgAIAAAAIQBSKHGG4QAAAAgBAAAPAAAAZHJzL2Rvd25yZXYueG1sTI9BS8NAFITv&#10;gv9heYIXsZtGrW3MpoSCHoqKrUU8brPPJJh9G3Y3bfTX+zzpcZhh5pt8OdpOHNCH1pGC6SQBgVQ5&#10;01KtYPd6fzkHEaImoztHqOALAyyL05NcZ8YdaYOHbawFl1DItIImxj6TMlQNWh0mrkdi78N5qyNL&#10;X0vj9ZHLbSfTJJlJq1vihUb3uGqw+twOVsF6eHu5mK/eN/6h3H0/3pZP6frZKHV+NpZ3ICKO8S8M&#10;v/iMDgUz7d1AJoiO9fSakwpuUhBsL65mfG2vIE2TBcgil/8PFD8AAAD//wMAUEsBAi0AFAAGAAgA&#10;AAAhALaDOJL+AAAA4QEAABMAAAAAAAAAAAAAAAAAAAAAAFtDb250ZW50X1R5cGVzXS54bWxQSwEC&#10;LQAUAAYACAAAACEAOP0h/9YAAACUAQAACwAAAAAAAAAAAAAAAAAvAQAAX3JlbHMvLnJlbHNQSwEC&#10;LQAUAAYACAAAACEAfFqfdwEDAABvBwAADgAAAAAAAAAAAAAAAAAuAgAAZHJzL2Uyb0RvYy54bWxQ&#10;SwECLQAUAAYACAAAACEAUihxhuEAAAAIAQAADwAAAAAAAAAAAAAAAABbBQAAZHJzL2Rvd25yZXYu&#10;eG1sUEsFBgAAAAAEAAQA8wAAAGkGAAAAAA==&#10;" fillcolor="#fabf8f [1945]" strokecolor="#e36c0a [2409]">
                      <v:fill color2="#fabf8f [1945]" rotate="t" angle="180" colors="0 #976e4d;.5 #d9a071;1 #ffbf88" focus="100%" type="gradient"/>
                      <v:shadow on="t" color="#fabf8f [1945]" offset="0,4pt"/>
                      <v:textbox>
                        <w:txbxContent>
                          <w:p w:rsidR="002C01DC" w:rsidRPr="004F4BF7" w:rsidRDefault="002C01DC" w:rsidP="00ED2695">
                            <w:pPr>
                              <w:jc w:val="center"/>
                              <w:rPr>
                                <w:b/>
                                <w:i/>
                                <w:color w:val="000000" w:themeColor="text1"/>
                                <w:sz w:val="20"/>
                                <w:szCs w:val="20"/>
                              </w:rPr>
                            </w:pPr>
                            <w:r w:rsidRPr="004F4BF7">
                              <w:rPr>
                                <w:b/>
                                <w:i/>
                                <w:color w:val="000000" w:themeColor="text1"/>
                                <w:sz w:val="20"/>
                                <w:szCs w:val="20"/>
                              </w:rPr>
                              <w:t>EVIDENCES</w:t>
                            </w:r>
                          </w:p>
                          <w:p w:rsidR="002C01DC" w:rsidRPr="00B953B7" w:rsidRDefault="002C01DC" w:rsidP="008C2C29">
                            <w:pPr>
                              <w:spacing w:line="240" w:lineRule="auto"/>
                              <w:jc w:val="left"/>
                              <w:rPr>
                                <w:b/>
                                <w:i/>
                                <w:sz w:val="20"/>
                                <w:szCs w:val="20"/>
                                <w:lang w:val="en-US"/>
                              </w:rPr>
                            </w:pPr>
                            <w:r w:rsidRPr="008C2C29">
                              <w:rPr>
                                <w:rFonts w:ascii="Calibri" w:eastAsia="Times New Roman" w:hAnsi="Calibri"/>
                                <w:i/>
                                <w:color w:val="000000"/>
                                <w:sz w:val="20"/>
                                <w:szCs w:val="20"/>
                                <w:lang w:val="en-US" w:eastAsia="it-IT"/>
                              </w:rPr>
                              <w:t xml:space="preserve">In the analyzed methodologies prevail the objectives finalized to modify the number of profession in the </w:t>
                            </w:r>
                            <w:proofErr w:type="spellStart"/>
                            <w:r w:rsidRPr="008C2C29">
                              <w:rPr>
                                <w:rFonts w:ascii="Calibri" w:eastAsia="Times New Roman" w:hAnsi="Calibri"/>
                                <w:i/>
                                <w:color w:val="000000"/>
                                <w:sz w:val="20"/>
                                <w:szCs w:val="20"/>
                                <w:lang w:val="en-US" w:eastAsia="it-IT"/>
                              </w:rPr>
                              <w:t>labour</w:t>
                            </w:r>
                            <w:proofErr w:type="spellEnd"/>
                            <w:r w:rsidRPr="008C2C29">
                              <w:rPr>
                                <w:rFonts w:ascii="Calibri" w:eastAsia="Times New Roman" w:hAnsi="Calibri"/>
                                <w:i/>
                                <w:color w:val="000000"/>
                                <w:sz w:val="20"/>
                                <w:szCs w:val="20"/>
                                <w:lang w:val="en-US" w:eastAsia="it-IT"/>
                              </w:rPr>
                              <w:t xml:space="preserve"> market, in particular through the definition of the numerous </w:t>
                            </w:r>
                            <w:proofErr w:type="spellStart"/>
                            <w:r w:rsidRPr="008C2C29">
                              <w:rPr>
                                <w:rFonts w:ascii="Calibri" w:eastAsia="Times New Roman" w:hAnsi="Calibri"/>
                                <w:i/>
                                <w:color w:val="000000"/>
                                <w:sz w:val="20"/>
                                <w:szCs w:val="20"/>
                                <w:lang w:val="en-US" w:eastAsia="it-IT"/>
                              </w:rPr>
                              <w:t>clausus</w:t>
                            </w:r>
                            <w:proofErr w:type="spellEnd"/>
                            <w:r w:rsidRPr="008C2C29">
                              <w:rPr>
                                <w:rFonts w:ascii="Calibri" w:eastAsia="Times New Roman" w:hAnsi="Calibri"/>
                                <w:i/>
                                <w:color w:val="000000"/>
                                <w:sz w:val="20"/>
                                <w:szCs w:val="20"/>
                                <w:lang w:val="en-US" w:eastAsia="it-IT"/>
                              </w:rPr>
                              <w:t xml:space="preserve"> in university or fixing limits to the number of posts in prost graduating schools or even limits to the entrance to the </w:t>
                            </w:r>
                            <w:proofErr w:type="spellStart"/>
                            <w:r w:rsidRPr="008C2C29">
                              <w:rPr>
                                <w:rFonts w:ascii="Calibri" w:eastAsia="Times New Roman" w:hAnsi="Calibri"/>
                                <w:i/>
                                <w:color w:val="000000"/>
                                <w:sz w:val="20"/>
                                <w:szCs w:val="20"/>
                                <w:lang w:val="en-US" w:eastAsia="it-IT"/>
                              </w:rPr>
                              <w:t>labour</w:t>
                            </w:r>
                            <w:proofErr w:type="spellEnd"/>
                            <w:r w:rsidRPr="008C2C29">
                              <w:rPr>
                                <w:rFonts w:ascii="Calibri" w:eastAsia="Times New Roman" w:hAnsi="Calibri"/>
                                <w:i/>
                                <w:color w:val="000000"/>
                                <w:sz w:val="20"/>
                                <w:szCs w:val="20"/>
                                <w:lang w:val="en-US" w:eastAsia="it-IT"/>
                              </w:rPr>
                              <w:t xml:space="preserve"> market. In some case aspects connected to the professional mix, skills needed, future working conditions are taken into account to define the right objective of “quantity of professionals”. In this case the Dutch case has to be mentioned.</w:t>
                            </w:r>
                            <w:r w:rsidRPr="008C2C29">
                              <w:rPr>
                                <w:rFonts w:ascii="Calibri" w:eastAsia="Times New Roman" w:hAnsi="Calibri"/>
                                <w:i/>
                                <w:color w:val="000000"/>
                                <w:sz w:val="20"/>
                                <w:szCs w:val="20"/>
                                <w:lang w:val="en-US" w:eastAsia="it-IT"/>
                              </w:rPr>
                              <w:br/>
                              <w:t xml:space="preserve">Different are the Finnish and the English model </w:t>
                            </w:r>
                            <w:r w:rsidRPr="008C2C29">
                              <w:rPr>
                                <w:rFonts w:ascii="Calibri" w:eastAsia="Times New Roman" w:hAnsi="Calibri"/>
                                <w:i/>
                                <w:color w:val="FF0000"/>
                                <w:sz w:val="20"/>
                                <w:szCs w:val="20"/>
                                <w:lang w:val="en-US" w:eastAsia="it-IT"/>
                              </w:rPr>
                              <w:t>[</w:t>
                            </w:r>
                            <w:r>
                              <w:rPr>
                                <w:rFonts w:ascii="Calibri" w:eastAsia="Times New Roman" w:hAnsi="Calibri"/>
                                <w:i/>
                                <w:color w:val="FF0000"/>
                                <w:sz w:val="20"/>
                                <w:szCs w:val="20"/>
                                <w:lang w:val="en-US" w:eastAsia="it-IT"/>
                              </w:rPr>
                              <w:t>and the Norwegian model?]</w:t>
                            </w:r>
                            <w:r w:rsidRPr="008C2C29">
                              <w:rPr>
                                <w:rFonts w:ascii="Calibri" w:eastAsia="Times New Roman" w:hAnsi="Calibri"/>
                                <w:i/>
                                <w:color w:val="000000"/>
                                <w:sz w:val="20"/>
                                <w:szCs w:val="20"/>
                                <w:lang w:val="en-US" w:eastAsia="it-IT"/>
                              </w:rPr>
                              <w:t>, in which the objective set by the system have as a focus the future skills needed and the future professional mix.</w:t>
                            </w:r>
                          </w:p>
                        </w:txbxContent>
                      </v:textbox>
                    </v:shape>
                  </w:pict>
                </mc:Fallback>
              </mc:AlternateContent>
            </w:r>
          </w:p>
          <w:p w:rsidR="00ED2695" w:rsidRPr="00E416E3" w:rsidRDefault="00ED2695" w:rsidP="007A2372">
            <w:pPr>
              <w:rPr>
                <w:noProof/>
                <w:sz w:val="20"/>
                <w:szCs w:val="20"/>
                <w:lang w:val="en-US" w:eastAsia="it-IT"/>
              </w:rPr>
            </w:pPr>
          </w:p>
          <w:p w:rsidR="00ED2695" w:rsidRPr="00E416E3" w:rsidRDefault="00ED2695" w:rsidP="007A2372">
            <w:pPr>
              <w:rPr>
                <w:noProof/>
                <w:sz w:val="20"/>
                <w:szCs w:val="20"/>
                <w:lang w:val="en-US" w:eastAsia="it-IT"/>
              </w:rPr>
            </w:pPr>
          </w:p>
          <w:p w:rsidR="00ED2695" w:rsidRPr="00E416E3" w:rsidRDefault="00ED2695" w:rsidP="007A2372">
            <w:pPr>
              <w:rPr>
                <w:noProof/>
                <w:sz w:val="20"/>
                <w:szCs w:val="20"/>
                <w:lang w:val="en-US" w:eastAsia="it-IT"/>
              </w:rPr>
            </w:pPr>
          </w:p>
          <w:p w:rsidR="00ED2695" w:rsidRPr="00E416E3" w:rsidRDefault="00ED2695" w:rsidP="007A2372">
            <w:pPr>
              <w:rPr>
                <w:noProof/>
                <w:sz w:val="20"/>
                <w:szCs w:val="20"/>
                <w:lang w:val="en-US" w:eastAsia="it-IT"/>
              </w:rPr>
            </w:pPr>
          </w:p>
          <w:p w:rsidR="00ED2695" w:rsidRPr="00E416E3" w:rsidRDefault="00ED2695" w:rsidP="007A2372">
            <w:pPr>
              <w:rPr>
                <w:noProof/>
                <w:sz w:val="20"/>
                <w:szCs w:val="20"/>
                <w:lang w:val="en-US" w:eastAsia="it-IT"/>
              </w:rPr>
            </w:pPr>
          </w:p>
          <w:p w:rsidR="00ED2695" w:rsidRPr="00E416E3" w:rsidRDefault="00ED2695" w:rsidP="007A2372">
            <w:pPr>
              <w:rPr>
                <w:noProof/>
                <w:sz w:val="20"/>
                <w:szCs w:val="20"/>
                <w:lang w:val="en-US" w:eastAsia="it-IT"/>
              </w:rPr>
            </w:pPr>
          </w:p>
          <w:p w:rsidR="00ED2695" w:rsidRPr="00E416E3" w:rsidRDefault="00ED2695" w:rsidP="007A2372">
            <w:pPr>
              <w:rPr>
                <w:noProof/>
                <w:sz w:val="20"/>
                <w:szCs w:val="20"/>
                <w:lang w:val="en-US" w:eastAsia="it-IT"/>
              </w:rPr>
            </w:pPr>
          </w:p>
          <w:p w:rsidR="00ED2695" w:rsidRPr="00E416E3" w:rsidRDefault="00ED2695" w:rsidP="007A2372">
            <w:pPr>
              <w:rPr>
                <w:noProof/>
                <w:sz w:val="20"/>
                <w:szCs w:val="20"/>
                <w:lang w:val="en-US" w:eastAsia="it-IT"/>
              </w:rPr>
            </w:pPr>
          </w:p>
        </w:tc>
      </w:tr>
    </w:tbl>
    <w:p w:rsidR="006914B1" w:rsidRDefault="006914B1" w:rsidP="006914B1">
      <w:pPr>
        <w:pStyle w:val="Titolo3"/>
        <w:rPr>
          <w:lang w:val="en-US" w:eastAsia="it-IT"/>
        </w:rPr>
      </w:pPr>
      <w:bookmarkStart w:id="17" w:name="_Toc398548538"/>
      <w:r w:rsidRPr="00ED2695">
        <w:rPr>
          <w:lang w:val="en-US" w:eastAsia="it-IT"/>
        </w:rPr>
        <w:t xml:space="preserve">Schematic description </w:t>
      </w:r>
      <w:r w:rsidR="007A2372">
        <w:rPr>
          <w:lang w:val="en-US" w:eastAsia="it-IT"/>
        </w:rPr>
        <w:t xml:space="preserve">and evidences </w:t>
      </w:r>
      <w:r w:rsidRPr="00ED2695">
        <w:rPr>
          <w:lang w:val="en-US" w:eastAsia="it-IT"/>
        </w:rPr>
        <w:t>of "</w:t>
      </w:r>
      <w:r w:rsidR="007A2372">
        <w:rPr>
          <w:iCs/>
          <w:lang w:val="en-US" w:eastAsia="it-IT"/>
        </w:rPr>
        <w:t>Levers and actions</w:t>
      </w:r>
      <w:r w:rsidRPr="00ED2695">
        <w:rPr>
          <w:lang w:val="en-US" w:eastAsia="it-IT"/>
        </w:rPr>
        <w:t>".</w:t>
      </w:r>
      <w:bookmarkEnd w:id="17"/>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C1799B" w:rsidRPr="006C2881" w:rsidTr="00723666">
        <w:trPr>
          <w:trHeight w:val="2825"/>
        </w:trPr>
        <w:tc>
          <w:tcPr>
            <w:tcW w:w="9606" w:type="dxa"/>
            <w:gridSpan w:val="2"/>
          </w:tcPr>
          <w:p w:rsidR="00C1799B" w:rsidRPr="00E416E3" w:rsidRDefault="00A462F6" w:rsidP="002C2399">
            <w:pPr>
              <w:rPr>
                <w:noProof/>
                <w:sz w:val="20"/>
                <w:szCs w:val="20"/>
                <w:lang w:val="en-US" w:eastAsia="it-IT"/>
              </w:rPr>
            </w:pPr>
            <w:r>
              <w:rPr>
                <w:noProof/>
                <w:lang w:val="it-IT" w:eastAsia="it-IT"/>
              </w:rPr>
              <mc:AlternateContent>
                <mc:Choice Requires="wps">
                  <w:drawing>
                    <wp:anchor distT="0" distB="0" distL="114300" distR="114300" simplePos="0" relativeHeight="252172288" behindDoc="0" locked="0" layoutInCell="1" allowOverlap="1" wp14:anchorId="131D3826" wp14:editId="62FFBF87">
                      <wp:simplePos x="0" y="0"/>
                      <wp:positionH relativeFrom="column">
                        <wp:posOffset>62230</wp:posOffset>
                      </wp:positionH>
                      <wp:positionV relativeFrom="paragraph">
                        <wp:posOffset>71120</wp:posOffset>
                      </wp:positionV>
                      <wp:extent cx="5887720" cy="1163955"/>
                      <wp:effectExtent l="0" t="0" r="17780" b="17145"/>
                      <wp:wrapNone/>
                      <wp:docPr id="6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16395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4F4BF7" w:rsidRDefault="002C01DC" w:rsidP="007E465D">
                                  <w:pPr>
                                    <w:jc w:val="center"/>
                                    <w:rPr>
                                      <w:b/>
                                      <w:i/>
                                      <w:sz w:val="20"/>
                                      <w:szCs w:val="20"/>
                                    </w:rPr>
                                  </w:pPr>
                                  <w:r>
                                    <w:rPr>
                                      <w:b/>
                                      <w:i/>
                                      <w:sz w:val="20"/>
                                      <w:szCs w:val="20"/>
                                    </w:rPr>
                                    <w:t>ITEM</w:t>
                                  </w:r>
                                </w:p>
                                <w:p w:rsidR="002C01DC" w:rsidRPr="00ED2695" w:rsidRDefault="002C01DC" w:rsidP="00C1799B">
                                  <w:pPr>
                                    <w:jc w:val="center"/>
                                    <w:rPr>
                                      <w:b/>
                                      <w:i/>
                                      <w:sz w:val="20"/>
                                      <w:szCs w:val="20"/>
                                    </w:rPr>
                                  </w:pPr>
                                </w:p>
                                <w:p w:rsidR="002C01DC" w:rsidRPr="005C266D" w:rsidRDefault="002C01DC" w:rsidP="00C1799B">
                                  <w:pPr>
                                    <w:rPr>
                                      <w:sz w:val="20"/>
                                      <w:szCs w:val="20"/>
                                      <w:lang w:val="en-US"/>
                                    </w:rPr>
                                  </w:pPr>
                                  <w:r w:rsidRPr="00C1799B">
                                    <w:rPr>
                                      <w:rFonts w:ascii="Calibri" w:eastAsia="Times New Roman" w:hAnsi="Calibri"/>
                                      <w:b/>
                                      <w:bCs/>
                                      <w:color w:val="000000"/>
                                      <w:sz w:val="20"/>
                                      <w:szCs w:val="20"/>
                                      <w:lang w:val="en-US" w:eastAsia="it-IT"/>
                                    </w:rPr>
                                    <w:t xml:space="preserve">Goals defined by the HWF planning system are achieved through different instruments. Most of them appertain to the category “barriers to entry”: depending on the circumstances, their purpose is to regulate the access to the university, to postgraduate schools or </w:t>
                                  </w:r>
                                  <w:proofErr w:type="spellStart"/>
                                  <w:r w:rsidRPr="00C1799B">
                                    <w:rPr>
                                      <w:rFonts w:ascii="Calibri" w:eastAsia="Times New Roman" w:hAnsi="Calibri"/>
                                      <w:b/>
                                      <w:bCs/>
                                      <w:color w:val="000000"/>
                                      <w:sz w:val="20"/>
                                      <w:szCs w:val="20"/>
                                      <w:lang w:val="en-US" w:eastAsia="it-IT"/>
                                    </w:rPr>
                                    <w:t>labour</w:t>
                                  </w:r>
                                  <w:proofErr w:type="spellEnd"/>
                                  <w:r w:rsidRPr="00C1799B">
                                    <w:rPr>
                                      <w:rFonts w:ascii="Calibri" w:eastAsia="Times New Roman" w:hAnsi="Calibri"/>
                                      <w:b/>
                                      <w:bCs/>
                                      <w:color w:val="000000"/>
                                      <w:sz w:val="20"/>
                                      <w:szCs w:val="20"/>
                                      <w:lang w:val="en-US" w:eastAsia="it-IT"/>
                                    </w:rPr>
                                    <w:t xml:space="preserve"> market. There are also other instruments utilized to regulate HWF </w:t>
                                  </w:r>
                                  <w:proofErr w:type="spellStart"/>
                                  <w:r w:rsidRPr="00C1799B">
                                    <w:rPr>
                                      <w:rFonts w:ascii="Calibri" w:eastAsia="Times New Roman" w:hAnsi="Calibri"/>
                                      <w:b/>
                                      <w:bCs/>
                                      <w:color w:val="000000"/>
                                      <w:sz w:val="20"/>
                                      <w:szCs w:val="20"/>
                                      <w:lang w:val="en-US" w:eastAsia="it-IT"/>
                                    </w:rPr>
                                    <w:t>labour</w:t>
                                  </w:r>
                                  <w:proofErr w:type="spellEnd"/>
                                  <w:r w:rsidRPr="00C1799B">
                                    <w:rPr>
                                      <w:rFonts w:ascii="Calibri" w:eastAsia="Times New Roman" w:hAnsi="Calibri"/>
                                      <w:b/>
                                      <w:bCs/>
                                      <w:color w:val="000000"/>
                                      <w:sz w:val="20"/>
                                      <w:szCs w:val="20"/>
                                      <w:lang w:val="en-US" w:eastAsia="it-IT"/>
                                    </w:rPr>
                                    <w:t xml:space="preserve">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0" type="#_x0000_t202" style="position:absolute;left:0;text-align:left;margin-left:4.9pt;margin-top:5.6pt;width:463.6pt;height:91.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XrrQIAANsFAAAOAAAAZHJzL2Uyb0RvYy54bWysVE1v2zAMvQ/YfxB0X20ncZoYcYouXYcB&#10;3QfWDTszsmwLkyVPUmN3v36U5KbBdgmK+WBIovhIPj5xczV2khy4sUKrkmYXKSVcMV0J1ZT0+7fb&#10;NytKrANVgdSKl/SRW3q1ff1qM/QFn+lWy4obgiDKFkNf0ta5vkgSy1regb3QPVdorLXpwOHWNEll&#10;YED0TiazNF0mgzZVbzTj1uLpTTTSbcCva87c57q23BFZUszNhb8J/73/J9sNFI2BvhVsSgNekEUH&#10;QmHQI9QNOCAPRvwD1QlmtNW1u2C6S3RdC8ZDDVhNlv5VzX0LPQ+1IDm2P9Jk/x8s+3T4YoioSrqc&#10;Z5Qo6LBJO7BcSiCVII5bp8nM8zT0tsDr9z06uPGtHrHfoWbb32n20xKldy2ohl8bo4eWQ4V5Zt4z&#10;OXGNONaD7IePusJw8OB0ABpr03kSkRaC6Nivx2OP+OgIw8N8tbq8nKGJoS3LlvN1nocYUDy598a6&#10;91x3xC9KalAEAR4Od9b5dKB4ujK1rLoVUpJaClSgQp1SYrT7IVwbOvBUZ2PRP3hY0mssLo3lm2a/&#10;k4YcADW2nt2k+XTeQsXj6TzFL2rNgsOq43GW5dM5pmQjTEivsadh/KWzQy0v8fqLQ2U+1Nmxptvh&#10;DZ1dF5Z6JFIKRVAxSPASH7OPTCwDyVGOQThQOCH5V2xgbBs+1NAqz45UZEC+81keu6ClONomLiPL&#10;AThQ4lk+vdYJh8NHiq6kqxg+lOKl+05VYe1AyLhGZ6kmLXv5RiG7cT+G5zNPF551r/S9rh5R3iih&#10;oGGcjrhotflNyYCTpqT21wMYFJn8oFBF62yx8KMpbBZ5ELc5texPLaAYQpXUUWTOL3cujDNPidLX&#10;+JRqEdh6zmRKGidIFFecdn5Ene7DreeZvP0DAAD//wMAUEsDBBQABgAIAAAAIQCdX/X33gAAAAgB&#10;AAAPAAAAZHJzL2Rvd25yZXYueG1sTI/BTsMwEETvSPyDtUhcEHVSaCEhToUQReoFibSIqxu7cVR7&#10;HdluGv6e5QTHnRnNvqlWk7Ns1CH2HgXkswyYxtarHjsBu+369hFYTBKVtB61gG8dYVVfXlSyVP6M&#10;H3psUseoBGMpBZiUhpLz2BrtZJz5QSN5Bx+cTHSGjqsgz1TuLJ9n2ZI72SN9MHLQL0a3x+bkBDTq&#10;/WCXx/XXq3n7xLFwi/wmbIS4vpqen4AlPaW/MPziEzrUxLT3J1SRWQEFgSeS8zkwsou7B5q2J6G4&#10;XwCvK/5/QP0DAAD//wMAUEsBAi0AFAAGAAgAAAAhALaDOJL+AAAA4QEAABMAAAAAAAAAAAAAAAAA&#10;AAAAAFtDb250ZW50X1R5cGVzXS54bWxQSwECLQAUAAYACAAAACEAOP0h/9YAAACUAQAACwAAAAAA&#10;AAAAAAAAAAAvAQAAX3JlbHMvLnJlbHNQSwECLQAUAAYACAAAACEAnDzV660CAADbBQAADgAAAAAA&#10;AAAAAAAAAAAuAgAAZHJzL2Uyb0RvYy54bWxQSwECLQAUAAYACAAAACEAnV/1994AAAAIAQAADwAA&#10;AAAAAAAAAAAAAAAHBQAAZHJzL2Rvd25yZXYueG1sUEsFBgAAAAAEAAQA8wAAABIGAAAAAA==&#10;" fillcolor="#537e25">
                      <v:fill color2="#92da46" rotate="t" angle="180" colors="0 #537e25;.5 #7ab73a;1 #92da46" focus="100%" type="gradient"/>
                      <v:textbox>
                        <w:txbxContent>
                          <w:p w:rsidR="002C01DC" w:rsidRPr="004F4BF7" w:rsidRDefault="002C01DC" w:rsidP="007E465D">
                            <w:pPr>
                              <w:jc w:val="center"/>
                              <w:rPr>
                                <w:b/>
                                <w:i/>
                                <w:sz w:val="20"/>
                                <w:szCs w:val="20"/>
                              </w:rPr>
                            </w:pPr>
                            <w:r>
                              <w:rPr>
                                <w:b/>
                                <w:i/>
                                <w:sz w:val="20"/>
                                <w:szCs w:val="20"/>
                              </w:rPr>
                              <w:t>ITEM</w:t>
                            </w:r>
                          </w:p>
                          <w:p w:rsidR="002C01DC" w:rsidRPr="00ED2695" w:rsidRDefault="002C01DC" w:rsidP="00C1799B">
                            <w:pPr>
                              <w:jc w:val="center"/>
                              <w:rPr>
                                <w:b/>
                                <w:i/>
                                <w:sz w:val="20"/>
                                <w:szCs w:val="20"/>
                              </w:rPr>
                            </w:pPr>
                          </w:p>
                          <w:p w:rsidR="002C01DC" w:rsidRPr="005C266D" w:rsidRDefault="002C01DC" w:rsidP="00C1799B">
                            <w:pPr>
                              <w:rPr>
                                <w:sz w:val="20"/>
                                <w:szCs w:val="20"/>
                                <w:lang w:val="en-US"/>
                              </w:rPr>
                            </w:pPr>
                            <w:r w:rsidRPr="00C1799B">
                              <w:rPr>
                                <w:rFonts w:ascii="Calibri" w:eastAsia="Times New Roman" w:hAnsi="Calibri"/>
                                <w:b/>
                                <w:bCs/>
                                <w:color w:val="000000"/>
                                <w:sz w:val="20"/>
                                <w:szCs w:val="20"/>
                                <w:lang w:val="en-US" w:eastAsia="it-IT"/>
                              </w:rPr>
                              <w:t xml:space="preserve">Goals defined by the HWF planning system are achieved through different instruments. Most of them appertain to the category “barriers to entry”: depending on the circumstances, their purpose is to regulate the access to the university, to postgraduate schools or </w:t>
                            </w:r>
                            <w:proofErr w:type="spellStart"/>
                            <w:r w:rsidRPr="00C1799B">
                              <w:rPr>
                                <w:rFonts w:ascii="Calibri" w:eastAsia="Times New Roman" w:hAnsi="Calibri"/>
                                <w:b/>
                                <w:bCs/>
                                <w:color w:val="000000"/>
                                <w:sz w:val="20"/>
                                <w:szCs w:val="20"/>
                                <w:lang w:val="en-US" w:eastAsia="it-IT"/>
                              </w:rPr>
                              <w:t>labour</w:t>
                            </w:r>
                            <w:proofErr w:type="spellEnd"/>
                            <w:r w:rsidRPr="00C1799B">
                              <w:rPr>
                                <w:rFonts w:ascii="Calibri" w:eastAsia="Times New Roman" w:hAnsi="Calibri"/>
                                <w:b/>
                                <w:bCs/>
                                <w:color w:val="000000"/>
                                <w:sz w:val="20"/>
                                <w:szCs w:val="20"/>
                                <w:lang w:val="en-US" w:eastAsia="it-IT"/>
                              </w:rPr>
                              <w:t xml:space="preserve"> market. There are also other instruments utilized to regulate HWF </w:t>
                            </w:r>
                            <w:proofErr w:type="spellStart"/>
                            <w:r w:rsidRPr="00C1799B">
                              <w:rPr>
                                <w:rFonts w:ascii="Calibri" w:eastAsia="Times New Roman" w:hAnsi="Calibri"/>
                                <w:b/>
                                <w:bCs/>
                                <w:color w:val="000000"/>
                                <w:sz w:val="20"/>
                                <w:szCs w:val="20"/>
                                <w:lang w:val="en-US" w:eastAsia="it-IT"/>
                              </w:rPr>
                              <w:t>labour</w:t>
                            </w:r>
                            <w:proofErr w:type="spellEnd"/>
                            <w:r w:rsidRPr="00C1799B">
                              <w:rPr>
                                <w:rFonts w:ascii="Calibri" w:eastAsia="Times New Roman" w:hAnsi="Calibri"/>
                                <w:b/>
                                <w:bCs/>
                                <w:color w:val="000000"/>
                                <w:sz w:val="20"/>
                                <w:szCs w:val="20"/>
                                <w:lang w:val="en-US" w:eastAsia="it-IT"/>
                              </w:rPr>
                              <w:t xml:space="preserve"> market.</w:t>
                            </w:r>
                          </w:p>
                        </w:txbxContent>
                      </v:textbox>
                    </v:shape>
                  </w:pict>
                </mc:Fallback>
              </mc:AlternateContent>
            </w:r>
          </w:p>
          <w:p w:rsidR="00C1799B" w:rsidRPr="00E416E3" w:rsidRDefault="00C1799B" w:rsidP="002C2399">
            <w:pPr>
              <w:rPr>
                <w:noProof/>
                <w:sz w:val="20"/>
                <w:szCs w:val="20"/>
                <w:lang w:val="en-US" w:eastAsia="it-IT"/>
              </w:rPr>
            </w:pPr>
          </w:p>
          <w:p w:rsidR="00C1799B" w:rsidRDefault="00C1799B" w:rsidP="002C2399">
            <w:pPr>
              <w:rPr>
                <w:noProof/>
                <w:sz w:val="20"/>
                <w:szCs w:val="20"/>
                <w:lang w:val="en-US" w:eastAsia="it-IT"/>
              </w:rPr>
            </w:pPr>
          </w:p>
          <w:p w:rsidR="006C2881" w:rsidRDefault="006C2881" w:rsidP="002C2399">
            <w:pPr>
              <w:rPr>
                <w:noProof/>
                <w:sz w:val="20"/>
                <w:szCs w:val="20"/>
                <w:lang w:val="en-US" w:eastAsia="it-IT"/>
              </w:rPr>
            </w:pPr>
          </w:p>
          <w:p w:rsidR="006C2881" w:rsidRDefault="006C2881" w:rsidP="002C2399">
            <w:pPr>
              <w:rPr>
                <w:noProof/>
                <w:sz w:val="20"/>
                <w:szCs w:val="20"/>
                <w:lang w:val="en-US" w:eastAsia="it-IT"/>
              </w:rPr>
            </w:pPr>
          </w:p>
          <w:p w:rsidR="006C2881" w:rsidRDefault="006C2881" w:rsidP="002C2399">
            <w:pPr>
              <w:rPr>
                <w:noProof/>
                <w:sz w:val="20"/>
                <w:szCs w:val="20"/>
                <w:lang w:val="en-US" w:eastAsia="it-IT"/>
              </w:rPr>
            </w:pPr>
          </w:p>
          <w:p w:rsidR="006C2881" w:rsidRDefault="006C2881" w:rsidP="002C2399">
            <w:pPr>
              <w:rPr>
                <w:noProof/>
                <w:sz w:val="20"/>
                <w:szCs w:val="20"/>
                <w:lang w:val="en-US" w:eastAsia="it-IT"/>
              </w:rPr>
            </w:pPr>
          </w:p>
          <w:p w:rsidR="006C2881" w:rsidRPr="006C2881" w:rsidRDefault="00F33A6F" w:rsidP="003549A8">
            <w:pPr>
              <w:pStyle w:val="Paragrafoelenco"/>
              <w:numPr>
                <w:ilvl w:val="0"/>
                <w:numId w:val="34"/>
              </w:numPr>
              <w:rPr>
                <w:noProof/>
                <w:color w:val="FF0000"/>
                <w:sz w:val="20"/>
                <w:szCs w:val="20"/>
                <w:lang w:val="en-US" w:eastAsia="it-IT"/>
              </w:rPr>
            </w:pPr>
            <w:r>
              <w:rPr>
                <w:noProof/>
                <w:color w:val="FF0000"/>
                <w:sz w:val="20"/>
                <w:szCs w:val="20"/>
                <w:lang w:val="en-US" w:eastAsia="it-IT"/>
              </w:rPr>
              <w:t xml:space="preserve">For an example of possible feasible interventions </w:t>
            </w:r>
            <w:r w:rsidR="006C2881" w:rsidRPr="006C2881">
              <w:rPr>
                <w:noProof/>
                <w:color w:val="FF0000"/>
                <w:sz w:val="20"/>
                <w:szCs w:val="20"/>
                <w:lang w:val="en-US" w:eastAsia="it-IT"/>
              </w:rPr>
              <w:t xml:space="preserve">“to adress future shortages” see: </w:t>
            </w:r>
            <w:r w:rsidR="006C2881">
              <w:t xml:space="preserve"> “</w:t>
            </w:r>
            <w:r w:rsidR="006C2881" w:rsidRPr="006C2881">
              <w:rPr>
                <w:noProof/>
                <w:color w:val="FF0000"/>
                <w:sz w:val="20"/>
                <w:szCs w:val="20"/>
                <w:lang w:val="en-US" w:eastAsia="it-IT"/>
              </w:rPr>
              <w:t>General practitioner workforce planning: assessment of four policy directions</w:t>
            </w:r>
            <w:r w:rsidR="006C2881">
              <w:rPr>
                <w:noProof/>
                <w:color w:val="FF0000"/>
                <w:sz w:val="20"/>
                <w:szCs w:val="20"/>
                <w:lang w:val="en-US" w:eastAsia="it-IT"/>
              </w:rPr>
              <w:t xml:space="preserve">”, </w:t>
            </w:r>
            <w:r w:rsidR="006C2881">
              <w:t xml:space="preserve"> </w:t>
            </w:r>
            <w:r w:rsidR="006C2881">
              <w:rPr>
                <w:noProof/>
                <w:color w:val="FF0000"/>
                <w:sz w:val="20"/>
                <w:szCs w:val="20"/>
                <w:lang w:val="en-US" w:eastAsia="it-IT"/>
              </w:rPr>
              <w:t>Conor Teljeur1, Stephen Thomas, Fergus D O'Kelly</w:t>
            </w:r>
            <w:r w:rsidR="006C2881" w:rsidRPr="006C2881">
              <w:rPr>
                <w:noProof/>
                <w:color w:val="FF0000"/>
                <w:sz w:val="20"/>
                <w:szCs w:val="20"/>
                <w:lang w:val="en-US" w:eastAsia="it-IT"/>
              </w:rPr>
              <w:t xml:space="preserve"> and Tom O'Dowd</w:t>
            </w:r>
            <w:r w:rsidR="006C2881">
              <w:rPr>
                <w:noProof/>
                <w:color w:val="FF0000"/>
                <w:sz w:val="20"/>
                <w:szCs w:val="20"/>
                <w:lang w:val="en-US" w:eastAsia="it-IT"/>
              </w:rPr>
              <w:t xml:space="preserve">, in </w:t>
            </w:r>
            <w:r w:rsidR="006C2881">
              <w:t xml:space="preserve"> </w:t>
            </w:r>
            <w:r w:rsidR="006C2881" w:rsidRPr="006C2881">
              <w:rPr>
                <w:noProof/>
                <w:color w:val="FF0000"/>
                <w:sz w:val="20"/>
                <w:szCs w:val="20"/>
                <w:lang w:val="en-US" w:eastAsia="it-IT"/>
              </w:rPr>
              <w:t>BMC Health Services Research 2010, 10:148</w:t>
            </w:r>
            <w:r w:rsidR="006C2881">
              <w:rPr>
                <w:noProof/>
                <w:color w:val="FF0000"/>
                <w:sz w:val="20"/>
                <w:szCs w:val="20"/>
                <w:lang w:val="en-US" w:eastAsia="it-IT"/>
              </w:rPr>
              <w:t xml:space="preserve">, available at </w:t>
            </w:r>
            <w:r w:rsidR="006C2881">
              <w:t xml:space="preserve"> </w:t>
            </w:r>
            <w:hyperlink r:id="rId53" w:history="1">
              <w:r w:rsidR="006C2881" w:rsidRPr="00683B56">
                <w:rPr>
                  <w:rStyle w:val="Collegamentoipertestuale"/>
                  <w:noProof/>
                  <w:sz w:val="20"/>
                  <w:szCs w:val="20"/>
                  <w:lang w:val="en-US" w:eastAsia="it-IT"/>
                </w:rPr>
                <w:t>http://www.biomedcentral.com/content/pdf/1472-6963-10-148.pdf</w:t>
              </w:r>
            </w:hyperlink>
            <w:r w:rsidR="006C2881">
              <w:rPr>
                <w:noProof/>
                <w:color w:val="FF0000"/>
                <w:sz w:val="20"/>
                <w:szCs w:val="20"/>
                <w:lang w:val="en-US" w:eastAsia="it-IT"/>
              </w:rPr>
              <w:t xml:space="preserve"> </w:t>
            </w:r>
          </w:p>
          <w:p w:rsidR="00C1799B" w:rsidRPr="006C2881" w:rsidRDefault="00C1799B" w:rsidP="002C2399">
            <w:pPr>
              <w:rPr>
                <w:noProof/>
                <w:sz w:val="20"/>
                <w:szCs w:val="20"/>
                <w:lang w:val="en-US" w:eastAsia="it-IT"/>
              </w:rPr>
            </w:pPr>
          </w:p>
        </w:tc>
      </w:tr>
      <w:tr w:rsidR="00C1799B" w:rsidRPr="006C2881" w:rsidTr="00723666">
        <w:trPr>
          <w:trHeight w:val="4959"/>
        </w:trPr>
        <w:tc>
          <w:tcPr>
            <w:tcW w:w="1951" w:type="dxa"/>
          </w:tcPr>
          <w:p w:rsidR="00C1799B" w:rsidRPr="006C2881" w:rsidRDefault="00C1799B" w:rsidP="002C2399">
            <w:pPr>
              <w:rPr>
                <w:sz w:val="20"/>
                <w:szCs w:val="20"/>
                <w:lang w:val="en-US" w:eastAsia="it-IT"/>
              </w:rPr>
            </w:pPr>
          </w:p>
          <w:p w:rsidR="00C1799B" w:rsidRPr="006C2881" w:rsidRDefault="00C1799B" w:rsidP="002C2399">
            <w:pPr>
              <w:rPr>
                <w:sz w:val="20"/>
                <w:szCs w:val="20"/>
                <w:lang w:val="en-US" w:eastAsia="it-IT"/>
              </w:rPr>
            </w:pPr>
          </w:p>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73312" behindDoc="0" locked="0" layoutInCell="1" allowOverlap="1" wp14:anchorId="086380F4" wp14:editId="6C56BB1F">
                      <wp:simplePos x="0" y="0"/>
                      <wp:positionH relativeFrom="column">
                        <wp:posOffset>-4445</wp:posOffset>
                      </wp:positionH>
                      <wp:positionV relativeFrom="paragraph">
                        <wp:posOffset>923925</wp:posOffset>
                      </wp:positionV>
                      <wp:extent cx="1107440" cy="269875"/>
                      <wp:effectExtent l="0" t="0" r="16510" b="15875"/>
                      <wp:wrapNone/>
                      <wp:docPr id="6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C1799B">
                                  <w:pPr>
                                    <w:jc w:val="center"/>
                                    <w:rPr>
                                      <w:sz w:val="20"/>
                                      <w:szCs w:val="20"/>
                                    </w:rPr>
                                  </w:pPr>
                                  <w:r w:rsidRPr="004F4BF7">
                                    <w:rPr>
                                      <w:b/>
                                      <w:i/>
                                      <w:sz w:val="20"/>
                                      <w:szCs w:val="20"/>
                                      <w:lang w:val="en-US" w:eastAsia="it-IT"/>
                                    </w:rPr>
                                    <w:t>BELGIUM</w:t>
                                  </w:r>
                                </w:p>
                                <w:p w:rsidR="002C01DC" w:rsidRPr="00A43524" w:rsidRDefault="002C01DC" w:rsidP="00C1799B">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1" type="#_x0000_t202" style="position:absolute;left:0;text-align:left;margin-left:-.35pt;margin-top:72.75pt;width:87.2pt;height:21.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jTvAIAAJ0GAAAOAAAAZHJzL2Uyb0RvYy54bWy0Vclu2zAQvRfoPxC8N1piO4kQOUidpiiQ&#10;Lmha9DyWKIsoRark2FL69R2Sjmw0tzT1QSBnyMc3yxtfXo2dYjthnTS65NlJypnQlaml3pT8+7fb&#10;N+ecOQRdgzJalPxBOH61fP3qcugLkZvWqFpYRiDaFUNf8haxL5LEVa3owJ2YXmhyNsZ2gLS1m6S2&#10;MBB6p5I8TRfJYGzdW1MJ58h6E518GfCbRlT4uWmcQKZKTtwwfG34rv03WV5CsbHQt7La04BnsOhA&#10;anp0groBBLa18glUJytrnGnwpDJdYppGViLEQNFk6V/R3LfQixALJcf1U5rcy8FWn3ZfLJN1yRen&#10;OWcaOirSCpxQClgtGQqHhuU+T0PvCjp+39MFHN+akeodYnb9nal+OqbNqgW9EdfWmqEVUBPPzN9M&#10;jq5GHOdB1sNHU9NzsEUTgMbGdj6JlBZG6FSvh6lGYkRW+Sez9Gw2I1dFvnxxcX42D09A8Xi7tw7f&#10;C9Mxvyi5pR4I6LC7c+jZQPF4ZF+x+lYqxRolqQE1tSln1uAPiW0owGOYG0f3ww3HekOxpTF636pi&#10;pSzbATUZjnkwq21H0UXbIqVfbDUyU0NG8+xgRqlxf9Yfjmcd4ASRTRhEP6jDPxmC2bhjUvMA6i3T&#10;qZchNpsR9D8Qyzyx/5Ky/PQ5zCiPU0WV1Iw6lyq9oKHiaTJXgRIki9DAUKBU4it1UuwfGhihZ3ya&#10;lWZDyS/m+Ty2g1Fy8r1ACZ6U2x0/0Emk8alkV/LzSJwIQuHF907XYY0gVVwTlNJ7NXoBRiniuB7D&#10;ADhNg5K8VtemfiCBkgqCCmm+06I19jdnA83KkrtfW7CkE/VBkxAusqBIDJvZ/Cyn/Nljz/rYA7oi&#10;KFIKp5z75QrDQPbEtbmmYdDIkOcDkz1pmoGx4+O89kP2eB9OHf5Vln8AAAD//wMAUEsDBBQABgAI&#10;AAAAIQDqt+nf3gAAAAkBAAAPAAAAZHJzL2Rvd25yZXYueG1sTI9BT8MwDIXvSPyHyEjcthRYWSlN&#10;J4Q0mLQLlE1cs8Y0FY1TNdla/j3eCW72e0/Pn4vV5DpxwiG0nhTczBMQSLU3LTUKdh/rWQYiRE1G&#10;d55QwQ8GWJWXF4XOjR/pHU9VbASXUMi1Ahtjn0sZaotOh7nvkdj78oPTkdehkWbQI5e7Tt4myb10&#10;uiW+YHWPzxbr7+roFLTWp/vPRbZ5ayq/fX3ZGLMeH5S6vpqeHkFEnOJfGM74jA4lMx38kUwQnYLZ&#10;koMsL9IUxNlf3rFy4CHLEpBlIf9/UP4CAAD//wMAUEsBAi0AFAAGAAgAAAAhALaDOJL+AAAA4QEA&#10;ABMAAAAAAAAAAAAAAAAAAAAAAFtDb250ZW50X1R5cGVzXS54bWxQSwECLQAUAAYACAAAACEAOP0h&#10;/9YAAACUAQAACwAAAAAAAAAAAAAAAAAvAQAAX3JlbHMvLnJlbHNQSwECLQAUAAYACAAAACEApi2I&#10;07wCAACdBgAADgAAAAAAAAAAAAAAAAAuAgAAZHJzL2Uyb0RvYy54bWxQSwECLQAUAAYACAAAACEA&#10;6rfp394AAAAJ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C1799B">
                            <w:pPr>
                              <w:jc w:val="center"/>
                              <w:rPr>
                                <w:sz w:val="20"/>
                                <w:szCs w:val="20"/>
                              </w:rPr>
                            </w:pPr>
                            <w:r w:rsidRPr="004F4BF7">
                              <w:rPr>
                                <w:b/>
                                <w:i/>
                                <w:sz w:val="20"/>
                                <w:szCs w:val="20"/>
                                <w:lang w:val="en-US" w:eastAsia="it-IT"/>
                              </w:rPr>
                              <w:t>BELGIUM</w:t>
                            </w:r>
                          </w:p>
                          <w:p w:rsidR="002C01DC" w:rsidRPr="00A43524" w:rsidRDefault="002C01DC" w:rsidP="00C1799B">
                            <w:pPr>
                              <w:jc w:val="left"/>
                              <w:rPr>
                                <w:lang w:val="it-IT"/>
                              </w:rPr>
                            </w:pPr>
                          </w:p>
                        </w:txbxContent>
                      </v:textbox>
                    </v:shape>
                  </w:pict>
                </mc:Fallback>
              </mc:AlternateContent>
            </w:r>
          </w:p>
        </w:tc>
        <w:tc>
          <w:tcPr>
            <w:tcW w:w="7655" w:type="dxa"/>
          </w:tcPr>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74336" behindDoc="0" locked="0" layoutInCell="1" allowOverlap="1" wp14:anchorId="56559417" wp14:editId="2C1F0BB3">
                      <wp:simplePos x="0" y="0"/>
                      <wp:positionH relativeFrom="column">
                        <wp:posOffset>22225</wp:posOffset>
                      </wp:positionH>
                      <wp:positionV relativeFrom="paragraph">
                        <wp:posOffset>217805</wp:posOffset>
                      </wp:positionV>
                      <wp:extent cx="4689475" cy="2778125"/>
                      <wp:effectExtent l="57150" t="0" r="73025" b="136525"/>
                      <wp:wrapNone/>
                      <wp:docPr id="6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7781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The main (and permanent) planning measures are:</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Setting of quotas  (Federal level):</w:t>
                                  </w:r>
                                </w:p>
                                <w:p w:rsidR="002C01DC" w:rsidRDefault="002C01DC" w:rsidP="00C1799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C1799B">
                                    <w:rPr>
                                      <w:rFonts w:ascii="Calibri" w:eastAsia="Times New Roman" w:hAnsi="Calibri"/>
                                      <w:color w:val="000000"/>
                                      <w:sz w:val="20"/>
                                      <w:szCs w:val="20"/>
                                      <w:lang w:val="en-US" w:eastAsia="it-IT"/>
                                    </w:rPr>
                                    <w:t xml:space="preserve"> o Maximum number of new professionals in Health Insurance system per year;</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xml:space="preserve"> o Control access to specialty (physicians and dentists);</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xml:space="preserve"> o Control access to private practice (physiotherapists).</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Control inflow with entrance exams for medical studies (Communities).</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xml:space="preserve">Other measures were adopted </w:t>
                                  </w:r>
                                  <w:r w:rsidRPr="00C1799B">
                                    <w:rPr>
                                      <w:rFonts w:ascii="Calibri" w:eastAsia="Times New Roman" w:hAnsi="Calibri"/>
                                      <w:i/>
                                      <w:iCs/>
                                      <w:color w:val="000000"/>
                                      <w:sz w:val="20"/>
                                      <w:szCs w:val="20"/>
                                      <w:lang w:val="en-US" w:eastAsia="it-IT"/>
                                    </w:rPr>
                                    <w:t>ad hoc</w:t>
                                  </w:r>
                                  <w:r w:rsidRPr="00C1799B">
                                    <w:rPr>
                                      <w:rFonts w:ascii="Calibri" w:eastAsia="Times New Roman" w:hAnsi="Calibri"/>
                                      <w:color w:val="000000"/>
                                      <w:sz w:val="20"/>
                                      <w:szCs w:val="20"/>
                                      <w:lang w:val="en-US" w:eastAsia="it-IT"/>
                                    </w:rPr>
                                    <w:t>:</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increasing attractiveness of profession with financial mechanisms/ rewards (= revalorizing salaries);</w:t>
                                  </w:r>
                                </w:p>
                                <w:p w:rsidR="002C01DC" w:rsidRDefault="002C01DC" w:rsidP="00C1799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C1799B">
                                    <w:rPr>
                                      <w:rFonts w:ascii="Calibri" w:eastAsia="Times New Roman" w:hAnsi="Calibri"/>
                                      <w:color w:val="000000"/>
                                      <w:sz w:val="20"/>
                                      <w:szCs w:val="20"/>
                                      <w:lang w:val="en-US" w:eastAsia="it-IT"/>
                                    </w:rPr>
                                    <w:t>- organization of medical care in group practices to increase attractiveness of profession;</w:t>
                                  </w:r>
                                  <w:r w:rsidRPr="00C1799B">
                                    <w:rPr>
                                      <w:rFonts w:ascii="Calibri" w:eastAsia="Times New Roman" w:hAnsi="Calibri"/>
                                      <w:color w:val="000000"/>
                                      <w:sz w:val="20"/>
                                      <w:szCs w:val="20"/>
                                      <w:lang w:val="en-US" w:eastAsia="it-IT"/>
                                    </w:rPr>
                                    <w:br/>
                                    <w:t>- 1733 pilot project (national phone number for after-duty periods with triage of calls) to improve the use of available human resources;</w:t>
                                  </w:r>
                                </w:p>
                                <w:p w:rsidR="002C01DC" w:rsidRPr="00C1799B"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special funds to stimulate the establishment of medical personnel in ‘under-served’ zones (</w:t>
                                  </w:r>
                                  <w:proofErr w:type="spellStart"/>
                                  <w:r w:rsidRPr="00C1799B">
                                    <w:rPr>
                                      <w:rFonts w:ascii="Calibri" w:eastAsia="Times New Roman" w:hAnsi="Calibri"/>
                                      <w:color w:val="000000"/>
                                      <w:sz w:val="20"/>
                                      <w:szCs w:val="20"/>
                                      <w:lang w:val="en-US" w:eastAsia="it-IT"/>
                                    </w:rPr>
                                    <w:t>Impulseo</w:t>
                                  </w:r>
                                  <w:proofErr w:type="spellEnd"/>
                                  <w:r w:rsidRPr="00C1799B">
                                    <w:rPr>
                                      <w:rFonts w:ascii="Calibri" w:eastAsia="Times New Roman" w:hAnsi="Calibri"/>
                                      <w:color w:val="000000"/>
                                      <w:sz w:val="20"/>
                                      <w:szCs w:val="20"/>
                                      <w:lang w:val="en-US" w:eastAsia="it-IT"/>
                                    </w:rPr>
                                    <w:t xml:space="preserve"> funds) consisting in financial incentives for young physicians who start a practice, and for all physicians who start a practice in under-served regions (tackling regional imbalances).</w:t>
                                  </w:r>
                                </w:p>
                                <w:p w:rsidR="002C01DC" w:rsidRPr="00C1799B"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br/>
                                  </w:r>
                                </w:p>
                                <w:p w:rsidR="002C01DC" w:rsidRPr="00C1799B" w:rsidRDefault="002C01DC" w:rsidP="00C1799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2" type="#_x0000_t202" style="position:absolute;left:0;text-align:left;margin-left:1.75pt;margin-top:17.15pt;width:369.25pt;height:218.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rwkgIAAGIFAAAOAAAAZHJzL2Uyb0RvYy54bWy0VNtu2zAMfR+wfxD0vtpxc6tRp+jSdRiw&#10;G9YNe6ZlORamiycpsbuvH8Wkabq+DZsfDFGXQ/LwkJdXo9FsJ31QzlZ8cpZzJq1wjbKbin/7evtq&#10;yVmIYBvQzsqK38vAr1YvX1wOfSkL1zndSM8QxIZy6CvexdiXWRZEJw2EM9dLi4et8wYimn6TNR4G&#10;RDc6K/J8ng3ON713QoaAuzf7Q74i/LaVIn5q2yAj0xXH2CL9Pf3r9M9Wl1BuPPSdEocw4C+iMKAs&#10;Oj1C3UAEtvXqGZRRwrvg2ngmnMlc2yohKQfMZpL/kc1dB72kXJCc0B9pCv8OVnzcffZMNRWfn59z&#10;ZsFgkdYQpNbAGsWiDNGxIvE09KHE63c9PojjazdivSnn0L934kdg1q07sBt57b0bOgkNxjlJL7OT&#10;p3uckEDq4YNr0B1soyOgsfUmkYi0METHet0fayTHyARuTufLi+lixpnAs2KxWE6KGfmA8uF570N8&#10;K51haVFxjyIgeNi9DzGFA+XDleQtOK2aW6U1GX5Tr7VnO0DB3NJ3QH9yTVs2VPxihr6fQyTtyiNI&#10;HAu6o7cG090Dz3P8Ei6UuI0K3W9PH7YxQuqAhELxPnFuVMSe0cpUfJleHJAS429sQ6gRlN6vEUrb&#10;5EhSNyADyXBbhLjrmoHVeuu/ANZ/liMYx5onzo4GtsqMwsIj0BvscRE9Z97F7yp2JNBUIiLhP+R9&#10;jJNYOEmBJJVUtNdTHOuRVHyezxOvSXC1a+5RZRgqSQmHFC46539xNmDDVzz83IKXnOl3FpV6MZlO&#10;04QgYzpbFGj405P69ASsQKiKR6SFlutIUyURYd01KrpVpLXHSA59gI1MyRyGTpoUpzbdehyNq98A&#10;AAD//wMAUEsDBBQABgAIAAAAIQBqJdFH3QAAAAgBAAAPAAAAZHJzL2Rvd25yZXYueG1sTI9BT8JA&#10;EIXvJv6HzZh4ky1QhdRuCUFM9AgSz0N3aKvd2dpdoPx7xxOeJi/v5c338sXgWnWiPjSeDYxHCSji&#10;0tuGKwO7j9eHOagQkS22nsnAhQIsitubHDPrz7yh0zZWSko4ZGigjrHLtA5lTQ7DyHfE4h187zCK&#10;7CttezxLuWv1JEmetMOG5UONHa1qKr+3R2dArw76JXi8vONy/fP1uUveNnZtzP3dsHwGFWmI1zD8&#10;4Qs6FMK090e2QbUGpo8SlJNOQYk9SycybW8gnY3noItc/x9Q/AIAAP//AwBQSwECLQAUAAYACAAA&#10;ACEAtoM4kv4AAADhAQAAEwAAAAAAAAAAAAAAAAAAAAAAW0NvbnRlbnRfVHlwZXNdLnhtbFBLAQIt&#10;ABQABgAIAAAAIQA4/SH/1gAAAJQBAAALAAAAAAAAAAAAAAAAAC8BAABfcmVscy8ucmVsc1BLAQIt&#10;ABQABgAIAAAAIQDHCjrwkgIAAGIFAAAOAAAAAAAAAAAAAAAAAC4CAABkcnMvZTJvRG9jLnhtbFBL&#10;AQItABQABgAIAAAAIQBqJdFH3QAAAAgBAAAPAAAAAAAAAAAAAAAAAOwEAABkcnMvZG93bnJldi54&#10;bWxQSwUGAAAAAAQABADzAAAA9gUAAAAA&#10;" strokecolor="#548dd4 [1951]">
                      <v:shadow on="t" color="#548dd4 [1951]" offset="0,4pt"/>
                      <v:textbox>
                        <w:txbxContent>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The main (and permanent) planning measures are:</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Setting of quotas  (Federal level):</w:t>
                            </w:r>
                          </w:p>
                          <w:p w:rsidR="002C01DC" w:rsidRDefault="002C01DC" w:rsidP="00C1799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C1799B">
                              <w:rPr>
                                <w:rFonts w:ascii="Calibri" w:eastAsia="Times New Roman" w:hAnsi="Calibri"/>
                                <w:color w:val="000000"/>
                                <w:sz w:val="20"/>
                                <w:szCs w:val="20"/>
                                <w:lang w:val="en-US" w:eastAsia="it-IT"/>
                              </w:rPr>
                              <w:t xml:space="preserve"> o Maximum number of new professionals in Health Insurance system per year;</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xml:space="preserve"> o Control access to specialty (physicians and dentists);</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xml:space="preserve"> o Control access to private practice (physiotherapists).</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Control inflow with entrance exams for medical studies (Communities).</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xml:space="preserve">Other measures were adopted </w:t>
                            </w:r>
                            <w:r w:rsidRPr="00C1799B">
                              <w:rPr>
                                <w:rFonts w:ascii="Calibri" w:eastAsia="Times New Roman" w:hAnsi="Calibri"/>
                                <w:i/>
                                <w:iCs/>
                                <w:color w:val="000000"/>
                                <w:sz w:val="20"/>
                                <w:szCs w:val="20"/>
                                <w:lang w:val="en-US" w:eastAsia="it-IT"/>
                              </w:rPr>
                              <w:t>ad hoc</w:t>
                            </w:r>
                            <w:r w:rsidRPr="00C1799B">
                              <w:rPr>
                                <w:rFonts w:ascii="Calibri" w:eastAsia="Times New Roman" w:hAnsi="Calibri"/>
                                <w:color w:val="000000"/>
                                <w:sz w:val="20"/>
                                <w:szCs w:val="20"/>
                                <w:lang w:val="en-US" w:eastAsia="it-IT"/>
                              </w:rPr>
                              <w:t>:</w:t>
                            </w:r>
                          </w:p>
                          <w:p w:rsidR="002C01DC"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increasing attractiveness of profession with financial mechanisms/ rewards (= revalorizing salaries);</w:t>
                            </w:r>
                          </w:p>
                          <w:p w:rsidR="002C01DC" w:rsidRDefault="002C01DC" w:rsidP="00C1799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C1799B">
                              <w:rPr>
                                <w:rFonts w:ascii="Calibri" w:eastAsia="Times New Roman" w:hAnsi="Calibri"/>
                                <w:color w:val="000000"/>
                                <w:sz w:val="20"/>
                                <w:szCs w:val="20"/>
                                <w:lang w:val="en-US" w:eastAsia="it-IT"/>
                              </w:rPr>
                              <w:t>- organization of medical care in group practices to increase attractiveness of profession;</w:t>
                            </w:r>
                            <w:r w:rsidRPr="00C1799B">
                              <w:rPr>
                                <w:rFonts w:ascii="Calibri" w:eastAsia="Times New Roman" w:hAnsi="Calibri"/>
                                <w:color w:val="000000"/>
                                <w:sz w:val="20"/>
                                <w:szCs w:val="20"/>
                                <w:lang w:val="en-US" w:eastAsia="it-IT"/>
                              </w:rPr>
                              <w:br/>
                              <w:t>- 1733 pilot project (national phone number for after-duty periods with triage of calls) to improve the use of available human resources;</w:t>
                            </w:r>
                          </w:p>
                          <w:p w:rsidR="002C01DC" w:rsidRPr="00C1799B"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t>- special funds to stimulate the establishment of medical personnel in ‘under-served’ zones (</w:t>
                            </w:r>
                            <w:proofErr w:type="spellStart"/>
                            <w:r w:rsidRPr="00C1799B">
                              <w:rPr>
                                <w:rFonts w:ascii="Calibri" w:eastAsia="Times New Roman" w:hAnsi="Calibri"/>
                                <w:color w:val="000000"/>
                                <w:sz w:val="20"/>
                                <w:szCs w:val="20"/>
                                <w:lang w:val="en-US" w:eastAsia="it-IT"/>
                              </w:rPr>
                              <w:t>Impulseo</w:t>
                            </w:r>
                            <w:proofErr w:type="spellEnd"/>
                            <w:r w:rsidRPr="00C1799B">
                              <w:rPr>
                                <w:rFonts w:ascii="Calibri" w:eastAsia="Times New Roman" w:hAnsi="Calibri"/>
                                <w:color w:val="000000"/>
                                <w:sz w:val="20"/>
                                <w:szCs w:val="20"/>
                                <w:lang w:val="en-US" w:eastAsia="it-IT"/>
                              </w:rPr>
                              <w:t xml:space="preserve"> funds) consisting in financial incentives for young physicians who start a practice, and for all physicians who start a practice in under-served regions (tackling regional imbalances).</w:t>
                            </w:r>
                          </w:p>
                          <w:p w:rsidR="002C01DC" w:rsidRPr="00C1799B" w:rsidRDefault="002C01DC" w:rsidP="00C1799B">
                            <w:pPr>
                              <w:spacing w:line="240" w:lineRule="auto"/>
                              <w:rPr>
                                <w:rFonts w:ascii="Calibri" w:eastAsia="Times New Roman" w:hAnsi="Calibri"/>
                                <w:color w:val="000000"/>
                                <w:sz w:val="20"/>
                                <w:szCs w:val="20"/>
                                <w:lang w:val="en-US" w:eastAsia="it-IT"/>
                              </w:rPr>
                            </w:pPr>
                            <w:r w:rsidRPr="00C1799B">
                              <w:rPr>
                                <w:rFonts w:ascii="Calibri" w:eastAsia="Times New Roman" w:hAnsi="Calibri"/>
                                <w:color w:val="000000"/>
                                <w:sz w:val="20"/>
                                <w:szCs w:val="20"/>
                                <w:lang w:val="en-US" w:eastAsia="it-IT"/>
                              </w:rPr>
                              <w:br/>
                            </w:r>
                          </w:p>
                          <w:p w:rsidR="002C01DC" w:rsidRPr="00C1799B" w:rsidRDefault="002C01DC" w:rsidP="00C1799B">
                            <w:pPr>
                              <w:rPr>
                                <w:sz w:val="20"/>
                                <w:szCs w:val="20"/>
                                <w:lang w:val="en-US"/>
                              </w:rPr>
                            </w:pPr>
                          </w:p>
                        </w:txbxContent>
                      </v:textbox>
                    </v:shape>
                  </w:pict>
                </mc:Fallback>
              </mc:AlternateContent>
            </w:r>
          </w:p>
        </w:tc>
      </w:tr>
      <w:tr w:rsidR="00C1799B" w:rsidRPr="006C2881" w:rsidTr="00723666">
        <w:trPr>
          <w:trHeight w:val="1541"/>
        </w:trPr>
        <w:tc>
          <w:tcPr>
            <w:tcW w:w="1951" w:type="dxa"/>
          </w:tcPr>
          <w:p w:rsidR="00C1799B" w:rsidRPr="006C2881" w:rsidRDefault="00C1799B" w:rsidP="002C2399">
            <w:pPr>
              <w:rPr>
                <w:sz w:val="20"/>
                <w:szCs w:val="20"/>
                <w:lang w:val="en-US" w:eastAsia="it-IT"/>
              </w:rPr>
            </w:pPr>
          </w:p>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75360" behindDoc="0" locked="0" layoutInCell="1" allowOverlap="1" wp14:anchorId="3E10A799" wp14:editId="1FFA5CB2">
                      <wp:simplePos x="0" y="0"/>
                      <wp:positionH relativeFrom="column">
                        <wp:posOffset>-6985</wp:posOffset>
                      </wp:positionH>
                      <wp:positionV relativeFrom="paragraph">
                        <wp:posOffset>107315</wp:posOffset>
                      </wp:positionV>
                      <wp:extent cx="1101090" cy="297815"/>
                      <wp:effectExtent l="0" t="0" r="22860" b="26035"/>
                      <wp:wrapNone/>
                      <wp:docPr id="6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C1799B">
                                  <w:pPr>
                                    <w:jc w:val="center"/>
                                    <w:rPr>
                                      <w:sz w:val="20"/>
                                      <w:szCs w:val="20"/>
                                    </w:rPr>
                                  </w:pPr>
                                  <w:r w:rsidRPr="004F4BF7">
                                    <w:rPr>
                                      <w:b/>
                                      <w:i/>
                                      <w:sz w:val="20"/>
                                      <w:szCs w:val="20"/>
                                      <w:lang w:val="en-US" w:eastAsia="it-IT"/>
                                    </w:rPr>
                                    <w:t>DENMARK</w:t>
                                  </w:r>
                                </w:p>
                                <w:p w:rsidR="002C01DC" w:rsidRPr="00C24BDB" w:rsidRDefault="002C01DC" w:rsidP="00C1799B">
                                  <w:pPr>
                                    <w:rPr>
                                      <w:lang w:val="it-IT"/>
                                    </w:rPr>
                                  </w:pPr>
                                </w:p>
                                <w:p w:rsidR="002C01DC" w:rsidRPr="00C24BDB" w:rsidRDefault="002C01DC" w:rsidP="00C1799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3" type="#_x0000_t202" style="position:absolute;left:0;text-align:left;margin-left:-.55pt;margin-top:8.45pt;width:86.7pt;height:23.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5AvQIAAJ0GAAAOAAAAZHJzL2Uyb0RvYy54bWy0VU1v2zAMvQ/YfxB0X/1RJ22MOkWXrsOA&#10;7gPrhp0ZWY6FyZInKbGzXz9KSt1gvXVZDoZESk+P5CNzdT12kuy4sUKrimZnKSVcMV0Ltano9293&#10;by4psQ5UDVIrXtE9t/R6+frV1dCXPNetljU3BEGULYe+oq1zfZkklrW8A3ume67Q2WjTgcOt2SS1&#10;gQHRO5nkaTpPBm3q3mjGrUXrbXTSZcBvGs7c56ax3BFZUeTmwteE79p/k+UVlBsDfSvYgQa8gEUH&#10;QuGjE9QtOCBbI55BdYIZbXXjzpjuEt00gvEQA0aTpX9F89BCz0MsmBzbT2myp4Nln3ZfDBF1Refn&#10;BSUKOizSCiyXEkgtiOPWaZL7PA29LfH4Q48X3PhWj1jvELPt7zX7aYnSqxbUht8Yo4eWQ408M38z&#10;OboacawHWQ8fdY3PwdbpADQ2pvNJxLQQRMd67aca8dER5p/MME8LdDH05YuLy2wWnoDy8XZvrHvP&#10;dUf8oqIGNRDQYXdvnWcD5eORQ8XqOyElaaRAASqUKSVGux/CtaEAj2FuLN4PNyzpNcaWxui9VPlK&#10;GrIDFJkb82CW2w6ji7Z5ir8oNTSjIKO5eDI7odzhrD8cz1pwE0Q2YSD90B3+yRDMxh6TmgVQb5lO&#10;nYZYUSD0PxDLPLH/krL8/CXMMI9TRaVQBJWLlZ7jUPE0iWUgObZFEDCUTkj+FZUU9YMDI2jGp1kq&#10;MlR0MctnUQ5aisl3ghI8K7c9fqATDsenFF1FLyNxJAilb753qg5rB0LGNUJJdehG34CxFd24HsMA&#10;OE8vfHl9r651vccGxS4IXYjzHRetNr8pGXBWVtT+2oLBPpEfFDbCIisKP1zDpphd5Lgxx571sQcU&#10;QyjsFIo598uVCwPZE1f6BodBI0Ken5gcSOMMjIqP89oP2eN9OPX0r7L8AwAA//8DAFBLAwQUAAYA&#10;CAAAACEAcKg4id8AAAAIAQAADwAAAGRycy9kb3ducmV2LnhtbEyPwW7CMBBE75X6D9ZW6g2cAE1D&#10;GgdVlaBIXGig6tXE2zhqvI5iQ9K/rzmV4+yMZt7mq9G07IK9aywJiKcRMKTKqoZqAcfDepICc16S&#10;kq0lFPCLDlbF/V0uM2UH+sBL6WsWSshlUoD2vss4d5VGI93UdkjB+7a9kT7Ivuaql0MoNy2fRVHC&#10;jWwoLGjZ4ZvG6qc8GwGNtk+fX4t0u69Lu3vfbJVaD0shHh/G1xdgHkf/H4YrfkCHIjCd7JmUY62A&#10;SRyHZLgnS2BX/3k2B3YSkMxT4EXObx8o/gAAAP//AwBQSwECLQAUAAYACAAAACEAtoM4kv4AAADh&#10;AQAAEwAAAAAAAAAAAAAAAAAAAAAAW0NvbnRlbnRfVHlwZXNdLnhtbFBLAQItABQABgAIAAAAIQA4&#10;/SH/1gAAAJQBAAALAAAAAAAAAAAAAAAAAC8BAABfcmVscy8ucmVsc1BLAQItABQABgAIAAAAIQD3&#10;bI5AvQIAAJ0GAAAOAAAAAAAAAAAAAAAAAC4CAABkcnMvZTJvRG9jLnhtbFBLAQItABQABgAIAAAA&#10;IQBwqDiJ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C1799B">
                            <w:pPr>
                              <w:jc w:val="center"/>
                              <w:rPr>
                                <w:sz w:val="20"/>
                                <w:szCs w:val="20"/>
                              </w:rPr>
                            </w:pPr>
                            <w:r w:rsidRPr="004F4BF7">
                              <w:rPr>
                                <w:b/>
                                <w:i/>
                                <w:sz w:val="20"/>
                                <w:szCs w:val="20"/>
                                <w:lang w:val="en-US" w:eastAsia="it-IT"/>
                              </w:rPr>
                              <w:t>DENMARK</w:t>
                            </w:r>
                          </w:p>
                          <w:p w:rsidR="002C01DC" w:rsidRPr="00C24BDB" w:rsidRDefault="002C01DC" w:rsidP="00C1799B">
                            <w:pPr>
                              <w:rPr>
                                <w:lang w:val="it-IT"/>
                              </w:rPr>
                            </w:pPr>
                          </w:p>
                          <w:p w:rsidR="002C01DC" w:rsidRPr="00C24BDB" w:rsidRDefault="002C01DC" w:rsidP="00C1799B">
                            <w:pPr>
                              <w:rPr>
                                <w:lang w:val="it-IT"/>
                              </w:rPr>
                            </w:pPr>
                          </w:p>
                        </w:txbxContent>
                      </v:textbox>
                    </v:shape>
                  </w:pict>
                </mc:Fallback>
              </mc:AlternateContent>
            </w:r>
          </w:p>
          <w:p w:rsidR="00C1799B" w:rsidRPr="006C2881" w:rsidRDefault="00C1799B" w:rsidP="002C2399">
            <w:pPr>
              <w:rPr>
                <w:sz w:val="20"/>
                <w:szCs w:val="20"/>
                <w:lang w:val="en-US" w:eastAsia="it-IT"/>
              </w:rPr>
            </w:pPr>
          </w:p>
        </w:tc>
        <w:tc>
          <w:tcPr>
            <w:tcW w:w="7655" w:type="dxa"/>
          </w:tcPr>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76384" behindDoc="0" locked="0" layoutInCell="1" allowOverlap="1" wp14:anchorId="62C2D069" wp14:editId="66C22B60">
                      <wp:simplePos x="0" y="0"/>
                      <wp:positionH relativeFrom="column">
                        <wp:posOffset>15240</wp:posOffset>
                      </wp:positionH>
                      <wp:positionV relativeFrom="paragraph">
                        <wp:posOffset>116840</wp:posOffset>
                      </wp:positionV>
                      <wp:extent cx="4689475" cy="650875"/>
                      <wp:effectExtent l="57150" t="0" r="73025" b="130175"/>
                      <wp:wrapNone/>
                      <wp:docPr id="6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650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A782C">
                                  <w:pPr>
                                    <w:spacing w:line="240" w:lineRule="auto"/>
                                    <w:rPr>
                                      <w:rFonts w:ascii="Calibri" w:eastAsia="Times New Roman" w:hAnsi="Calibri"/>
                                      <w:color w:val="000000"/>
                                      <w:sz w:val="20"/>
                                      <w:szCs w:val="20"/>
                                      <w:lang w:val="en-US" w:eastAsia="it-IT"/>
                                    </w:rPr>
                                  </w:pPr>
                                  <w:r w:rsidRPr="00AA782C">
                                    <w:rPr>
                                      <w:rFonts w:ascii="Calibri" w:eastAsia="Times New Roman" w:hAnsi="Calibri"/>
                                      <w:color w:val="000000"/>
                                      <w:sz w:val="20"/>
                                      <w:szCs w:val="20"/>
                                      <w:lang w:val="en-US" w:eastAsia="it-IT"/>
                                    </w:rPr>
                                    <w:t>The Danish Health and Medicines Authority can regulate the number of postgraduate training posts.</w:t>
                                  </w:r>
                                </w:p>
                                <w:p w:rsidR="002C01DC" w:rsidRPr="00AA782C" w:rsidRDefault="002C01DC" w:rsidP="00AA782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A782C">
                                    <w:rPr>
                                      <w:rFonts w:ascii="Calibri" w:eastAsia="Times New Roman" w:hAnsi="Calibri"/>
                                      <w:color w:val="000000"/>
                                      <w:sz w:val="20"/>
                                      <w:szCs w:val="20"/>
                                      <w:lang w:val="en-US" w:eastAsia="it-IT"/>
                                    </w:rPr>
                                    <w:t xml:space="preserve">The minister for Higher Education and Science can regulate the student intake. </w:t>
                                  </w:r>
                                </w:p>
                                <w:p w:rsidR="002C01DC" w:rsidRPr="00E20C7D" w:rsidRDefault="002C01DC" w:rsidP="00C1799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4" type="#_x0000_t202" style="position:absolute;left:0;text-align:left;margin-left:1.2pt;margin-top:9.2pt;width:369.25pt;height:51.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EEkgIAAGEFAAAOAAAAZHJzL2Uyb0RvYy54bWy0VE1v2zAMvQ/YfxB0X+2kSZoYdYouXYcB&#10;3QfWDTvLkhwLk0VPUmJ3v34Unabpdhs2HwxRpJ7Ix0ddXg2tZXvtgwFX8slZzpl2EpRx25J//XL7&#10;aslZiMIpYcHpkj/owK/WL19c9l2hp9CAVdozBHGh6LuSNzF2RZYF2ehWhDPotENnDb4VEU2/zZQX&#10;PaK3Npvm+SLrwavOg9Qh4O7N6ORrwq9rLePHug46MltyzC3S39O/Sv9sfSmKrRddY+QhDfEXWbTC&#10;OLz0CHUjomA7b/6Aao30EKCOZxLaDOraSE01YDWT/Ldq7hvRaaoFyQndkabw72Dlh/0nz4wq+eJ8&#10;zpkTLTZpI4K2VjBlWNQhApsmnvouFBh+3+GBOLyGAftNNYfuDuT3wBxsGuG2+tp76BstFOY5SSez&#10;k6MjTkggVf8eFF4ndhEIaKh9m0hEWhiiY78ejj3SQ2QSN2eL5Wp2galK9C3m+RLX6QpRPJ7ufIhv&#10;NbQsLUruUQOELvZ3IY6hjyHpsgDWqFtjLRl+W22sZ3uBerml74D+LMw61pd8NZ/ORwKeQSTp6iNI&#10;HKYUY3ctVjsCL3L8Eq4ocBsFOm7PHrexGBqAhEKlPbu8NRFHxpq25Mt04oCUCH/jFKFGYey4Rijr&#10;0kWahgEZSAbsEOK+UT2r7M5/Fth+ZBKRsOWJs6OBkzKntNAl7BZHXEbPmYf4zcSG9Jk6RNT9h7qP&#10;eRILJyWQopKIRjnFoRpIxOf5MvGa9FaBekCRYaqkJHyjcNGA/8lZj/Ne8vBjJ7zmzL5zKNTVZDZL&#10;DwQZs/nFFA1/6qlOPcJJhCp5RFpouYn0qCQiHFyjoGtDWnvK5DAGOMdUzOHNSQ/FqU1RTy/j+hcA&#10;AAD//wMAUEsDBBQABgAIAAAAIQCjg0Vg2gAAAAgBAAAPAAAAZHJzL2Rvd25yZXYueG1sTE/BTsMw&#10;DL0j8Q+RkbixhGqCUZpO0xgSHDcmzl7jtYXGKU22dX+PObGT7fee3nsu5qPv1JGG2Aa2cD8xoIir&#10;4FquLWw/Xu9moGJCdtgFJgtnijAvr68KzF048ZqOm1QrMeGYo4UmpT7XOlYNeYyT0BMLtw+DxyTn&#10;UGs34EnMfaczYx60x5YlocGelg1V35uDt6CXe/0SA57fcbH6+frcmre1W1l7ezMunkElGtO/GP7q&#10;S3UopdMuHNhF1VnIpiIUeCZT6MepeQK1EyCTRZeFvnyg/AUAAP//AwBQSwECLQAUAAYACAAAACEA&#10;toM4kv4AAADhAQAAEwAAAAAAAAAAAAAAAAAAAAAAW0NvbnRlbnRfVHlwZXNdLnhtbFBLAQItABQA&#10;BgAIAAAAIQA4/SH/1gAAAJQBAAALAAAAAAAAAAAAAAAAAC8BAABfcmVscy8ucmVsc1BLAQItABQA&#10;BgAIAAAAIQCAuYEEkgIAAGEFAAAOAAAAAAAAAAAAAAAAAC4CAABkcnMvZTJvRG9jLnhtbFBLAQIt&#10;ABQABgAIAAAAIQCjg0Vg2gAAAAgBAAAPAAAAAAAAAAAAAAAAAOwEAABkcnMvZG93bnJldi54bWxQ&#10;SwUGAAAAAAQABADzAAAA8wUAAAAA&#10;" strokecolor="#548dd4 [1951]">
                      <v:shadow on="t" color="#548dd4 [1951]" offset="0,4pt"/>
                      <v:textbox>
                        <w:txbxContent>
                          <w:p w:rsidR="002C01DC" w:rsidRDefault="002C01DC" w:rsidP="00AA782C">
                            <w:pPr>
                              <w:spacing w:line="240" w:lineRule="auto"/>
                              <w:rPr>
                                <w:rFonts w:ascii="Calibri" w:eastAsia="Times New Roman" w:hAnsi="Calibri"/>
                                <w:color w:val="000000"/>
                                <w:sz w:val="20"/>
                                <w:szCs w:val="20"/>
                                <w:lang w:val="en-US" w:eastAsia="it-IT"/>
                              </w:rPr>
                            </w:pPr>
                            <w:r w:rsidRPr="00AA782C">
                              <w:rPr>
                                <w:rFonts w:ascii="Calibri" w:eastAsia="Times New Roman" w:hAnsi="Calibri"/>
                                <w:color w:val="000000"/>
                                <w:sz w:val="20"/>
                                <w:szCs w:val="20"/>
                                <w:lang w:val="en-US" w:eastAsia="it-IT"/>
                              </w:rPr>
                              <w:t>The Danish Health and Medicines Authority can regulate the number of postgraduate training posts.</w:t>
                            </w:r>
                          </w:p>
                          <w:p w:rsidR="002C01DC" w:rsidRPr="00AA782C" w:rsidRDefault="002C01DC" w:rsidP="00AA782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A782C">
                              <w:rPr>
                                <w:rFonts w:ascii="Calibri" w:eastAsia="Times New Roman" w:hAnsi="Calibri"/>
                                <w:color w:val="000000"/>
                                <w:sz w:val="20"/>
                                <w:szCs w:val="20"/>
                                <w:lang w:val="en-US" w:eastAsia="it-IT"/>
                              </w:rPr>
                              <w:t xml:space="preserve">The minister for Higher Education and Science can regulate the student intake. </w:t>
                            </w:r>
                          </w:p>
                          <w:p w:rsidR="002C01DC" w:rsidRPr="00E20C7D" w:rsidRDefault="002C01DC" w:rsidP="00C1799B">
                            <w:pPr>
                              <w:rPr>
                                <w:color w:val="FF0000"/>
                                <w:sz w:val="20"/>
                                <w:szCs w:val="20"/>
                                <w:lang w:val="en-US"/>
                              </w:rPr>
                            </w:pPr>
                          </w:p>
                        </w:txbxContent>
                      </v:textbox>
                    </v:shape>
                  </w:pict>
                </mc:Fallback>
              </mc:AlternateContent>
            </w:r>
          </w:p>
        </w:tc>
      </w:tr>
      <w:tr w:rsidR="00C1799B" w:rsidRPr="006C2881" w:rsidTr="00723666">
        <w:trPr>
          <w:trHeight w:val="6376"/>
        </w:trPr>
        <w:tc>
          <w:tcPr>
            <w:tcW w:w="1951" w:type="dxa"/>
          </w:tcPr>
          <w:p w:rsidR="00C1799B" w:rsidRPr="006C2881" w:rsidRDefault="00C1799B" w:rsidP="002C2399">
            <w:pPr>
              <w:rPr>
                <w:sz w:val="20"/>
                <w:szCs w:val="20"/>
                <w:lang w:val="en-US" w:eastAsia="it-IT"/>
              </w:rPr>
            </w:pPr>
          </w:p>
          <w:p w:rsidR="00C1799B" w:rsidRPr="006C2881" w:rsidRDefault="00C1799B" w:rsidP="002C2399">
            <w:pPr>
              <w:rPr>
                <w:sz w:val="20"/>
                <w:szCs w:val="20"/>
                <w:lang w:val="en-US" w:eastAsia="it-IT"/>
              </w:rPr>
            </w:pPr>
          </w:p>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77408" behindDoc="0" locked="0" layoutInCell="1" allowOverlap="1" wp14:anchorId="4206FCE8" wp14:editId="212133DD">
                      <wp:simplePos x="0" y="0"/>
                      <wp:positionH relativeFrom="column">
                        <wp:posOffset>-635</wp:posOffset>
                      </wp:positionH>
                      <wp:positionV relativeFrom="paragraph">
                        <wp:posOffset>1294765</wp:posOffset>
                      </wp:positionV>
                      <wp:extent cx="1101090" cy="269875"/>
                      <wp:effectExtent l="0" t="0" r="22860" b="15875"/>
                      <wp:wrapNone/>
                      <wp:docPr id="6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C1799B">
                                  <w:pPr>
                                    <w:jc w:val="center"/>
                                    <w:rPr>
                                      <w:sz w:val="20"/>
                                      <w:szCs w:val="20"/>
                                    </w:rPr>
                                  </w:pPr>
                                  <w:r w:rsidRPr="004F4BF7">
                                    <w:rPr>
                                      <w:b/>
                                      <w:i/>
                                      <w:sz w:val="20"/>
                                      <w:szCs w:val="20"/>
                                      <w:lang w:val="en-US" w:eastAsia="it-IT"/>
                                    </w:rPr>
                                    <w:t>ENGLAND</w:t>
                                  </w:r>
                                </w:p>
                                <w:p w:rsidR="002C01DC" w:rsidRPr="00A43524" w:rsidRDefault="002C01DC" w:rsidP="00C1799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5" type="#_x0000_t202" style="position:absolute;left:0;text-align:left;margin-left:-.05pt;margin-top:101.95pt;width:86.7pt;height:21.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MwvgIAAJ0GAAAOAAAAZHJzL2Uyb0RvYy54bWy0VU1v2zAMvQ/YfxB0X524SdoYdYouXYcB&#10;3QfWDTszthwLkyVPUmJ3v35PcuoG663rcjAkUnp6JB+Zi8u+UWwvrJNG53x6MuFM6MKUUm9z/v3b&#10;zZtzzpwnXZIyWuT8Xjh+uXr96qJrM5Ga2qhSWAYQ7bKuzXntfZsliStq0ZA7Ma3QcFbGNuSxtduk&#10;tNQBvVFJOpksks7YsrWmEM7Bej04+SriV5Uo/OeqcsIzlXNw8/Fr43cTvsnqgrKtpbaWxYEGPYNF&#10;Q1Lj0RHqmjyxnZVPoBpZWONM5U8K0ySmqmQhYgyIZjr5K5q7mloRY0FyXDumyb0cbPFp/8UyWeZ8&#10;cbrgTFODIq3JCaWIlZJ54bxhachT17oMx+9aXPD9W9Oj3jFm196a4qdj2qxr0ltxZa3pakEleE7D&#10;zeTo6oDjAsim+2hKPEc7byJQX9kmJBFpYUBHve7HGonesyI8OUWelnAV8KWL5fnZPD5B2cPt1jr/&#10;XpiGhUXOLTQQ0Wl/63xgQ9nDkUPFyhupFKuUhAA1ZMqZNf6H9HUswEOYW4f78YZjrUFskyH6IFWx&#10;VpbtCSLzfRrNatcgusG2mOA3SA1mCHIwzx7NXmp/OBsOD2cd+RFiOmKAfuyO8GQMZuuOSc0jaLCM&#10;p16G2GwG6H8gNg3E/kvK0tPnMEMex4oqqRmUi0ovMFQCTeYKUgJtEQVMmZdKfIWSBv1gYETNhDQr&#10;zbqcL+fpfJCDUXL0vUAJnpTbHT/QSI/xqWST8/OBOAhSFprvnS7j2pNUwxpQSh+6MTTg0Iq+3/Rx&#10;AJxOlqG8oVc3prxHg6ILYhdivmNRG/ubsw6zMufu144s+kR90GiE5XQ2C8M1bmbzsxQbe+zZHHtI&#10;F4BCp3DkPCzXPg7kQFybKwyDSsY8PzI5kMYMHBQ/zOswZI/38dTjv8rqDwAAAP//AwBQSwMEFAAG&#10;AAgAAAAhAN+Z1R7fAAAACQEAAA8AAABkcnMvZG93bnJldi54bWxMj8FOwzAQRO9I/IO1SNxap00o&#10;bYhTIaRCJS4QQFzdeIkj4nUUu034e7YnOM7OaOZtsZ1cJ044hNaTgsU8AYFUe9NSo+D9bTdbgwhR&#10;k9GdJ1TwgwG25eVFoXPjR3rFUxUbwSUUcq3AxtjnUobaotNh7nsk9r784HRkOTTSDHrkctfJZZKs&#10;pNMt8YLVPT5YrL+ro1PQWn/z8Zmt9y9N5Z+fHvfG7MaNUtdX0/0diIhT/AvDGZ/RoWSmgz+SCaJT&#10;MFtwUMEySTcgzv5tmoI48CVbZSDLQv7/oPwFAAD//wMAUEsBAi0AFAAGAAgAAAAhALaDOJL+AAAA&#10;4QEAABMAAAAAAAAAAAAAAAAAAAAAAFtDb250ZW50X1R5cGVzXS54bWxQSwECLQAUAAYACAAAACEA&#10;OP0h/9YAAACUAQAACwAAAAAAAAAAAAAAAAAvAQAAX3JlbHMvLnJlbHNQSwECLQAUAAYACAAAACEA&#10;nZjjML4CAACdBgAADgAAAAAAAAAAAAAAAAAuAgAAZHJzL2Uyb0RvYy54bWxQSwECLQAUAAYACAAA&#10;ACEA35nVHt8AAAAJAQAADwAAAAAAAAAAAAAAAAAY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C1799B">
                            <w:pPr>
                              <w:jc w:val="center"/>
                              <w:rPr>
                                <w:sz w:val="20"/>
                                <w:szCs w:val="20"/>
                              </w:rPr>
                            </w:pPr>
                            <w:r w:rsidRPr="004F4BF7">
                              <w:rPr>
                                <w:b/>
                                <w:i/>
                                <w:sz w:val="20"/>
                                <w:szCs w:val="20"/>
                                <w:lang w:val="en-US" w:eastAsia="it-IT"/>
                              </w:rPr>
                              <w:t>ENGLAND</w:t>
                            </w:r>
                          </w:p>
                          <w:p w:rsidR="002C01DC" w:rsidRPr="00A43524" w:rsidRDefault="002C01DC" w:rsidP="00C1799B">
                            <w:pPr>
                              <w:rPr>
                                <w:lang w:val="it-IT"/>
                              </w:rPr>
                            </w:pPr>
                          </w:p>
                        </w:txbxContent>
                      </v:textbox>
                    </v:shape>
                  </w:pict>
                </mc:Fallback>
              </mc:AlternateContent>
            </w:r>
          </w:p>
        </w:tc>
        <w:tc>
          <w:tcPr>
            <w:tcW w:w="7655" w:type="dxa"/>
          </w:tcPr>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89696" behindDoc="0" locked="0" layoutInCell="1" allowOverlap="1" wp14:anchorId="11CF6820" wp14:editId="5CDA4800">
                      <wp:simplePos x="0" y="0"/>
                      <wp:positionH relativeFrom="column">
                        <wp:posOffset>763270</wp:posOffset>
                      </wp:positionH>
                      <wp:positionV relativeFrom="paragraph">
                        <wp:posOffset>1263650</wp:posOffset>
                      </wp:positionV>
                      <wp:extent cx="3248660" cy="2535555"/>
                      <wp:effectExtent l="0" t="0" r="8890" b="0"/>
                      <wp:wrapNone/>
                      <wp:docPr id="64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2535555"/>
                              </a:xfrm>
                              <a:prstGeom prst="rect">
                                <a:avLst/>
                              </a:prstGeom>
                              <a:solidFill>
                                <a:srgbClr val="FFFFFF"/>
                              </a:solidFill>
                              <a:ln w="9525">
                                <a:noFill/>
                                <a:miter lim="800000"/>
                                <a:headEnd/>
                                <a:tailEnd/>
                              </a:ln>
                            </wps:spPr>
                            <wps:txbx>
                              <w:txbxContent>
                                <w:p w:rsidR="002C01DC" w:rsidRPr="00AA782C" w:rsidRDefault="002C01DC">
                                  <w:pPr>
                                    <w:rPr>
                                      <w:lang w:val="it-IT"/>
                                    </w:rPr>
                                  </w:pPr>
                                  <w:r>
                                    <w:rPr>
                                      <w:noProof/>
                                      <w:lang w:val="it-IT" w:eastAsia="it-IT"/>
                                    </w:rPr>
                                    <w:drawing>
                                      <wp:inline distT="0" distB="0" distL="0" distR="0" wp14:anchorId="077C7359" wp14:editId="4C61D36E">
                                        <wp:extent cx="3056890" cy="2281776"/>
                                        <wp:effectExtent l="0" t="0" r="0" b="444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4" cstate="print"/>
                                                <a:srcRect/>
                                                <a:stretch>
                                                  <a:fillRect/>
                                                </a:stretch>
                                              </pic:blipFill>
                                              <pic:spPr bwMode="auto">
                                                <a:xfrm>
                                                  <a:off x="0" y="0"/>
                                                  <a:ext cx="3056890" cy="2281776"/>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6" type="#_x0000_t202" style="position:absolute;left:0;text-align:left;margin-left:60.1pt;margin-top:99.5pt;width:255.8pt;height:199.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joKwIAAC8EAAAOAAAAZHJzL2Uyb0RvYy54bWysU9tu2zAMfR+wfxD0vjhxLk2NOEWXLsOA&#10;7gJ0+wBalmNhkuhJSuzs60cpaZptb8P0IJCieEQeHq3uBqPZQTqv0JZ8MhpzJq3AWtldyb993b5Z&#10;cuYD2Bo0Wlnyo/T8bv361arvCplji7qWjhGI9UXflbwNoSuyzItWGvAj7KSlYIPOQCDX7bLaQU/o&#10;Rmf5eLzIenR151BI7+n04RTk64TfNFKEz03jZWC65FRbSLtLexX3bL2CYuega5U4lwH/UIUBZenR&#10;C9QDBGB7p/6CMko49NiEkUCTYdMoIVMP1M1k/Ec3Ty10MvVC5PjuQpP/f7Di0+GLY6ou+WJ2w5kF&#10;Q0PagJdaA6sVC9IHZHnkqe98QdefOkoIw1scaN6pZ989ovjumcVNC3Yn753DvpVQU52TmJldpZ5w&#10;fASp+o9Y03OwD5iAhsaZSCLRwgid5nW8zEgOgQk6nOaz5WJBIUGxfD6d00pvQPGc3jkf3ks0LBol&#10;dySCBA+HRx9iOVA8X4mvedSq3iqtk+N21UY7dgASzDatM/pv17Rlfclv5/k8IVuM+UlLRgUStFam&#10;5MtxXDEdikjHO1snO4DSJ5sq0fbMT6TkRE4YqiGNZDpJ2ZG9CusjUebwpGD6cWS06H5y1pN6S+5/&#10;7MFJzvQHS7TfTmazKPfkzOY3OTnuOlJdR8AKgip54OxkbkL6IrFwi/c0nkYl4l4qORdNqkx8nn9Q&#10;lP21n269/PP1LwAAAP//AwBQSwMEFAAGAAgAAAAhALK5P/PeAAAACwEAAA8AAABkcnMvZG93bnJl&#10;di54bWxMj89Og0AQxu8mvsNmTLwYu5RaWpClURON19Y+wABTILKzhN0W+vaOJ73Nl/nl+5PvZtur&#10;C42+c2xguYhAEVeu7rgxcPx6f9yC8gG5xt4xGbiSh11xe5NjVruJ93Q5hEaJCfsMDbQhDJnWvmrJ&#10;ol+4gVh+JzdaDCLHRtcjTmJuex1HUaItdiwJLQ701lL1fThbA6fP6WGdTuVHOG72T8krdpvSXY25&#10;v5tfnkEFmsMfDL/1pToU0ql0Z6696kXHUSyoHGkqo4RIVksZUxpYp9sV6CLX/zcUPwAAAP//AwBQ&#10;SwECLQAUAAYACAAAACEAtoM4kv4AAADhAQAAEwAAAAAAAAAAAAAAAAAAAAAAW0NvbnRlbnRfVHlw&#10;ZXNdLnhtbFBLAQItABQABgAIAAAAIQA4/SH/1gAAAJQBAAALAAAAAAAAAAAAAAAAAC8BAABfcmVs&#10;cy8ucmVsc1BLAQItABQABgAIAAAAIQAOpyjoKwIAAC8EAAAOAAAAAAAAAAAAAAAAAC4CAABkcnMv&#10;ZTJvRG9jLnhtbFBLAQItABQABgAIAAAAIQCyuT/z3gAAAAsBAAAPAAAAAAAAAAAAAAAAAIUEAABk&#10;cnMvZG93bnJldi54bWxQSwUGAAAAAAQABADzAAAAkAUAAAAA&#10;" stroked="f">
                      <v:textbox>
                        <w:txbxContent>
                          <w:p w:rsidR="002C01DC" w:rsidRPr="00AA782C" w:rsidRDefault="002C01DC">
                            <w:pPr>
                              <w:rPr>
                                <w:lang w:val="it-IT"/>
                              </w:rPr>
                            </w:pPr>
                            <w:r>
                              <w:rPr>
                                <w:noProof/>
                                <w:lang w:val="it-IT" w:eastAsia="it-IT"/>
                              </w:rPr>
                              <w:drawing>
                                <wp:inline distT="0" distB="0" distL="0" distR="0">
                                  <wp:extent cx="3056890" cy="2281776"/>
                                  <wp:effectExtent l="0" t="0" r="0" b="444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5" cstate="print"/>
                                          <a:srcRect/>
                                          <a:stretch>
                                            <a:fillRect/>
                                          </a:stretch>
                                        </pic:blipFill>
                                        <pic:spPr bwMode="auto">
                                          <a:xfrm>
                                            <a:off x="0" y="0"/>
                                            <a:ext cx="3056890" cy="2281776"/>
                                          </a:xfrm>
                                          <a:prstGeom prst="rect">
                                            <a:avLst/>
                                          </a:prstGeom>
                                          <a:noFill/>
                                        </pic:spPr>
                                      </pic:pic>
                                    </a:graphicData>
                                  </a:graphic>
                                </wp:inline>
                              </w:drawing>
                            </w:r>
                          </w:p>
                        </w:txbxContent>
                      </v:textbox>
                    </v:shape>
                  </w:pict>
                </mc:Fallback>
              </mc:AlternateContent>
            </w:r>
            <w:r>
              <w:rPr>
                <w:noProof/>
                <w:sz w:val="20"/>
                <w:szCs w:val="20"/>
                <w:lang w:val="it-IT" w:eastAsia="it-IT"/>
              </w:rPr>
              <mc:AlternateContent>
                <mc:Choice Requires="wps">
                  <w:drawing>
                    <wp:anchor distT="0" distB="0" distL="114300" distR="114300" simplePos="0" relativeHeight="252178432" behindDoc="0" locked="0" layoutInCell="1" allowOverlap="1" wp14:anchorId="3D090091" wp14:editId="1D6788FA">
                      <wp:simplePos x="0" y="0"/>
                      <wp:positionH relativeFrom="column">
                        <wp:posOffset>-40640</wp:posOffset>
                      </wp:positionH>
                      <wp:positionV relativeFrom="paragraph">
                        <wp:posOffset>123190</wp:posOffset>
                      </wp:positionV>
                      <wp:extent cx="4689475" cy="866140"/>
                      <wp:effectExtent l="57150" t="0" r="73025" b="124460"/>
                      <wp:wrapNone/>
                      <wp:docPr id="6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8661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C1799B">
                                  <w:pPr>
                                    <w:spacing w:line="240" w:lineRule="auto"/>
                                    <w:rPr>
                                      <w:rFonts w:ascii="Calibri" w:eastAsia="Times New Roman" w:hAnsi="Calibri"/>
                                      <w:color w:val="000000"/>
                                      <w:sz w:val="20"/>
                                      <w:szCs w:val="20"/>
                                      <w:lang w:val="en-US" w:eastAsia="it-IT"/>
                                    </w:rPr>
                                  </w:pPr>
                                  <w:r w:rsidRPr="00AA782C">
                                    <w:rPr>
                                      <w:rFonts w:ascii="Calibri" w:eastAsia="Times New Roman" w:hAnsi="Calibri"/>
                                      <w:color w:val="000000"/>
                                      <w:sz w:val="20"/>
                                      <w:szCs w:val="20"/>
                                      <w:lang w:val="en-US" w:eastAsia="it-IT"/>
                                    </w:rPr>
                                    <w:t xml:space="preserve">There are a wide range of levers and actions outside of </w:t>
                                  </w:r>
                                  <w:proofErr w:type="spellStart"/>
                                  <w:r w:rsidRPr="00AA782C">
                                    <w:rPr>
                                      <w:rFonts w:ascii="Calibri" w:eastAsia="Times New Roman" w:hAnsi="Calibri"/>
                                      <w:color w:val="000000"/>
                                      <w:sz w:val="20"/>
                                      <w:szCs w:val="20"/>
                                      <w:lang w:val="en-US" w:eastAsia="it-IT"/>
                                    </w:rPr>
                                    <w:t>numerus</w:t>
                                  </w:r>
                                  <w:proofErr w:type="spellEnd"/>
                                  <w:r w:rsidRPr="00AA782C">
                                    <w:rPr>
                                      <w:rFonts w:ascii="Calibri" w:eastAsia="Times New Roman" w:hAnsi="Calibri"/>
                                      <w:color w:val="000000"/>
                                      <w:sz w:val="20"/>
                                      <w:szCs w:val="20"/>
                                      <w:lang w:val="en-US" w:eastAsia="it-IT"/>
                                    </w:rPr>
                                    <w:t xml:space="preserve"> </w:t>
                                  </w:r>
                                  <w:proofErr w:type="spellStart"/>
                                  <w:r w:rsidRPr="00AA782C">
                                    <w:rPr>
                                      <w:rFonts w:ascii="Calibri" w:eastAsia="Times New Roman" w:hAnsi="Calibri"/>
                                      <w:color w:val="000000"/>
                                      <w:sz w:val="20"/>
                                      <w:szCs w:val="20"/>
                                      <w:lang w:val="en-US" w:eastAsia="it-IT"/>
                                    </w:rPr>
                                    <w:t>clausus</w:t>
                                  </w:r>
                                  <w:proofErr w:type="spellEnd"/>
                                  <w:r w:rsidRPr="00AA782C">
                                    <w:rPr>
                                      <w:rFonts w:ascii="Calibri" w:eastAsia="Times New Roman" w:hAnsi="Calibri"/>
                                      <w:color w:val="000000"/>
                                      <w:sz w:val="20"/>
                                      <w:szCs w:val="20"/>
                                      <w:lang w:val="en-US" w:eastAsia="it-IT"/>
                                    </w:rPr>
                                    <w:t xml:space="preserve"> that can be taken. For</w:t>
                                  </w:r>
                                  <w:r>
                                    <w:rPr>
                                      <w:rFonts w:ascii="Calibri" w:eastAsia="Times New Roman" w:hAnsi="Calibri"/>
                                      <w:color w:val="000000"/>
                                      <w:sz w:val="20"/>
                                      <w:szCs w:val="20"/>
                                      <w:lang w:val="en-US" w:eastAsia="it-IT"/>
                                    </w:rPr>
                                    <w:t xml:space="preserve"> a detail list see "Annex A – T</w:t>
                                  </w:r>
                                  <w:r w:rsidRPr="00AA782C">
                                    <w:rPr>
                                      <w:rFonts w:ascii="Calibri" w:eastAsia="Times New Roman" w:hAnsi="Calibri"/>
                                      <w:color w:val="000000"/>
                                      <w:sz w:val="20"/>
                                      <w:szCs w:val="20"/>
                                      <w:lang w:val="en-US" w:eastAsia="it-IT"/>
                                    </w:rPr>
                                    <w:t>imetable of Short-Term Deliverables" in "A mandate from the government to Health Education England"</w:t>
                                  </w:r>
                                </w:p>
                                <w:p w:rsidR="002C01DC" w:rsidRPr="00F16D3B" w:rsidRDefault="002C01DC" w:rsidP="00C1799B">
                                  <w:pPr>
                                    <w:spacing w:line="240" w:lineRule="auto"/>
                                    <w:rPr>
                                      <w:rFonts w:ascii="Calibri" w:eastAsia="Times New Roman" w:hAnsi="Calibri"/>
                                      <w:color w:val="000000"/>
                                      <w:sz w:val="20"/>
                                      <w:szCs w:val="20"/>
                                      <w:lang w:val="en-US" w:eastAsia="it-IT"/>
                                    </w:rPr>
                                  </w:pPr>
                                  <w:r w:rsidRPr="00AA782C">
                                    <w:rPr>
                                      <w:rFonts w:ascii="Calibri" w:eastAsia="Times New Roman" w:hAnsi="Calibri"/>
                                      <w:color w:val="000000"/>
                                      <w:sz w:val="20"/>
                                      <w:szCs w:val="20"/>
                                      <w:lang w:val="en-US" w:eastAsia="it-IT"/>
                                    </w:rPr>
                                    <w:t>(https://www.gov.uk/government/uploads/system/uploads/attachment_data/file/203332/29257_2900971_Delivering_Accessible.pdf)</w:t>
                                  </w:r>
                                  <w:r w:rsidRPr="00F16D3B">
                                    <w:rPr>
                                      <w:rFonts w:ascii="Calibri" w:eastAsia="Times New Roman" w:hAnsi="Calibri"/>
                                      <w:color w:val="000000"/>
                                      <w:sz w:val="20"/>
                                      <w:szCs w:val="20"/>
                                      <w:lang w:val="en-US" w:eastAsia="it-IT"/>
                                    </w:rPr>
                                    <w:br/>
                                  </w:r>
                                </w:p>
                                <w:p w:rsidR="002C01DC" w:rsidRPr="00F16D3B" w:rsidRDefault="002C01DC" w:rsidP="00C1799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7" type="#_x0000_t202" style="position:absolute;left:0;text-align:left;margin-left:-3.2pt;margin-top:9.7pt;width:369.25pt;height:68.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qkwIAAGEFAAAOAAAAZHJzL2Uyb0RvYy54bWy0VMtu2zAQvBfoPxC8N7Id20mEyEHqNEWB&#10;9IGmRc9rirKIUlyVpC0lX9/lynac9Fa0OghcPoazs7O8vOobK7baB4OukOOTkRTaKSyNWxfy+7fb&#10;N+dShAiuBItOF/JBB3m1eP3qsmtzPcEabam9IBAX8q4tZB1jm2dZULVuIJxgqx0tVugbiBT6dVZ6&#10;6Ai9sdlkNJpnHfqy9ah0CDR7MyzKBeNXlVbxc1UFHYUtJHGL/Pf8X6V/triEfO2hrY3a0YC/YNGA&#10;cXTpAeoGIoiNN39ANUZ5DFjFE4VNhlVllOYcKJvx6EU29zW0mnMhcUJ7kCn8O1j1afvFC1MWcn56&#10;JoWDhoq0hKCtBVEaEXWIKCZJp64NOW2/b+lA7N9iT/XmnEN7h+pnEA6XNbi1vvYeu1pDSTzH6WR2&#10;dHTACQlk1X3Ekq6DTUQG6ivfJBFJFkHoVK+HQ410H4Wiyen8/GJ6NpNC0dr5fD6echEzyPenWx/i&#10;e42NSINCevIAo8P2LsTEBvL9lnRZQGvKW2MtB369WlovtkB+ueWPE3ixzTrRFfJiNpkNAjyDSNbV&#10;B5DYT3iP3TSU7QA8H9E3WI+myaDD9HQ/TQy5ARIK833GsTGRWsaahvJPJ3ZISfB3rmRDRzB2GBOU&#10;dSkzzc1ACrDAG4K4r8tOrOzGfwUq/2xEYJJKnjQ7BNQpM6ZFS2DX1OIqeik8xh8m1uzPVCGW7j/k&#10;jXuerMJRCuyoZKLBTrFf9Wzi0zEbLvltheUDmYyospPojaJBjf5Rio76vZDh1wa8lsJ+cGTUi/GU&#10;nCQiB9PZ2YQCf7yyOl4BpwiqkJFk4eEy8qOShHB4TYauDHvticmuDaiPOZndm5MeiuOYdz29jIvf&#10;AAAA//8DAFBLAwQUAAYACAAAACEA9Uhxvt4AAAAJAQAADwAAAGRycy9kb3ducmV2LnhtbEyPT0/C&#10;QBDF7yZ+h82YeIMtKH+s3RKCmOgRJJyH7tBWu7O1u0D59o4nPU3mvZc3v8kWvWvUmbpQezYwGiag&#10;iAtvay4N7D5eB3NQISJbbDyTgSsFWOS3Nxmm1l94Q+dtLJWUcEjRQBVjm2odioochqFvicU7+s5h&#10;lLUrte3wIuWu0eMkmWqHNcuFCltaVVR8bU/OgF4d9UvweH3H5fr7c79L3jZ2bcz9Xb98BhWpj39h&#10;+MUXdMiF6eBPbINqDAymj5IU/Umm+LOH8QjUQYTJZA46z/T/D/IfAAAA//8DAFBLAQItABQABgAI&#10;AAAAIQC2gziS/gAAAOEBAAATAAAAAAAAAAAAAAAAAAAAAABbQ29udGVudF9UeXBlc10ueG1sUEsB&#10;Ai0AFAAGAAgAAAAhADj9If/WAAAAlAEAAAsAAAAAAAAAAAAAAAAALwEAAF9yZWxzLy5yZWxzUEsB&#10;Ai0AFAAGAAgAAAAhAIvK7+qTAgAAYQUAAA4AAAAAAAAAAAAAAAAALgIAAGRycy9lMm9Eb2MueG1s&#10;UEsBAi0AFAAGAAgAAAAhAPVIcb7eAAAACQEAAA8AAAAAAAAAAAAAAAAA7QQAAGRycy9kb3ducmV2&#10;LnhtbFBLBQYAAAAABAAEAPMAAAD4BQAAAAA=&#10;" strokecolor="#548dd4 [1951]">
                      <v:shadow on="t" color="#548dd4 [1951]" offset="0,4pt"/>
                      <v:textbox>
                        <w:txbxContent>
                          <w:p w:rsidR="002C01DC" w:rsidRDefault="002C01DC" w:rsidP="00C1799B">
                            <w:pPr>
                              <w:spacing w:line="240" w:lineRule="auto"/>
                              <w:rPr>
                                <w:rFonts w:ascii="Calibri" w:eastAsia="Times New Roman" w:hAnsi="Calibri"/>
                                <w:color w:val="000000"/>
                                <w:sz w:val="20"/>
                                <w:szCs w:val="20"/>
                                <w:lang w:val="en-US" w:eastAsia="it-IT"/>
                              </w:rPr>
                            </w:pPr>
                            <w:r w:rsidRPr="00AA782C">
                              <w:rPr>
                                <w:rFonts w:ascii="Calibri" w:eastAsia="Times New Roman" w:hAnsi="Calibri"/>
                                <w:color w:val="000000"/>
                                <w:sz w:val="20"/>
                                <w:szCs w:val="20"/>
                                <w:lang w:val="en-US" w:eastAsia="it-IT"/>
                              </w:rPr>
                              <w:t xml:space="preserve">There are a wide range of levers and actions outside of </w:t>
                            </w:r>
                            <w:proofErr w:type="spellStart"/>
                            <w:r w:rsidRPr="00AA782C">
                              <w:rPr>
                                <w:rFonts w:ascii="Calibri" w:eastAsia="Times New Roman" w:hAnsi="Calibri"/>
                                <w:color w:val="000000"/>
                                <w:sz w:val="20"/>
                                <w:szCs w:val="20"/>
                                <w:lang w:val="en-US" w:eastAsia="it-IT"/>
                              </w:rPr>
                              <w:t>numerus</w:t>
                            </w:r>
                            <w:proofErr w:type="spellEnd"/>
                            <w:r w:rsidRPr="00AA782C">
                              <w:rPr>
                                <w:rFonts w:ascii="Calibri" w:eastAsia="Times New Roman" w:hAnsi="Calibri"/>
                                <w:color w:val="000000"/>
                                <w:sz w:val="20"/>
                                <w:szCs w:val="20"/>
                                <w:lang w:val="en-US" w:eastAsia="it-IT"/>
                              </w:rPr>
                              <w:t xml:space="preserve"> </w:t>
                            </w:r>
                            <w:proofErr w:type="spellStart"/>
                            <w:r w:rsidRPr="00AA782C">
                              <w:rPr>
                                <w:rFonts w:ascii="Calibri" w:eastAsia="Times New Roman" w:hAnsi="Calibri"/>
                                <w:color w:val="000000"/>
                                <w:sz w:val="20"/>
                                <w:szCs w:val="20"/>
                                <w:lang w:val="en-US" w:eastAsia="it-IT"/>
                              </w:rPr>
                              <w:t>clausus</w:t>
                            </w:r>
                            <w:proofErr w:type="spellEnd"/>
                            <w:r w:rsidRPr="00AA782C">
                              <w:rPr>
                                <w:rFonts w:ascii="Calibri" w:eastAsia="Times New Roman" w:hAnsi="Calibri"/>
                                <w:color w:val="000000"/>
                                <w:sz w:val="20"/>
                                <w:szCs w:val="20"/>
                                <w:lang w:val="en-US" w:eastAsia="it-IT"/>
                              </w:rPr>
                              <w:t xml:space="preserve"> that can be taken. For</w:t>
                            </w:r>
                            <w:r>
                              <w:rPr>
                                <w:rFonts w:ascii="Calibri" w:eastAsia="Times New Roman" w:hAnsi="Calibri"/>
                                <w:color w:val="000000"/>
                                <w:sz w:val="20"/>
                                <w:szCs w:val="20"/>
                                <w:lang w:val="en-US" w:eastAsia="it-IT"/>
                              </w:rPr>
                              <w:t xml:space="preserve"> a detail list see "Annex A – T</w:t>
                            </w:r>
                            <w:r w:rsidRPr="00AA782C">
                              <w:rPr>
                                <w:rFonts w:ascii="Calibri" w:eastAsia="Times New Roman" w:hAnsi="Calibri"/>
                                <w:color w:val="000000"/>
                                <w:sz w:val="20"/>
                                <w:szCs w:val="20"/>
                                <w:lang w:val="en-US" w:eastAsia="it-IT"/>
                              </w:rPr>
                              <w:t>imetable of Short-Term Deliverables" in "A mandate from the government to Health Education England"</w:t>
                            </w:r>
                          </w:p>
                          <w:p w:rsidR="002C01DC" w:rsidRPr="00F16D3B" w:rsidRDefault="002C01DC" w:rsidP="00C1799B">
                            <w:pPr>
                              <w:spacing w:line="240" w:lineRule="auto"/>
                              <w:rPr>
                                <w:rFonts w:ascii="Calibri" w:eastAsia="Times New Roman" w:hAnsi="Calibri"/>
                                <w:color w:val="000000"/>
                                <w:sz w:val="20"/>
                                <w:szCs w:val="20"/>
                                <w:lang w:val="en-US" w:eastAsia="it-IT"/>
                              </w:rPr>
                            </w:pPr>
                            <w:r w:rsidRPr="00AA782C">
                              <w:rPr>
                                <w:rFonts w:ascii="Calibri" w:eastAsia="Times New Roman" w:hAnsi="Calibri"/>
                                <w:color w:val="000000"/>
                                <w:sz w:val="20"/>
                                <w:szCs w:val="20"/>
                                <w:lang w:val="en-US" w:eastAsia="it-IT"/>
                              </w:rPr>
                              <w:t>(https://www.gov.uk/government/uploads/system/uploads/attachment_data/file/203332/29257_2900971_Delivering_Accessible.pdf)</w:t>
                            </w:r>
                            <w:r w:rsidRPr="00F16D3B">
                              <w:rPr>
                                <w:rFonts w:ascii="Calibri" w:eastAsia="Times New Roman" w:hAnsi="Calibri"/>
                                <w:color w:val="000000"/>
                                <w:sz w:val="20"/>
                                <w:szCs w:val="20"/>
                                <w:lang w:val="en-US" w:eastAsia="it-IT"/>
                              </w:rPr>
                              <w:br/>
                            </w:r>
                          </w:p>
                          <w:p w:rsidR="002C01DC" w:rsidRPr="00F16D3B" w:rsidRDefault="002C01DC" w:rsidP="00C1799B">
                            <w:pPr>
                              <w:rPr>
                                <w:color w:val="FF0000"/>
                                <w:sz w:val="20"/>
                                <w:szCs w:val="20"/>
                                <w:lang w:val="en-US"/>
                              </w:rPr>
                            </w:pPr>
                          </w:p>
                        </w:txbxContent>
                      </v:textbox>
                    </v:shape>
                  </w:pict>
                </mc:Fallback>
              </mc:AlternateContent>
            </w:r>
          </w:p>
        </w:tc>
      </w:tr>
      <w:tr w:rsidR="00C1799B" w:rsidRPr="006C2881" w:rsidTr="00723666">
        <w:trPr>
          <w:trHeight w:val="1689"/>
        </w:trPr>
        <w:tc>
          <w:tcPr>
            <w:tcW w:w="1951" w:type="dxa"/>
          </w:tcPr>
          <w:p w:rsidR="00C1799B" w:rsidRPr="006C2881" w:rsidRDefault="00C1799B" w:rsidP="002C2399">
            <w:pPr>
              <w:rPr>
                <w:sz w:val="20"/>
                <w:szCs w:val="20"/>
                <w:lang w:val="en-US" w:eastAsia="it-IT"/>
              </w:rPr>
            </w:pPr>
          </w:p>
          <w:p w:rsidR="00C1799B" w:rsidRPr="006C2881" w:rsidRDefault="00C1799B" w:rsidP="002C2399">
            <w:pPr>
              <w:rPr>
                <w:sz w:val="20"/>
                <w:szCs w:val="20"/>
                <w:lang w:val="en-US" w:eastAsia="it-IT"/>
              </w:rPr>
            </w:pPr>
          </w:p>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79456" behindDoc="0" locked="0" layoutInCell="1" allowOverlap="1" wp14:anchorId="27FEB18B" wp14:editId="70EDE95A">
                      <wp:simplePos x="0" y="0"/>
                      <wp:positionH relativeFrom="column">
                        <wp:posOffset>-20955</wp:posOffset>
                      </wp:positionH>
                      <wp:positionV relativeFrom="paragraph">
                        <wp:posOffset>-1905</wp:posOffset>
                      </wp:positionV>
                      <wp:extent cx="1101090" cy="269875"/>
                      <wp:effectExtent l="0" t="0" r="22860" b="15875"/>
                      <wp:wrapNone/>
                      <wp:docPr id="6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C1799B">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8" type="#_x0000_t202" style="position:absolute;left:0;text-align:left;margin-left:-1.65pt;margin-top:-.15pt;width:86.7pt;height:21.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EwvAIAAJ0GAAAOAAAAZHJzL2Uyb0RvYy54bWy0Vctu2zAQvBfoPxC8N7LkR2whcpA6TVEg&#10;faBp0TMtURZRilRJ2lL69R2SjmI0tzT1QSB3yeHs7uz64nJoJTlwY4VWBU3PJpRwVepKqF1Bv3+7&#10;ebOkxDqmKia14gW955Zerl+/uui7nGe60bLihgBE2bzvCto41+VJYsuGt8ye6Y4rOGttWuawNbuk&#10;MqwHeiuTbDJZJL02VWd0ya2F9To66Trg1zUv3ee6ttwRWVBwc+Frwnfrv8n6guU7w7pGlEca7Bks&#10;WiYUHh2hrpljZG/EE6hWlEZbXbuzUreJrmtR8hADokknf0Vz17COh1iQHNuNabIvB1t+OnwxRFQF&#10;XUxRKsVaFGnDLJeSkUoQx63TJPN56jub4/hdhwtueKsH1DvEbLtbXf60ROlNw9SOXxmj+4azCjxT&#10;fzM5uRpxrAfZ9h91hefY3ukANNSm9UlEWgjQUa/7sUZ8cKT0T6bI0wquEr5ssVqez8MTLH+43Rnr&#10;3nPdEr8oqIEGAjo73Frn2bD84cixYtWNkJLUUkCACjKlxGj3Q7gmFOAhzJ3F/XDDkk4jtkmM3kuV&#10;b6QhBwaRuSELZrlvEV20LSb4RanBDEFG8+zR7IRyx7P+cDxrmRsh0hED9EN3+CdDMDt7SmoeQL1l&#10;PPUyxGYzQP8DsdQT+y8py6bPYYY8jhWVQhEoF5VeYKh4msSWTHK0RRAwy52Q/CuUFPWDgRE049Ms&#10;FekLuppn8ygHLcXoe4ESPCm3PX2gFQ7jU4q2oMtIHARZ7pvvnarC2jEh4xpQUh270TdgbEU3bIcw&#10;AKbp2OZbXd2jQdEFoQsx37FotPlNSY9ZWVD7a88M+kR+UGiEVTqb+eEaNrP5eYaNOfVsTz1MlYBC&#10;p1Dk3C83LgxkT1zpKwyDWoQ8+6kRmRxJYwZGxcd57Yfs6T6cevxXWf8BAAD//wMAUEsDBBQABgAI&#10;AAAAIQAkeB8d3AAAAAcBAAAPAAAAZHJzL2Rvd25yZXYueG1sTI7BTsMwEETvSPyDtUjcWqdpgRKy&#10;qRBSoRIXCK24uvESR8TrKHab8Pc4JziNRjOaeflmtK04U+8bxwiLeQKCuHK64Rph/7GdrUH4oFir&#10;1jEh/JCHTXF5katMu4Hf6VyGWsQR9plCMCF0mZS+MmSVn7uOOGZfrrcqRNvXUvdqiOO2lWmS3Eqr&#10;Go4PRnX0ZKj6Lk8WoTHu5vC5Wu/e6tK9vjzvtN4O94jXV+PjA4hAY/grw4Qf0aGITEd3Yu1FizBb&#10;LmNzUhBTfJcsQBwRVmkKssjlf/7iFwAA//8DAFBLAQItABQABgAIAAAAIQC2gziS/gAAAOEBAAAT&#10;AAAAAAAAAAAAAAAAAAAAAABbQ29udGVudF9UeXBlc10ueG1sUEsBAi0AFAAGAAgAAAAhADj9If/W&#10;AAAAlAEAAAsAAAAAAAAAAAAAAAAALwEAAF9yZWxzLy5yZWxzUEsBAi0AFAAGAAgAAAAhAMawETC8&#10;AgAAnQYAAA4AAAAAAAAAAAAAAAAALgIAAGRycy9lMm9Eb2MueG1sUEsBAi0AFAAGAAgAAAAhACR4&#10;Hx3cAAAABw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C1799B">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80480" behindDoc="0" locked="0" layoutInCell="1" allowOverlap="1" wp14:anchorId="721E02F3" wp14:editId="04641BCB">
                      <wp:simplePos x="0" y="0"/>
                      <wp:positionH relativeFrom="column">
                        <wp:posOffset>15240</wp:posOffset>
                      </wp:positionH>
                      <wp:positionV relativeFrom="paragraph">
                        <wp:posOffset>125095</wp:posOffset>
                      </wp:positionV>
                      <wp:extent cx="4689475" cy="657860"/>
                      <wp:effectExtent l="57150" t="0" r="73025" b="142240"/>
                      <wp:wrapNone/>
                      <wp:docPr id="6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6578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CD6190" w:rsidRDefault="002C01DC" w:rsidP="00CD6190">
                                  <w:pPr>
                                    <w:spacing w:line="240" w:lineRule="auto"/>
                                    <w:rPr>
                                      <w:rFonts w:ascii="Calibri" w:eastAsia="Times New Roman" w:hAnsi="Calibri"/>
                                      <w:color w:val="000000"/>
                                      <w:sz w:val="20"/>
                                      <w:szCs w:val="20"/>
                                      <w:lang w:val="en-US" w:eastAsia="it-IT"/>
                                    </w:rPr>
                                  </w:pPr>
                                  <w:r w:rsidRPr="00CD6190">
                                    <w:rPr>
                                      <w:rFonts w:ascii="Calibri" w:eastAsia="Times New Roman" w:hAnsi="Calibri"/>
                                      <w:color w:val="000000"/>
                                      <w:sz w:val="20"/>
                                      <w:szCs w:val="20"/>
                                      <w:lang w:val="en-US" w:eastAsia="it-IT"/>
                                    </w:rPr>
                                    <w:t>The only measure adopted is to fix the training quotas: over 700 students are accepted to medical education every year. Around 150 students are accepted to dentist’s education and 2400 students to nurse’s education.</w:t>
                                  </w:r>
                                </w:p>
                                <w:p w:rsidR="002C01DC" w:rsidRPr="00ED2695" w:rsidRDefault="002C01DC" w:rsidP="00C1799B">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br/>
                                  </w:r>
                                  <w:r w:rsidRPr="00ED2695">
                                    <w:rPr>
                                      <w:rFonts w:ascii="Calibri" w:eastAsia="Times New Roman" w:hAnsi="Calibri"/>
                                      <w:color w:val="000000"/>
                                      <w:sz w:val="20"/>
                                      <w:szCs w:val="20"/>
                                      <w:lang w:val="en-US" w:eastAsia="it-IT"/>
                                    </w:rPr>
                                    <w:br/>
                                  </w:r>
                                </w:p>
                                <w:p w:rsidR="002C01DC" w:rsidRPr="00ED2695" w:rsidRDefault="002C01DC" w:rsidP="00C1799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9" type="#_x0000_t202" style="position:absolute;left:0;text-align:left;margin-left:1.2pt;margin-top:9.85pt;width:369.25pt;height:5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XqlAIAAGEFAAAOAAAAZHJzL2Uyb0RvYy54bWy0VE2P0zAQvSPxHyzfafqVbhttulq6LEJa&#10;PkRBnB3HaSwcT7DdJsuvZzxpS3e5Icgh8njs55k3b+b6pm8MOyjnNdicT0ZjzpSVUGq7y/nXL/ev&#10;lpz5IGwpDFiV80fl+c365Yvrrs3UFGowpXIMQazPujbndQhtliRe1qoRfgStsuiswDUioOl2SelE&#10;h+iNSabj8SLpwJWtA6m8x927wcnXhF9VSoaPVeVVYCbnGFugv6N/Ef/J+lpkOyfaWstjGOIvomiE&#10;tvjoGepOBMH2Tv8B1WjpwEMVRhKaBKpKS0U5YDaT8bNstrVoFeWC5Pj2TJP/d7Dyw+GTY7rM+WK2&#10;4syKBou0EV4ZI1ipWVA+AJtGnrrWZ3h82+KF0L+GHutNOfv2AeR3zyxsamF36tY56GolSoxzEm8m&#10;F1cHHB9Biu49lPic2AcgoL5yTSQRaWGIjvV6PNdI9YFJ3Jwvlqv5VcqZRN8ivVouqIiJyE63W+fD&#10;WwUNi4ucO9QAoYvDgw8xGpGdjsTHPBhd3mtjyHC7YmMcOwjUyz19lMCzY8ayLuerdJoOBDyBiNJV&#10;Z5DQT+mM2TeY7QC8GOM3SA+3UaDD9vy0jRFSA0QUivdJjI0O2DJGNzlfxhtHpEj4G1uSoIPQZlgj&#10;lLExM0XNgAwQwXuE2NZlxwqzd58Flj8dIxjHkkfOzgZ2SkphoUuYHba4DI4zB+GbDjXpM1aIqPsP&#10;ecMpTmLhIgVSVBTRIKfQFz2JeDaZnaRaQPmIIsNQSUk4o3BRg/vJWYf9nnP/Yy+c4sy8syjU1WQ+&#10;jwOCjHl6NUXDXXqKS4+wEqFyHpAWWm4CDZVIhIVbFHSlSWtR+UMkxzbAPqZkjjMnDopLm079nozr&#10;XwAAAP//AwBQSwMEFAAGAAgAAAAhAJ8XEGXcAAAACAEAAA8AAABkcnMvZG93bnJldi54bWxMj0FP&#10;wkAQhe8m/ofNmHiTrYWIlG4JQUz0CBLOQ3doq93Z2l2g/HvHkx7nvZc338sXg2vVmfrQeDbwOEpA&#10;EZfeNlwZ2H28PjyDChHZYuuZDFwpwKK4vckxs/7CGzpvY6WkhEOGBuoYu0zrUNbkMIx8Ryze0fcO&#10;o5x9pW2PFyl3rU6T5Ek7bFg+1NjRqqbya3tyBvTqqF+Cx+s7Ltffn/td8raxa2Pu74blHFSkIf6F&#10;4Rdf0KEQpoM/sQ2qNZBOJCjybApK7OkkmYE6iJCOx6CLXP8fUPwAAAD//wMAUEsBAi0AFAAGAAgA&#10;AAAhALaDOJL+AAAA4QEAABMAAAAAAAAAAAAAAAAAAAAAAFtDb250ZW50X1R5cGVzXS54bWxQSwEC&#10;LQAUAAYACAAAACEAOP0h/9YAAACUAQAACwAAAAAAAAAAAAAAAAAvAQAAX3JlbHMvLnJlbHNQSwEC&#10;LQAUAAYACAAAACEAqby16pQCAABhBQAADgAAAAAAAAAAAAAAAAAuAgAAZHJzL2Uyb0RvYy54bWxQ&#10;SwECLQAUAAYACAAAACEAnxcQZdwAAAAIAQAADwAAAAAAAAAAAAAAAADuBAAAZHJzL2Rvd25yZXYu&#10;eG1sUEsFBgAAAAAEAAQA8wAAAPcFAAAAAA==&#10;" strokecolor="#548dd4 [1951]">
                      <v:shadow on="t" color="#548dd4 [1951]" offset="0,4pt"/>
                      <v:textbox>
                        <w:txbxContent>
                          <w:p w:rsidR="002C01DC" w:rsidRPr="00CD6190" w:rsidRDefault="002C01DC" w:rsidP="00CD6190">
                            <w:pPr>
                              <w:spacing w:line="240" w:lineRule="auto"/>
                              <w:rPr>
                                <w:rFonts w:ascii="Calibri" w:eastAsia="Times New Roman" w:hAnsi="Calibri"/>
                                <w:color w:val="000000"/>
                                <w:sz w:val="20"/>
                                <w:szCs w:val="20"/>
                                <w:lang w:val="en-US" w:eastAsia="it-IT"/>
                              </w:rPr>
                            </w:pPr>
                            <w:r w:rsidRPr="00CD6190">
                              <w:rPr>
                                <w:rFonts w:ascii="Calibri" w:eastAsia="Times New Roman" w:hAnsi="Calibri"/>
                                <w:color w:val="000000"/>
                                <w:sz w:val="20"/>
                                <w:szCs w:val="20"/>
                                <w:lang w:val="en-US" w:eastAsia="it-IT"/>
                              </w:rPr>
                              <w:t>The only measure adopted is to fix the training quotas: over 700 students are accepted to medical education every year. Around 150 students are accepted to dentist’s education and 2400 students to nurse’s education.</w:t>
                            </w:r>
                          </w:p>
                          <w:p w:rsidR="002C01DC" w:rsidRPr="00ED2695" w:rsidRDefault="002C01DC" w:rsidP="00C1799B">
                            <w:pPr>
                              <w:spacing w:line="240" w:lineRule="auto"/>
                              <w:rPr>
                                <w:rFonts w:ascii="Calibri" w:eastAsia="Times New Roman" w:hAnsi="Calibri"/>
                                <w:color w:val="000000"/>
                                <w:sz w:val="20"/>
                                <w:szCs w:val="20"/>
                                <w:lang w:val="en-US" w:eastAsia="it-IT"/>
                              </w:rPr>
                            </w:pPr>
                            <w:r w:rsidRPr="00ED2695">
                              <w:rPr>
                                <w:rFonts w:ascii="Calibri" w:eastAsia="Times New Roman" w:hAnsi="Calibri"/>
                                <w:color w:val="000000"/>
                                <w:sz w:val="20"/>
                                <w:szCs w:val="20"/>
                                <w:lang w:val="en-US" w:eastAsia="it-IT"/>
                              </w:rPr>
                              <w:br/>
                            </w:r>
                            <w:r w:rsidRPr="00ED2695">
                              <w:rPr>
                                <w:rFonts w:ascii="Calibri" w:eastAsia="Times New Roman" w:hAnsi="Calibri"/>
                                <w:color w:val="000000"/>
                                <w:sz w:val="20"/>
                                <w:szCs w:val="20"/>
                                <w:lang w:val="en-US" w:eastAsia="it-IT"/>
                              </w:rPr>
                              <w:br/>
                            </w:r>
                          </w:p>
                          <w:p w:rsidR="002C01DC" w:rsidRPr="00ED2695" w:rsidRDefault="002C01DC" w:rsidP="00C1799B">
                            <w:pPr>
                              <w:rPr>
                                <w:color w:val="FF0000"/>
                                <w:sz w:val="20"/>
                                <w:szCs w:val="20"/>
                                <w:lang w:val="en-US"/>
                              </w:rPr>
                            </w:pPr>
                          </w:p>
                        </w:txbxContent>
                      </v:textbox>
                    </v:shape>
                  </w:pict>
                </mc:Fallback>
              </mc:AlternateContent>
            </w:r>
          </w:p>
        </w:tc>
      </w:tr>
      <w:tr w:rsidR="00C1799B" w:rsidRPr="006C2881" w:rsidTr="00723666">
        <w:trPr>
          <w:trHeight w:val="3966"/>
        </w:trPr>
        <w:tc>
          <w:tcPr>
            <w:tcW w:w="1951" w:type="dxa"/>
          </w:tcPr>
          <w:p w:rsidR="00C1799B" w:rsidRPr="006C2881" w:rsidRDefault="00C1799B" w:rsidP="002C2399">
            <w:pPr>
              <w:rPr>
                <w:sz w:val="20"/>
                <w:szCs w:val="20"/>
                <w:lang w:val="en-US" w:eastAsia="it-IT"/>
              </w:rPr>
            </w:pPr>
          </w:p>
          <w:p w:rsidR="00C1799B" w:rsidRPr="006C2881" w:rsidRDefault="00C1799B" w:rsidP="002C2399">
            <w:pPr>
              <w:rPr>
                <w:sz w:val="20"/>
                <w:szCs w:val="20"/>
                <w:lang w:val="en-US" w:eastAsia="it-IT"/>
              </w:rPr>
            </w:pPr>
          </w:p>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81504" behindDoc="0" locked="0" layoutInCell="1" allowOverlap="1" wp14:anchorId="0F8AE36F" wp14:editId="5E43E500">
                      <wp:simplePos x="0" y="0"/>
                      <wp:positionH relativeFrom="column">
                        <wp:posOffset>-20320</wp:posOffset>
                      </wp:positionH>
                      <wp:positionV relativeFrom="paragraph">
                        <wp:posOffset>243205</wp:posOffset>
                      </wp:positionV>
                      <wp:extent cx="1101090" cy="269875"/>
                      <wp:effectExtent l="0" t="0" r="22860" b="15875"/>
                      <wp:wrapNone/>
                      <wp:docPr id="6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C1799B">
                                  <w:pPr>
                                    <w:jc w:val="center"/>
                                    <w:rPr>
                                      <w:sz w:val="20"/>
                                      <w:szCs w:val="20"/>
                                    </w:rPr>
                                  </w:pPr>
                                  <w:r w:rsidRPr="004F4BF7">
                                    <w:rPr>
                                      <w:b/>
                                      <w:i/>
                                      <w:sz w:val="20"/>
                                      <w:szCs w:val="20"/>
                                      <w:lang w:val="en-US" w:eastAsia="it-IT"/>
                                    </w:rPr>
                                    <w:t>NETHERLANDS</w:t>
                                  </w:r>
                                </w:p>
                                <w:p w:rsidR="002C01DC" w:rsidRPr="00A43524" w:rsidRDefault="002C01DC" w:rsidP="00C1799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0" type="#_x0000_t202" style="position:absolute;left:0;text-align:left;margin-left:-1.6pt;margin-top:19.15pt;width:86.7pt;height:21.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frvAIAAJ0GAAAOAAAAZHJzL2Uyb0RvYy54bWy0VU1v2zAMvQ/YfxB0Xx27TtoYdYouXYcB&#10;3QfWDTszthwLkyVPYmJ3v36UlLrBeuu6HAyJlJ4eyUfm4nLsFNsL66TRJU9PZpwJXZla6m3Jv3+7&#10;eXPOmUPQNSijRcnvheOXq9evLoa+EJlpjaqFZQSiXTH0JW8R+yJJXNWKDtyJ6YUmZ2NsB0hbu01q&#10;CwOhdyrJZrNFMhhb99ZUwjmyXkcnXwX8phEVfm4aJ5CpkhM3DF8bvhv/TVYXUGwt9K2sDjTgGSw6&#10;kJoenaCuAYHtrHwC1cnKGmcaPKlMl5imkZUIMVA06eyvaO5a6EWIhZLj+ilN7uVgq0/7L5bJuuSL&#10;nPKjoaMircEJpYDVkqFwaFjm8zT0rqDjdz1dwPGtGaneIWbX35rqp2ParFvQW3FlrRlaATXxTP3N&#10;5OhqxHEeZDN8NDU9Bzs0AWhsbOeTSGlhhE587qcaiRFZ5Z9MKU9LclXkyxbL87N5eAKKh9u9dfhe&#10;mI75RcktaSCgw/7WoWcDxcORQ8XqG6kUa5QkAWqSKWfW4A+JbSjAQ5hbR/fDDcd6Q7HNYvReqmKt&#10;LNsDiQzHLJjVrqPoom0xo1+UGplJkNGcP5pRajyc9YfjWQc4QaQTBtEP3eGfDMFs3TGpeQD1lunU&#10;yxDLc4L+B2KpJ/ZfUpadPocZ5XGqqJKakXKp0gsaKp4mcxUoQW0RBAwFSiW+kpKifmhgBM34NCvN&#10;hpIv59k8ysEoOfleoARPyu2OH+gk0vhUsiv5eSROBKHwzfdO12GNIFVcE5TSh270DRhbEcfNGAbA&#10;aZr78vpe3Zj6nhqUuiB0Ic13WrTG/uZsoFlZcvdrB5b6RH3Q1AjLNPfDA8Mmn59ltLHHns2xB3RF&#10;UNQpnHLul2sMA9kT1+aKhkEjQ54fmRxI0wyMio/z2g/Z43049fivsvoDAAD//wMAUEsDBBQABgAI&#10;AAAAIQBwJqhT3gAAAAgBAAAPAAAAZHJzL2Rvd25yZXYueG1sTI/NTsMwEITvSLyDtUjcWpuGnxCy&#10;qRBSoRIXCCCubrzEEfE6it0mvD3uCY6zM5r5tlzPrhcHGkPnGeFiqUAQN9503CK8v20WOYgQNRvd&#10;eyaEHwqwrk5PSl0YP/ErHerYilTCodAINsahkDI0lpwOSz8QJ+/Lj07HJMdWmlFPqdz1cqXUtXS6&#10;47Rg9UAPlprveu8QOuuvPj4v8+1LW/vnp8etMZvpFvH8bL6/AxFpjn9hOOIndKgS087v2QTRIyyy&#10;VUoiZHkG4ujfqHTYIeQqB1mV8v8D1S8AAAD//wMAUEsBAi0AFAAGAAgAAAAhALaDOJL+AAAA4QEA&#10;ABMAAAAAAAAAAAAAAAAAAAAAAFtDb250ZW50X1R5cGVzXS54bWxQSwECLQAUAAYACAAAACEAOP0h&#10;/9YAAACUAQAACwAAAAAAAAAAAAAAAAAvAQAAX3JlbHMvLnJlbHNQSwECLQAUAAYACAAAACEA3HIH&#10;67wCAACdBgAADgAAAAAAAAAAAAAAAAAuAgAAZHJzL2Uyb0RvYy54bWxQSwECLQAUAAYACAAAACEA&#10;cCaoU9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C1799B">
                            <w:pPr>
                              <w:jc w:val="center"/>
                              <w:rPr>
                                <w:sz w:val="20"/>
                                <w:szCs w:val="20"/>
                              </w:rPr>
                            </w:pPr>
                            <w:r w:rsidRPr="004F4BF7">
                              <w:rPr>
                                <w:b/>
                                <w:i/>
                                <w:sz w:val="20"/>
                                <w:szCs w:val="20"/>
                                <w:lang w:val="en-US" w:eastAsia="it-IT"/>
                              </w:rPr>
                              <w:t>NETHERLANDS</w:t>
                            </w:r>
                          </w:p>
                          <w:p w:rsidR="002C01DC" w:rsidRPr="00A43524" w:rsidRDefault="002C01DC" w:rsidP="00C1799B">
                            <w:pPr>
                              <w:rPr>
                                <w:lang w:val="it-IT"/>
                              </w:rPr>
                            </w:pPr>
                          </w:p>
                        </w:txbxContent>
                      </v:textbox>
                    </v:shape>
                  </w:pict>
                </mc:Fallback>
              </mc:AlternateContent>
            </w:r>
          </w:p>
        </w:tc>
        <w:tc>
          <w:tcPr>
            <w:tcW w:w="7655" w:type="dxa"/>
          </w:tcPr>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82528" behindDoc="0" locked="0" layoutInCell="1" allowOverlap="1" wp14:anchorId="6DB51C5F" wp14:editId="580E4D84">
                      <wp:simplePos x="0" y="0"/>
                      <wp:positionH relativeFrom="column">
                        <wp:posOffset>56515</wp:posOffset>
                      </wp:positionH>
                      <wp:positionV relativeFrom="paragraph">
                        <wp:posOffset>119380</wp:posOffset>
                      </wp:positionV>
                      <wp:extent cx="4648200" cy="1426845"/>
                      <wp:effectExtent l="57150" t="0" r="76200" b="135255"/>
                      <wp:wrapNone/>
                      <wp:docPr id="6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268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CD6190">
                                  <w:pPr>
                                    <w:spacing w:line="240" w:lineRule="auto"/>
                                    <w:rPr>
                                      <w:rFonts w:ascii="Calibri" w:eastAsia="Times New Roman" w:hAnsi="Calibri"/>
                                      <w:color w:val="000000"/>
                                      <w:sz w:val="20"/>
                                      <w:szCs w:val="20"/>
                                      <w:lang w:val="en-US" w:eastAsia="it-IT"/>
                                    </w:rPr>
                                  </w:pPr>
                                  <w:r w:rsidRPr="00CD6190">
                                    <w:rPr>
                                      <w:rFonts w:ascii="Calibri" w:eastAsia="Times New Roman" w:hAnsi="Calibri"/>
                                      <w:color w:val="000000"/>
                                      <w:sz w:val="20"/>
                                      <w:szCs w:val="20"/>
                                      <w:lang w:val="en-US" w:eastAsia="it-IT"/>
                                    </w:rPr>
                                    <w:t>There are two levers that the ACMMP advices on:</w:t>
                                  </w:r>
                                </w:p>
                                <w:p w:rsidR="002C01DC" w:rsidRDefault="002C01DC" w:rsidP="00EC020B">
                                  <w:pPr>
                                    <w:pStyle w:val="Paragrafoelenco"/>
                                    <w:numPr>
                                      <w:ilvl w:val="0"/>
                                      <w:numId w:val="6"/>
                                    </w:num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The number of admissions to the 8 medical schools (so-called “</w:t>
                                  </w:r>
                                  <w:proofErr w:type="spellStart"/>
                                  <w:r w:rsidRPr="00723666">
                                    <w:rPr>
                                      <w:rFonts w:ascii="Calibri" w:eastAsia="Times New Roman" w:hAnsi="Calibri"/>
                                      <w:color w:val="000000"/>
                                      <w:sz w:val="20"/>
                                      <w:szCs w:val="20"/>
                                      <w:lang w:val="en-US" w:eastAsia="it-IT"/>
                                    </w:rPr>
                                    <w:t>numerus</w:t>
                                  </w:r>
                                  <w:proofErr w:type="spellEnd"/>
                                  <w:r w:rsidRPr="00723666">
                                    <w:rPr>
                                      <w:rFonts w:ascii="Calibri" w:eastAsia="Times New Roman" w:hAnsi="Calibri"/>
                                      <w:color w:val="000000"/>
                                      <w:sz w:val="20"/>
                                      <w:szCs w:val="20"/>
                                      <w:lang w:val="en-US" w:eastAsia="it-IT"/>
                                    </w:rPr>
                                    <w:t xml:space="preserve"> </w:t>
                                  </w:r>
                                  <w:proofErr w:type="spellStart"/>
                                  <w:r w:rsidRPr="00723666">
                                    <w:rPr>
                                      <w:rFonts w:ascii="Calibri" w:eastAsia="Times New Roman" w:hAnsi="Calibri"/>
                                      <w:color w:val="000000"/>
                                      <w:sz w:val="20"/>
                                      <w:szCs w:val="20"/>
                                      <w:lang w:val="en-US" w:eastAsia="it-IT"/>
                                    </w:rPr>
                                    <w:t>fixus</w:t>
                                  </w:r>
                                  <w:proofErr w:type="spellEnd"/>
                                  <w:r w:rsidRPr="00723666">
                                    <w:rPr>
                                      <w:rFonts w:ascii="Calibri" w:eastAsia="Times New Roman" w:hAnsi="Calibri"/>
                                      <w:color w:val="000000"/>
                                      <w:sz w:val="20"/>
                                      <w:szCs w:val="20"/>
                                      <w:lang w:val="en-US" w:eastAsia="it-IT"/>
                                    </w:rPr>
                                    <w:t>”). This lever is actually controlled by the medical schools, in conjunction with the ministry of Education that finances the medical school;</w:t>
                                  </w:r>
                                </w:p>
                                <w:p w:rsidR="002C01DC" w:rsidRPr="00723666" w:rsidRDefault="002C01DC" w:rsidP="00EC020B">
                                  <w:pPr>
                                    <w:pStyle w:val="Paragrafoelenco"/>
                                    <w:numPr>
                                      <w:ilvl w:val="0"/>
                                      <w:numId w:val="6"/>
                                    </w:num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The number of admissions to the vocational (specialist) training programs for medical graduates. This lever is actually controlled by the ministry that subsidizes the 100 different teaching institutes, from university hospitals to homes for the mentally retarded.</w:t>
                                  </w:r>
                                </w:p>
                                <w:p w:rsidR="002C01DC" w:rsidRPr="00D74112" w:rsidRDefault="002C01DC" w:rsidP="00C1799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1" type="#_x0000_t202" style="position:absolute;left:0;text-align:left;margin-left:4.45pt;margin-top:9.4pt;width:366pt;height:112.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wkgIAAGIFAAAOAAAAZHJzL2Uyb0RvYy54bWy0VE2P0zAQvSPxHyzf2TQhLd2o6Wrpsghp&#10;+RAL4jxxnMbCsYPtNll+PeNJt9vCDUEOkcdjv5l588arq7HTbC+dV9aUPL2YcSaNsLUy25J//XL7&#10;YsmZD2Bq0NbIkj9Iz6/Wz5+thr6QmW2trqVjCGJ8MfQlb0PoiyTxopUd+AvbS4POxroOAppum9QO&#10;BkTvdJLNZotksK7unRXSe9y9mZx8TfhNI0X42DReBqZLjrkF+jv6V/GfrFdQbB30rRKHNOAvsuhA&#10;GQx6hLqBAGzn1B9QnRLOetuEC2G7xDaNEpJqwGrS2W/V3LfQS6oFyfH9kSb/72DFh/0nx1Rd8kWe&#10;cmagwyZtwEutgdWKBemDZVnkaeh9gcfve7wQxtd2xH5Tzb6/s+K7Z8ZuWjBbee2cHVoJNeaZxpvJ&#10;ydUJx0eQanhvawwHu2AJaGxcF0lEWhiiY78ejj2SY2ACN/NFvsTGcybQl+bZYpnPKQYUj9d758Nb&#10;aTsWFyV3KAKCh/2dDzEdKB6PxGjealXfKq3JcNtqox3bAwrmlr4D+tkxbdhQ8st5Np8YOIOI2pVH&#10;kDBmdEbvOix3Al7M8Iu4UOA2KnTazh+3MUOagIhC+Z4F71TAmdGqK/ky3jggRcbfmJpQAyg9rRFK&#10;mxhI0jQgA9GwO4S4b+uBVXrnPgP2fz5DMI49j5wdDRyVOaWFLtBbnHERHGfOhm8qtCTQ2CKi7j/U&#10;fcyTWDgpgSQVVTTpKYzVSCp+mZIaouAqWz+gyjBVkhI+UrhorfvJ2YADX3L/YwdOcqbfGVTqZZrn&#10;WGQgI5+/ytBwp57q1ANGIFTJA9JCy02gVyUSYew1KrpRpLWnTA5zgINMxRwenfhSnNp06ulpXP8C&#10;AAD//wMAUEsDBBQABgAIAAAAIQBtuBO53AAAAAgBAAAPAAAAZHJzL2Rvd25yZXYueG1sTI9BT8JA&#10;EIXvJv6HzZh4k62IWmq3hCAmcgQJ56E7tNXubO0uUP6940mP897Lm+/ls8G16kR9aDwbuB8loIhL&#10;bxuuDGw/3u5SUCEiW2w9k4ELBZgV11c5ZtafeU2nTayUlHDI0EAdY5dpHcqaHIaR74jFO/jeYZSz&#10;r7Tt8SzlrtXjJHnSDhuWDzV2tKip/NocnQG9OOjX4PGywvny+3O3Td7XdmnM7c0wfwEVaYh/YfjF&#10;F3QohGnvj2yDag2kUwmKnMoAsZ8niQh7A+PJwyPoItf/BxQ/AAAA//8DAFBLAQItABQABgAIAAAA&#10;IQC2gziS/gAAAOEBAAATAAAAAAAAAAAAAAAAAAAAAABbQ29udGVudF9UeXBlc10ueG1sUEsBAi0A&#10;FAAGAAgAAAAhADj9If/WAAAAlAEAAAsAAAAAAAAAAAAAAAAALwEAAF9yZWxzLy5yZWxzUEsBAi0A&#10;FAAGAAgAAAAhAD5l4/CSAgAAYgUAAA4AAAAAAAAAAAAAAAAALgIAAGRycy9lMm9Eb2MueG1sUEsB&#10;Ai0AFAAGAAgAAAAhAG24E7ncAAAACAEAAA8AAAAAAAAAAAAAAAAA7AQAAGRycy9kb3ducmV2Lnht&#10;bFBLBQYAAAAABAAEAPMAAAD1BQAAAAA=&#10;" strokecolor="#548dd4 [1951]">
                      <v:shadow on="t" color="#548dd4 [1951]" offset="0,4pt"/>
                      <v:textbox>
                        <w:txbxContent>
                          <w:p w:rsidR="002C01DC" w:rsidRDefault="002C01DC" w:rsidP="00CD6190">
                            <w:pPr>
                              <w:spacing w:line="240" w:lineRule="auto"/>
                              <w:rPr>
                                <w:rFonts w:ascii="Calibri" w:eastAsia="Times New Roman" w:hAnsi="Calibri"/>
                                <w:color w:val="000000"/>
                                <w:sz w:val="20"/>
                                <w:szCs w:val="20"/>
                                <w:lang w:val="en-US" w:eastAsia="it-IT"/>
                              </w:rPr>
                            </w:pPr>
                            <w:r w:rsidRPr="00CD6190">
                              <w:rPr>
                                <w:rFonts w:ascii="Calibri" w:eastAsia="Times New Roman" w:hAnsi="Calibri"/>
                                <w:color w:val="000000"/>
                                <w:sz w:val="20"/>
                                <w:szCs w:val="20"/>
                                <w:lang w:val="en-US" w:eastAsia="it-IT"/>
                              </w:rPr>
                              <w:t>There are two levers that the ACMMP advices on:</w:t>
                            </w:r>
                          </w:p>
                          <w:p w:rsidR="002C01DC" w:rsidRDefault="002C01DC" w:rsidP="00EC020B">
                            <w:pPr>
                              <w:pStyle w:val="Paragrafoelenco"/>
                              <w:numPr>
                                <w:ilvl w:val="0"/>
                                <w:numId w:val="6"/>
                              </w:num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The number of admissions to the 8 medical schools (so-called “</w:t>
                            </w:r>
                            <w:proofErr w:type="spellStart"/>
                            <w:r w:rsidRPr="00723666">
                              <w:rPr>
                                <w:rFonts w:ascii="Calibri" w:eastAsia="Times New Roman" w:hAnsi="Calibri"/>
                                <w:color w:val="000000"/>
                                <w:sz w:val="20"/>
                                <w:szCs w:val="20"/>
                                <w:lang w:val="en-US" w:eastAsia="it-IT"/>
                              </w:rPr>
                              <w:t>numerus</w:t>
                            </w:r>
                            <w:proofErr w:type="spellEnd"/>
                            <w:r w:rsidRPr="00723666">
                              <w:rPr>
                                <w:rFonts w:ascii="Calibri" w:eastAsia="Times New Roman" w:hAnsi="Calibri"/>
                                <w:color w:val="000000"/>
                                <w:sz w:val="20"/>
                                <w:szCs w:val="20"/>
                                <w:lang w:val="en-US" w:eastAsia="it-IT"/>
                              </w:rPr>
                              <w:t xml:space="preserve"> </w:t>
                            </w:r>
                            <w:proofErr w:type="spellStart"/>
                            <w:r w:rsidRPr="00723666">
                              <w:rPr>
                                <w:rFonts w:ascii="Calibri" w:eastAsia="Times New Roman" w:hAnsi="Calibri"/>
                                <w:color w:val="000000"/>
                                <w:sz w:val="20"/>
                                <w:szCs w:val="20"/>
                                <w:lang w:val="en-US" w:eastAsia="it-IT"/>
                              </w:rPr>
                              <w:t>fixus</w:t>
                            </w:r>
                            <w:proofErr w:type="spellEnd"/>
                            <w:r w:rsidRPr="00723666">
                              <w:rPr>
                                <w:rFonts w:ascii="Calibri" w:eastAsia="Times New Roman" w:hAnsi="Calibri"/>
                                <w:color w:val="000000"/>
                                <w:sz w:val="20"/>
                                <w:szCs w:val="20"/>
                                <w:lang w:val="en-US" w:eastAsia="it-IT"/>
                              </w:rPr>
                              <w:t>”). This lever is actually controlled by the medical schools, in conjunction with the ministry of Education that finances the medical school;</w:t>
                            </w:r>
                          </w:p>
                          <w:p w:rsidR="002C01DC" w:rsidRPr="00723666" w:rsidRDefault="002C01DC" w:rsidP="00EC020B">
                            <w:pPr>
                              <w:pStyle w:val="Paragrafoelenco"/>
                              <w:numPr>
                                <w:ilvl w:val="0"/>
                                <w:numId w:val="6"/>
                              </w:num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The number of admissions to the vocational (specialist) training programs for medical graduates. This lever is actually controlled by the ministry that subsidizes the 100 different teaching institutes, from university hospitals to homes for the mentally retarded.</w:t>
                            </w:r>
                          </w:p>
                          <w:p w:rsidR="002C01DC" w:rsidRPr="00D74112" w:rsidRDefault="002C01DC" w:rsidP="00C1799B">
                            <w:pPr>
                              <w:rPr>
                                <w:sz w:val="20"/>
                                <w:szCs w:val="20"/>
                                <w:lang w:val="en-US"/>
                              </w:rPr>
                            </w:pPr>
                          </w:p>
                        </w:txbxContent>
                      </v:textbox>
                    </v:shape>
                  </w:pict>
                </mc:Fallback>
              </mc:AlternateContent>
            </w:r>
          </w:p>
        </w:tc>
      </w:tr>
      <w:tr w:rsidR="00C1799B" w:rsidRPr="006C2881" w:rsidTr="00723666">
        <w:trPr>
          <w:trHeight w:val="1840"/>
        </w:trPr>
        <w:tc>
          <w:tcPr>
            <w:tcW w:w="1951" w:type="dxa"/>
          </w:tcPr>
          <w:p w:rsidR="00C1799B" w:rsidRPr="006C2881" w:rsidRDefault="00C1799B" w:rsidP="002C2399">
            <w:pPr>
              <w:rPr>
                <w:sz w:val="20"/>
                <w:szCs w:val="20"/>
                <w:lang w:val="en-US" w:eastAsia="it-IT"/>
              </w:rPr>
            </w:pPr>
          </w:p>
          <w:p w:rsidR="00C1799B" w:rsidRPr="006C2881" w:rsidRDefault="00C1799B" w:rsidP="002C2399">
            <w:pPr>
              <w:rPr>
                <w:sz w:val="20"/>
                <w:szCs w:val="20"/>
                <w:lang w:val="en-US" w:eastAsia="it-IT"/>
              </w:rPr>
            </w:pPr>
          </w:p>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83552" behindDoc="0" locked="0" layoutInCell="1" allowOverlap="1" wp14:anchorId="37C09519" wp14:editId="7224B93E">
                      <wp:simplePos x="0" y="0"/>
                      <wp:positionH relativeFrom="column">
                        <wp:posOffset>6985</wp:posOffset>
                      </wp:positionH>
                      <wp:positionV relativeFrom="paragraph">
                        <wp:posOffset>45085</wp:posOffset>
                      </wp:positionV>
                      <wp:extent cx="1101090" cy="269875"/>
                      <wp:effectExtent l="0" t="0" r="22860" b="15875"/>
                      <wp:wrapNone/>
                      <wp:docPr id="6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C1799B">
                                  <w:pPr>
                                    <w:jc w:val="center"/>
                                    <w:rPr>
                                      <w:sz w:val="20"/>
                                      <w:szCs w:val="20"/>
                                    </w:rPr>
                                  </w:pPr>
                                  <w:r w:rsidRPr="004F4BF7">
                                    <w:rPr>
                                      <w:b/>
                                      <w:i/>
                                      <w:sz w:val="20"/>
                                      <w:szCs w:val="20"/>
                                      <w:lang w:val="en-US" w:eastAsia="it-IT"/>
                                    </w:rPr>
                                    <w:t>NORWAY</w:t>
                                  </w:r>
                                </w:p>
                                <w:p w:rsidR="002C01DC" w:rsidRPr="00A43524" w:rsidRDefault="002C01DC" w:rsidP="00C1799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2" type="#_x0000_t202" style="position:absolute;left:0;text-align:left;margin-left:.55pt;margin-top:3.55pt;width:86.7pt;height:21.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PNvQIAAJ0GAAAOAAAAZHJzL2Uyb0RvYy54bWy0VU1v2zAMvQ/YfxB0Xx27TtoYdYouXYcB&#10;3QfWDTszshwLkyVNUmJ3v36UlLrBeuu6HAyJlJ4eyUfm4nLsJdlz64RWNc1PZpRwxXQj1Lam37/d&#10;vDmnxHlQDUiteE3vuaOXq9evLgZT8UJ3WjbcEgRRrhpMTTvvTZVljnW8B3eiDVfobLXtwePWbrPG&#10;woDovcyK2WyRDdo2xmrGnUPrdXLSVcRvW87857Z13BNZU+Tm49fG7yZ8s9UFVFsLphPsQAOewaIH&#10;ofDRCeoaPJCdFU+gesGsdrr1J0z3mW5bwXiMAaPJZ39Fc9eB4TEWTI4zU5rcy8GyT/svloimpouy&#10;oERBj0Vag+NSAmkE8dx5TYqQp8G4Co/fGbzgx7d6xHrHmJ251eynI0qvO1BbfmWtHjoODfLMw83s&#10;6GrCcQFkM3zUDT4HO68j0NjaPiQR00IQHet1P9WIj56w8GSOeVqii6GvWCzPz+bxCagebhvr/Huu&#10;exIWNbWogYgO+1vnAxuoHo4cKtbcCClJKwUKUKFMKbHa/xC+iwV4CHPr8H684YjRGNssRR+kytfS&#10;kj2gyPxYRLPc9Rhdsi1m+EtSQzMKMpnLR7MXyh/OhsPprAM/QeQTBtKP3RGejMFs3TGpeQQNlunU&#10;yxArS4T+B2J5IPZfUlacPocZ5nGqqBSKoHKx0gscKoEmcQwkx7aIAobKC8m/opKSfnBgRM2ENEtF&#10;hpou58U8yUFLMfleoARPyu2OH+iFx/EpRV/T80QcCUIVmu+dauLag5BpjVBSHboxNGBqRT9uxjgA&#10;TvNFKG/o1Y1u7rFBsQtiF+J8x0Wn7W9KBpyVNXW/dmCxT+QHhY2wzMsyDNe4KednBW7ssWdz7AHF&#10;EAo7hWLOw3Lt40AOxJW+wmHQipjnRyYH0jgDk+LTvA5D9ngfTz3+q6z+AAAA//8DAFBLAwQUAAYA&#10;CAAAACEAaZ/WP9sAAAAGAQAADwAAAGRycy9kb3ducmV2LnhtbEyOzU7DMBCE70h9B2uRuFGnKP0L&#10;cSqEVKjEhaYgrm68xFHjdRS7TXh7tic4jUYzmvnyzehaccE+NJ4UzKYJCKTKm4ZqBR+H7f0KRIia&#10;jG49oYIfDLApJje5zowfaI+XMtaCRyhkWoGNscukDJVFp8PUd0icffve6ci2r6Xp9cDjrpUPSbKQ&#10;TjfED1Z3+GyxOpVnp6Cxfv75la5273Xp315fdsZsh7VSd7fj0yOIiGP8K8MVn9GhYKajP5MJomU/&#10;46KCJcs1XaZzEEcF6XoBssjlf/ziFwAA//8DAFBLAQItABQABgAIAAAAIQC2gziS/gAAAOEBAAAT&#10;AAAAAAAAAAAAAAAAAAAAAABbQ29udGVudF9UeXBlc10ueG1sUEsBAi0AFAAGAAgAAAAhADj9If/W&#10;AAAAlAEAAAsAAAAAAAAAAAAAAAAALwEAAF9yZWxzLy5yZWxzUEsBAi0AFAAGAAgAAAAhAGj0k829&#10;AgAAnQYAAA4AAAAAAAAAAAAAAAAALgIAAGRycy9lMm9Eb2MueG1sUEsBAi0AFAAGAAgAAAAhAGmf&#10;1j/bAAAABgEAAA8AAAAAAAAAAAAAAAAAF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C1799B">
                            <w:pPr>
                              <w:jc w:val="center"/>
                              <w:rPr>
                                <w:sz w:val="20"/>
                                <w:szCs w:val="20"/>
                              </w:rPr>
                            </w:pPr>
                            <w:r w:rsidRPr="004F4BF7">
                              <w:rPr>
                                <w:b/>
                                <w:i/>
                                <w:sz w:val="20"/>
                                <w:szCs w:val="20"/>
                                <w:lang w:val="en-US" w:eastAsia="it-IT"/>
                              </w:rPr>
                              <w:t>NORWAY</w:t>
                            </w:r>
                          </w:p>
                          <w:p w:rsidR="002C01DC" w:rsidRPr="00A43524" w:rsidRDefault="002C01DC" w:rsidP="00C1799B">
                            <w:pPr>
                              <w:rPr>
                                <w:lang w:val="it-IT"/>
                              </w:rPr>
                            </w:pPr>
                          </w:p>
                        </w:txbxContent>
                      </v:textbox>
                    </v:shape>
                  </w:pict>
                </mc:Fallback>
              </mc:AlternateContent>
            </w:r>
          </w:p>
        </w:tc>
        <w:tc>
          <w:tcPr>
            <w:tcW w:w="7655" w:type="dxa"/>
          </w:tcPr>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84576" behindDoc="0" locked="0" layoutInCell="1" allowOverlap="1" wp14:anchorId="05E38593" wp14:editId="04880A3C">
                      <wp:simplePos x="0" y="0"/>
                      <wp:positionH relativeFrom="column">
                        <wp:posOffset>56515</wp:posOffset>
                      </wp:positionH>
                      <wp:positionV relativeFrom="paragraph">
                        <wp:posOffset>106680</wp:posOffset>
                      </wp:positionV>
                      <wp:extent cx="4647565" cy="907415"/>
                      <wp:effectExtent l="57150" t="0" r="76835" b="140335"/>
                      <wp:wrapNone/>
                      <wp:docPr id="6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9074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CD6190" w:rsidRDefault="002C01DC" w:rsidP="00C1799B">
                                  <w:pPr>
                                    <w:spacing w:line="240" w:lineRule="auto"/>
                                    <w:rPr>
                                      <w:rFonts w:ascii="Calibri" w:eastAsia="Times New Roman" w:hAnsi="Calibri"/>
                                      <w:sz w:val="20"/>
                                      <w:szCs w:val="20"/>
                                      <w:lang w:val="en-US" w:eastAsia="it-IT"/>
                                    </w:rPr>
                                  </w:pPr>
                                  <w:r w:rsidRPr="00CD6190">
                                    <w:rPr>
                                      <w:rFonts w:ascii="Calibri" w:eastAsia="Times New Roman" w:hAnsi="Calibri"/>
                                      <w:sz w:val="20"/>
                                      <w:szCs w:val="20"/>
                                      <w:lang w:val="en-US" w:eastAsia="it-IT"/>
                                    </w:rPr>
                                    <w:t>Other lever or actions</w:t>
                                  </w:r>
                                </w:p>
                                <w:p w:rsidR="002C01DC" w:rsidRPr="00B953B7" w:rsidRDefault="002C01DC" w:rsidP="00C1799B">
                                  <w:p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[more information about this topic are needed]</w:t>
                                  </w:r>
                                </w:p>
                                <w:p w:rsidR="002C01DC" w:rsidRPr="00B953B7" w:rsidRDefault="002C01DC" w:rsidP="00C1799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3" type="#_x0000_t202" style="position:absolute;left:0;text-align:left;margin-left:4.45pt;margin-top:8.4pt;width:365.95pt;height:71.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ABkwIAAGEFAAAOAAAAZHJzL2Uyb0RvYy54bWy0VE1v2zAMvQ/YfxB0X+2kdtIadYouXYcB&#10;3QfWDTvTshwLkyVPUmJ3v34UnaTpdhs2HwxRH4/k4yOvrsdOs510XllT8tlZypk0wtbKbEr+9cvd&#10;qwvOfABTg7ZGlvxRen69evniaugLObet1bV0DEGML4a+5G0IfZEkXrSyA39me2nwsLGug4Cm2yS1&#10;gwHRO53M03SRDNbVvbNCeo+7t9MhXxF+00gRPjaNl4HpkmNsgf6O/lX8J6srKDYO+laJfRjwF1F0&#10;oAw6PULdQgC2deoPqE4JZ71twpmwXWKbRglJOWA2s/S3bB5a6CXlguT4/kiT/3ew4sPuk2OqLvki&#10;O+fMQIdFWoOXWgOrFQvSB8vmkaeh9wVef+jxQRhf2xHrTTn7/t6K754Zu27BbOSNc3ZoJdQY5yy+&#10;TE6eTjg+glTDe1ujO9gGS0Bj47pIItLCEB3r9XiskRwDE7iZLbJlvsg5E3h2mS6zWU4uoDi87p0P&#10;b6XtWFyU3KEGCB129z7EaKA4XInOvNWqvlNak+E21Vo7tgPUyx19e/Rn17RhA3rP5/lEwDOIKF15&#10;BAnjnO7obYfZTsCLFL+ICwVuo0Cn7eywjRFSA0QUiveZ804FbBmtupJfxBd7pEj4G1MTagClpzVC&#10;aRMdSWoGZCAadosQD209sEpv3WfA8ucpgnEseeTsaGCn5BQWHoHeYIuL4DhzNnxToSV9xgoRdf8h&#10;72OcxMJJCqSoKKJJTmGsRhLx+WwZeY16q2z9iCLDUElJOKNw0Vr3k7MB+73k/scWnORMvzMo1MtZ&#10;lsUBQUaWL+douNOT6vQEjECokgekhZbrQEMlEmHsDQq6UaS1p0j2bYB9TMnsZ04cFKc23XqajKtf&#10;AAAA//8DAFBLAwQUAAYACAAAACEAOTcUEdoAAAAIAQAADwAAAGRycy9kb3ducmV2LnhtbExPy07D&#10;MBC8I/EP1iJxozYI+ghxqqoUCY4tFedtvE0C8TrEbpv+Pcup3HYemp3J54Nv1ZH62AS2cD8yoIjL&#10;4BquLGw/Xu+moGJCdtgGJgtnijAvrq9yzFw48ZqOm1QpCeGYoYU6pS7TOpY1eYyj0BGLtg+9xySw&#10;r7Tr8SThvtUPxoy1x4blQ40dLWsqvzcHb0Ev9/olBjy/42L18/W5NW9rt7L29mZYPINKNKSLGf7q&#10;S3UopNMuHNhF1VqYzsQo9FgGiDx5NHLshHiaTUAXuf4/oPgFAAD//wMAUEsBAi0AFAAGAAgAAAAh&#10;ALaDOJL+AAAA4QEAABMAAAAAAAAAAAAAAAAAAAAAAFtDb250ZW50X1R5cGVzXS54bWxQSwECLQAU&#10;AAYACAAAACEAOP0h/9YAAACUAQAACwAAAAAAAAAAAAAAAAAvAQAAX3JlbHMvLnJlbHNQSwECLQAU&#10;AAYACAAAACEA8sigAZMCAABhBQAADgAAAAAAAAAAAAAAAAAuAgAAZHJzL2Uyb0RvYy54bWxQSwEC&#10;LQAUAAYACAAAACEAOTcUEdoAAAAIAQAADwAAAAAAAAAAAAAAAADtBAAAZHJzL2Rvd25yZXYueG1s&#10;UEsFBgAAAAAEAAQA8wAAAPQFAAAAAA==&#10;" strokecolor="#548dd4 [1951]">
                      <v:shadow on="t" color="#548dd4 [1951]" offset="0,4pt"/>
                      <v:textbox>
                        <w:txbxContent>
                          <w:p w:rsidR="002C01DC" w:rsidRPr="00CD6190" w:rsidRDefault="002C01DC" w:rsidP="00C1799B">
                            <w:pPr>
                              <w:spacing w:line="240" w:lineRule="auto"/>
                              <w:rPr>
                                <w:rFonts w:ascii="Calibri" w:eastAsia="Times New Roman" w:hAnsi="Calibri"/>
                                <w:sz w:val="20"/>
                                <w:szCs w:val="20"/>
                                <w:lang w:val="en-US" w:eastAsia="it-IT"/>
                              </w:rPr>
                            </w:pPr>
                            <w:r w:rsidRPr="00CD6190">
                              <w:rPr>
                                <w:rFonts w:ascii="Calibri" w:eastAsia="Times New Roman" w:hAnsi="Calibri"/>
                                <w:sz w:val="20"/>
                                <w:szCs w:val="20"/>
                                <w:lang w:val="en-US" w:eastAsia="it-IT"/>
                              </w:rPr>
                              <w:t>Other lever or actions</w:t>
                            </w:r>
                          </w:p>
                          <w:p w:rsidR="002C01DC" w:rsidRPr="00B953B7" w:rsidRDefault="002C01DC" w:rsidP="00C1799B">
                            <w:p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[more information about this topic are needed]</w:t>
                            </w:r>
                          </w:p>
                          <w:p w:rsidR="002C01DC" w:rsidRPr="00B953B7" w:rsidRDefault="002C01DC" w:rsidP="00C1799B">
                            <w:pPr>
                              <w:rPr>
                                <w:color w:val="FF0000"/>
                                <w:sz w:val="20"/>
                                <w:szCs w:val="20"/>
                                <w:lang w:val="en-US"/>
                              </w:rPr>
                            </w:pPr>
                          </w:p>
                        </w:txbxContent>
                      </v:textbox>
                    </v:shape>
                  </w:pict>
                </mc:Fallback>
              </mc:AlternateContent>
            </w:r>
          </w:p>
        </w:tc>
      </w:tr>
      <w:tr w:rsidR="00C1799B" w:rsidRPr="006C2881" w:rsidTr="00723666">
        <w:trPr>
          <w:trHeight w:val="2122"/>
        </w:trPr>
        <w:tc>
          <w:tcPr>
            <w:tcW w:w="1951" w:type="dxa"/>
          </w:tcPr>
          <w:p w:rsidR="00C1799B" w:rsidRPr="006C2881" w:rsidRDefault="00C1799B" w:rsidP="002C2399">
            <w:pPr>
              <w:rPr>
                <w:sz w:val="20"/>
                <w:szCs w:val="20"/>
                <w:lang w:val="en-US" w:eastAsia="it-IT"/>
              </w:rPr>
            </w:pPr>
          </w:p>
          <w:p w:rsidR="00C1799B" w:rsidRPr="006C2881" w:rsidRDefault="00C1799B" w:rsidP="002C2399">
            <w:pPr>
              <w:rPr>
                <w:sz w:val="20"/>
                <w:szCs w:val="20"/>
                <w:lang w:val="en-US" w:eastAsia="it-IT"/>
              </w:rPr>
            </w:pPr>
          </w:p>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85600" behindDoc="0" locked="0" layoutInCell="1" allowOverlap="1" wp14:anchorId="71FD4B41" wp14:editId="1D3CE3F1">
                      <wp:simplePos x="0" y="0"/>
                      <wp:positionH relativeFrom="column">
                        <wp:posOffset>-41910</wp:posOffset>
                      </wp:positionH>
                      <wp:positionV relativeFrom="paragraph">
                        <wp:posOffset>41910</wp:posOffset>
                      </wp:positionV>
                      <wp:extent cx="1136015" cy="269875"/>
                      <wp:effectExtent l="0" t="0" r="26035" b="15875"/>
                      <wp:wrapNone/>
                      <wp:docPr id="6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C1799B">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4" type="#_x0000_t202" style="position:absolute;left:0;text-align:left;margin-left:-3.3pt;margin-top:3.3pt;width:89.45pt;height:21.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g9vgIAAJ0GAAAOAAAAZHJzL2Uyb0RvYy54bWy0VU1v2zAMvQ/YfxB0X/0RJ02NOkWXrsOA&#10;7gPrhp0ZWY6FyZInKbG7Xz9KSt1gvXVZDoZEUU+P5CNzeTV2kuy5sUKrimZnKSVcMV0Lta3o92+3&#10;b5aUWAeqBqkVr+gDt/Rq9frV5dCXPNetljU3BEGULYe+oq1zfZkklrW8A3ume67wsNGmA4dbs01q&#10;AwOidzLJ03SRDNrUvdGMW4vWm3hIVwG/aThzn5vGckdkRZGbC18Tvhv/TVaXUG4N9K1gBxrwAhYd&#10;CIWPTlA34IDsjHgG1QlmtNWNO2O6S3TTCMZDDBhNlv4VzX0LPQ+xYHJsP6XJng6Wfdp/MUTUFV0U&#10;BSUKOizSGiyXEkgtiOPWaZL7PA29LdH9vscLbnyrR6x3iNn2d5r9tETpdQtqy6+N0UPLoUaemb+Z&#10;HF2NONaDbIaPusbnYOd0ABob0/kkYloIomO9HqYa8dER5p/MZos0m1PC8CxfXCzP5+EJKB9v98a6&#10;91x3xC8qalADAR32d9Z5NlA+uhwqVt8KKUkjBQpQoUwpMdr9EK4NBXgMc2vxfrhhSa8xtjRG76XK&#10;19KQPaDI3JgHs9x1GF20LVL8RamhGQUZzcWT2QnlDr7eOfpacBNENmEg/dAd/skQzNYek5oHUG+Z&#10;vE5DrCgQ+h+IZZ7Yf0lZPnsJM8zjVFEpFEHlYqUXOFQ8TWIZSI5tEQQMpROSf0UlRf3gwAia8WmW&#10;igwVvZjn8ygHLcV0doISPCu3PX6gEw7HpxRdRZeROBKE0jffO1WHtQMh4xqhpDp0o2/A2Ipu3Ixh&#10;AMyypS+v79WNrh+wQbELQhfifMdFq81vSgaclRW1v3ZgsE/kB4WNcJEVhR+uYVPMz3PcmOOTzfEJ&#10;KIZQ2CkUc+6XaxcGsieu9DUOg0aEPD8xOZDGGRgVH+e1H7LH++D19K+y+gMAAP//AwBQSwMEFAAG&#10;AAgAAAAhAFAZNhncAAAABwEAAA8AAABkcnMvZG93bnJldi54bWxMjsFOwzAQRO9I/IO1SNxap6WE&#10;NmRTIaRCpV4ggLi68RJHxOsodpvw9zgnOI1GM5p5+Xa0rThT7xvHCIt5AoK4crrhGuH9bTdbg/BB&#10;sVatY0L4IQ/b4vIiV5l2A7/SuQy1iCPsM4VgQugyKX1lyCo/dx1xzL5cb1WItq+l7tUQx20rl0mS&#10;Sqsajg9GdfRoqPouTxahMe7243O13r/UpTs8P+213g0bxOur8eEeRKAx/JVhwo/oUESmozux9qJF&#10;mKVpbCJMMsV3yxsQR4TVZgGyyOV//uIXAAD//wMAUEsBAi0AFAAGAAgAAAAhALaDOJL+AAAA4QEA&#10;ABMAAAAAAAAAAAAAAAAAAAAAAFtDb250ZW50X1R5cGVzXS54bWxQSwECLQAUAAYACAAAACEAOP0h&#10;/9YAAACUAQAACwAAAAAAAAAAAAAAAAAvAQAAX3JlbHMvLnJlbHNQSwECLQAUAAYACAAAACEA1SN4&#10;Pb4CAACdBgAADgAAAAAAAAAAAAAAAAAuAgAAZHJzL2Uyb0RvYy54bWxQSwECLQAUAAYACAAAACEA&#10;UBk2GdwAAAAHAQAADwAAAAAAAAAAAAAAAAAY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C1799B">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C1799B" w:rsidRPr="006C2881"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86624" behindDoc="0" locked="0" layoutInCell="1" allowOverlap="1" wp14:anchorId="44015A9C" wp14:editId="02FDE625">
                      <wp:simplePos x="0" y="0"/>
                      <wp:positionH relativeFrom="column">
                        <wp:posOffset>56515</wp:posOffset>
                      </wp:positionH>
                      <wp:positionV relativeFrom="paragraph">
                        <wp:posOffset>144145</wp:posOffset>
                      </wp:positionV>
                      <wp:extent cx="4647565" cy="886460"/>
                      <wp:effectExtent l="57150" t="0" r="76835" b="142240"/>
                      <wp:wrapNone/>
                      <wp:docPr id="6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8864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CD6190" w:rsidRDefault="002C01DC" w:rsidP="00CD6190">
                                  <w:pPr>
                                    <w:spacing w:line="240" w:lineRule="auto"/>
                                    <w:rPr>
                                      <w:rFonts w:ascii="Calibri" w:eastAsia="Times New Roman" w:hAnsi="Calibri"/>
                                      <w:color w:val="000000"/>
                                      <w:sz w:val="20"/>
                                      <w:szCs w:val="20"/>
                                      <w:lang w:val="en-US" w:eastAsia="it-IT"/>
                                    </w:rPr>
                                  </w:pPr>
                                  <w:r w:rsidRPr="00CD6190">
                                    <w:rPr>
                                      <w:rFonts w:ascii="Calibri" w:eastAsia="Times New Roman" w:hAnsi="Calibri"/>
                                      <w:color w:val="000000"/>
                                      <w:sz w:val="20"/>
                                      <w:szCs w:val="20"/>
                                      <w:lang w:val="en-US" w:eastAsia="it-IT"/>
                                    </w:rPr>
                                    <w:t xml:space="preserve">The main measure is the regulation of  the number of available specialist training vacancies, decided annually by the SNS HR Commission. </w:t>
                                  </w:r>
                                  <w:r w:rsidRPr="00CD6190">
                                    <w:rPr>
                                      <w:rFonts w:ascii="Calibri" w:eastAsia="Times New Roman" w:hAnsi="Calibri"/>
                                      <w:color w:val="000000"/>
                                      <w:sz w:val="20"/>
                                      <w:szCs w:val="20"/>
                                      <w:lang w:val="en-US" w:eastAsia="it-IT"/>
                                    </w:rPr>
                                    <w:br/>
                                    <w:t xml:space="preserve">Others actions were undertaken in the past to incentives the immigration of HWF from other countries or to persuade Spanish HWF gone abroad to come back. </w:t>
                                  </w:r>
                                </w:p>
                                <w:p w:rsidR="002C01DC" w:rsidRPr="00CD6190" w:rsidRDefault="002C01DC" w:rsidP="00C1799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left:0;text-align:left;margin-left:4.45pt;margin-top:11.35pt;width:365.95pt;height:69.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WYkwIAAGEFAAAOAAAAZHJzL2Uyb0RvYy54bWy0VF1v0zAUfUfiP1h+Z2lLknXR0ml0DCGN&#10;DzEQzzeO01g4drDdJtuv5/qmLd14Q5CHyNcfx+eee64vr8ZOs510XllT8vnZjDNphK2V2ZT829fb&#10;V0vOfABTg7ZGlvxBen61evnicugLubCt1bV0DEGML4a+5G0IfZEkXrSyA39me2lwsbGug4Ch2yS1&#10;gwHRO50sZrM8Gayre2eF9B5nb6ZFviL8ppEifGoaLwPTJUdugf6O/lX8J6tLKDYO+laJPQ34CxYd&#10;KIOXHqFuIADbOvUHVKeEs9424UzYLrFNo4SkHDCb+exZNvct9JJyQXF8f5TJ/ztY8XH32TFVlzxP&#10;M84MdFikNXipNbBasSB9sGwRdRp6X+D2+x4PhPGNHbHelLPv76z44Zmx6xbMRl47Z4dWQo085/Fk&#10;cnJ0wvERpBo+2Bqvg22wBDQ2rosioiwM0bFeD8cayTEwgZNpnp5nOVIVuLZc5mlORUygOJzunQ/v&#10;pO1YHJTcoQcIHXZ3PkQ2UBy2xMu81aq+VVpT4DbVWju2A/TLLX2UwLNt2rCh5BfZIpsEeAIRrSuP&#10;IGFc0B697TDbCTif4TdZD6fRoNN0ephGhtQAEYX4PuHYqYAto1WH+ccTe6Qo+FtTk6EDKD2NEUqb&#10;mJmkZkAFSOAtQty39cAqvXVfAMufzRCMY8mjZscAOyUjWrgEeoMtLoLjzNnwXYWW/BkrRNL9h7zt&#10;gSepcJICOSqaaLJTGKuRTPx6fnGwamXrBzQZUiUn4RuFg9a6R84G7PeS+59bcJIz/d6gUS/maRof&#10;CArS7HyBgTtdqU5XwAiEKnlAWWi4DvSoRCGMvUZDN4q8Fp0/Mdm3AfYxJbN/c+JDcRrTrt8v4+oX&#10;AAAA//8DAFBLAwQUAAYACAAAACEAUQav0dwAAAAIAQAADwAAAGRycy9kb3ducmV2LnhtbEyPQU/C&#10;QBCF7yb+h82YeJOt1QCWbglBTPQIEs9Dd2iL3dnaXaD8e8cTHifvy5vv5fPBtepEfWg8G3gcJaCI&#10;S28brgxsP98epqBCRLbYeiYDFwowL25vcsysP/OaTptYKSnhkKGBOsYu0zqUNTkMI98RS7b3vcMo&#10;Z19p2+NZyl2r0yQZa4cNy4caO1rWVH5vjs6AXu71a/B4+cDF6ufwtU3e13ZlzP3dsJiBijTEKwx/&#10;+qIOhTjt/JFtUK2B6YuABtJ0AkriyXMiS3bCjdMn0EWu/w8ofgEAAP//AwBQSwECLQAUAAYACAAA&#10;ACEAtoM4kv4AAADhAQAAEwAAAAAAAAAAAAAAAAAAAAAAW0NvbnRlbnRfVHlwZXNdLnhtbFBLAQIt&#10;ABQABgAIAAAAIQA4/SH/1gAAAJQBAAALAAAAAAAAAAAAAAAAAC8BAABfcmVscy8ucmVsc1BLAQIt&#10;ABQABgAIAAAAIQBaH9WYkwIAAGEFAAAOAAAAAAAAAAAAAAAAAC4CAABkcnMvZTJvRG9jLnhtbFBL&#10;AQItABQABgAIAAAAIQBRBq/R3AAAAAgBAAAPAAAAAAAAAAAAAAAAAO0EAABkcnMvZG93bnJldi54&#10;bWxQSwUGAAAAAAQABADzAAAA9gUAAAAA&#10;" strokecolor="#548dd4 [1951]">
                      <v:shadow on="t" color="#548dd4 [1951]" offset="0,4pt"/>
                      <v:textbox>
                        <w:txbxContent>
                          <w:p w:rsidR="002C01DC" w:rsidRPr="00CD6190" w:rsidRDefault="002C01DC" w:rsidP="00CD6190">
                            <w:pPr>
                              <w:spacing w:line="240" w:lineRule="auto"/>
                              <w:rPr>
                                <w:rFonts w:ascii="Calibri" w:eastAsia="Times New Roman" w:hAnsi="Calibri"/>
                                <w:color w:val="000000"/>
                                <w:sz w:val="20"/>
                                <w:szCs w:val="20"/>
                                <w:lang w:val="en-US" w:eastAsia="it-IT"/>
                              </w:rPr>
                            </w:pPr>
                            <w:r w:rsidRPr="00CD6190">
                              <w:rPr>
                                <w:rFonts w:ascii="Calibri" w:eastAsia="Times New Roman" w:hAnsi="Calibri"/>
                                <w:color w:val="000000"/>
                                <w:sz w:val="20"/>
                                <w:szCs w:val="20"/>
                                <w:lang w:val="en-US" w:eastAsia="it-IT"/>
                              </w:rPr>
                              <w:t xml:space="preserve">The main measure is the regulation of  the number of available specialist training vacancies, decided annually by the SNS HR Commission. </w:t>
                            </w:r>
                            <w:r w:rsidRPr="00CD6190">
                              <w:rPr>
                                <w:rFonts w:ascii="Calibri" w:eastAsia="Times New Roman" w:hAnsi="Calibri"/>
                                <w:color w:val="000000"/>
                                <w:sz w:val="20"/>
                                <w:szCs w:val="20"/>
                                <w:lang w:val="en-US" w:eastAsia="it-IT"/>
                              </w:rPr>
                              <w:br/>
                              <w:t xml:space="preserve">Others actions were undertaken in the past to incentives the immigration of HWF from other countries or to persuade Spanish HWF gone abroad to come back. </w:t>
                            </w:r>
                          </w:p>
                          <w:p w:rsidR="002C01DC" w:rsidRPr="00CD6190" w:rsidRDefault="002C01DC" w:rsidP="00C1799B">
                            <w:pPr>
                              <w:rPr>
                                <w:color w:val="FF0000"/>
                                <w:sz w:val="20"/>
                                <w:szCs w:val="20"/>
                                <w:lang w:val="en-US"/>
                              </w:rPr>
                            </w:pPr>
                          </w:p>
                        </w:txbxContent>
                      </v:textbox>
                    </v:shape>
                  </w:pict>
                </mc:Fallback>
              </mc:AlternateContent>
            </w:r>
          </w:p>
        </w:tc>
      </w:tr>
      <w:tr w:rsidR="00C1799B" w:rsidRPr="006C2881" w:rsidTr="008C2C29">
        <w:trPr>
          <w:trHeight w:val="1847"/>
        </w:trPr>
        <w:tc>
          <w:tcPr>
            <w:tcW w:w="9606" w:type="dxa"/>
            <w:gridSpan w:val="2"/>
          </w:tcPr>
          <w:p w:rsidR="00C1799B" w:rsidRPr="006C2881" w:rsidRDefault="00A462F6" w:rsidP="002C2399">
            <w:pPr>
              <w:rPr>
                <w:noProof/>
                <w:sz w:val="20"/>
                <w:szCs w:val="20"/>
                <w:lang w:val="en-US" w:eastAsia="it-IT"/>
              </w:rPr>
            </w:pPr>
            <w:r>
              <w:rPr>
                <w:noProof/>
                <w:lang w:val="it-IT" w:eastAsia="it-IT"/>
              </w:rPr>
              <mc:AlternateContent>
                <mc:Choice Requires="wps">
                  <w:drawing>
                    <wp:anchor distT="0" distB="0" distL="114300" distR="114300" simplePos="0" relativeHeight="252187648" behindDoc="0" locked="0" layoutInCell="1" allowOverlap="1" wp14:anchorId="6172DA41" wp14:editId="0E2BCE07">
                      <wp:simplePos x="0" y="0"/>
                      <wp:positionH relativeFrom="column">
                        <wp:posOffset>6985</wp:posOffset>
                      </wp:positionH>
                      <wp:positionV relativeFrom="paragraph">
                        <wp:posOffset>31750</wp:posOffset>
                      </wp:positionV>
                      <wp:extent cx="5996305" cy="1245235"/>
                      <wp:effectExtent l="57150" t="0" r="80645" b="126365"/>
                      <wp:wrapNone/>
                      <wp:docPr id="64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124523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C1799B">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i/>
                                      <w:sz w:val="20"/>
                                      <w:szCs w:val="20"/>
                                      <w:lang w:val="en-US"/>
                                    </w:rPr>
                                  </w:pPr>
                                  <w:r w:rsidRPr="008C2C29">
                                    <w:rPr>
                                      <w:rFonts w:ascii="Calibri" w:eastAsia="Times New Roman" w:hAnsi="Calibri"/>
                                      <w:i/>
                                      <w:color w:val="000000"/>
                                      <w:sz w:val="20"/>
                                      <w:szCs w:val="20"/>
                                      <w:lang w:val="en-US" w:eastAsia="it-IT"/>
                                    </w:rPr>
                                    <w:t xml:space="preserve">Barriers to the entrance are a measure present in all the observed planning systems </w:t>
                                  </w:r>
                                  <w:r w:rsidRPr="008C2C29">
                                    <w:rPr>
                                      <w:rFonts w:ascii="Calibri" w:eastAsia="Times New Roman" w:hAnsi="Calibri"/>
                                      <w:i/>
                                      <w:color w:val="FF0000"/>
                                      <w:sz w:val="20"/>
                                      <w:szCs w:val="20"/>
                                      <w:lang w:val="en-US" w:eastAsia="it-IT"/>
                                    </w:rPr>
                                    <w:t>[</w:t>
                                  </w:r>
                                  <w:r>
                                    <w:rPr>
                                      <w:rFonts w:ascii="Calibri" w:eastAsia="Times New Roman" w:hAnsi="Calibri"/>
                                      <w:i/>
                                      <w:color w:val="FF0000"/>
                                      <w:sz w:val="20"/>
                                      <w:szCs w:val="20"/>
                                      <w:lang w:val="en-US" w:eastAsia="it-IT"/>
                                    </w:rPr>
                                    <w:t>check if this information is true also for England</w:t>
                                  </w:r>
                                  <w:r w:rsidRPr="008C2C29">
                                    <w:rPr>
                                      <w:rFonts w:ascii="Calibri" w:eastAsia="Times New Roman" w:hAnsi="Calibri"/>
                                      <w:i/>
                                      <w:color w:val="FF0000"/>
                                      <w:sz w:val="20"/>
                                      <w:szCs w:val="20"/>
                                      <w:lang w:val="en-US" w:eastAsia="it-IT"/>
                                    </w:rPr>
                                    <w:t>]</w:t>
                                  </w:r>
                                  <w:r w:rsidRPr="008C2C29">
                                    <w:rPr>
                                      <w:rFonts w:ascii="Calibri" w:eastAsia="Times New Roman" w:hAnsi="Calibri"/>
                                      <w:i/>
                                      <w:color w:val="000000"/>
                                      <w:sz w:val="20"/>
                                      <w:szCs w:val="20"/>
                                      <w:lang w:val="en-US" w:eastAsia="it-IT"/>
                                    </w:rPr>
                                    <w:t>, in particular the regulation of the access to training programs. But in many cases these initiatives flank other type of actions which directly intervene on actual HWF. That’ the case, for example, of Belgium, which has started different incentive and promotion initiatives aimed at HWF.</w:t>
                                  </w:r>
                                  <w:r w:rsidRPr="008C2C29">
                                    <w:rPr>
                                      <w:rFonts w:ascii="Calibri" w:eastAsia="Times New Roman" w:hAnsi="Calibri"/>
                                      <w:i/>
                                      <w:color w:val="000000"/>
                                      <w:sz w:val="20"/>
                                      <w:szCs w:val="20"/>
                                      <w:lang w:val="en-US" w:eastAsia="it-IT"/>
                                    </w:rPr>
                                    <w:br/>
                                    <w:t>Different is the case of England where, compared with the goal defined in “Mandate”, specific instruments and actions of realization have been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6" type="#_x0000_t202" style="position:absolute;left:0;text-align:left;margin-left:.55pt;margin-top:2.5pt;width:472.15pt;height:98.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lkAgMAAG8HAAAOAAAAZHJzL2Uyb0RvYy54bWy0VdtO3DAQfa/Uf7D8XjZ7SWAjsogupapE&#10;L4JWfZ51nI1Vx05tL1n69R1PlhCBVKkI8hD5Ep/MmTlzfHq2bzS7lc4rawo+PUo4k0bYUpltwX98&#10;v3x3wpkPYErQ1siC30nPz1Zv35x2bS5ntra6lI4hiPF51xa8DqHNJxMvatmAP7KtNLhZWddAwKnb&#10;TkoHHaI3ejJLkmzSWVe2zgrpPa5e9Jt8RfhVJUX4WlVeBqYLjrEFejt6b+J7sjqFfOugrZU4hAHP&#10;iKIBZfCnA9QFBGA7p55ANUo4620VjoRtJraqlJDEAdlMk0dsbmpoJXHB5Ph2SJN/OVjx5fabY6os&#10;eLbIODPQYJHW4KXWwErFgvTBslnMU9f6HD+/afFA2L+3e6w3cfbtlRW/PDN2XYPZynPnbFdLKDHO&#10;aTw5GR3tcXwE2XSfbYm/g12wBLSvXBOTiGlhiI71uhtqJPeBCVxMl8tsnqScCdybzhbpbJ7SPyC/&#10;P946Hz5K27A4KLhDERA83F75EMOB/P6TQ8nKS6U1q7RCBRrUKWfOhp8q1FSBe55bj+fphGetRXJJ&#10;Tz9qVa61Y7eAKgMhpAkZbeldgxT79SzBp9cbLqMq++XFw7KvoZT96ny0CmHAmE7TAwhyoB6J/yVG&#10;Wz+OLH72etFlx4jfU/HPiW4ao3u98A7w1Nr/ER+mdKiwVoahlLHyGbpMDJZ5AVpin5CiIQ9Ky2tU&#10;Vq8ndBDSUKyBNqwr+DKdpb08rFbD3lCzf2sl5pcS/KTMfozWqIDmqVVT8JM+SuIcW++DKWkcQOl+&#10;jFDaxPgk2eJBynaHEDd12bGN3rlrQIJpgmAcmz82zzBBz0xJq7gFeotmL4J73CcvWtMn3IdYSfAj&#10;GuQv0VJ6cwn7zZ4sbT6jJEb32djyDi0H25p8BW8sHNTW/eGsQ/cvuP+9A4eNrz8Z7OzldLFAooEm&#10;i/QYgZgb72zGO2AEQhU8YGpouA50xcRsG3uO9lYpEspDJAdTRFfvu7e/geK1MZ7TVw/35OovAAAA&#10;//8DAFBLAwQUAAYACAAAACEAfxVuXd8AAAAHAQAADwAAAGRycy9kb3ducmV2LnhtbEyPQUvDQBCF&#10;74L/YRnBi9hNQ6s1ZlNCQQ/Fiq1FPG6zYxLMzobdTRv99Y4nPT6+x5tv8uVoO3FEH1pHCqaTBARS&#10;5UxLtYL968P1AkSImozuHKGCLwywLM7Pcp0Zd6ItHnexFjxCIdMKmhj7TMpQNWh1mLgeidmH81ZH&#10;jr6WxusTj9tOpklyI61uiS80usdVg9XnbrAK1sPby9Vi9b71j+X+++m23KTrZ6PU5cVY3oOIOMa/&#10;MvzqszoU7HRwA5kgOs5TLiqY80NM72bzGYiDgjRhIItc/vcvfgAAAP//AwBQSwECLQAUAAYACAAA&#10;ACEAtoM4kv4AAADhAQAAEwAAAAAAAAAAAAAAAAAAAAAAW0NvbnRlbnRfVHlwZXNdLnhtbFBLAQIt&#10;ABQABgAIAAAAIQA4/SH/1gAAAJQBAAALAAAAAAAAAAAAAAAAAC8BAABfcmVscy8ucmVsc1BLAQIt&#10;ABQABgAIAAAAIQAKfxlkAgMAAG8HAAAOAAAAAAAAAAAAAAAAAC4CAABkcnMvZTJvRG9jLnhtbFBL&#10;AQItABQABgAIAAAAIQB/FW5d3wAAAAcBAAAPAAAAAAAAAAAAAAAAAFwFAABkcnMvZG93bnJldi54&#10;bWxQSwUGAAAAAAQABADzAAAAaAYAAAAA&#10;" fillcolor="#fabf8f [1945]" strokecolor="#e36c0a [2409]">
                      <v:fill color2="#fabf8f [1945]" rotate="t" angle="180" colors="0 #976e4d;.5 #d9a071;1 #ffbf88" focus="100%" type="gradient"/>
                      <v:shadow on="t" color="#fabf8f [1945]" offset="0,4pt"/>
                      <v:textbox>
                        <w:txbxContent>
                          <w:p w:rsidR="002C01DC" w:rsidRPr="004F4BF7" w:rsidRDefault="002C01DC" w:rsidP="00C1799B">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i/>
                                <w:sz w:val="20"/>
                                <w:szCs w:val="20"/>
                                <w:lang w:val="en-US"/>
                              </w:rPr>
                            </w:pPr>
                            <w:r w:rsidRPr="008C2C29">
                              <w:rPr>
                                <w:rFonts w:ascii="Calibri" w:eastAsia="Times New Roman" w:hAnsi="Calibri"/>
                                <w:i/>
                                <w:color w:val="000000"/>
                                <w:sz w:val="20"/>
                                <w:szCs w:val="20"/>
                                <w:lang w:val="en-US" w:eastAsia="it-IT"/>
                              </w:rPr>
                              <w:t xml:space="preserve">Barriers to the entrance are a measure present in all the observed planning systems </w:t>
                            </w:r>
                            <w:r w:rsidRPr="008C2C29">
                              <w:rPr>
                                <w:rFonts w:ascii="Calibri" w:eastAsia="Times New Roman" w:hAnsi="Calibri"/>
                                <w:i/>
                                <w:color w:val="FF0000"/>
                                <w:sz w:val="20"/>
                                <w:szCs w:val="20"/>
                                <w:lang w:val="en-US" w:eastAsia="it-IT"/>
                              </w:rPr>
                              <w:t>[</w:t>
                            </w:r>
                            <w:r>
                              <w:rPr>
                                <w:rFonts w:ascii="Calibri" w:eastAsia="Times New Roman" w:hAnsi="Calibri"/>
                                <w:i/>
                                <w:color w:val="FF0000"/>
                                <w:sz w:val="20"/>
                                <w:szCs w:val="20"/>
                                <w:lang w:val="en-US" w:eastAsia="it-IT"/>
                              </w:rPr>
                              <w:t>check if this information is true also for England</w:t>
                            </w:r>
                            <w:r w:rsidRPr="008C2C29">
                              <w:rPr>
                                <w:rFonts w:ascii="Calibri" w:eastAsia="Times New Roman" w:hAnsi="Calibri"/>
                                <w:i/>
                                <w:color w:val="FF0000"/>
                                <w:sz w:val="20"/>
                                <w:szCs w:val="20"/>
                                <w:lang w:val="en-US" w:eastAsia="it-IT"/>
                              </w:rPr>
                              <w:t>]</w:t>
                            </w:r>
                            <w:r w:rsidRPr="008C2C29">
                              <w:rPr>
                                <w:rFonts w:ascii="Calibri" w:eastAsia="Times New Roman" w:hAnsi="Calibri"/>
                                <w:i/>
                                <w:color w:val="000000"/>
                                <w:sz w:val="20"/>
                                <w:szCs w:val="20"/>
                                <w:lang w:val="en-US" w:eastAsia="it-IT"/>
                              </w:rPr>
                              <w:t>, in particular the regulation of the access to training programs. But in many cases these initiatives flank other type of actions which directly intervene on actual HWF. That’ the case, for example, of Belgium, which has started different incentive and promotion initiatives aimed at HWF.</w:t>
                            </w:r>
                            <w:r w:rsidRPr="008C2C29">
                              <w:rPr>
                                <w:rFonts w:ascii="Calibri" w:eastAsia="Times New Roman" w:hAnsi="Calibri"/>
                                <w:i/>
                                <w:color w:val="000000"/>
                                <w:sz w:val="20"/>
                                <w:szCs w:val="20"/>
                                <w:lang w:val="en-US" w:eastAsia="it-IT"/>
                              </w:rPr>
                              <w:br/>
                              <w:t>Different is the case of England where, compared with the goal defined in “Mandate”, specific instruments and actions of realization have been identified.</w:t>
                            </w:r>
                          </w:p>
                        </w:txbxContent>
                      </v:textbox>
                    </v:shape>
                  </w:pict>
                </mc:Fallback>
              </mc:AlternateContent>
            </w:r>
          </w:p>
          <w:p w:rsidR="00C1799B" w:rsidRPr="006C2881" w:rsidRDefault="00C1799B" w:rsidP="002C2399">
            <w:pPr>
              <w:rPr>
                <w:noProof/>
                <w:sz w:val="20"/>
                <w:szCs w:val="20"/>
                <w:lang w:val="en-US" w:eastAsia="it-IT"/>
              </w:rPr>
            </w:pPr>
          </w:p>
          <w:p w:rsidR="00C1799B" w:rsidRPr="006C2881" w:rsidRDefault="00C1799B" w:rsidP="002C2399">
            <w:pPr>
              <w:rPr>
                <w:noProof/>
                <w:sz w:val="20"/>
                <w:szCs w:val="20"/>
                <w:lang w:val="en-US" w:eastAsia="it-IT"/>
              </w:rPr>
            </w:pPr>
          </w:p>
          <w:p w:rsidR="00C1799B" w:rsidRPr="006C2881" w:rsidRDefault="00C1799B" w:rsidP="002C2399">
            <w:pPr>
              <w:rPr>
                <w:noProof/>
                <w:sz w:val="20"/>
                <w:szCs w:val="20"/>
                <w:lang w:val="en-US" w:eastAsia="it-IT"/>
              </w:rPr>
            </w:pPr>
          </w:p>
          <w:p w:rsidR="00C1799B" w:rsidRPr="006C2881" w:rsidRDefault="00C1799B" w:rsidP="002C2399">
            <w:pPr>
              <w:rPr>
                <w:noProof/>
                <w:sz w:val="20"/>
                <w:szCs w:val="20"/>
                <w:lang w:val="en-US" w:eastAsia="it-IT"/>
              </w:rPr>
            </w:pPr>
          </w:p>
          <w:p w:rsidR="00C1799B" w:rsidRPr="006C2881" w:rsidRDefault="00C1799B" w:rsidP="002C2399">
            <w:pPr>
              <w:rPr>
                <w:noProof/>
                <w:sz w:val="20"/>
                <w:szCs w:val="20"/>
                <w:lang w:val="en-US" w:eastAsia="it-IT"/>
              </w:rPr>
            </w:pPr>
          </w:p>
          <w:p w:rsidR="00C1799B" w:rsidRPr="006C2881" w:rsidRDefault="00C1799B" w:rsidP="002C2399">
            <w:pPr>
              <w:rPr>
                <w:noProof/>
                <w:sz w:val="20"/>
                <w:szCs w:val="20"/>
                <w:lang w:val="en-US" w:eastAsia="it-IT"/>
              </w:rPr>
            </w:pPr>
          </w:p>
          <w:p w:rsidR="00C1799B" w:rsidRPr="006C2881" w:rsidRDefault="00C1799B" w:rsidP="002C2399">
            <w:pPr>
              <w:rPr>
                <w:noProof/>
                <w:sz w:val="20"/>
                <w:szCs w:val="20"/>
                <w:lang w:val="en-US" w:eastAsia="it-IT"/>
              </w:rPr>
            </w:pPr>
          </w:p>
          <w:p w:rsidR="00C1799B" w:rsidRPr="006C2881" w:rsidRDefault="00C1799B" w:rsidP="002C2399">
            <w:pPr>
              <w:rPr>
                <w:noProof/>
                <w:sz w:val="20"/>
                <w:szCs w:val="20"/>
                <w:lang w:val="en-US" w:eastAsia="it-IT"/>
              </w:rPr>
            </w:pPr>
          </w:p>
        </w:tc>
      </w:tr>
    </w:tbl>
    <w:p w:rsidR="006914B1" w:rsidRDefault="006914B1" w:rsidP="007A2372">
      <w:pPr>
        <w:pStyle w:val="Titolo3"/>
        <w:rPr>
          <w:lang w:val="en-US" w:eastAsia="it-IT"/>
        </w:rPr>
      </w:pPr>
      <w:r w:rsidRPr="006C2881">
        <w:rPr>
          <w:lang w:val="en-US" w:eastAsia="it-IT"/>
        </w:rPr>
        <w:t xml:space="preserve"> </w:t>
      </w:r>
      <w:bookmarkStart w:id="18" w:name="_Toc398548539"/>
      <w:r w:rsidR="007A2372" w:rsidRPr="00ED2695">
        <w:rPr>
          <w:lang w:val="en-US" w:eastAsia="it-IT"/>
        </w:rPr>
        <w:t xml:space="preserve">Schematic description </w:t>
      </w:r>
      <w:r w:rsidR="007A2372">
        <w:rPr>
          <w:lang w:val="en-US" w:eastAsia="it-IT"/>
        </w:rPr>
        <w:t xml:space="preserve">and evidences </w:t>
      </w:r>
      <w:r w:rsidR="007A2372" w:rsidRPr="00ED2695">
        <w:rPr>
          <w:lang w:val="en-US" w:eastAsia="it-IT"/>
        </w:rPr>
        <w:t>of</w:t>
      </w:r>
      <w:r w:rsidRPr="006914B1">
        <w:rPr>
          <w:lang w:val="en-US" w:eastAsia="it-IT"/>
        </w:rPr>
        <w:t xml:space="preserve"> "</w:t>
      </w:r>
      <w:r w:rsidR="007A2372" w:rsidRPr="007A2372">
        <w:t xml:space="preserve"> </w:t>
      </w:r>
      <w:r w:rsidR="007A2372" w:rsidRPr="007A2372">
        <w:rPr>
          <w:iCs/>
          <w:lang w:val="en-US" w:eastAsia="it-IT"/>
        </w:rPr>
        <w:t>The paths to achieve the goals and the main critical points</w:t>
      </w:r>
      <w:r w:rsidRPr="006914B1">
        <w:rPr>
          <w:lang w:val="en-US" w:eastAsia="it-IT"/>
        </w:rPr>
        <w:t>".</w:t>
      </w:r>
      <w:bookmarkEnd w:id="18"/>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723666" w:rsidRPr="00E416E3" w:rsidTr="00177294">
        <w:trPr>
          <w:trHeight w:val="1977"/>
        </w:trPr>
        <w:tc>
          <w:tcPr>
            <w:tcW w:w="9606" w:type="dxa"/>
            <w:gridSpan w:val="2"/>
          </w:tcPr>
          <w:p w:rsidR="00723666" w:rsidRPr="00E416E3" w:rsidRDefault="00A462F6" w:rsidP="002C2399">
            <w:pPr>
              <w:rPr>
                <w:noProof/>
                <w:sz w:val="20"/>
                <w:szCs w:val="20"/>
                <w:lang w:val="en-US" w:eastAsia="it-IT"/>
              </w:rPr>
            </w:pPr>
            <w:r>
              <w:rPr>
                <w:noProof/>
                <w:lang w:val="it-IT" w:eastAsia="it-IT"/>
              </w:rPr>
              <mc:AlternateContent>
                <mc:Choice Requires="wps">
                  <w:drawing>
                    <wp:anchor distT="0" distB="0" distL="114300" distR="114300" simplePos="0" relativeHeight="252191744" behindDoc="0" locked="0" layoutInCell="1" allowOverlap="1" wp14:anchorId="418BA7ED" wp14:editId="25B61095">
                      <wp:simplePos x="0" y="0"/>
                      <wp:positionH relativeFrom="column">
                        <wp:posOffset>62230</wp:posOffset>
                      </wp:positionH>
                      <wp:positionV relativeFrom="paragraph">
                        <wp:posOffset>67945</wp:posOffset>
                      </wp:positionV>
                      <wp:extent cx="5887720" cy="817245"/>
                      <wp:effectExtent l="0" t="0" r="17780" b="20955"/>
                      <wp:wrapNone/>
                      <wp:docPr id="6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81724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723666">
                                  <w:pPr>
                                    <w:jc w:val="center"/>
                                    <w:rPr>
                                      <w:b/>
                                      <w:i/>
                                      <w:sz w:val="20"/>
                                      <w:szCs w:val="20"/>
                                    </w:rPr>
                                  </w:pPr>
                                  <w:r>
                                    <w:rPr>
                                      <w:b/>
                                      <w:i/>
                                      <w:sz w:val="20"/>
                                      <w:szCs w:val="20"/>
                                    </w:rPr>
                                    <w:t>ITEM</w:t>
                                  </w:r>
                                </w:p>
                                <w:p w:rsidR="002C01DC" w:rsidRPr="005C266D" w:rsidRDefault="002C01DC" w:rsidP="00723666">
                                  <w:pPr>
                                    <w:rPr>
                                      <w:sz w:val="20"/>
                                      <w:szCs w:val="20"/>
                                      <w:lang w:val="en-US"/>
                                    </w:rPr>
                                  </w:pPr>
                                  <w:r w:rsidRPr="00723666">
                                    <w:rPr>
                                      <w:rFonts w:ascii="Calibri" w:eastAsia="Times New Roman" w:hAnsi="Calibri"/>
                                      <w:b/>
                                      <w:bCs/>
                                      <w:color w:val="000000"/>
                                      <w:sz w:val="20"/>
                                      <w:szCs w:val="20"/>
                                      <w:lang w:val="en-US" w:eastAsia="it-IT"/>
                                    </w:rPr>
                                    <w:t>Which is the process who leads to the realization of planned plans and goals? Which are the stages on which to pay the main attention to give the results more chances to be achieved?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left:0;text-align:left;margin-left:4.9pt;margin-top:5.35pt;width:463.6pt;height:64.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fHqwIAANoFAAAOAAAAZHJzL2Uyb0RvYy54bWysVE1v2zAMvQ/YfxB0X/3ROEmNOkWXrsOA&#10;7gPrhp0ZWbaFyZInqbG7Xz9KctJguxTFfDAkUXwkH594eTX1kuy5sUKrimZnKSVcMV0L1Vb0+7fb&#10;N2tKrANVg9SKV/SRW3q1ef3qchxKnutOy5obgiDKluNQ0c65oUwSyzregz3TA1dobLTpweHWtElt&#10;YET0XiZ5mi6TUZt6MJpxa/H0JhrpJuA3DWfuc9NY7oisKObmwt+E/87/k80llK2BoRNsTgNekEUP&#10;QmHQI9QNOCAPRvwD1QtmtNWNO2O6T3TTCMZDDVhNlv5VzX0HAw+1IDl2ONJk/x8s+7T/YoioK7pc&#10;YKsU9NikLVguJZBaEMet0yT3PI2DLfH6/YAObnqrJ+x3qNkOd5r9tETpbQeq5dfG6LHjUGOemfdM&#10;TlwjjvUgu/GjrjEcPDgdgKbG9J5EpIUgOvbr8dgjPjnC8LBYr1erHE0MbetslS+KEALKg/dgrHvP&#10;dU/8oqIGNRDQYX9nnc8GysOVuWP1rZCSNFKgABXKlBKj3Q/hutCAQ5mtRf/gYcmgsbY0Vm/a3VYa&#10;sgeU2EV+kxbzeQc1j6fnKX5RahYcFh2Ps6yYzzElG2FCeq09DeMvPTvUcoXXXxwq86GeHWu+HZ7Q&#10;s+vCUo9ESqEICgYJXuJb9pGJZSA5qjHoBkonJP+KDYxtw3caWuXZkYqMyHeRF7ELWoqjbeYyshyA&#10;AyWe5dNrvXA4e6ToUUgxfCjFK/edqsPagZBxjc5SzVL26o06dtNuCq/nPA8Ze6HvdP2I6kYJBQnj&#10;cMRFp81vSkYcNBW1vx7AoMjkB4UqusgWCz+ZwmZRBG2bU8vu1AKKIVRFHUXm/HLrwjTzlCh9jS+p&#10;EYGtp0zmpHGARHHFYecn1Ok+3HoayZs/AAAA//8DAFBLAwQUAAYACAAAACEAIW1bNN4AAAAIAQAA&#10;DwAAAGRycy9kb3ducmV2LnhtbEyPwU7DMBBE70j8g7VIXBB1SqElIU6FEEXqBYkA4urG2ySqvY5s&#10;Nw1/z3KC486MZt+U68lZMWKIvScF81kGAqnxpqdWwcf75voeREyajLaeUME3RlhX52elLow/0RuO&#10;dWoFl1AstIIupaGQMjYdOh1nfkBib++D04nP0EoT9InLnZU3WbaUTvfEHzo94FOHzaE+OgW1ed3b&#10;5WHz9dy9fNKYu7v5VdgqdXkxPT6ASDilvzD84jM6VMy080cyUVgFOYMnlrMVCLbzxYqn7VhY5Lcg&#10;q1L+H1D9AAAA//8DAFBLAQItABQABgAIAAAAIQC2gziS/gAAAOEBAAATAAAAAAAAAAAAAAAAAAAA&#10;AABbQ29udGVudF9UeXBlc10ueG1sUEsBAi0AFAAGAAgAAAAhADj9If/WAAAAlAEAAAsAAAAAAAAA&#10;AAAAAAAALwEAAF9yZWxzLy5yZWxzUEsBAi0AFAAGAAgAAAAhAIskJ8erAgAA2gUAAA4AAAAAAAAA&#10;AAAAAAAALgIAAGRycy9lMm9Eb2MueG1sUEsBAi0AFAAGAAgAAAAhACFtWzTeAAAACAEAAA8AAAAA&#10;AAAAAAAAAAAABQUAAGRycy9kb3ducmV2LnhtbFBLBQYAAAAABAAEAPMAAAAQBgAAAAA=&#10;" fillcolor="#537e25">
                      <v:fill color2="#92da46" rotate="t" angle="180" colors="0 #537e25;.5 #7ab73a;1 #92da46" focus="100%" type="gradient"/>
                      <v:textbox>
                        <w:txbxContent>
                          <w:p w:rsidR="002C01DC" w:rsidRPr="00ED2695" w:rsidRDefault="002C01DC" w:rsidP="00723666">
                            <w:pPr>
                              <w:jc w:val="center"/>
                              <w:rPr>
                                <w:b/>
                                <w:i/>
                                <w:sz w:val="20"/>
                                <w:szCs w:val="20"/>
                              </w:rPr>
                            </w:pPr>
                            <w:r>
                              <w:rPr>
                                <w:b/>
                                <w:i/>
                                <w:sz w:val="20"/>
                                <w:szCs w:val="20"/>
                              </w:rPr>
                              <w:t>ITEM</w:t>
                            </w:r>
                          </w:p>
                          <w:p w:rsidR="002C01DC" w:rsidRPr="005C266D" w:rsidRDefault="002C01DC" w:rsidP="00723666">
                            <w:pPr>
                              <w:rPr>
                                <w:sz w:val="20"/>
                                <w:szCs w:val="20"/>
                                <w:lang w:val="en-US"/>
                              </w:rPr>
                            </w:pPr>
                            <w:r w:rsidRPr="00723666">
                              <w:rPr>
                                <w:rFonts w:ascii="Calibri" w:eastAsia="Times New Roman" w:hAnsi="Calibri"/>
                                <w:b/>
                                <w:bCs/>
                                <w:color w:val="000000"/>
                                <w:sz w:val="20"/>
                                <w:szCs w:val="20"/>
                                <w:lang w:val="en-US" w:eastAsia="it-IT"/>
                              </w:rPr>
                              <w:t>Which is the process who leads to the realization of planned plans and goals? Which are the stages on which to pay the main attention to give the results more chances to be achieved?</w:t>
                            </w:r>
                          </w:p>
                        </w:txbxContent>
                      </v:textbox>
                    </v:shape>
                  </w:pict>
                </mc:Fallback>
              </mc:AlternateContent>
            </w:r>
          </w:p>
          <w:p w:rsidR="00723666" w:rsidRPr="00E416E3" w:rsidRDefault="00723666" w:rsidP="002C2399">
            <w:pPr>
              <w:rPr>
                <w:noProof/>
                <w:sz w:val="20"/>
                <w:szCs w:val="20"/>
                <w:lang w:val="en-US" w:eastAsia="it-IT"/>
              </w:rPr>
            </w:pPr>
          </w:p>
          <w:p w:rsidR="00723666" w:rsidRPr="00E416E3" w:rsidRDefault="00723666" w:rsidP="002C2399">
            <w:pPr>
              <w:rPr>
                <w:noProof/>
                <w:sz w:val="20"/>
                <w:szCs w:val="20"/>
                <w:lang w:val="en-US" w:eastAsia="it-IT"/>
              </w:rPr>
            </w:pPr>
          </w:p>
          <w:p w:rsidR="00723666" w:rsidRPr="00E416E3" w:rsidRDefault="00723666" w:rsidP="002C2399">
            <w:pPr>
              <w:rPr>
                <w:noProof/>
                <w:sz w:val="20"/>
                <w:szCs w:val="20"/>
                <w:lang w:val="en-US" w:eastAsia="it-IT"/>
              </w:rPr>
            </w:pPr>
          </w:p>
        </w:tc>
      </w:tr>
      <w:tr w:rsidR="00723666" w:rsidRPr="004F4BF7" w:rsidTr="00177294">
        <w:trPr>
          <w:trHeight w:val="1557"/>
        </w:trPr>
        <w:tc>
          <w:tcPr>
            <w:tcW w:w="1951" w:type="dxa"/>
          </w:tcPr>
          <w:p w:rsidR="00723666" w:rsidRPr="004F4BF7" w:rsidRDefault="00723666" w:rsidP="002C2399">
            <w:pPr>
              <w:rPr>
                <w:sz w:val="20"/>
                <w:szCs w:val="20"/>
                <w:lang w:val="en-US" w:eastAsia="it-IT"/>
              </w:rPr>
            </w:pPr>
          </w:p>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92768" behindDoc="0" locked="0" layoutInCell="1" allowOverlap="1" wp14:anchorId="54A6E3AB" wp14:editId="2178F229">
                      <wp:simplePos x="0" y="0"/>
                      <wp:positionH relativeFrom="column">
                        <wp:posOffset>-10795</wp:posOffset>
                      </wp:positionH>
                      <wp:positionV relativeFrom="paragraph">
                        <wp:posOffset>167005</wp:posOffset>
                      </wp:positionV>
                      <wp:extent cx="1107440" cy="269875"/>
                      <wp:effectExtent l="0" t="0" r="16510" b="15875"/>
                      <wp:wrapNone/>
                      <wp:docPr id="6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23666">
                                  <w:pPr>
                                    <w:jc w:val="center"/>
                                    <w:rPr>
                                      <w:sz w:val="20"/>
                                      <w:szCs w:val="20"/>
                                    </w:rPr>
                                  </w:pPr>
                                  <w:r w:rsidRPr="004F4BF7">
                                    <w:rPr>
                                      <w:b/>
                                      <w:i/>
                                      <w:sz w:val="20"/>
                                      <w:szCs w:val="20"/>
                                      <w:lang w:val="en-US" w:eastAsia="it-IT"/>
                                    </w:rPr>
                                    <w:t>BELGIUM</w:t>
                                  </w:r>
                                </w:p>
                                <w:p w:rsidR="002C01DC" w:rsidRPr="00A43524" w:rsidRDefault="002C01DC" w:rsidP="00723666">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8" type="#_x0000_t202" style="position:absolute;left:0;text-align:left;margin-left:-.85pt;margin-top:13.15pt;width:87.2pt;height:21.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avAIAAJ0GAAAOAAAAZHJzL2Uyb0RvYy54bWy0VU1v2zAMvQ/YfxB0X/3RJG2MOkWXrsOA&#10;7gPrhp0ZW46FyZInMbG7Xz9KSt1gvXVdDoZESk+P5CNzcTl2iu2FddLokmcnKWdCV6aWelvy799u&#10;3pxz5hB0DcpoUfJ74fjl6vWri6EvRG5ao2phGYFoVwx9yVvEvkgSV7WiA3dieqHJ2RjbAdLWbpPa&#10;wkDonUryNF0kg7F1b00lnCPrdXTyVcBvGlHh56ZxApkqOXHD8LXhu/HfZHUBxdZC38rqQAOewaID&#10;qenRCeoaENjOyidQnayscabBk8p0iWkaWYkQA0WTpX9Fc9dCL0IslBzXT2lyLwdbfdp/sUzWJV/M&#10;lpxp6KhIa3BCKWC1ZCgcGpb7PA29K+j4XU8XcHxrRqp3iNn1t6b66Zg26xb0VlxZa4ZWQE08M38z&#10;OboacZwH2QwfTU3PwQ5NABob2/kkUloYoVO97qcaiRFZ5Z/M0rPZjFwV+fLF8vxsHp6A4uF2bx2+&#10;F6ZjflFySxoI6LC/dejZQPFw5FCx+kYqxRolSYCaZMqZNfhDYhsK8BDm1tH9cMOx3lBsaYzeS1Ws&#10;lWV7IJHhmAez2nUUXbQtUvpFqZGZBBnNs0czSo2Hs/5wPOsAJ4hswiD6oTv8kyGYrTsmNQ+g3jKd&#10;ehlisxlB/wOxzBP7LynLT5/DjPI4VVRJzUi5VOkFDRVPk7kKlKC2CAKGAqUSX0lJUT80MIJmfJqV&#10;ZkPJl/N8HuVglJx8L1CCJ+V2xw90Eml8KtmV/DwSJ4JQ+OZ7p+uwRpAqrglK6UM3+gaMrYjjZgwD&#10;4DSf2nxj6ntqUOqC0IU032nRGvubs4FmZcndrx1Y6hP1QVMjLLPQkRg2s/lZTvmzx57NsQd0RVDU&#10;KZxy7pdrDAPZE9fmioZBI0Oe/dSITA6kaQZGxcd57Yfs8T6cevxXWf0BAAD//wMAUEsDBBQABgAI&#10;AAAAIQAj1yPq3gAAAAgBAAAPAAAAZHJzL2Rvd25yZXYueG1sTI/BTsMwEETvSPyDtUjcWqcB0hCy&#10;qRBSoRIXCCCubrzEEfE6it0m/D3uCY6zM5p5W25m24sjjb5zjLBaJiCIG6c7bhHe37aLHIQPirXq&#10;HRPCD3nYVOdnpSq0m/iVjnVoRSxhXygEE8JQSOkbQ1b5pRuIo/flRqtClGMr9aimWG57mSZJJq3q&#10;OC4YNdCDoea7PliEzribj8/rfPfS1u756XGn9Xa6Rby8mO/vQASaw18YTvgRHarItHcH1l70CIvV&#10;OiYR0uwKxMlfp/GwR8jyHGRVyv8PVL8AAAD//wMAUEsBAi0AFAAGAAgAAAAhALaDOJL+AAAA4QEA&#10;ABMAAAAAAAAAAAAAAAAAAAAAAFtDb250ZW50X1R5cGVzXS54bWxQSwECLQAUAAYACAAAACEAOP0h&#10;/9YAAACUAQAACwAAAAAAAAAAAAAAAAAvAQAAX3JlbHMvLnJlbHNQSwECLQAUAAYACAAAACEAKfm7&#10;2rwCAACdBgAADgAAAAAAAAAAAAAAAAAuAgAAZHJzL2Uyb0RvYy54bWxQSwECLQAUAAYACAAAACEA&#10;I9cj6t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723666">
                            <w:pPr>
                              <w:jc w:val="center"/>
                              <w:rPr>
                                <w:sz w:val="20"/>
                                <w:szCs w:val="20"/>
                              </w:rPr>
                            </w:pPr>
                            <w:r w:rsidRPr="004F4BF7">
                              <w:rPr>
                                <w:b/>
                                <w:i/>
                                <w:sz w:val="20"/>
                                <w:szCs w:val="20"/>
                                <w:lang w:val="en-US" w:eastAsia="it-IT"/>
                              </w:rPr>
                              <w:t>BELGIUM</w:t>
                            </w:r>
                          </w:p>
                          <w:p w:rsidR="002C01DC" w:rsidRPr="00A43524" w:rsidRDefault="002C01DC" w:rsidP="00723666">
                            <w:pPr>
                              <w:jc w:val="left"/>
                              <w:rPr>
                                <w:lang w:val="it-IT"/>
                              </w:rPr>
                            </w:pPr>
                          </w:p>
                        </w:txbxContent>
                      </v:textbox>
                    </v:shape>
                  </w:pict>
                </mc:Fallback>
              </mc:AlternateContent>
            </w:r>
          </w:p>
          <w:p w:rsidR="00723666" w:rsidRPr="004F4BF7" w:rsidRDefault="00723666" w:rsidP="002C2399">
            <w:pPr>
              <w:rPr>
                <w:sz w:val="20"/>
                <w:szCs w:val="20"/>
                <w:lang w:val="en-US" w:eastAsia="it-IT"/>
              </w:rPr>
            </w:pPr>
          </w:p>
        </w:tc>
        <w:tc>
          <w:tcPr>
            <w:tcW w:w="7655" w:type="dxa"/>
          </w:tcPr>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93792" behindDoc="0" locked="0" layoutInCell="1" allowOverlap="1" wp14:anchorId="37EEDCF8" wp14:editId="619FFA45">
                      <wp:simplePos x="0" y="0"/>
                      <wp:positionH relativeFrom="column">
                        <wp:posOffset>22225</wp:posOffset>
                      </wp:positionH>
                      <wp:positionV relativeFrom="paragraph">
                        <wp:posOffset>217805</wp:posOffset>
                      </wp:positionV>
                      <wp:extent cx="4689475" cy="498475"/>
                      <wp:effectExtent l="57150" t="0" r="73025" b="130175"/>
                      <wp:wrapNone/>
                      <wp:docPr id="6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984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723666" w:rsidRDefault="002C01DC" w:rsidP="00723666">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The minister is advised by the planning commission. The minister has the authority to take the necessary measures and introduce required legislation.</w:t>
                                  </w:r>
                                </w:p>
                                <w:p w:rsidR="002C01DC" w:rsidRPr="00723666" w:rsidRDefault="002C01DC" w:rsidP="00723666">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left:0;text-align:left;margin-left:1.75pt;margin-top:17.15pt;width:369.25pt;height:39.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QjkQIAAGEFAAAOAAAAZHJzL2Uyb0RvYy54bWy0VE1v2zAMvQ/YfxB0X524dpoYdYouXYcB&#10;3QfWDTvLshwLk0VPUmJ3v34Unabpdhs2HwxRlB7Jx0ddXo2dYXvlvAZb8vnZjDNlJdTabkv+9cvt&#10;qyVnPghbCwNWlfxBeX61fvnicugLlUILplaOIYj1xdCXvA2hL5LEy1Z1wp9Bryw6G3CdCGi6bVI7&#10;MSB6Z5J0NlskA7i6dyCV97h7Mzn5mvCbRsnwsWm8CsyUHHML9Hf0r+I/WV+KYutE32p5SEP8RRad&#10;0BaDHqFuRBBs5/QfUJ2WDjw04UxCl0DTaKmoBqxmPvutmvtW9IpqQXJ8f6TJ/ztY+WH/yTFdl3yR&#10;Iz9WdNikjfDKGMFqzYLyAVgaeRp6X+Dx+x4vhPE1jNhvqtn3dyC/e2Zh0wq7VdfOwdAqUWOe83gz&#10;Obk64fgIUg3vocZwYheAgMbGdZFEpIUhOubzcOyRGgOTuJktlqvsIudMoi9bLeM6hhDF4+3e+fBW&#10;QcfiouQONUDoYn/nw3T08UgM5sHo+lYbQ4bbVhvj2F6gXm7pO6A/O2YsG0q+ytN8IuAZRJSuOoKE&#10;MaUzZtdhtRPwYoZfxBUFbqNAp+3scRuLoQGIKFTas+CdDjgyRnclX8YbB6RI+BtbE2oQ2kxrhDI2&#10;BlI0DMhANGCHEPdtPbDK7Nxnge3PZwjGseWRs6OBk5JTWugSZosjLoPjzEH4pkNL+owdIur+Q93H&#10;PImFkxJIUVFEk5zCWI0k4vP0PPIa9VZB/YAiw1RJSfhG4aIF95OzAee95P7HTjjFmXlnUaireZZh&#10;kYGMLL9I0XCnnurUI6xEqJIHpIWWm0CPSiTCwjUKutGktadMDmOAc0zFHN6c+FCc2nTq6WVc/wIA&#10;AP//AwBQSwMEFAAGAAgAAAAhAKaazFXcAAAACAEAAA8AAABkcnMvZG93bnJldi54bWxMj0FPwkAQ&#10;he8m/ofNmHiTLQWF1G4JQUz0CBLOQ3doq93Z2l2g/HvHk54mL+/Lm/fyxeBadaY+NJ4NjEcJKOLS&#10;24YrA7uP14c5qBCRLbaeycCVAiyK25scM+svvKHzNlZKQjhkaKCOscu0DmVNDsPId8TiHX3vMIrs&#10;K217vEi4a3WaJE/aYcPyocaOVjWVX9uTM6BXR/0SPF7fcbn+/tzvkreNXRtzfzcsn0FFGuIfDL/1&#10;pToU0ungT2yDag1MHgWUM52AEns2TWXaQbhxOgdd5Pr/gOIHAAD//wMAUEsBAi0AFAAGAAgAAAAh&#10;ALaDOJL+AAAA4QEAABMAAAAAAAAAAAAAAAAAAAAAAFtDb250ZW50X1R5cGVzXS54bWxQSwECLQAU&#10;AAYACAAAACEAOP0h/9YAAACUAQAACwAAAAAAAAAAAAAAAAAvAQAAX3JlbHMvLnJlbHNQSwECLQAU&#10;AAYACAAAACEACRkEI5ECAABhBQAADgAAAAAAAAAAAAAAAAAuAgAAZHJzL2Uyb0RvYy54bWxQSwEC&#10;LQAUAAYACAAAACEApprMVdwAAAAIAQAADwAAAAAAAAAAAAAAAADrBAAAZHJzL2Rvd25yZXYueG1s&#10;UEsFBgAAAAAEAAQA8wAAAPQFAAAAAA==&#10;" strokecolor="#548dd4 [1951]">
                      <v:shadow on="t" color="#548dd4 [1951]" offset="0,4pt"/>
                      <v:textbox>
                        <w:txbxContent>
                          <w:p w:rsidR="002C01DC" w:rsidRPr="00723666" w:rsidRDefault="002C01DC" w:rsidP="00723666">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The minister is advised by the planning commission. The minister has the authority to take the necessary measures and introduce required legislation.</w:t>
                            </w:r>
                          </w:p>
                          <w:p w:rsidR="002C01DC" w:rsidRPr="00723666" w:rsidRDefault="002C01DC" w:rsidP="00723666">
                            <w:pPr>
                              <w:rPr>
                                <w:sz w:val="20"/>
                                <w:szCs w:val="20"/>
                                <w:lang w:val="en-US"/>
                              </w:rPr>
                            </w:pPr>
                          </w:p>
                        </w:txbxContent>
                      </v:textbox>
                    </v:shape>
                  </w:pict>
                </mc:Fallback>
              </mc:AlternateContent>
            </w:r>
          </w:p>
        </w:tc>
      </w:tr>
      <w:tr w:rsidR="00723666" w:rsidRPr="004F4BF7" w:rsidTr="00BD0894">
        <w:trPr>
          <w:trHeight w:val="3700"/>
        </w:trPr>
        <w:tc>
          <w:tcPr>
            <w:tcW w:w="1951" w:type="dxa"/>
          </w:tcPr>
          <w:p w:rsidR="00723666" w:rsidRPr="004F4BF7" w:rsidRDefault="00723666" w:rsidP="002C2399">
            <w:pPr>
              <w:rPr>
                <w:sz w:val="20"/>
                <w:szCs w:val="20"/>
                <w:lang w:val="en-US" w:eastAsia="it-IT"/>
              </w:rPr>
            </w:pPr>
          </w:p>
          <w:p w:rsidR="00723666" w:rsidRPr="004F4BF7" w:rsidRDefault="00723666" w:rsidP="002C2399">
            <w:pPr>
              <w:rPr>
                <w:sz w:val="20"/>
                <w:szCs w:val="20"/>
                <w:lang w:val="en-US" w:eastAsia="it-IT"/>
              </w:rPr>
            </w:pPr>
          </w:p>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94816" behindDoc="0" locked="0" layoutInCell="1" allowOverlap="1" wp14:anchorId="515123A6" wp14:editId="30D17770">
                      <wp:simplePos x="0" y="0"/>
                      <wp:positionH relativeFrom="column">
                        <wp:posOffset>-635</wp:posOffset>
                      </wp:positionH>
                      <wp:positionV relativeFrom="paragraph">
                        <wp:posOffset>274955</wp:posOffset>
                      </wp:positionV>
                      <wp:extent cx="1101090" cy="297815"/>
                      <wp:effectExtent l="0" t="0" r="22860" b="26035"/>
                      <wp:wrapNone/>
                      <wp:docPr id="65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23666">
                                  <w:pPr>
                                    <w:jc w:val="center"/>
                                    <w:rPr>
                                      <w:sz w:val="20"/>
                                      <w:szCs w:val="20"/>
                                    </w:rPr>
                                  </w:pPr>
                                  <w:r w:rsidRPr="004F4BF7">
                                    <w:rPr>
                                      <w:b/>
                                      <w:i/>
                                      <w:sz w:val="20"/>
                                      <w:szCs w:val="20"/>
                                      <w:lang w:val="en-US" w:eastAsia="it-IT"/>
                                    </w:rPr>
                                    <w:t>DENMARK</w:t>
                                  </w:r>
                                </w:p>
                                <w:p w:rsidR="002C01DC" w:rsidRPr="00C24BDB" w:rsidRDefault="002C01DC" w:rsidP="00723666">
                                  <w:pPr>
                                    <w:rPr>
                                      <w:lang w:val="it-IT"/>
                                    </w:rPr>
                                  </w:pPr>
                                </w:p>
                                <w:p w:rsidR="002C01DC" w:rsidRPr="00C24BDB" w:rsidRDefault="002C01DC" w:rsidP="00723666">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0" type="#_x0000_t202" style="position:absolute;left:0;text-align:left;margin-left:-.05pt;margin-top:21.65pt;width:86.7pt;height:23.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myvQIAAJ0GAAAOAAAAZHJzL2Uyb0RvYy54bWy0VU1v2zAMvQ/YfxB0Xx27TtoYdYouXYcB&#10;3QfWDTszshwL04cnKbG7Xz9KSt1gvXVdDoZESk+P5CNzcTkqSfbcOmF0TfOTGSVcM9MIva3p9283&#10;b84pcR50A9JoXtN77ujl6vWri6GveGE6IxtuCYJoVw19TTvv+yrLHOu4Andieq7R2RqrwOPWbrPG&#10;woDoSmbFbLbIBmOb3hrGnUPrdXLSVcRvW87857Z13BNZU+Tm49fG7yZ8s9UFVFsLfSfYgQY8g4UC&#10;ofHRCeoaPJCdFU+glGDWONP6E2ZUZtpWMB5jwGjy2V/R3HXQ8xgLJsf1U5rcy8GyT/svloimpot5&#10;TokGhUVag+NSAmkE8dx5Q4qQp6F3FR6/6/GCH9+aEesdY3b9rWE/HdFm3YHe8itrzdBxaJBnHm5m&#10;R1cTjgsgm+GjafA52HkTgcbWqpBETAtBdKzX/VQjPnrCwpM55mmJLoa+Ynl2ns/jE1A93O6t8++5&#10;USQsampRAxEd9rfOBzZQPRw5VKy5EVKSVgoUoEaZUmKN/yF8FwvwEObW4f14w5HeYGyzFH2QKl9L&#10;S/aAIvNjEc1ypzC6ZFvM8JekhmYUZDKXj2YvtD+cDYfTWQd+gsgnDKQfuyM8GYPZumNS8wgaLNOp&#10;lyFWlgj9D8TyQOy/pKw4fQ4zzONUUSk0QeVipRc4VAJN4hhIjm0RBQyVF5J/RSUl/eDAiJoJaZaa&#10;DDVdzot5koORYvK9QAmelNsdP6CEx/EpharpeSKOBKEKzfdON3HtQci0RiipD90YGjC1oh83YxwA&#10;p0UZyht6dWOae2xQ7ILYhTjfcdEZ+5uSAWdlTd2vHVjsE/lBYyMs87IMwzVuyvlZgRt77Nkce0Az&#10;hMJOoZjzsFz7OJADcW2ucBi0Iub5kcmBNM7ApPg0r8OQPd7HU4//Kqs/AAAA//8DAFBLAwQUAAYA&#10;CAAAACEAFHK28NwAAAAHAQAADwAAAGRycy9kb3ducmV2LnhtbEyOzU7DMBCE70i8g7VI3FqnP0Ab&#10;sqkQUqFSL5AWcXXjJY6I11HsNuHtcU5wm9GMZr5sM9hGXKjztWOE2TQBQVw6XXOFcDxsJysQPijW&#10;qnFMCD/kYZNfX2Uq1a7nd7oUoRJxhH2qEEwIbSqlLw1Z5aeuJY7Zl+usCtF2ldSd6uO4beQ8Se6l&#10;VTXHB6NaejZUfhdni1Abd/fxuVzt3qrC7V9fdlpv+zXi7c3w9Agi0BD+yjDiR3TII9PJnVl70SBM&#10;ZrGIsFwsQIzxwyhOCOtkDjLP5H/+/BcAAP//AwBQSwECLQAUAAYACAAAACEAtoM4kv4AAADhAQAA&#10;EwAAAAAAAAAAAAAAAAAAAAAAW0NvbnRlbnRfVHlwZXNdLnhtbFBLAQItABQABgAIAAAAIQA4/SH/&#10;1gAAAJQBAAALAAAAAAAAAAAAAAAAAC8BAABfcmVscy8ucmVsc1BLAQItABQABgAIAAAAIQDjyMmy&#10;vQIAAJ0GAAAOAAAAAAAAAAAAAAAAAC4CAABkcnMvZTJvRG9jLnhtbFBLAQItABQABgAIAAAAIQAU&#10;crbw3AAAAAcBAAAPAAAAAAAAAAAAAAAAABc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723666">
                            <w:pPr>
                              <w:jc w:val="center"/>
                              <w:rPr>
                                <w:sz w:val="20"/>
                                <w:szCs w:val="20"/>
                              </w:rPr>
                            </w:pPr>
                            <w:r w:rsidRPr="004F4BF7">
                              <w:rPr>
                                <w:b/>
                                <w:i/>
                                <w:sz w:val="20"/>
                                <w:szCs w:val="20"/>
                                <w:lang w:val="en-US" w:eastAsia="it-IT"/>
                              </w:rPr>
                              <w:t>DENMARK</w:t>
                            </w:r>
                          </w:p>
                          <w:p w:rsidR="002C01DC" w:rsidRPr="00C24BDB" w:rsidRDefault="002C01DC" w:rsidP="00723666">
                            <w:pPr>
                              <w:rPr>
                                <w:lang w:val="it-IT"/>
                              </w:rPr>
                            </w:pPr>
                          </w:p>
                          <w:p w:rsidR="002C01DC" w:rsidRPr="00C24BDB" w:rsidRDefault="002C01DC" w:rsidP="00723666">
                            <w:pPr>
                              <w:rPr>
                                <w:lang w:val="it-IT"/>
                              </w:rPr>
                            </w:pPr>
                          </w:p>
                        </w:txbxContent>
                      </v:textbox>
                    </v:shape>
                  </w:pict>
                </mc:Fallback>
              </mc:AlternateContent>
            </w:r>
          </w:p>
        </w:tc>
        <w:tc>
          <w:tcPr>
            <w:tcW w:w="7655" w:type="dxa"/>
          </w:tcPr>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95840" behindDoc="0" locked="0" layoutInCell="1" allowOverlap="1" wp14:anchorId="6EDFDF3F" wp14:editId="1D8472BE">
                      <wp:simplePos x="0" y="0"/>
                      <wp:positionH relativeFrom="column">
                        <wp:posOffset>15240</wp:posOffset>
                      </wp:positionH>
                      <wp:positionV relativeFrom="paragraph">
                        <wp:posOffset>114935</wp:posOffset>
                      </wp:positionV>
                      <wp:extent cx="4689475" cy="1932940"/>
                      <wp:effectExtent l="57150" t="0" r="73025" b="124460"/>
                      <wp:wrapNone/>
                      <wp:docPr id="65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9329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132D1">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For medical specialists the postgraduate training posts are announced by Regional Councils for Postgraduate Medical Education who have an obligation to announce all the training posts that the Danish Health and Medicines Authority have outlined that there on a yearly basis has to be.</w:t>
                                  </w:r>
                                </w:p>
                                <w:p w:rsidR="002C01DC" w:rsidRDefault="002C01DC" w:rsidP="00E132D1">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 xml:space="preserve">For dental specialists the University of Copenhagen and Aarhus are required to announce the number of training posts in orthodontics decided by the Danish Health and Medicines Authority. For training posts in oral surgery specific hospitals are required to announce the number </w:t>
                                  </w:r>
                                  <w:r>
                                    <w:rPr>
                                      <w:rFonts w:ascii="Calibri" w:eastAsia="Times New Roman" w:hAnsi="Calibri"/>
                                      <w:color w:val="000000"/>
                                      <w:sz w:val="20"/>
                                      <w:szCs w:val="20"/>
                                      <w:lang w:val="en-US" w:eastAsia="it-IT"/>
                                    </w:rPr>
                                    <w:t xml:space="preserve">of </w:t>
                                  </w:r>
                                  <w:r w:rsidRPr="00723666">
                                    <w:rPr>
                                      <w:rFonts w:ascii="Calibri" w:eastAsia="Times New Roman" w:hAnsi="Calibri"/>
                                      <w:color w:val="000000"/>
                                      <w:sz w:val="20"/>
                                      <w:szCs w:val="20"/>
                                      <w:lang w:val="en-US" w:eastAsia="it-IT"/>
                                    </w:rPr>
                                    <w:t>training posts decided by the Danish Health and Medicines Authority.</w:t>
                                  </w:r>
                                </w:p>
                                <w:p w:rsidR="002C01DC" w:rsidRPr="005B341A" w:rsidRDefault="002C01DC" w:rsidP="00E132D1">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The Minister of Higher Education and Science is advised by DHMA regarding student intake. The Minister has the authority to decide the intake.</w:t>
                                  </w:r>
                                </w:p>
                                <w:p w:rsidR="002C01DC" w:rsidRPr="00723666" w:rsidRDefault="002C01DC" w:rsidP="00723666">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1" type="#_x0000_t202" style="position:absolute;left:0;text-align:left;margin-left:1.2pt;margin-top:9.05pt;width:369.25pt;height:152.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P4lQIAAGIFAAAOAAAAZHJzL2Uyb0RvYy54bWy0VE2P0zAQvSPxHyzfadps091GTVdLl0VI&#10;y4dYEOeJ4zQWjh1st8ny6xlP2tJdbghyiDz+eH7z5o1X10Or2V46r6wp+Gwy5UwaYStltgX/+uXu&#10;1RVnPoCpQFsjC/4oPb9ev3yx6rtcpraxupKOIYjxed8VvAmhy5PEi0a24Ce2kwYXa+taCBi6bVI5&#10;6BG91Uk6nS6S3rqqc1ZI73H2dlzka8KvaynCx7r2MjBdcOQW6O/oX8Z/sl5BvnXQNUocaMBfsGhB&#10;Gbz0BHULAdjOqT+gWiWc9bYOE2HbxNa1EpJywGxm02fZPDTQScoFxfHdSSb/72DFh/0nx1RV8EWW&#10;cmagxSJtwEutgVWKBemDZWnUqe98jtsfOjwQhtd2wHpTzr67t+K7Z8ZuGjBbeeOc7RsJFfKcxZPJ&#10;2dERx0eQsn9vK7wOdsES0FC7NoqIsjBEx3o9nmokh8AETs4XV8v5ZcaZwLXZ8iJdzqmKCeTH453z&#10;4a20LYuDgjs0AcHD/t6HSAfy45Z4m7daVXdKawrcttxox/aAhrmjjzJ4tk0b1hd8maXZqMATiOhd&#10;eQIJQ0p79K7FdEfgxRS/0Xs4jQ4dp+fHaWRIHRBRiO8Tjq0K2DNatQW/iicOSFHxN6YiRwdQehwj&#10;lDYxM0ndgAqQwjuEeGiqnpV65z4D1j+bIhjHmkfNTgG2Ska0cAn0FntcBMeZs+GbCg0ZNJaIpPsP&#10;edsjT1LhLAWyVHTR6KcwlAO5+AIrcvBqaatHdBlSJSvhI4WDxrqfnPXY8AX3P3bgJGf6nUGnLmdz&#10;dBILFMyzyxQDd75Snq+AEQhV8ICy0HAT6FWJQhh7g46uFXktWn9kcugDbGRK5vDoxJfiPKZdv5/G&#10;9S8AAAD//wMAUEsDBBQABgAIAAAAIQBobbGK3QAAAAgBAAAPAAAAZHJzL2Rvd25yZXYueG1sTI9B&#10;T8JAEIXvJv6HzZh4ky0VBWu3hCAmegQJ56E7tNXubO0uUP6940mPb97Le9/k88G16kR9aDwbGI8S&#10;UMSltw1XBrYfr3czUCEiW2w9k4ELBZgX11c5ZtafeU2nTayUlHDI0EAdY5dpHcqaHIaR74jFO/je&#10;YRTZV9r2eJZy1+o0SR61w4ZlocaOljWVX5ujM6CXB/0SPF7ecbH6/txtk7e1XRlzezMsnkFFGuJf&#10;GH7xBR0KYdr7I9ugWgPpRIJyno1BiT2dJE+g9gbu0/QBdJHr/w8UPwAAAP//AwBQSwECLQAUAAYA&#10;CAAAACEAtoM4kv4AAADhAQAAEwAAAAAAAAAAAAAAAAAAAAAAW0NvbnRlbnRfVHlwZXNdLnhtbFBL&#10;AQItABQABgAIAAAAIQA4/SH/1gAAAJQBAAALAAAAAAAAAAAAAAAAAC8BAABfcmVscy8ucmVsc1BL&#10;AQItABQABgAIAAAAIQAOO5P4lQIAAGIFAAAOAAAAAAAAAAAAAAAAAC4CAABkcnMvZTJvRG9jLnht&#10;bFBLAQItABQABgAIAAAAIQBobbGK3QAAAAgBAAAPAAAAAAAAAAAAAAAAAO8EAABkcnMvZG93bnJl&#10;di54bWxQSwUGAAAAAAQABADzAAAA+QUAAAAA&#10;" strokecolor="#548dd4 [1951]">
                      <v:shadow on="t" color="#548dd4 [1951]" offset="0,4pt"/>
                      <v:textbox>
                        <w:txbxContent>
                          <w:p w:rsidR="002C01DC" w:rsidRDefault="002C01DC" w:rsidP="00E132D1">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For medical specialists the postgraduate training posts are announced by Regional Councils for Postgraduate Medical Education who have an obligation to announce all the training posts that the Danish Health and Medicines Authority have outlined that there on a yearly basis has to be.</w:t>
                            </w:r>
                          </w:p>
                          <w:p w:rsidR="002C01DC" w:rsidRDefault="002C01DC" w:rsidP="00E132D1">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 xml:space="preserve">For dental specialists the University of Copenhagen and Aarhus are required to announce the number of training posts in orthodontics decided by the Danish Health and Medicines Authority. For training posts in oral surgery specific hospitals are required to announce the number </w:t>
                            </w:r>
                            <w:r>
                              <w:rPr>
                                <w:rFonts w:ascii="Calibri" w:eastAsia="Times New Roman" w:hAnsi="Calibri"/>
                                <w:color w:val="000000"/>
                                <w:sz w:val="20"/>
                                <w:szCs w:val="20"/>
                                <w:lang w:val="en-US" w:eastAsia="it-IT"/>
                              </w:rPr>
                              <w:t xml:space="preserve">of </w:t>
                            </w:r>
                            <w:r w:rsidRPr="00723666">
                              <w:rPr>
                                <w:rFonts w:ascii="Calibri" w:eastAsia="Times New Roman" w:hAnsi="Calibri"/>
                                <w:color w:val="000000"/>
                                <w:sz w:val="20"/>
                                <w:szCs w:val="20"/>
                                <w:lang w:val="en-US" w:eastAsia="it-IT"/>
                              </w:rPr>
                              <w:t>training posts decided by the Danish Health and Medicines Authority.</w:t>
                            </w:r>
                          </w:p>
                          <w:p w:rsidR="002C01DC" w:rsidRPr="005B341A" w:rsidRDefault="002C01DC" w:rsidP="00E132D1">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The Minister of Higher Education and Science is advised by DHMA regarding student intake. The Minister has the authority to decide the intake.</w:t>
                            </w:r>
                          </w:p>
                          <w:p w:rsidR="002C01DC" w:rsidRPr="00723666" w:rsidRDefault="002C01DC" w:rsidP="00723666">
                            <w:pPr>
                              <w:rPr>
                                <w:color w:val="FF0000"/>
                                <w:sz w:val="20"/>
                                <w:szCs w:val="20"/>
                                <w:lang w:val="en-US"/>
                              </w:rPr>
                            </w:pPr>
                          </w:p>
                        </w:txbxContent>
                      </v:textbox>
                    </v:shape>
                  </w:pict>
                </mc:Fallback>
              </mc:AlternateContent>
            </w:r>
          </w:p>
        </w:tc>
      </w:tr>
      <w:tr w:rsidR="00723666" w:rsidRPr="004F4BF7" w:rsidTr="00177294">
        <w:trPr>
          <w:trHeight w:val="2260"/>
        </w:trPr>
        <w:tc>
          <w:tcPr>
            <w:tcW w:w="1951" w:type="dxa"/>
          </w:tcPr>
          <w:p w:rsidR="00723666" w:rsidRPr="004F4BF7" w:rsidRDefault="00723666" w:rsidP="002C2399">
            <w:pPr>
              <w:rPr>
                <w:sz w:val="20"/>
                <w:szCs w:val="20"/>
                <w:lang w:val="en-US" w:eastAsia="it-IT"/>
              </w:rPr>
            </w:pPr>
          </w:p>
          <w:p w:rsidR="00723666" w:rsidRPr="004F4BF7" w:rsidRDefault="00723666" w:rsidP="002C2399">
            <w:pPr>
              <w:rPr>
                <w:sz w:val="20"/>
                <w:szCs w:val="20"/>
                <w:lang w:val="en-US" w:eastAsia="it-IT"/>
              </w:rPr>
            </w:pPr>
          </w:p>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96864" behindDoc="0" locked="0" layoutInCell="1" allowOverlap="1" wp14:anchorId="7D32AA6D" wp14:editId="1BC11BC6">
                      <wp:simplePos x="0" y="0"/>
                      <wp:positionH relativeFrom="column">
                        <wp:posOffset>-635</wp:posOffset>
                      </wp:positionH>
                      <wp:positionV relativeFrom="paragraph">
                        <wp:posOffset>137795</wp:posOffset>
                      </wp:positionV>
                      <wp:extent cx="1101090" cy="269875"/>
                      <wp:effectExtent l="0" t="0" r="22860" b="15875"/>
                      <wp:wrapNone/>
                      <wp:docPr id="6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23666">
                                  <w:pPr>
                                    <w:jc w:val="center"/>
                                    <w:rPr>
                                      <w:sz w:val="20"/>
                                      <w:szCs w:val="20"/>
                                    </w:rPr>
                                  </w:pPr>
                                  <w:r w:rsidRPr="004F4BF7">
                                    <w:rPr>
                                      <w:b/>
                                      <w:i/>
                                      <w:sz w:val="20"/>
                                      <w:szCs w:val="20"/>
                                      <w:lang w:val="en-US" w:eastAsia="it-IT"/>
                                    </w:rPr>
                                    <w:t>ENGLAND</w:t>
                                  </w:r>
                                </w:p>
                                <w:p w:rsidR="002C01DC" w:rsidRPr="00A43524" w:rsidRDefault="002C01DC" w:rsidP="00723666">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2" type="#_x0000_t202" style="position:absolute;left:0;text-align:left;margin-left:-.05pt;margin-top:10.85pt;width:86.7pt;height:21.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1zvQIAAJ0GAAAOAAAAZHJzL2Uyb0RvYy54bWy0VU1v2zAMvQ/YfxB0X524SdoYdYouXYcB&#10;3QfWDTszthwLkyVPUmJ3v35PcuoG663rcjAkUnp6JB+Zi8u+UWwvrJNG53x6MuFM6MKUUm9z/v3b&#10;zZtzzpwnXZIyWuT8Xjh+uXr96qJrM5Ga2qhSWAYQ7bKuzXntfZsliStq0ZA7Ma3QcFbGNuSxtduk&#10;tNQBvVFJOpksks7YsrWmEM7Bej04+SriV5Uo/OeqcsIzlXNw8/Fr43cTvsnqgrKtpbaWxYEGPYNF&#10;Q1Lj0RHqmjyxnZVPoBpZWONM5U8K0ySmqmQhYgyIZjr5K5q7mloRY0FyXDumyb0cbPFp/8UyWeZ8&#10;MT/lTFODIq3JCaWIlZJ54bxhachT17oMx+9aXPD9W9Oj3jFm196a4qdj2qxr0ltxZa3pakEleE7D&#10;zeTo6oDjAsim+2hKPEc7byJQX9kmJBFpYUBHve7HGonesyI8OUWelnAV8KWL5fnZPD5B2cPt1jr/&#10;XpiGhUXOLTQQ0Wl/63xgQ9nDkUPFyhupFKuUhAA1ZMqZNf6H9HUswEOYW4f78YZjrUFskyH6IFWx&#10;VpbtCSLzfRrNatcgusG2mOA3SA1mCHIwzx7NXmp/OBsOD2cd+RFiOmKAfuyO8GQMZuuOSc0jaLCM&#10;p16G2GwG6H8gNg3E/kvK0tPnMEMex4oqqRmUi0ovMFQCTeYKUgJtEQVMmZdKfIWSBv1gYETNhDQr&#10;zbqcL+fpfJCDUXL0vUAJnpTbHT/QSI/xqWST8/OBOAhSFprvnS7j2pNUwxpQSh+6MTTg0Iq+3/Rx&#10;AJymi1De0KsbU96jQdEFsQsx37Gojf3NWYdZmXP3a0cWfaI+aDTCcjqbheEaN7P5WYqNPfZsjj2k&#10;C0ChUzhyHpZrHwdyIK7NFYZBJWOeH5kcSGMGDoof5nUYssf7eOrxX2X1BwAA//8DAFBLAwQUAAYA&#10;CAAAACEARWZfi90AAAAHAQAADwAAAGRycy9kb3ducmV2LnhtbEyOwU7DMBBE70j8g7VI3FonaWlL&#10;yKZCSIVKXCCAuLrxEkfE6yh2m/D3uCc4jmb05hXbyXbiRINvHSOk8wQEce10yw3C+9tutgHhg2Kt&#10;OseE8EMetuXlRaFy7UZ+pVMVGhEh7HOFYELocyl9bcgqP3c9cey+3GBViHFopB7UGOG2k1mSrKRV&#10;LccHo3p6MFR/V0eL0Bp38/G53Oxfmso9Pz3utd6Nt4jXV9P9HYhAU/gbw1k/qkMZnQ7uyNqLDmGW&#10;xiFClq5BnOv1YgHigLBaZiDLQv73L38BAAD//wMAUEsBAi0AFAAGAAgAAAAhALaDOJL+AAAA4QEA&#10;ABMAAAAAAAAAAAAAAAAAAAAAAFtDb250ZW50X1R5cGVzXS54bWxQSwECLQAUAAYACAAAACEAOP0h&#10;/9YAAACUAQAACwAAAAAAAAAAAAAAAAAvAQAAX3JlbHMvLnJlbHNQSwECLQAUAAYACAAAACEA10hN&#10;c70CAACdBgAADgAAAAAAAAAAAAAAAAAuAgAAZHJzL2Uyb0RvYy54bWxQSwECLQAUAAYACAAAACEA&#10;RWZfi9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723666">
                            <w:pPr>
                              <w:jc w:val="center"/>
                              <w:rPr>
                                <w:sz w:val="20"/>
                                <w:szCs w:val="20"/>
                              </w:rPr>
                            </w:pPr>
                            <w:r w:rsidRPr="004F4BF7">
                              <w:rPr>
                                <w:b/>
                                <w:i/>
                                <w:sz w:val="20"/>
                                <w:szCs w:val="20"/>
                                <w:lang w:val="en-US" w:eastAsia="it-IT"/>
                              </w:rPr>
                              <w:t>ENGLAND</w:t>
                            </w:r>
                          </w:p>
                          <w:p w:rsidR="002C01DC" w:rsidRPr="00A43524" w:rsidRDefault="002C01DC" w:rsidP="00723666">
                            <w:pPr>
                              <w:rPr>
                                <w:lang w:val="it-IT"/>
                              </w:rPr>
                            </w:pPr>
                          </w:p>
                        </w:txbxContent>
                      </v:textbox>
                    </v:shape>
                  </w:pict>
                </mc:Fallback>
              </mc:AlternateContent>
            </w:r>
          </w:p>
        </w:tc>
        <w:tc>
          <w:tcPr>
            <w:tcW w:w="7655" w:type="dxa"/>
          </w:tcPr>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97888" behindDoc="0" locked="0" layoutInCell="1" allowOverlap="1" wp14:anchorId="5A533E4A" wp14:editId="46898209">
                      <wp:simplePos x="0" y="0"/>
                      <wp:positionH relativeFrom="column">
                        <wp:posOffset>-40640</wp:posOffset>
                      </wp:positionH>
                      <wp:positionV relativeFrom="paragraph">
                        <wp:posOffset>123825</wp:posOffset>
                      </wp:positionV>
                      <wp:extent cx="4689475" cy="1080770"/>
                      <wp:effectExtent l="57150" t="0" r="73025" b="138430"/>
                      <wp:wrapNone/>
                      <wp:docPr id="6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080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723666">
                                  <w:pPr>
                                    <w:rPr>
                                      <w:sz w:val="20"/>
                                      <w:szCs w:val="20"/>
                                      <w:lang w:val="en-US"/>
                                    </w:rPr>
                                  </w:pPr>
                                  <w:r w:rsidRPr="005B341A">
                                    <w:rPr>
                                      <w:sz w:val="20"/>
                                      <w:szCs w:val="20"/>
                                      <w:lang w:val="en-US"/>
                                    </w:rPr>
                                    <w:t>As stated in the "Mandate from the government to Health Education England" there are numerous plans and stakeholders involved in realizing the various goals and plans ("A mandate from the government to Health Education England", in</w:t>
                                  </w:r>
                                  <w:r>
                                    <w:rPr>
                                      <w:sz w:val="20"/>
                                      <w:szCs w:val="20"/>
                                      <w:lang w:val="en-US"/>
                                    </w:rPr>
                                    <w:t xml:space="preserve"> </w:t>
                                  </w:r>
                                  <w:hyperlink r:id="rId56" w:history="1">
                                    <w:r w:rsidRPr="00A12779">
                                      <w:rPr>
                                        <w:rStyle w:val="Collegamentoipertestuale"/>
                                        <w:sz w:val="20"/>
                                        <w:szCs w:val="20"/>
                                        <w:lang w:val="en-US"/>
                                      </w:rPr>
                                      <w:t>https://www.gov.uk/government/uploads/system/uploads/attachment_data/file/203</w:t>
                                    </w:r>
                                  </w:hyperlink>
                                </w:p>
                                <w:p w:rsidR="002C01DC" w:rsidRPr="005B341A" w:rsidRDefault="002C01DC" w:rsidP="00723666">
                                  <w:pPr>
                                    <w:rPr>
                                      <w:sz w:val="20"/>
                                      <w:szCs w:val="20"/>
                                      <w:lang w:val="en-US"/>
                                    </w:rPr>
                                  </w:pPr>
                                  <w:r w:rsidRPr="005B341A">
                                    <w:rPr>
                                      <w:sz w:val="20"/>
                                      <w:szCs w:val="20"/>
                                      <w:lang w:val="en-US"/>
                                    </w:rPr>
                                    <w:t>332/29257_2900971_Delivering_Accessible.pdf)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3" type="#_x0000_t202" style="position:absolute;left:0;text-align:left;margin-left:-3.2pt;margin-top:9.75pt;width:369.25pt;height:85.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LwkwIAAGIFAAAOAAAAZHJzL2Uyb0RvYy54bWy0VNuO0zAQfUfiHyy/s0lD03ajTVdLl0VI&#10;3MSCeHZsp7HwJdhuk+XrGU/a0l3eEOQh8vhyfObMGV9dj0aTvfRBOVvT2UVOibTcCWW3Nf365e7F&#10;ipIQmRVMOytr+iADvV4/f3Y19JUsXOe0kJ4AiA3V0Ne0i7GvsizwThoWLlwvLSy2zhsWIfTbTHg2&#10;ALrRWZHni2xwXvTecRkCzN5Oi3SN+G0refzYtkFGomsK3CL+Pf6b9M/WV6zaetZ3ih9osL9gYZiy&#10;cOkJ6pZFRnZe/QFlFPcuuDZecGcy17aKS8wBspnlT7K571gvMRcQJ/QnmcK/g+Uf9p88UaKmi7Kk&#10;xDIDRdqwILVmRCgSZYiOFEmnoQ8VbL/v4UAcX7kR6o05h/6d498DsW7TMbuVN967oZNMAM9ZOpmd&#10;HZ1wQgJphvdOwHVsFx0Cja03SUSQhQA61OvhVCM5RsJhcr5YXc6XQJXD2ixf5cslVjFj1fF470N8&#10;I50haVBTDyZAeLZ/F2Kiw6rjlnRbcFqJO6U1Bn7bbLQnewaGucMPM3iyTVsy1PSyLMpJgUcQybvy&#10;BBLHAvfonYF0J+BFDt/kPZgGh07T8+M0MMQOSCjI9xFHoyL0jFampqt04oCUFH9tBTo6MqWnMUBp&#10;mzKT2A2gACq8A4j7Tgyk0Tv/mUH9S9ASFBcqaXYKoFVKpAVLTG+hx3n0lHgXv6nYoUFTiVC6/5C3&#10;O/JEFc5SQEslF01+imMzootfFsujVxsnHsBlQBWtBI8UDDrnf1IyQMPXNPzYMS8p0W8tOPVyNp+n&#10;FwKDebksIPDnK835CrMcoGoaQRYcbiK+KkkI627A0a1CryXrT0wOfQCNjMkcHp30UpzHuOv307j+&#10;BQAA//8DAFBLAwQUAAYACAAAACEAnHr5Bt4AAAAJAQAADwAAAGRycy9kb3ducmV2LnhtbEyPT0/C&#10;QBDF7yZ+h82YeIMtqPyp3RKCmMgRJJ6H7tBWu7O1u0D59o4nPc57L29+L1v0rlFn6kLt2cBomIAi&#10;LrytuTSwf38dzECFiGyx8UwGrhRgkd/eZJhaf+EtnXexVFLCIUUDVYxtqnUoKnIYhr4lFu/oO4dR&#10;zq7UtsOLlLtGj5Nkoh3WLB8qbGlVUfG1OzkDenXUL8HjdYPL9ffnxz5529q1Mfd3/fIZVKQ+/oXh&#10;F1/QIRemgz+xDaoxMJg8SlL0+RMo8acP4xGogwiz+RR0nun/C/IfAAAA//8DAFBLAQItABQABgAI&#10;AAAAIQC2gziS/gAAAOEBAAATAAAAAAAAAAAAAAAAAAAAAABbQ29udGVudF9UeXBlc10ueG1sUEsB&#10;Ai0AFAAGAAgAAAAhADj9If/WAAAAlAEAAAsAAAAAAAAAAAAAAAAALwEAAF9yZWxzLy5yZWxzUEsB&#10;Ai0AFAAGAAgAAAAhAEQF4vCTAgAAYgUAAA4AAAAAAAAAAAAAAAAALgIAAGRycy9lMm9Eb2MueG1s&#10;UEsBAi0AFAAGAAgAAAAhAJx6+QbeAAAACQEAAA8AAAAAAAAAAAAAAAAA7QQAAGRycy9kb3ducmV2&#10;LnhtbFBLBQYAAAAABAAEAPMAAAD4BQAAAAA=&#10;" strokecolor="#548dd4 [1951]">
                      <v:shadow on="t" color="#548dd4 [1951]" offset="0,4pt"/>
                      <v:textbox>
                        <w:txbxContent>
                          <w:p w:rsidR="002C01DC" w:rsidRDefault="002C01DC" w:rsidP="00723666">
                            <w:pPr>
                              <w:rPr>
                                <w:sz w:val="20"/>
                                <w:szCs w:val="20"/>
                                <w:lang w:val="en-US"/>
                              </w:rPr>
                            </w:pPr>
                            <w:r w:rsidRPr="005B341A">
                              <w:rPr>
                                <w:sz w:val="20"/>
                                <w:szCs w:val="20"/>
                                <w:lang w:val="en-US"/>
                              </w:rPr>
                              <w:t>As stated in the "Mandate from the government to Health Education England" there are numerous plans and stakeholders involved in realizing the various goals and plans ("A mandate from the government to Health Education England", in</w:t>
                            </w:r>
                            <w:r>
                              <w:rPr>
                                <w:sz w:val="20"/>
                                <w:szCs w:val="20"/>
                                <w:lang w:val="en-US"/>
                              </w:rPr>
                              <w:t xml:space="preserve"> </w:t>
                            </w:r>
                            <w:hyperlink r:id="rId57" w:history="1">
                              <w:r w:rsidRPr="00A12779">
                                <w:rPr>
                                  <w:rStyle w:val="Collegamentoipertestuale"/>
                                  <w:sz w:val="20"/>
                                  <w:szCs w:val="20"/>
                                  <w:lang w:val="en-US"/>
                                </w:rPr>
                                <w:t>https://www.gov.uk/government/uploads/system/uploads/attachment_data/file/203</w:t>
                              </w:r>
                            </w:hyperlink>
                          </w:p>
                          <w:p w:rsidR="002C01DC" w:rsidRPr="005B341A" w:rsidRDefault="002C01DC" w:rsidP="00723666">
                            <w:pPr>
                              <w:rPr>
                                <w:sz w:val="20"/>
                                <w:szCs w:val="20"/>
                                <w:lang w:val="en-US"/>
                              </w:rPr>
                            </w:pPr>
                            <w:r w:rsidRPr="005B341A">
                              <w:rPr>
                                <w:sz w:val="20"/>
                                <w:szCs w:val="20"/>
                                <w:lang w:val="en-US"/>
                              </w:rPr>
                              <w:t>332/29257_2900971_Delivering_Accessible.pdf)</w:t>
                            </w:r>
                          </w:p>
                        </w:txbxContent>
                      </v:textbox>
                    </v:shape>
                  </w:pict>
                </mc:Fallback>
              </mc:AlternateContent>
            </w:r>
          </w:p>
        </w:tc>
      </w:tr>
      <w:tr w:rsidR="00723666" w:rsidRPr="004F4BF7" w:rsidTr="00177294">
        <w:trPr>
          <w:trHeight w:val="3384"/>
        </w:trPr>
        <w:tc>
          <w:tcPr>
            <w:tcW w:w="1951" w:type="dxa"/>
          </w:tcPr>
          <w:p w:rsidR="00723666" w:rsidRPr="004F4BF7" w:rsidRDefault="00723666" w:rsidP="002C2399">
            <w:pPr>
              <w:rPr>
                <w:sz w:val="20"/>
                <w:szCs w:val="20"/>
                <w:lang w:val="en-US" w:eastAsia="it-IT"/>
              </w:rPr>
            </w:pPr>
          </w:p>
          <w:p w:rsidR="00723666" w:rsidRPr="004F4BF7" w:rsidRDefault="00723666" w:rsidP="002C2399">
            <w:pPr>
              <w:rPr>
                <w:sz w:val="20"/>
                <w:szCs w:val="20"/>
                <w:lang w:val="en-US" w:eastAsia="it-IT"/>
              </w:rPr>
            </w:pPr>
          </w:p>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98912" behindDoc="0" locked="0" layoutInCell="1" allowOverlap="1" wp14:anchorId="244E755A" wp14:editId="70F8CE9D">
                      <wp:simplePos x="0" y="0"/>
                      <wp:positionH relativeFrom="column">
                        <wp:posOffset>-20955</wp:posOffset>
                      </wp:positionH>
                      <wp:positionV relativeFrom="paragraph">
                        <wp:posOffset>330835</wp:posOffset>
                      </wp:positionV>
                      <wp:extent cx="1101090" cy="269875"/>
                      <wp:effectExtent l="0" t="0" r="22860" b="15875"/>
                      <wp:wrapNone/>
                      <wp:docPr id="6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23666">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4" type="#_x0000_t202" style="position:absolute;left:0;text-align:left;margin-left:-1.65pt;margin-top:26.05pt;width:86.7pt;height:21.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0yvQ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Yr7gTFODIm3ICaWIlZJ54bxhachT17oMx29bXPD9W9Oj3jFm196Y4qdj2mxq0jtxaa3pakEleE7D&#10;zeTo6oDjAsi2+2hKPEd7byJQX9kmJBFpYUBHve7HGonesyI8OUWeVnAV8KWL1fJsHp+g7OF2a51/&#10;L0zDwiLnFhqI6HR343xgQ9nDkUPFymupFKuUhAA1ZMqZNf6H9HUswEOYO4f78YZjrUFskyH6IFWx&#10;UZbdEUTm+zSa1b5BdINtMcFvkBrMEORgnj2avdT+cDYcHs468iPEdMQA/dgd4ckYzM4dk5pH0GAZ&#10;T70MsdkM0P9AbBqI/ZeUpafPYYY8jhVVUjMoF5VeYKgEmswVpATaIgqYMi+V+AolDfrBwIiaCWlW&#10;mnU5X83T+SAHo+Toe4ESPCm3O36gkR7jU8km58uBOAhSFprvnS7j2pNUwxpQSh+6MTTg0Iq+3/Zx&#10;AJymy1De0KtbU96jQdEFsQsx37Gojf3NWYdZmXP3a08WfaI+aDTCajqbheEaN7P5WYqNPfZsjz2k&#10;C0ChUzhyHpYbHwdyIK7NJYZBJWOeH5kcSGMGDoof5nUYssf7eOrxX2X9BwAA//8DAFBLAwQUAAYA&#10;CAAAACEAJGcp494AAAAIAQAADwAAAGRycy9kb3ducmV2LnhtbEyPzU7DMBCE70i8g7VI3Fqnv7Qh&#10;mwohFSr1AmkRVzde4oh4HcVuE94e9wS3Wc1o5ttsM9hGXKjztWOEyTgBQVw6XXOFcDxsRysQPijW&#10;qnFMCD/kYZPf3mQq1a7nd7oUoRKxhH2qEEwIbSqlLw1Z5ceuJY7el+usCvHsKqk71cdy28hpkiyl&#10;VTXHBaNaejZUfhdni1Abt/j4nK92b1Xh9q8vO623/Rrx/m54egQRaAh/YbjiR3TII9PJnVl70SCM&#10;ZrOYRFhMJyCu/kMSxQlhPV+CzDP5/4H8FwAA//8DAFBLAQItABQABgAIAAAAIQC2gziS/gAAAOEB&#10;AAATAAAAAAAAAAAAAAAAAAAAAABbQ29udGVudF9UeXBlc10ueG1sUEsBAi0AFAAGAAgAAAAhADj9&#10;If/WAAAAlAEAAAsAAAAAAAAAAAAAAAAALwEAAF9yZWxzLy5yZWxzUEsBAi0AFAAGAAgAAAAhAEZ/&#10;XTK9AgAAnQYAAA4AAAAAAAAAAAAAAAAALgIAAGRycy9lMm9Eb2MueG1sUEsBAi0AFAAGAAgAAAAh&#10;ACRnKeP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723666">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199936" behindDoc="0" locked="0" layoutInCell="1" allowOverlap="1" wp14:anchorId="141B63D6" wp14:editId="79D1B386">
                      <wp:simplePos x="0" y="0"/>
                      <wp:positionH relativeFrom="column">
                        <wp:posOffset>15240</wp:posOffset>
                      </wp:positionH>
                      <wp:positionV relativeFrom="paragraph">
                        <wp:posOffset>123190</wp:posOffset>
                      </wp:positionV>
                      <wp:extent cx="4689475" cy="1828800"/>
                      <wp:effectExtent l="57150" t="0" r="73025" b="133350"/>
                      <wp:wrapNone/>
                      <wp:docPr id="65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8288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The intake at universities, polytechnics and vocational institutions is defined in accordance with the national entrant targets as part of the development plan of education and university resea</w:t>
                                  </w:r>
                                  <w:r>
                                    <w:rPr>
                                      <w:rFonts w:ascii="Calibri" w:eastAsia="Times New Roman" w:hAnsi="Calibri"/>
                                      <w:color w:val="000000"/>
                                      <w:sz w:val="20"/>
                                      <w:szCs w:val="20"/>
                                      <w:lang w:val="en-US" w:eastAsia="it-IT"/>
                                    </w:rPr>
                                    <w:t>r</w:t>
                                  </w:r>
                                  <w:r w:rsidRPr="005B341A">
                                    <w:rPr>
                                      <w:rFonts w:ascii="Calibri" w:eastAsia="Times New Roman" w:hAnsi="Calibri"/>
                                      <w:color w:val="000000"/>
                                      <w:sz w:val="20"/>
                                      <w:szCs w:val="20"/>
                                      <w:lang w:val="en-US" w:eastAsia="it-IT"/>
                                    </w:rPr>
                                    <w:t>ch.</w:t>
                                  </w:r>
                                </w:p>
                                <w:p w:rsidR="002C01DC" w:rsidRPr="005B341A"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 xml:space="preserve">Educational supply is evaluated in the middle of the implementation period for the development plan. This process is commissioned by the </w:t>
                                  </w:r>
                                  <w:proofErr w:type="spellStart"/>
                                  <w:r w:rsidRPr="005B341A">
                                    <w:rPr>
                                      <w:rFonts w:ascii="Calibri" w:eastAsia="Times New Roman" w:hAnsi="Calibri"/>
                                      <w:color w:val="000000"/>
                                      <w:sz w:val="20"/>
                                      <w:szCs w:val="20"/>
                                      <w:lang w:val="en-US" w:eastAsia="it-IT"/>
                                    </w:rPr>
                                    <w:t>MoEC</w:t>
                                  </w:r>
                                  <w:proofErr w:type="spellEnd"/>
                                  <w:r w:rsidRPr="005B341A">
                                    <w:rPr>
                                      <w:rFonts w:ascii="Calibri" w:eastAsia="Times New Roman" w:hAnsi="Calibri"/>
                                      <w:color w:val="000000"/>
                                      <w:sz w:val="20"/>
                                      <w:szCs w:val="20"/>
                                      <w:lang w:val="en-US" w:eastAsia="it-IT"/>
                                    </w:rPr>
                                    <w:t xml:space="preserve"> and supported by a national coordination group appointed by the </w:t>
                                  </w:r>
                                  <w:proofErr w:type="spellStart"/>
                                  <w:r w:rsidRPr="005B341A">
                                    <w:rPr>
                                      <w:rFonts w:ascii="Calibri" w:eastAsia="Times New Roman" w:hAnsi="Calibri"/>
                                      <w:color w:val="000000"/>
                                      <w:sz w:val="20"/>
                                      <w:szCs w:val="20"/>
                                      <w:lang w:val="en-US" w:eastAsia="it-IT"/>
                                    </w:rPr>
                                    <w:t>MoEC</w:t>
                                  </w:r>
                                  <w:proofErr w:type="spellEnd"/>
                                  <w:r w:rsidRPr="005B341A">
                                    <w:rPr>
                                      <w:rFonts w:ascii="Calibri" w:eastAsia="Times New Roman" w:hAnsi="Calibri"/>
                                      <w:color w:val="000000"/>
                                      <w:sz w:val="20"/>
                                      <w:szCs w:val="20"/>
                                      <w:lang w:val="en-US" w:eastAsia="it-IT"/>
                                    </w:rPr>
                                    <w:t xml:space="preserve">. The </w:t>
                                  </w:r>
                                  <w:proofErr w:type="spellStart"/>
                                  <w:r w:rsidRPr="005B341A">
                                    <w:rPr>
                                      <w:rFonts w:ascii="Calibri" w:eastAsia="Times New Roman" w:hAnsi="Calibri"/>
                                      <w:color w:val="000000"/>
                                      <w:sz w:val="20"/>
                                      <w:szCs w:val="20"/>
                                      <w:lang w:val="en-US" w:eastAsia="it-IT"/>
                                    </w:rPr>
                                    <w:t>MoSocH</w:t>
                                  </w:r>
                                  <w:proofErr w:type="spellEnd"/>
                                  <w:r w:rsidRPr="005B341A">
                                    <w:rPr>
                                      <w:rFonts w:ascii="Calibri" w:eastAsia="Times New Roman" w:hAnsi="Calibri"/>
                                      <w:color w:val="000000"/>
                                      <w:sz w:val="20"/>
                                      <w:szCs w:val="20"/>
                                      <w:lang w:val="en-US" w:eastAsia="it-IT"/>
                                    </w:rPr>
                                    <w:t xml:space="preserve"> is also involved in this process. During this process the production of the qualifications is compared to the entrant targets and assessed in relation to the sufficiency of workforce (shortages among different professional and vocational groups, changes in professional roles and the service structure etc.).</w:t>
                                  </w:r>
                                </w:p>
                                <w:p w:rsidR="002C01DC" w:rsidRPr="005B341A" w:rsidRDefault="002C01DC" w:rsidP="00723666">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5" type="#_x0000_t202" style="position:absolute;left:0;text-align:left;margin-left:1.2pt;margin-top:9.7pt;width:369.25pt;height:2in;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6FlAIAAGIFAAAOAAAAZHJzL2Uyb0RvYy54bWy0VE1v2zAMvQ/YfxB0X+14cZoYdYouXYcB&#10;3QfWDTvTshwLkyVPUmK3v34U3WRpdxs2HwxRlJ7Ix0deXI6dZnvpvLKm5LOzlDNphK2V2Zb829eb&#10;V0vOfABTg7ZGlvxeen65fvniYugLmdnW6lo6hiDGF0Nf8jaEvkgSL1rZgT+zvTTobKzrIKDptknt&#10;YED0TidZmi6Swbq6d1ZI73H3enLyNeE3jRThU9N4GZguOcYW6O/oX8V/sr6AYuugb5V4DAP+IooO&#10;lMFHj1DXEIDtnPoDqlPCWW+bcCZsl9imUUJSDpjNLH2WzV0LvaRckBzfH2ny/w5WfNx/dkzVJV/k&#10;55wZ6LBIG/BSa2C1YkH6YFkWeRp6X+Dxux4vhPGNHbHelLPvb6344ZmxmxbMVl45Z4dWQo1xzuLN&#10;5OTqhOMjSDV8sDU+B7tgCWhsXBdJRFoYomO97o81kmNgAjfni+Vqfp5zJtA3W2bLZUpVTKA4XO+d&#10;D++k7VhclNyhCAge9rc+xHCgOByJr3mrVX2jtCbDbauNdmwPKJgb+iiDZ8e0YUPJV3mWTww8gYja&#10;lUeQMGZ0Ru86THcCXqT4TdrDbVTotD0/bGOE1AERheJ9EmOnAvaMVl3JMfkjUmT8ralJ0QGUntYI&#10;pU3MTFI3IAPE8A4h7tp6YJXeuS+A9c/TyCTWPHJ2NLBVcgoLXaC32OMiOM6cDd9VaEmgsURE3X/I&#10;2x7iJBZOUiBJRRVNegpjNZKKX2erg1YrW9+jyjBUkhIOKVy01j1wNmDDl9z/3IGTnOn3BpW6ms3n&#10;cUKQMc/PMzTcqac69YARCFXygLTQchNoqkQijL1CRTeKtBalP0Xy2AfYyJTM49CJk+LUplO/R+P6&#10;FwAAAP//AwBQSwMEFAAGAAgAAAAhABCANvHdAAAACAEAAA8AAABkcnMvZG93bnJldi54bWxMj0FP&#10;wkAQhe8m/ofNmHiTXbERqd0SgpjoESSeh+7QVruz2F2g/HvHE54mM+/lzfeK2eA7daQ+toEt3I8M&#10;KOIquJZrC5uP17snUDEhO+wCk4UzRZiV11cF5i6ceEXHdaqVhHDM0UKT0j7XOlYNeYyjsCcWbRd6&#10;j0nWvtaux5OE+06PjXnUHluWDw3uadFQ9b0+eAt6sdMvMeD5HefLn6/PjXlbuaW1tzfD/BlUoiFd&#10;zPCHL+hQCtM2HNhF1VkYZ2KU81SmyJPMTEFtLTyYSQa6LPT/AuUvAAAA//8DAFBLAQItABQABgAI&#10;AAAAIQC2gziS/gAAAOEBAAATAAAAAAAAAAAAAAAAAAAAAABbQ29udGVudF9UeXBlc10ueG1sUEsB&#10;Ai0AFAAGAAgAAAAhADj9If/WAAAAlAEAAAsAAAAAAAAAAAAAAAAALwEAAF9yZWxzLy5yZWxzUEsB&#10;Ai0AFAAGAAgAAAAhAPqgzoWUAgAAYgUAAA4AAAAAAAAAAAAAAAAALgIAAGRycy9lMm9Eb2MueG1s&#10;UEsBAi0AFAAGAAgAAAAhABCANvHdAAAACAEAAA8AAAAAAAAAAAAAAAAA7gQAAGRycy9kb3ducmV2&#10;LnhtbFBLBQYAAAAABAAEAPMAAAD4BQAAAAA=&#10;" strokecolor="#548dd4 [1951]">
                      <v:shadow on="t" color="#548dd4 [1951]" offset="0,4pt"/>
                      <v:textbox>
                        <w:txbxContent>
                          <w:p w:rsidR="002C01DC"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The intake at universities, polytechnics and vocational institutions is defined in accordance with the national entrant targets as part of the development plan of education and university resea</w:t>
                            </w:r>
                            <w:r>
                              <w:rPr>
                                <w:rFonts w:ascii="Calibri" w:eastAsia="Times New Roman" w:hAnsi="Calibri"/>
                                <w:color w:val="000000"/>
                                <w:sz w:val="20"/>
                                <w:szCs w:val="20"/>
                                <w:lang w:val="en-US" w:eastAsia="it-IT"/>
                              </w:rPr>
                              <w:t>r</w:t>
                            </w:r>
                            <w:r w:rsidRPr="005B341A">
                              <w:rPr>
                                <w:rFonts w:ascii="Calibri" w:eastAsia="Times New Roman" w:hAnsi="Calibri"/>
                                <w:color w:val="000000"/>
                                <w:sz w:val="20"/>
                                <w:szCs w:val="20"/>
                                <w:lang w:val="en-US" w:eastAsia="it-IT"/>
                              </w:rPr>
                              <w:t>ch.</w:t>
                            </w:r>
                          </w:p>
                          <w:p w:rsidR="002C01DC" w:rsidRPr="005B341A"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 xml:space="preserve">Educational supply is evaluated in the middle of the implementation period for the development plan. This process is commissioned by the </w:t>
                            </w:r>
                            <w:proofErr w:type="spellStart"/>
                            <w:r w:rsidRPr="005B341A">
                              <w:rPr>
                                <w:rFonts w:ascii="Calibri" w:eastAsia="Times New Roman" w:hAnsi="Calibri"/>
                                <w:color w:val="000000"/>
                                <w:sz w:val="20"/>
                                <w:szCs w:val="20"/>
                                <w:lang w:val="en-US" w:eastAsia="it-IT"/>
                              </w:rPr>
                              <w:t>MoEC</w:t>
                            </w:r>
                            <w:proofErr w:type="spellEnd"/>
                            <w:r w:rsidRPr="005B341A">
                              <w:rPr>
                                <w:rFonts w:ascii="Calibri" w:eastAsia="Times New Roman" w:hAnsi="Calibri"/>
                                <w:color w:val="000000"/>
                                <w:sz w:val="20"/>
                                <w:szCs w:val="20"/>
                                <w:lang w:val="en-US" w:eastAsia="it-IT"/>
                              </w:rPr>
                              <w:t xml:space="preserve"> and supported by a national coordination group appointed by the </w:t>
                            </w:r>
                            <w:proofErr w:type="spellStart"/>
                            <w:r w:rsidRPr="005B341A">
                              <w:rPr>
                                <w:rFonts w:ascii="Calibri" w:eastAsia="Times New Roman" w:hAnsi="Calibri"/>
                                <w:color w:val="000000"/>
                                <w:sz w:val="20"/>
                                <w:szCs w:val="20"/>
                                <w:lang w:val="en-US" w:eastAsia="it-IT"/>
                              </w:rPr>
                              <w:t>MoEC</w:t>
                            </w:r>
                            <w:proofErr w:type="spellEnd"/>
                            <w:r w:rsidRPr="005B341A">
                              <w:rPr>
                                <w:rFonts w:ascii="Calibri" w:eastAsia="Times New Roman" w:hAnsi="Calibri"/>
                                <w:color w:val="000000"/>
                                <w:sz w:val="20"/>
                                <w:szCs w:val="20"/>
                                <w:lang w:val="en-US" w:eastAsia="it-IT"/>
                              </w:rPr>
                              <w:t xml:space="preserve">. The </w:t>
                            </w:r>
                            <w:proofErr w:type="spellStart"/>
                            <w:r w:rsidRPr="005B341A">
                              <w:rPr>
                                <w:rFonts w:ascii="Calibri" w:eastAsia="Times New Roman" w:hAnsi="Calibri"/>
                                <w:color w:val="000000"/>
                                <w:sz w:val="20"/>
                                <w:szCs w:val="20"/>
                                <w:lang w:val="en-US" w:eastAsia="it-IT"/>
                              </w:rPr>
                              <w:t>MoSocH</w:t>
                            </w:r>
                            <w:proofErr w:type="spellEnd"/>
                            <w:r w:rsidRPr="005B341A">
                              <w:rPr>
                                <w:rFonts w:ascii="Calibri" w:eastAsia="Times New Roman" w:hAnsi="Calibri"/>
                                <w:color w:val="000000"/>
                                <w:sz w:val="20"/>
                                <w:szCs w:val="20"/>
                                <w:lang w:val="en-US" w:eastAsia="it-IT"/>
                              </w:rPr>
                              <w:t xml:space="preserve"> is also involved in this process. During this process the production of the qualifications is compared to the entrant targets and assessed in relation to the sufficiency of workforce (shortages among different professional and vocational groups, changes in professional roles and the service structure etc.).</w:t>
                            </w:r>
                          </w:p>
                          <w:p w:rsidR="002C01DC" w:rsidRPr="005B341A" w:rsidRDefault="002C01DC" w:rsidP="00723666">
                            <w:pPr>
                              <w:rPr>
                                <w:color w:val="FF0000"/>
                                <w:sz w:val="20"/>
                                <w:szCs w:val="20"/>
                                <w:lang w:val="en-US"/>
                              </w:rPr>
                            </w:pPr>
                          </w:p>
                        </w:txbxContent>
                      </v:textbox>
                    </v:shape>
                  </w:pict>
                </mc:Fallback>
              </mc:AlternateContent>
            </w:r>
          </w:p>
        </w:tc>
      </w:tr>
      <w:tr w:rsidR="00723666" w:rsidRPr="004F4BF7" w:rsidTr="00177294">
        <w:trPr>
          <w:trHeight w:val="2407"/>
        </w:trPr>
        <w:tc>
          <w:tcPr>
            <w:tcW w:w="1951" w:type="dxa"/>
          </w:tcPr>
          <w:p w:rsidR="00723666" w:rsidRPr="004F4BF7" w:rsidRDefault="00723666" w:rsidP="002C2399">
            <w:pPr>
              <w:rPr>
                <w:sz w:val="20"/>
                <w:szCs w:val="20"/>
                <w:lang w:val="en-US" w:eastAsia="it-IT"/>
              </w:rPr>
            </w:pPr>
          </w:p>
          <w:p w:rsidR="00723666" w:rsidRPr="004F4BF7" w:rsidRDefault="00723666" w:rsidP="002C2399">
            <w:pPr>
              <w:rPr>
                <w:sz w:val="20"/>
                <w:szCs w:val="20"/>
                <w:lang w:val="en-US" w:eastAsia="it-IT"/>
              </w:rPr>
            </w:pPr>
          </w:p>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00960" behindDoc="0" locked="0" layoutInCell="1" allowOverlap="1" wp14:anchorId="7CE11104" wp14:editId="6156B1AC">
                      <wp:simplePos x="0" y="0"/>
                      <wp:positionH relativeFrom="column">
                        <wp:posOffset>-20320</wp:posOffset>
                      </wp:positionH>
                      <wp:positionV relativeFrom="paragraph">
                        <wp:posOffset>243205</wp:posOffset>
                      </wp:positionV>
                      <wp:extent cx="1101090" cy="269875"/>
                      <wp:effectExtent l="0" t="0" r="22860" b="15875"/>
                      <wp:wrapNone/>
                      <wp:docPr id="65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23666">
                                  <w:pPr>
                                    <w:jc w:val="center"/>
                                    <w:rPr>
                                      <w:sz w:val="20"/>
                                      <w:szCs w:val="20"/>
                                    </w:rPr>
                                  </w:pPr>
                                  <w:r w:rsidRPr="004F4BF7">
                                    <w:rPr>
                                      <w:b/>
                                      <w:i/>
                                      <w:sz w:val="20"/>
                                      <w:szCs w:val="20"/>
                                      <w:lang w:val="en-US" w:eastAsia="it-IT"/>
                                    </w:rPr>
                                    <w:t>NETHERLANDS</w:t>
                                  </w:r>
                                </w:p>
                                <w:p w:rsidR="002C01DC" w:rsidRPr="00A43524" w:rsidRDefault="002C01DC" w:rsidP="00723666">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6" type="#_x0000_t202" style="position:absolute;left:0;text-align:left;margin-left:-1.6pt;margin-top:19.15pt;width:86.7pt;height:21.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3zvAIAAJ0GAAAOAAAAZHJzL2Uyb0RvYy54bWy0VU1v2zAMvQ/YfxB0X524SdoYdYouXYcB&#10;3QfWDTszthwLkyVPUmJ3v35PcuoG663rcjAkUnp6JB+Zi8u+UWwvrJNG53x6MuFM6MKUUm9z/v3b&#10;zZtzzpwnXZIyWuT8Xjh+uXr96qJrM5Ga2qhSWAYQ7bKuzXntfZsliStq0ZA7Ma3QcFbGNuSxtduk&#10;tNQBvVFJOpksks7YsrWmEM7Bej04+SriV5Uo/OeqcsIzlXNw8/Fr43cTvsnqgrKtpbaWxYEGPYNF&#10;Q1Lj0RHqmjyxnZVPoBpZWONM5U8K0ySmqmQhYgyIZjr5K5q7mloRY0FyXDumyb0cbPFp/8UyWeZ8&#10;MUepNDUo0pqcUIpYKZkXzhuWhjx1rctw/K7FBd+/NT3qHWN27a0pfjqmzbomvRVX1pquFlSC5zTc&#10;TI6uDjgugGy6j6bEc7TzJgL1lW1CEpEWBnTU636skeg9K8KTU+RpCVcBX7pYnp/N4xOUPdxurfPv&#10;hWlYWOTcQgMRnfa3zgc2lD0cOVSsvJFKsUpJCFBDppxZ439IX8cCPIS5dbgfbzjWGsQ2GaIPUhVr&#10;ZdmeIDLfp9Gsdg2iG2yLCX6D1GCGIAfz7NHspfaHs+HwcNaRHyGmIwbox+4IT8Zgtu6Y1DyCBst4&#10;6mWIzWaA/gdi00Dsv6QsPX0OM+RxrKiSmkG5qPQCQyXQZK4gJdAWUcCUeanEVyhp0A8GRtRMSLPS&#10;rMv5cp7OBzkYJUffC5TgSbnd8QON9BifSjY5Px+IgyBlofne6TKuPUk1rAGl9KEbQwMOrej7TR8H&#10;wOlpLG/o1Y0p79Gg6ILYhZjvWNTG/uasw6zMufu1I4s+UR80GmE5nc3CcI2b2fwsxcYeezbHHtIF&#10;oNApHDkPy7WPAzkQ1+YKw6CSMc+PTA6kMQMHxQ/zOgzZ43089fivsvoDAAD//wMAUEsDBBQABgAI&#10;AAAAIQBwJqhT3gAAAAgBAAAPAAAAZHJzL2Rvd25yZXYueG1sTI/NTsMwEITvSLyDtUjcWpuGnxCy&#10;qRBSoRIXCCCubrzEEfE6it0mvD3uCY6zM5r5tlzPrhcHGkPnGeFiqUAQN9503CK8v20WOYgQNRvd&#10;eyaEHwqwrk5PSl0YP/ErHerYilTCodAINsahkDI0lpwOSz8QJ+/Lj07HJMdWmlFPqdz1cqXUtXS6&#10;47Rg9UAPlprveu8QOuuvPj4v8+1LW/vnp8etMZvpFvH8bL6/AxFpjn9hOOIndKgS087v2QTRIyyy&#10;VUoiZHkG4ujfqHTYIeQqB1mV8v8D1S8AAAD//wMAUEsBAi0AFAAGAAgAAAAhALaDOJL+AAAA4QEA&#10;ABMAAAAAAAAAAAAAAAAAAAAAAFtDb250ZW50X1R5cGVzXS54bWxQSwECLQAUAAYACAAAACEAOP0h&#10;/9YAAACUAQAACwAAAAAAAAAAAAAAAAAvAQAAX3JlbHMvLnJlbHNQSwECLQAUAAYACAAAACEAKolt&#10;87wCAACdBgAADgAAAAAAAAAAAAAAAAAuAgAAZHJzL2Uyb0RvYy54bWxQSwECLQAUAAYACAAAACEA&#10;cCaoU9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723666">
                            <w:pPr>
                              <w:jc w:val="center"/>
                              <w:rPr>
                                <w:sz w:val="20"/>
                                <w:szCs w:val="20"/>
                              </w:rPr>
                            </w:pPr>
                            <w:r w:rsidRPr="004F4BF7">
                              <w:rPr>
                                <w:b/>
                                <w:i/>
                                <w:sz w:val="20"/>
                                <w:szCs w:val="20"/>
                                <w:lang w:val="en-US" w:eastAsia="it-IT"/>
                              </w:rPr>
                              <w:t>NETHERLANDS</w:t>
                            </w:r>
                          </w:p>
                          <w:p w:rsidR="002C01DC" w:rsidRPr="00A43524" w:rsidRDefault="002C01DC" w:rsidP="00723666">
                            <w:pPr>
                              <w:rPr>
                                <w:lang w:val="it-IT"/>
                              </w:rPr>
                            </w:pPr>
                          </w:p>
                        </w:txbxContent>
                      </v:textbox>
                    </v:shape>
                  </w:pict>
                </mc:Fallback>
              </mc:AlternateContent>
            </w:r>
          </w:p>
        </w:tc>
        <w:tc>
          <w:tcPr>
            <w:tcW w:w="7655" w:type="dxa"/>
          </w:tcPr>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01984" behindDoc="0" locked="0" layoutInCell="1" allowOverlap="1" wp14:anchorId="55EB10FD" wp14:editId="35F79D44">
                      <wp:simplePos x="0" y="0"/>
                      <wp:positionH relativeFrom="column">
                        <wp:posOffset>56515</wp:posOffset>
                      </wp:positionH>
                      <wp:positionV relativeFrom="paragraph">
                        <wp:posOffset>120650</wp:posOffset>
                      </wp:positionV>
                      <wp:extent cx="4648200" cy="1101725"/>
                      <wp:effectExtent l="57150" t="0" r="76200" b="136525"/>
                      <wp:wrapNone/>
                      <wp:docPr id="6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1017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5B341A"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 xml:space="preserve">The only process we use to achieve our targets is the advising of government and the stakeholders on the medical student intakes and the intakes for specialist training per specialism. We can show the impact and consequences of our scenario’s to the stakeholders. The responsibility for the final choices is in the hands of our government. Government is aware of the fact that the advice given by the ACMMP is based on consensus of all involved stakeholders. </w:t>
                                  </w:r>
                                </w:p>
                                <w:p w:rsidR="002C01DC" w:rsidRPr="005B341A" w:rsidRDefault="002C01DC" w:rsidP="00723666">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7" type="#_x0000_t202" style="position:absolute;left:0;text-align:left;margin-left:4.45pt;margin-top:9.5pt;width:366pt;height:86.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3kQIAAGIFAAAOAAAAZHJzL2Uyb0RvYy54bWy0VE1v2zAMvQ/YfxB0X22nSdoadYouXYcB&#10;+8K6YWdGlmNhsuhJSuzu149i0jRdb8PmgyGK0iP5+KjLq7GzYqt9MOgqWZzkUminsDZuXclvX29f&#10;nUsRIrgaLDpdyXsd5NXi5YvLoS/1BFu0tfaCQFwoh76SbYx9mWVBtbqDcIK9duRs0HcQyfTrrPYw&#10;EHpns0mez7MBfd17VDoE2r3ZOeWC8ZtGq/ipaYKOwlaScov89/xfpX+2uIRy7aFvjdqnAX+RRQfG&#10;UdAD1A1EEBtvnkF1RnkM2MQThV2GTWOU5hqomiL/o5q7FnrNtRA5oT/QFP4drPq4/eyFqSs5n11I&#10;4aCjJi0haGtB1EZEHSKKSeJp6ENJx+96uhDH1zhSv7nm0L9H9SMIh8sW3Fpfe49Dq6GmPIt0Mzu6&#10;usMJCWQ1fMCawsEmIgONje8SiUSLIHTq1/2hR3qMQtHmdD49p8ZLochXFHlxNplxDCgfrvc+xLca&#10;O5EWlfQkAoaH7fsQUzpQPhxJ0QJaU98aa9nw69XSerEFEswtf3v0J8esE0MlL2YU+zlE0q4+gMRx&#10;wmfspqNyd8DznL6ECyVtk0J329OHbcqQJyChcL5Pgncm0sxY01XyPN3YIyXG37iaUSMYu1sTlHUp&#10;kOZpIAaSgRuCuGvrQazsxn8B6v8sJzBJPU+cHQwalRmnRS6wa5pxFb0UHuN3E1sWaGoRk/Af6j7k&#10;ySwclcCSSira6SmOq5FVfHrKikuCW2F9TyqjVFlK9EjRokX/S4qBBr6S4ecGvJbCvnOk1ItiOqUi&#10;IxvT2dmEDH/sWR17wCmCqmQkWni5jPyqJCIcXpOiG8Nae8xkPwc0yFzM/tFJL8Wxzacen8bFbwAA&#10;AP//AwBQSwMEFAAGAAgAAAAhAKTw8xzbAAAACAEAAA8AAABkcnMvZG93bnJldi54bWxMj09PwkAQ&#10;xe8mfofNmHiTXYl/oHZLCGKiR5B4HrpDW+3O1u4C5ds7nPA47728+b18NvhWHaiPTWAL9yMDirgM&#10;ruHKwubz7W4CKiZkh21gsnCiCLPi+irHzIUjr+iwTpWSEo4ZWqhT6jKtY1mTxzgKHbF4u9B7THL2&#10;lXY9HqXct3pszJP22LB8qLGjRU3lz3rvLejFTr/GgKcPnC9/v7825n3lltbe3gzzF1CJhnQJwxlf&#10;0KEQpm3Ys4uqtTCZSlDkqSwS+/nBiLA9C+NH0EWu/w8o/gAAAP//AwBQSwECLQAUAAYACAAAACEA&#10;toM4kv4AAADhAQAAEwAAAAAAAAAAAAAAAAAAAAAAW0NvbnRlbnRfVHlwZXNdLnhtbFBLAQItABQA&#10;BgAIAAAAIQA4/SH/1gAAAJQBAAALAAAAAAAAAAAAAAAAAC8BAABfcmVscy8ucmVsc1BLAQItABQA&#10;BgAIAAAAIQC9lp/3kQIAAGIFAAAOAAAAAAAAAAAAAAAAAC4CAABkcnMvZTJvRG9jLnhtbFBLAQIt&#10;ABQABgAIAAAAIQCk8PMc2wAAAAgBAAAPAAAAAAAAAAAAAAAAAOsEAABkcnMvZG93bnJldi54bWxQ&#10;SwUGAAAAAAQABADzAAAA8wUAAAAA&#10;" strokecolor="#548dd4 [1951]">
                      <v:shadow on="t" color="#548dd4 [1951]" offset="0,4pt"/>
                      <v:textbox>
                        <w:txbxContent>
                          <w:p w:rsidR="002C01DC" w:rsidRPr="005B341A"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 xml:space="preserve">The only process we use to achieve our targets is the advising of government and the stakeholders on the medical student intakes and the intakes for specialist training per specialism. We can show the impact and consequences of our scenario’s to the stakeholders. The responsibility for the final choices is in the hands of our government. Government is aware of the fact that the advice given by the ACMMP is based on consensus of all involved stakeholders. </w:t>
                            </w:r>
                          </w:p>
                          <w:p w:rsidR="002C01DC" w:rsidRPr="005B341A" w:rsidRDefault="002C01DC" w:rsidP="00723666">
                            <w:pPr>
                              <w:rPr>
                                <w:sz w:val="20"/>
                                <w:szCs w:val="20"/>
                                <w:lang w:val="en-US"/>
                              </w:rPr>
                            </w:pPr>
                          </w:p>
                        </w:txbxContent>
                      </v:textbox>
                    </v:shape>
                  </w:pict>
                </mc:Fallback>
              </mc:AlternateContent>
            </w:r>
          </w:p>
        </w:tc>
      </w:tr>
      <w:tr w:rsidR="00723666" w:rsidRPr="004F4BF7" w:rsidTr="00177294">
        <w:trPr>
          <w:trHeight w:val="1840"/>
        </w:trPr>
        <w:tc>
          <w:tcPr>
            <w:tcW w:w="1951" w:type="dxa"/>
          </w:tcPr>
          <w:p w:rsidR="00723666" w:rsidRPr="004F4BF7" w:rsidRDefault="00723666" w:rsidP="002C2399">
            <w:pPr>
              <w:rPr>
                <w:sz w:val="20"/>
                <w:szCs w:val="20"/>
                <w:lang w:val="en-US" w:eastAsia="it-IT"/>
              </w:rPr>
            </w:pPr>
          </w:p>
          <w:p w:rsidR="00723666" w:rsidRPr="004F4BF7" w:rsidRDefault="00723666" w:rsidP="002C2399">
            <w:pPr>
              <w:rPr>
                <w:sz w:val="20"/>
                <w:szCs w:val="20"/>
                <w:lang w:val="en-US" w:eastAsia="it-IT"/>
              </w:rPr>
            </w:pPr>
          </w:p>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03008" behindDoc="0" locked="0" layoutInCell="1" allowOverlap="1" wp14:anchorId="77590DFF" wp14:editId="2E7AD6BD">
                      <wp:simplePos x="0" y="0"/>
                      <wp:positionH relativeFrom="column">
                        <wp:posOffset>6985</wp:posOffset>
                      </wp:positionH>
                      <wp:positionV relativeFrom="paragraph">
                        <wp:posOffset>45085</wp:posOffset>
                      </wp:positionV>
                      <wp:extent cx="1101090" cy="269875"/>
                      <wp:effectExtent l="0" t="0" r="22860" b="15875"/>
                      <wp:wrapNone/>
                      <wp:docPr id="66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23666">
                                  <w:pPr>
                                    <w:jc w:val="center"/>
                                    <w:rPr>
                                      <w:sz w:val="20"/>
                                      <w:szCs w:val="20"/>
                                    </w:rPr>
                                  </w:pPr>
                                  <w:r w:rsidRPr="004F4BF7">
                                    <w:rPr>
                                      <w:b/>
                                      <w:i/>
                                      <w:sz w:val="20"/>
                                      <w:szCs w:val="20"/>
                                      <w:lang w:val="en-US" w:eastAsia="it-IT"/>
                                    </w:rPr>
                                    <w:t>NORWAY</w:t>
                                  </w:r>
                                </w:p>
                                <w:p w:rsidR="002C01DC" w:rsidRPr="00A43524" w:rsidRDefault="002C01DC" w:rsidP="00723666">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8" type="#_x0000_t202" style="position:absolute;left:0;text-align:left;margin-left:.55pt;margin-top:3.55pt;width:86.7pt;height:21.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l/vAIAAJ0GAAAOAAAAZHJzL2Uyb0RvYy54bWy0VV1v2yAUfZ+0/4B4X524SdpYdaouXadJ&#10;3YfWTXsmGMdoGDwgsbtfvwOkbrS+dV0eLLgXDufee+7NxeXQKrIX1kmjSzo9mVAiNDeV1NuSfv92&#10;8+acEueZrpgyWpT0Xjh6uXr96qLvCpGbxqhKWAIQ7Yq+K2njfVdkmeONaJk7MZ3QcNbGtsxja7dZ&#10;ZVkP9FZl+WSyyHpjq84aLpyD9To56Sri17Xg/nNdO+GJKim4+fi18bsJ32x1wYqtZV0j+YEGewaL&#10;lkmNR0eoa+YZ2Vn5BKqV3Bpnan/CTZuZupZcxBgQzXTyVzR3DetEjAXJcd2YJvdysPzT/oslsirp&#10;YoH8aNaiSGvmhFKMVJJ44bwhechT37kCx+86XPDDWzOg3jFm190a/tMRbdYN01txZa3pG8Eq8JyG&#10;m9nR1YTjAsim/2gqPMd23kSgobZtSCLSQoAOPvdjjcTgCQ9PTpGnJVwcvnyxPD+bxydY8XC7s86/&#10;F6YlYVFSCw1EdLa/dT6wYcXDkUPFqhupFKmVhAA1ZEqJNf6H9E0swEOYW4f78YYjnUFskxR9kKpY&#10;K0v2DCLzQx7NatciumRbTPBLUoMZgkzm2aPZS+0PZ8PhdNYxP0JMRwzQj90RnozBbN0xqXkEDZbx&#10;1MsQm80A/Q/EpoHYf0lZfvocZsjjWFElNYFyUekFhkqgSRxnSqAtooBZ4aUSX6GkpB8MjKiZkGal&#10;SV/S5TyfJzkYJUffC5TgSbnd8QOt9BifSrYlPU/EQZAVofne6SquPZMqrQGl9KEbQwOmVvTDZogD&#10;4PR0bPONqe7RoOiC2IWY71g0xv6mpMesLKn7tWMWfaI+aDTCcjqbIWU+bmbzsxwbe+zZHHuY5oBC&#10;p1DkPCzXPg7kQFybKwyDWsY8h6mRmBxIYwYmxad5HYbs8T6eevxXWf0BAAD//wMAUEsDBBQABgAI&#10;AAAAIQBpn9Y/2wAAAAYBAAAPAAAAZHJzL2Rvd25yZXYueG1sTI7NTsMwEITvSH0Ha5G4Uaco/Qtx&#10;KoRUqMSFpiCubrzEUeN1FLtNeHu2JziNRjOa+fLN6FpxwT40nhTMpgkIpMqbhmoFH4ft/QpEiJqM&#10;bj2hgh8MsCkmN7nOjB9oj5cy1oJHKGRagY2xy6QMlUWnw9R3SJx9+97pyLavpen1wOOulQ9JspBO&#10;N8QPVnf4bLE6lWenoLF+/vmVrnbvdenfXl92xmyHtVJ3t+PTI4iIY/wrwxWf0aFgpqM/kwmiZT/j&#10;ooIlyzVdpnMQRwXpegGyyOV//OIXAAD//wMAUEsBAi0AFAAGAAgAAAAhALaDOJL+AAAA4QEAABMA&#10;AAAAAAAAAAAAAAAAAAAAAFtDb250ZW50X1R5cGVzXS54bWxQSwECLQAUAAYACAAAACEAOP0h/9YA&#10;AACUAQAACwAAAAAAAAAAAAAAAAAvAQAAX3JlbHMvLnJlbHNQSwECLQAUAAYACAAAACEA4CvZf7wC&#10;AACdBgAADgAAAAAAAAAAAAAAAAAuAgAAZHJzL2Uyb0RvYy54bWxQSwECLQAUAAYACAAAACEAaZ/W&#10;P9sAAAAGAQAADwAAAAAAAAAAAAAAAAAW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723666">
                            <w:pPr>
                              <w:jc w:val="center"/>
                              <w:rPr>
                                <w:sz w:val="20"/>
                                <w:szCs w:val="20"/>
                              </w:rPr>
                            </w:pPr>
                            <w:r w:rsidRPr="004F4BF7">
                              <w:rPr>
                                <w:b/>
                                <w:i/>
                                <w:sz w:val="20"/>
                                <w:szCs w:val="20"/>
                                <w:lang w:val="en-US" w:eastAsia="it-IT"/>
                              </w:rPr>
                              <w:t>NORWAY</w:t>
                            </w:r>
                          </w:p>
                          <w:p w:rsidR="002C01DC" w:rsidRPr="00A43524" w:rsidRDefault="002C01DC" w:rsidP="00723666">
                            <w:pPr>
                              <w:rPr>
                                <w:lang w:val="it-IT"/>
                              </w:rPr>
                            </w:pPr>
                          </w:p>
                        </w:txbxContent>
                      </v:textbox>
                    </v:shape>
                  </w:pict>
                </mc:Fallback>
              </mc:AlternateContent>
            </w:r>
          </w:p>
        </w:tc>
        <w:tc>
          <w:tcPr>
            <w:tcW w:w="7655" w:type="dxa"/>
          </w:tcPr>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04032" behindDoc="0" locked="0" layoutInCell="1" allowOverlap="1" wp14:anchorId="398CE81A" wp14:editId="6DB1064F">
                      <wp:simplePos x="0" y="0"/>
                      <wp:positionH relativeFrom="column">
                        <wp:posOffset>56515</wp:posOffset>
                      </wp:positionH>
                      <wp:positionV relativeFrom="paragraph">
                        <wp:posOffset>106680</wp:posOffset>
                      </wp:positionV>
                      <wp:extent cx="4647565" cy="907415"/>
                      <wp:effectExtent l="57150" t="0" r="76835" b="140335"/>
                      <wp:wrapNone/>
                      <wp:docPr id="6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9074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723666">
                                  <w:pPr>
                                    <w:spacing w:line="240" w:lineRule="auto"/>
                                    <w:rPr>
                                      <w:rFonts w:ascii="Calibri" w:eastAsia="Times New Roman" w:hAnsi="Calibri"/>
                                      <w:sz w:val="20"/>
                                      <w:szCs w:val="20"/>
                                      <w:lang w:val="en-US" w:eastAsia="it-IT"/>
                                    </w:rPr>
                                  </w:pPr>
                                  <w:r w:rsidRPr="005B341A">
                                    <w:rPr>
                                      <w:rFonts w:ascii="Calibri" w:eastAsia="Times New Roman" w:hAnsi="Calibri"/>
                                      <w:sz w:val="20"/>
                                      <w:szCs w:val="20"/>
                                      <w:lang w:val="en-US" w:eastAsia="it-IT"/>
                                    </w:rPr>
                                    <w:t>The Norwegian Directorate of Health (</w:t>
                                  </w:r>
                                  <w:proofErr w:type="spellStart"/>
                                  <w:r w:rsidRPr="005B341A">
                                    <w:rPr>
                                      <w:rFonts w:ascii="Calibri" w:eastAsia="Times New Roman" w:hAnsi="Calibri"/>
                                      <w:sz w:val="20"/>
                                      <w:szCs w:val="20"/>
                                      <w:lang w:val="en-US" w:eastAsia="it-IT"/>
                                    </w:rPr>
                                    <w:t>DoH</w:t>
                                  </w:r>
                                  <w:proofErr w:type="spellEnd"/>
                                  <w:r w:rsidRPr="005B341A">
                                    <w:rPr>
                                      <w:rFonts w:ascii="Calibri" w:eastAsia="Times New Roman" w:hAnsi="Calibri"/>
                                      <w:sz w:val="20"/>
                                      <w:szCs w:val="20"/>
                                      <w:lang w:val="en-US" w:eastAsia="it-IT"/>
                                    </w:rPr>
                                    <w:t>), The Norwegian Ministry of Health and Care Services (</w:t>
                                  </w:r>
                                  <w:proofErr w:type="spellStart"/>
                                  <w:r w:rsidRPr="005B341A">
                                    <w:rPr>
                                      <w:rFonts w:ascii="Calibri" w:eastAsia="Times New Roman" w:hAnsi="Calibri"/>
                                      <w:sz w:val="20"/>
                                      <w:szCs w:val="20"/>
                                      <w:lang w:val="en-US" w:eastAsia="it-IT"/>
                                    </w:rPr>
                                    <w:t>MoH</w:t>
                                  </w:r>
                                  <w:proofErr w:type="spellEnd"/>
                                  <w:r w:rsidRPr="005B341A">
                                    <w:rPr>
                                      <w:rFonts w:ascii="Calibri" w:eastAsia="Times New Roman" w:hAnsi="Calibri"/>
                                      <w:sz w:val="20"/>
                                      <w:szCs w:val="20"/>
                                      <w:lang w:val="en-US" w:eastAsia="it-IT"/>
                                    </w:rPr>
                                    <w:t>), The Norwegian Ministry of Education and Research (</w:t>
                                  </w:r>
                                  <w:proofErr w:type="spellStart"/>
                                  <w:r w:rsidRPr="005B341A">
                                    <w:rPr>
                                      <w:rFonts w:ascii="Calibri" w:eastAsia="Times New Roman" w:hAnsi="Calibri"/>
                                      <w:sz w:val="20"/>
                                      <w:szCs w:val="20"/>
                                      <w:lang w:val="en-US" w:eastAsia="it-IT"/>
                                    </w:rPr>
                                    <w:t>MoE</w:t>
                                  </w:r>
                                  <w:proofErr w:type="spellEnd"/>
                                  <w:r w:rsidRPr="005B341A">
                                    <w:rPr>
                                      <w:rFonts w:ascii="Calibri" w:eastAsia="Times New Roman" w:hAnsi="Calibri"/>
                                      <w:sz w:val="20"/>
                                      <w:szCs w:val="20"/>
                                      <w:lang w:val="en-US" w:eastAsia="it-IT"/>
                                    </w:rPr>
                                    <w:t xml:space="preserve">), The Norwegian Association of Local and Regional Authorities (KS). </w:t>
                                  </w:r>
                                </w:p>
                                <w:p w:rsidR="002C01DC" w:rsidRPr="00B953B7" w:rsidRDefault="002C01DC" w:rsidP="00723666">
                                  <w:p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[more information about this topic are needed]</w:t>
                                  </w:r>
                                </w:p>
                                <w:p w:rsidR="002C01DC" w:rsidRPr="00B953B7" w:rsidRDefault="002C01DC" w:rsidP="00723666">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9" type="#_x0000_t202" style="position:absolute;left:0;text-align:left;margin-left:4.45pt;margin-top:8.4pt;width:365.95pt;height:71.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JwkwIAAGEFAAAOAAAAZHJzL2Uyb0RvYy54bWy0VE1v2zAMvQ/YfxB0X+2kdtoacYouXYcB&#10;3QfWDTvTshwLkyVPUmJ3v34UnabJdhs2HwxRH4/k4yOX12On2U46r6wp+ews5UwaYWtlNiX/+uXu&#10;1SVnPoCpQVsjS/4oPb9evXyxHPpCzm1rdS0dQxDji6EveRtCXySJF63swJ/ZXho8bKzrIKDpNknt&#10;YED0TifzNF0kg3V176yQ3uPu7XTIV4TfNFKEj03jZWC65BhboL+jfxX/yWoJxcZB3yqxDwP+IooO&#10;lEGnB6hbCMC2Tv0B1SnhrLdNOBO2S2zTKCEpB8xmlv6WzUMLvaRckBzfH2jy/w5WfNh9ckzVJV8s&#10;ZpwZ6LBIa/BSa2C1YkH6YNk88jT0vsDrDz0+CONrO2K9KWff31vx3TNj1y2Yjbxxzg6thBrjnMWX&#10;ydHTCcdHkGp4b2t0B9tgCWhsXBdJRFoYomO9Hg81kmNgAjezRXaRL3LOBJ5dpRfZLCcXUDy97p0P&#10;b6XtWFyU3KEGCB129z7EaKB4uhKdeatVfae0JsNtqrV2bAeolzv69ugn17RhA3rP5/lEwAlElK48&#10;gIRxTnf0tsNsJ+BFil/EhQK3UaDTdva0jRFSA0QUivfEeacCtoxWXckv44s9UiT8jakJNYDS0xqh&#10;tImOJDUDMhANu0WIh7YeWKW37jNg+fMUwTiWPHJ2MLBTcgoLj0BvsMVFcJw5G76p0JI+Y4WIuv+Q&#10;9yFOYuEoBVJUFNEkpzBWI4n4/Pw88hr1Vtn6EUWGoZKScEbhorXuJ2cD9nvJ/Y8tOMmZfmdQqFez&#10;LIsDgowsv5ij4Y5PquMTMAKhSh6QFlquAw2VSISxNyjoRpHWniPZtwH2MSWznzlxUBzbdOt5Mq5+&#10;AQAA//8DAFBLAwQUAAYACAAAACEAOTcUEdoAAAAIAQAADwAAAGRycy9kb3ducmV2LnhtbExPy07D&#10;MBC8I/EP1iJxozYI+ghxqqoUCY4tFedtvE0C8TrEbpv+Pcup3HYemp3J54Nv1ZH62AS2cD8yoIjL&#10;4BquLGw/Xu+moGJCdtgGJgtnijAvrq9yzFw48ZqOm1QpCeGYoYU6pS7TOpY1eYyj0BGLtg+9xySw&#10;r7Tr8SThvtUPxoy1x4blQ40dLWsqvzcHb0Ev9/olBjy/42L18/W5NW9rt7L29mZYPINKNKSLGf7q&#10;S3UopNMuHNhF1VqYzsQo9FgGiDx5NHLshHiaTUAXuf4/oPgFAAD//wMAUEsBAi0AFAAGAAgAAAAh&#10;ALaDOJL+AAAA4QEAABMAAAAAAAAAAAAAAAAAAAAAAFtDb250ZW50X1R5cGVzXS54bWxQSwECLQAU&#10;AAYACAAAACEAOP0h/9YAAACUAQAACwAAAAAAAAAAAAAAAAAvAQAAX3JlbHMvLnJlbHNQSwECLQAU&#10;AAYACAAAACEAXq1CcJMCAABhBQAADgAAAAAAAAAAAAAAAAAuAgAAZHJzL2Uyb0RvYy54bWxQSwEC&#10;LQAUAAYACAAAACEAOTcUEdoAAAAIAQAADwAAAAAAAAAAAAAAAADtBAAAZHJzL2Rvd25yZXYueG1s&#10;UEsFBgAAAAAEAAQA8wAAAPQFAAAAAA==&#10;" strokecolor="#548dd4 [1951]">
                      <v:shadow on="t" color="#548dd4 [1951]" offset="0,4pt"/>
                      <v:textbox>
                        <w:txbxContent>
                          <w:p w:rsidR="002C01DC" w:rsidRDefault="002C01DC" w:rsidP="00723666">
                            <w:pPr>
                              <w:spacing w:line="240" w:lineRule="auto"/>
                              <w:rPr>
                                <w:rFonts w:ascii="Calibri" w:eastAsia="Times New Roman" w:hAnsi="Calibri"/>
                                <w:sz w:val="20"/>
                                <w:szCs w:val="20"/>
                                <w:lang w:val="en-US" w:eastAsia="it-IT"/>
                              </w:rPr>
                            </w:pPr>
                            <w:r w:rsidRPr="005B341A">
                              <w:rPr>
                                <w:rFonts w:ascii="Calibri" w:eastAsia="Times New Roman" w:hAnsi="Calibri"/>
                                <w:sz w:val="20"/>
                                <w:szCs w:val="20"/>
                                <w:lang w:val="en-US" w:eastAsia="it-IT"/>
                              </w:rPr>
                              <w:t>The Norwegian Directorate of Health (</w:t>
                            </w:r>
                            <w:proofErr w:type="spellStart"/>
                            <w:r w:rsidRPr="005B341A">
                              <w:rPr>
                                <w:rFonts w:ascii="Calibri" w:eastAsia="Times New Roman" w:hAnsi="Calibri"/>
                                <w:sz w:val="20"/>
                                <w:szCs w:val="20"/>
                                <w:lang w:val="en-US" w:eastAsia="it-IT"/>
                              </w:rPr>
                              <w:t>DoH</w:t>
                            </w:r>
                            <w:proofErr w:type="spellEnd"/>
                            <w:r w:rsidRPr="005B341A">
                              <w:rPr>
                                <w:rFonts w:ascii="Calibri" w:eastAsia="Times New Roman" w:hAnsi="Calibri"/>
                                <w:sz w:val="20"/>
                                <w:szCs w:val="20"/>
                                <w:lang w:val="en-US" w:eastAsia="it-IT"/>
                              </w:rPr>
                              <w:t>), The Norwegian Ministry of Health and Care Services (</w:t>
                            </w:r>
                            <w:proofErr w:type="spellStart"/>
                            <w:r w:rsidRPr="005B341A">
                              <w:rPr>
                                <w:rFonts w:ascii="Calibri" w:eastAsia="Times New Roman" w:hAnsi="Calibri"/>
                                <w:sz w:val="20"/>
                                <w:szCs w:val="20"/>
                                <w:lang w:val="en-US" w:eastAsia="it-IT"/>
                              </w:rPr>
                              <w:t>MoH</w:t>
                            </w:r>
                            <w:proofErr w:type="spellEnd"/>
                            <w:r w:rsidRPr="005B341A">
                              <w:rPr>
                                <w:rFonts w:ascii="Calibri" w:eastAsia="Times New Roman" w:hAnsi="Calibri"/>
                                <w:sz w:val="20"/>
                                <w:szCs w:val="20"/>
                                <w:lang w:val="en-US" w:eastAsia="it-IT"/>
                              </w:rPr>
                              <w:t>), The Norwegian Ministry of Education and Research (</w:t>
                            </w:r>
                            <w:proofErr w:type="spellStart"/>
                            <w:r w:rsidRPr="005B341A">
                              <w:rPr>
                                <w:rFonts w:ascii="Calibri" w:eastAsia="Times New Roman" w:hAnsi="Calibri"/>
                                <w:sz w:val="20"/>
                                <w:szCs w:val="20"/>
                                <w:lang w:val="en-US" w:eastAsia="it-IT"/>
                              </w:rPr>
                              <w:t>MoE</w:t>
                            </w:r>
                            <w:proofErr w:type="spellEnd"/>
                            <w:r w:rsidRPr="005B341A">
                              <w:rPr>
                                <w:rFonts w:ascii="Calibri" w:eastAsia="Times New Roman" w:hAnsi="Calibri"/>
                                <w:sz w:val="20"/>
                                <w:szCs w:val="20"/>
                                <w:lang w:val="en-US" w:eastAsia="it-IT"/>
                              </w:rPr>
                              <w:t xml:space="preserve">), The Norwegian Association of Local and Regional Authorities (KS). </w:t>
                            </w:r>
                          </w:p>
                          <w:p w:rsidR="002C01DC" w:rsidRPr="00B953B7" w:rsidRDefault="002C01DC" w:rsidP="00723666">
                            <w:p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[more information about this topic are needed]</w:t>
                            </w:r>
                          </w:p>
                          <w:p w:rsidR="002C01DC" w:rsidRPr="00B953B7" w:rsidRDefault="002C01DC" w:rsidP="00723666">
                            <w:pPr>
                              <w:rPr>
                                <w:color w:val="FF0000"/>
                                <w:sz w:val="20"/>
                                <w:szCs w:val="20"/>
                                <w:lang w:val="en-US"/>
                              </w:rPr>
                            </w:pPr>
                          </w:p>
                        </w:txbxContent>
                      </v:textbox>
                    </v:shape>
                  </w:pict>
                </mc:Fallback>
              </mc:AlternateContent>
            </w:r>
          </w:p>
        </w:tc>
      </w:tr>
      <w:tr w:rsidR="00723666" w:rsidRPr="004F4BF7" w:rsidTr="00177294">
        <w:trPr>
          <w:trHeight w:val="3374"/>
        </w:trPr>
        <w:tc>
          <w:tcPr>
            <w:tcW w:w="1951" w:type="dxa"/>
          </w:tcPr>
          <w:p w:rsidR="00723666" w:rsidRPr="004F4BF7" w:rsidRDefault="00723666" w:rsidP="002C2399">
            <w:pPr>
              <w:rPr>
                <w:sz w:val="20"/>
                <w:szCs w:val="20"/>
                <w:lang w:val="en-US" w:eastAsia="it-IT"/>
              </w:rPr>
            </w:pPr>
          </w:p>
          <w:p w:rsidR="00723666" w:rsidRPr="004F4BF7" w:rsidRDefault="00723666" w:rsidP="002C2399">
            <w:pPr>
              <w:rPr>
                <w:sz w:val="20"/>
                <w:szCs w:val="20"/>
                <w:lang w:val="en-US" w:eastAsia="it-IT"/>
              </w:rPr>
            </w:pPr>
          </w:p>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05056" behindDoc="0" locked="0" layoutInCell="1" allowOverlap="1" wp14:anchorId="3B4BEEE0" wp14:editId="6B17C9AF">
                      <wp:simplePos x="0" y="0"/>
                      <wp:positionH relativeFrom="column">
                        <wp:posOffset>-41910</wp:posOffset>
                      </wp:positionH>
                      <wp:positionV relativeFrom="paragraph">
                        <wp:posOffset>41910</wp:posOffset>
                      </wp:positionV>
                      <wp:extent cx="1136015" cy="269875"/>
                      <wp:effectExtent l="0" t="0" r="26035" b="15875"/>
                      <wp:wrapNone/>
                      <wp:docPr id="6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723666">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0" type="#_x0000_t202" style="position:absolute;left:0;text-align:left;margin-left:-3.3pt;margin-top:3.3pt;width:89.45pt;height:21.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JzvgIAAJ0GAAAOAAAAZHJzL2Uyb0RvYy54bWy0VU1v2zAMvQ/YfxB0X/0Rx22NOkWXrsOA&#10;7gPrhp0ZWY6FyZInKbG7Xz9KSt1gvXVdDoZEUU+P5CNzcTn1kuy5sUKrmmYnKSVcMd0Ita3p9283&#10;b84osQ5UA1IrXtN7bunl6vWri3GoeK47LRtuCIIoW41DTTvnhipJLOt4D/ZED1zhYatNDw63Zps0&#10;BkZE72WSp2mZjNo0g9GMW4vW63hIVwG/bTlzn9vWckdkTZGbC18Tvhv/TVYXUG0NDJ1gBxrwDBY9&#10;CIWPzlDX4IDsjHgC1QtmtNWtO2G6T3TbCsZDDBhNlv4VzV0HAw+xYHLsMKfJvhws+7T/YohoalqW&#10;OSUKeizSGiyXEkgjiOPWaZL7PI2DrdD9bsALbnqrJ6x3iNkOt5r9tETpdQdqy6+M0WPHoUGemb+Z&#10;HF2NONaDbMaPusHnYOd0AJpa0/skYloIomO97uca8ckR5p/MFmWaLSlheJaX52eny/AEVA+3B2Pd&#10;e6574hc1NaiBgA77W+s8G6geXA4Va26ElKSVAgWoUKaUGO1+CNeFAjyEubV4P9ywZNAYWxqj91Ll&#10;a2nIHlBkbsqDWe56jC7ayhR/UWpoRkFGc/FodkK5g693jr4W3AyRzRhIP3SHfzIEs7XHpJYB1Ftm&#10;r5chVhQI/Q/EMk/sv6QsXzyHGeZxrqgUiqBysdIlDhVPk1gGkmNbBAFD5YTkX1FJUT84MIJmfJql&#10;ImNNz5f5MspBSzGfvUAJnpTbHj/QC4fjU4q+pmeROBKEyjffO9WEtQMh4xqhpDp0o2/A2Ipu2kxh&#10;ACwWhS+v79WNbu6xQbELQhfifMdFp81vSkaclTW1v3ZgsE/kB4WNcJ4VhR+uYVMsT3PcmOOTzfEJ&#10;KIZQ2CkUc+6XaxcGsieu9BUOg1aEPD8yOZDGGRgVH+e1H7LH++D1+K+y+gMAAP//AwBQSwMEFAAG&#10;AAgAAAAhAFAZNhncAAAABwEAAA8AAABkcnMvZG93bnJldi54bWxMjsFOwzAQRO9I/IO1SNxap6WE&#10;NmRTIaRCpV4ggLi68RJHxOsodpvw9zgnOI1GM5p5+Xa0rThT7xvHCIt5AoK4crrhGuH9bTdbg/BB&#10;sVatY0L4IQ/b4vIiV5l2A7/SuQy1iCPsM4VgQugyKX1lyCo/dx1xzL5cb1WItq+l7tUQx20rl0mS&#10;Sqsajg9GdfRoqPouTxahMe7243O13r/UpTs8P+213g0bxOur8eEeRKAx/JVhwo/oUESmozux9qJF&#10;mKVpbCJMMsV3yxsQR4TVZgGyyOV//uIXAAD//wMAUEsBAi0AFAAGAAgAAAAhALaDOJL+AAAA4QEA&#10;ABMAAAAAAAAAAAAAAAAAAAAAAFtDb250ZW50X1R5cGVzXS54bWxQSwECLQAUAAYACAAAACEAOP0h&#10;/9YAAACUAQAACwAAAAAAAAAAAAAAAAAvAQAAX3JlbHMvLnJlbHNQSwECLQAUAAYACAAAACEAa4Xy&#10;c74CAACdBgAADgAAAAAAAAAAAAAAAAAuAgAAZHJzL2Uyb0RvYy54bWxQSwECLQAUAAYACAAAACEA&#10;UBk2GdwAAAAHAQAADwAAAAAAAAAAAAAAAAAY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723666">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723666"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06080" behindDoc="0" locked="0" layoutInCell="1" allowOverlap="1" wp14:anchorId="0AA13544" wp14:editId="65851A63">
                      <wp:simplePos x="0" y="0"/>
                      <wp:positionH relativeFrom="column">
                        <wp:posOffset>56515</wp:posOffset>
                      </wp:positionH>
                      <wp:positionV relativeFrom="paragraph">
                        <wp:posOffset>168275</wp:posOffset>
                      </wp:positionV>
                      <wp:extent cx="4647565" cy="1849755"/>
                      <wp:effectExtent l="57150" t="0" r="76835" b="131445"/>
                      <wp:wrapNone/>
                      <wp:docPr id="6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8497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Since 2003, a great deal of regulatory and legislative activity has taken place to overcome the challenges. These initiatives include the creation of the Human Resources Commission of National Health System; the creation of a national Registry of Health Professionals and a study on needs in medical specialists, updated on a regular basis.</w:t>
                                  </w:r>
                                </w:p>
                                <w:p w:rsidR="002C01DC" w:rsidRPr="005B341A"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 xml:space="preserve">Studies of the need for health professionals. The studies </w:t>
                                  </w:r>
                                  <w:proofErr w:type="spellStart"/>
                                  <w:r w:rsidRPr="005B341A">
                                    <w:rPr>
                                      <w:rFonts w:ascii="Calibri" w:eastAsia="Times New Roman" w:hAnsi="Calibri"/>
                                      <w:color w:val="000000"/>
                                      <w:sz w:val="20"/>
                                      <w:szCs w:val="20"/>
                                      <w:lang w:val="en-US" w:eastAsia="it-IT"/>
                                    </w:rPr>
                                    <w:t>analyse</w:t>
                                  </w:r>
                                  <w:proofErr w:type="spellEnd"/>
                                  <w:r w:rsidRPr="005B341A">
                                    <w:rPr>
                                      <w:rFonts w:ascii="Calibri" w:eastAsia="Times New Roman" w:hAnsi="Calibri"/>
                                      <w:color w:val="000000"/>
                                      <w:sz w:val="20"/>
                                      <w:szCs w:val="20"/>
                                      <w:lang w:val="en-US" w:eastAsia="it-IT"/>
                                    </w:rPr>
                                    <w:t xml:space="preserve"> of supply and current and future needs of medical specialists serves as a basis workforce planning . The first study, published in 2007, covered the years 2006-2030. It has been updated in 2009 (for the years 2008-2025) and 2011 (for the years 2010-2025).</w:t>
                                  </w:r>
                                  <w:r w:rsidRPr="005B341A">
                                    <w:rPr>
                                      <w:rFonts w:ascii="Calibri" w:eastAsia="Times New Roman" w:hAnsi="Calibri"/>
                                      <w:color w:val="000000"/>
                                      <w:sz w:val="20"/>
                                      <w:szCs w:val="20"/>
                                      <w:lang w:val="en-US" w:eastAsia="it-IT"/>
                                    </w:rPr>
                                    <w:br/>
                                    <w:t>Assumptions, parameters and findings of the forecasting studies are discussed and agreed in the Planning Commission of the NHS.</w:t>
                                  </w:r>
                                </w:p>
                                <w:p w:rsidR="002C01DC" w:rsidRPr="005B341A" w:rsidRDefault="002C01DC" w:rsidP="00723666">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1" type="#_x0000_t202" style="position:absolute;left:0;text-align:left;margin-left:4.45pt;margin-top:13.25pt;width:365.95pt;height:14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dNlAIAAGIFAAAOAAAAZHJzL2Uyb0RvYy54bWy0VE1v2zAMvQ/YfxB0X52kdtoadYouXYcB&#10;3QfWDTvTkhwLkyVPUmJ3v34Unabpdhs2HwxRH4/k4yMvr8bOsJ3yQTtb8fnJjDNlhZPabir+9cvt&#10;q3POQgQrwTirKv6gAr9avXxxOfSlWrjWGak8QxAbyqGveBtjX2ZZEK3qIJy4Xlk8bJzvIKLpN5n0&#10;MCB6Z7LFbLbMBudl751QIeDuzXTIV4TfNErEj00TVGSm4hhbpL+nf53+2eoSyo2HvtViHwb8RRQd&#10;aItOD1A3EIFtvf4DqtPCu+CaeCJcl7mm0UJRDpjNfPZbNvct9IpyQXJCf6Ap/DtY8WH3yTMtK75c&#10;nnJmocMirSEoY4BJzaIK0bFF4mnoQ4nX73t8EMfXbsR6U86hv3Pie2DWrVuwG3XtvRtaBRLjnKeX&#10;2dHTCSckkHp47yS6g210BDQ2vkskIi0M0bFeD4caqTEygZv5Mj8rlgVnAs/m5/nFWVGQDygfn/c+&#10;xLfKdSwtKu5RBAQPu7sQUzhQPl5J3oIzWt5qY8jwm3ptPNsBCuaWvj36s2vGsqHiF8WimBh4BpG0&#10;qw4gcVzQHbPtMN0JeDnDL+FCiduo0Gk7f9zGCKkDEgrF+8x5pyP2jNFdxc/Tiz1SYvyNlYQaQZtp&#10;jVDGJkeKugEZSIbbIsR9KwdWm63/DFj/YoZgHGueODsY2CoFhYVHYDbY4yJ6zryL33RsSaCpRETd&#10;f8j7ECexcJQCSSqpaNJTHOuRVHx6SmpIgqudfECVYagkJRxSuGid/8nZgA1f8fBjC15xZt5ZVOrF&#10;PM/ThCAjL84WaPjjk/r4BKxAqIpHpIWW60hTJRFh3TUqutGktadI9n2AjUzJ7IdOmhTHNt16Go2r&#10;XwAAAP//AwBQSwMEFAAGAAgAAAAhAI7XRJbdAAAACAEAAA8AAABkcnMvZG93bnJldi54bWxMj0FP&#10;wkAUhO8m/ofNM/EmW1Ch1m4JQUzkCBLPj+6jrXbf1u4C5d/7POlxMpOZb/L54Fp1oj40ng2MRwko&#10;4tLbhisDu/fXuxRUiMgWW89k4EIB5sX1VY6Z9Wfe0GkbKyUlHDI0UMfYZVqHsiaHYeQ7YvEOvncY&#10;RfaVtj2epdy1epIkU+2wYVmosaNlTeXX9ugM6OVBvwSPlzUuVt+fH7vkbWNXxtzeDItnUJGG+BeG&#10;X3xBh0KY9v7INqjWQPokQQOT6SMosWcPiTzZG7gfz1LQRa7/Hyh+AAAA//8DAFBLAQItABQABgAI&#10;AAAAIQC2gziS/gAAAOEBAAATAAAAAAAAAAAAAAAAAAAAAABbQ29udGVudF9UeXBlc10ueG1sUEsB&#10;Ai0AFAAGAAgAAAAhADj9If/WAAAAlAEAAAsAAAAAAAAAAAAAAAAALwEAAF9yZWxzLy5yZWxzUEsB&#10;Ai0AFAAGAAgAAAAhABZ/p02UAgAAYgUAAA4AAAAAAAAAAAAAAAAALgIAAGRycy9lMm9Eb2MueG1s&#10;UEsBAi0AFAAGAAgAAAAhAI7XRJbdAAAACAEAAA8AAAAAAAAAAAAAAAAA7gQAAGRycy9kb3ducmV2&#10;LnhtbFBLBQYAAAAABAAEAPMAAAD4BQAAAAA=&#10;" strokecolor="#548dd4 [1951]">
                      <v:shadow on="t" color="#548dd4 [1951]" offset="0,4pt"/>
                      <v:textbox>
                        <w:txbxContent>
                          <w:p w:rsidR="002C01DC"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Since 2003, a great deal of regulatory and legislative activity has taken place to overcome the challenges. These initiatives include the creation of the Human Resources Commission of National Health System; the creation of a national Registry of Health Professionals and a study on needs in medical specialists, updated on a regular basis.</w:t>
                            </w:r>
                          </w:p>
                          <w:p w:rsidR="002C01DC" w:rsidRPr="005B341A" w:rsidRDefault="002C01DC" w:rsidP="005B341A">
                            <w:pPr>
                              <w:spacing w:line="240" w:lineRule="auto"/>
                              <w:rPr>
                                <w:rFonts w:ascii="Calibri" w:eastAsia="Times New Roman" w:hAnsi="Calibri"/>
                                <w:color w:val="000000"/>
                                <w:sz w:val="20"/>
                                <w:szCs w:val="20"/>
                                <w:lang w:val="en-US" w:eastAsia="it-IT"/>
                              </w:rPr>
                            </w:pPr>
                            <w:r w:rsidRPr="005B341A">
                              <w:rPr>
                                <w:rFonts w:ascii="Calibri" w:eastAsia="Times New Roman" w:hAnsi="Calibri"/>
                                <w:color w:val="000000"/>
                                <w:sz w:val="20"/>
                                <w:szCs w:val="20"/>
                                <w:lang w:val="en-US" w:eastAsia="it-IT"/>
                              </w:rPr>
                              <w:t xml:space="preserve">Studies of the need for health professionals. The studies </w:t>
                            </w:r>
                            <w:proofErr w:type="spellStart"/>
                            <w:r w:rsidRPr="005B341A">
                              <w:rPr>
                                <w:rFonts w:ascii="Calibri" w:eastAsia="Times New Roman" w:hAnsi="Calibri"/>
                                <w:color w:val="000000"/>
                                <w:sz w:val="20"/>
                                <w:szCs w:val="20"/>
                                <w:lang w:val="en-US" w:eastAsia="it-IT"/>
                              </w:rPr>
                              <w:t>analyse</w:t>
                            </w:r>
                            <w:proofErr w:type="spellEnd"/>
                            <w:r w:rsidRPr="005B341A">
                              <w:rPr>
                                <w:rFonts w:ascii="Calibri" w:eastAsia="Times New Roman" w:hAnsi="Calibri"/>
                                <w:color w:val="000000"/>
                                <w:sz w:val="20"/>
                                <w:szCs w:val="20"/>
                                <w:lang w:val="en-US" w:eastAsia="it-IT"/>
                              </w:rPr>
                              <w:t xml:space="preserve"> of supply and current and future needs of medical specialists serves as a basis workforce planning . The first study, published in 2007, covered the years 2006-2030. It has been updated in 2009 (for the years 2008-2025) and 2011 (for the years 2010-2025).</w:t>
                            </w:r>
                            <w:r w:rsidRPr="005B341A">
                              <w:rPr>
                                <w:rFonts w:ascii="Calibri" w:eastAsia="Times New Roman" w:hAnsi="Calibri"/>
                                <w:color w:val="000000"/>
                                <w:sz w:val="20"/>
                                <w:szCs w:val="20"/>
                                <w:lang w:val="en-US" w:eastAsia="it-IT"/>
                              </w:rPr>
                              <w:br/>
                              <w:t>Assumptions, parameters and findings of the forecasting studies are discussed and agreed in the Planning Commission of the NHS.</w:t>
                            </w:r>
                          </w:p>
                          <w:p w:rsidR="002C01DC" w:rsidRPr="005B341A" w:rsidRDefault="002C01DC" w:rsidP="00723666">
                            <w:pPr>
                              <w:rPr>
                                <w:color w:val="FF0000"/>
                                <w:sz w:val="20"/>
                                <w:szCs w:val="20"/>
                                <w:lang w:val="en-US"/>
                              </w:rPr>
                            </w:pPr>
                          </w:p>
                        </w:txbxContent>
                      </v:textbox>
                    </v:shape>
                  </w:pict>
                </mc:Fallback>
              </mc:AlternateContent>
            </w:r>
          </w:p>
        </w:tc>
      </w:tr>
      <w:tr w:rsidR="00723666" w:rsidRPr="00E416E3" w:rsidTr="00177294">
        <w:trPr>
          <w:trHeight w:val="3526"/>
        </w:trPr>
        <w:tc>
          <w:tcPr>
            <w:tcW w:w="9606" w:type="dxa"/>
            <w:gridSpan w:val="2"/>
          </w:tcPr>
          <w:p w:rsidR="00723666" w:rsidRPr="00E416E3" w:rsidRDefault="00723666" w:rsidP="002C2399">
            <w:pPr>
              <w:rPr>
                <w:noProof/>
                <w:sz w:val="20"/>
                <w:szCs w:val="20"/>
                <w:lang w:val="en-US" w:eastAsia="it-IT"/>
              </w:rPr>
            </w:pPr>
          </w:p>
          <w:p w:rsidR="00723666" w:rsidRPr="00E416E3" w:rsidRDefault="00A462F6" w:rsidP="002C2399">
            <w:pPr>
              <w:rPr>
                <w:noProof/>
                <w:sz w:val="20"/>
                <w:szCs w:val="20"/>
                <w:lang w:val="en-US" w:eastAsia="it-IT"/>
              </w:rPr>
            </w:pPr>
            <w:r>
              <w:rPr>
                <w:noProof/>
                <w:lang w:val="it-IT" w:eastAsia="it-IT"/>
              </w:rPr>
              <mc:AlternateContent>
                <mc:Choice Requires="wps">
                  <w:drawing>
                    <wp:anchor distT="0" distB="0" distL="114300" distR="114300" simplePos="0" relativeHeight="252207104" behindDoc="0" locked="0" layoutInCell="1" allowOverlap="1" wp14:anchorId="3E523A02" wp14:editId="738823BC">
                      <wp:simplePos x="0" y="0"/>
                      <wp:positionH relativeFrom="column">
                        <wp:posOffset>6985</wp:posOffset>
                      </wp:positionH>
                      <wp:positionV relativeFrom="paragraph">
                        <wp:posOffset>31750</wp:posOffset>
                      </wp:positionV>
                      <wp:extent cx="5935980" cy="1566545"/>
                      <wp:effectExtent l="57150" t="0" r="83820" b="128905"/>
                      <wp:wrapNone/>
                      <wp:docPr id="66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56654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723666">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rFonts w:ascii="Calibri" w:eastAsia="Times New Roman" w:hAnsi="Calibri"/>
                                      <w:i/>
                                      <w:color w:val="FF0000"/>
                                      <w:sz w:val="20"/>
                                      <w:szCs w:val="20"/>
                                      <w:lang w:val="en-US" w:eastAsia="it-IT"/>
                                    </w:rPr>
                                  </w:pPr>
                                  <w:r w:rsidRPr="008C2C29">
                                    <w:rPr>
                                      <w:rFonts w:ascii="Calibri" w:eastAsia="Times New Roman" w:hAnsi="Calibri"/>
                                      <w:i/>
                                      <w:color w:val="000000"/>
                                      <w:sz w:val="20"/>
                                      <w:szCs w:val="20"/>
                                      <w:lang w:val="en-US" w:eastAsia="it-IT"/>
                                    </w:rPr>
                                    <w:t>Concerning the process of realization of the target set, aspects common to the different experiences, seem to be two:</w:t>
                                  </w:r>
                                  <w:r w:rsidRPr="008C2C29">
                                    <w:rPr>
                                      <w:rFonts w:ascii="Calibri" w:eastAsia="Times New Roman" w:hAnsi="Calibri"/>
                                      <w:i/>
                                      <w:color w:val="000000"/>
                                      <w:sz w:val="20"/>
                                      <w:szCs w:val="20"/>
                                      <w:lang w:val="en-US" w:eastAsia="it-IT"/>
                                    </w:rPr>
                                    <w:br/>
                                    <w:t>1. A solid technical analysis supported by a certain amount of data and, in most cases, by a quantitative, and sometimes also qualitative, method;</w:t>
                                  </w:r>
                                  <w:r w:rsidRPr="008C2C29">
                                    <w:rPr>
                                      <w:rFonts w:ascii="Calibri" w:eastAsia="Times New Roman" w:hAnsi="Calibri"/>
                                      <w:i/>
                                      <w:color w:val="000000"/>
                                      <w:sz w:val="20"/>
                                      <w:szCs w:val="20"/>
                                      <w:lang w:val="en-US" w:eastAsia="it-IT"/>
                                    </w:rPr>
                                    <w:br/>
                                    <w:t>2. A sharing of scenarios, context, interpretative lectures through the involvement of a series of stakeholders, to furnish social “commitment” to the technical proposal.</w:t>
                                  </w:r>
                                  <w:r w:rsidRPr="008C2C29">
                                    <w:rPr>
                                      <w:rFonts w:ascii="Calibri" w:eastAsia="Times New Roman" w:hAnsi="Calibri"/>
                                      <w:i/>
                                      <w:color w:val="000000"/>
                                      <w:sz w:val="20"/>
                                      <w:szCs w:val="20"/>
                                      <w:lang w:val="en-US" w:eastAsia="it-IT"/>
                                    </w:rPr>
                                    <w:br/>
                                    <w:t>This double decisional support allow the decision maker (policy maker) to take decisions with a higher degree of assurance and with a lower degree of conflict.</w:t>
                                  </w:r>
                                  <w:r w:rsidRPr="008C2C29">
                                    <w:rPr>
                                      <w:rFonts w:ascii="Calibri" w:eastAsia="Times New Roman" w:hAnsi="Calibri"/>
                                      <w:i/>
                                      <w:color w:val="FF0000"/>
                                      <w:sz w:val="20"/>
                                      <w:szCs w:val="20"/>
                                      <w:lang w:val="en-US" w:eastAsia="it-I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2" type="#_x0000_t202" style="position:absolute;left:0;text-align:left;margin-left:.55pt;margin-top:2.5pt;width:467.4pt;height:123.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0YAQMAAG8HAAAOAAAAZHJzL2Uyb0RvYy54bWy0VdtO3DAQfa/Uf7D8XrK3BDYii+hSqkr0&#10;ImjV51nH2Vh17NT2kqVf3/FkCRFIlYogD5HtsY/ncub49GzfaHYrnVfWFHx6NOFMGmFLZbYF//H9&#10;8t0JZz6AKUFbIwt+Jz0/W719c9q1uZzZ2upSOoYgxuddW/A6hDZPEi9q2YA/sq00aKysayDg1G2T&#10;0kGH6I1OZpNJlnTWla2zQnqPqxe9ka8Iv6qkCF+rysvAdMHRt0B/R/9N/CerU8i3DtpaiYMb8Awv&#10;GlAGLx2gLiAA2zn1BKpRwllvq3AkbJPYqlJCUgwYzXTyKJqbGlpJsWByfDukyb8crPhy+80xVRY8&#10;yxacGWiwSGvwUmtgpWJB+mDZLOapa32O229aPBD27+0e600x+/bKil+eGbuuwWzluXO2qyWU6Oc0&#10;nkxGR3scH0E23Wdb4nWwC5aA9pVrYhIxLQzRsV53Q43kPjCBi+lyni5P0CTQNk2zLF2kdAfk98db&#10;58NHaRsWBwV3SAKCh9srH6I7kN9vOZSsvFRas0orZKBBnnLmbPipQk0VuI9z6/E8nfCstRjcpA8/&#10;clWutWO3gCwDIaQJGZn0rsEQ+/Vsgl/PN1xGVvbLi4dlX0Mp+9X5aBXCgDGdpgcQjIF6JN5LEW39&#10;2LO47fW8y44Rvw/FP8e7afTu9dw7wFNr/4d/mNKhwloZhlTGymeoMtFZ5gVoiX1CjIY8KC2vkVk9&#10;n1BBiEOxBtqwruDLdJb29LBaDbahZv/mSswvJfhJmf0YrVEBxVOrpuAnvZcUc2y9D6akcQCl+zFC&#10;aRP9kySLByrbHULc1GXHNnrnrgEDTCcIxrH5Y/MME9TMlLiKJtBbFHsR3OM+edGaPol98JUIPwqD&#10;9CVKSi8uYb/Zk6TN51lkaVSfjS3vUHKwrUlX8MXCQW3dH846VP+C+987cNj4+pPBzl5OFwsMNNBk&#10;kR7PcOLGls3YAkYgVMEDpoaG60BPTMy2secob5Uiojx4chBFVPW+e/sXKD4b4zntengnV38BAAD/&#10;/wMAUEsDBBQABgAIAAAAIQDw0X7y4AAAAAcBAAAPAAAAZHJzL2Rvd25yZXYueG1sTI9BS8NAFITv&#10;gv9heYIXsZtEYtuYTQkFPRQVW4t43GafSTD7NmQ3bfTX+zzpcZhh5pt8NdlOHHHwrSMF8SwCgVQ5&#10;01KtYP96f70A4YMmoztHqOALPayK87NcZ8adaIvHXagFl5DPtIImhD6T0lcNWu1nrkdi78MNVgeW&#10;Qy3NoE9cbjuZRNGttLolXmh0j+sGq8/daBVsxreXq8X6fTs8lPvvx3n5lGyejVKXF1N5ByLgFP7C&#10;8IvP6FAw08GNZLzoWMccVJDyIXaXN+kSxEFBksZzkEUu//MXPwAAAP//AwBQSwECLQAUAAYACAAA&#10;ACEAtoM4kv4AAADhAQAAEwAAAAAAAAAAAAAAAAAAAAAAW0NvbnRlbnRfVHlwZXNdLnhtbFBLAQIt&#10;ABQABgAIAAAAIQA4/SH/1gAAAJQBAAALAAAAAAAAAAAAAAAAAC8BAABfcmVscy8ucmVsc1BLAQIt&#10;ABQABgAIAAAAIQB41C0YAQMAAG8HAAAOAAAAAAAAAAAAAAAAAC4CAABkcnMvZTJvRG9jLnhtbFBL&#10;AQItABQABgAIAAAAIQDw0X7y4AAAAAcBAAAPAAAAAAAAAAAAAAAAAFsFAABkcnMvZG93bnJldi54&#10;bWxQSwUGAAAAAAQABADzAAAAaAYAAAAA&#10;" fillcolor="#fabf8f [1945]" strokecolor="#e36c0a [2409]">
                      <v:fill color2="#fabf8f [1945]" rotate="t" angle="180" colors="0 #976e4d;.5 #d9a071;1 #ffbf88" focus="100%" type="gradient"/>
                      <v:shadow on="t" color="#fabf8f [1945]" offset="0,4pt"/>
                      <v:textbox>
                        <w:txbxContent>
                          <w:p w:rsidR="002C01DC" w:rsidRPr="004F4BF7" w:rsidRDefault="002C01DC" w:rsidP="00723666">
                            <w:pPr>
                              <w:jc w:val="center"/>
                              <w:rPr>
                                <w:b/>
                                <w:i/>
                                <w:color w:val="000000" w:themeColor="text1"/>
                                <w:sz w:val="20"/>
                                <w:szCs w:val="20"/>
                              </w:rPr>
                            </w:pPr>
                            <w:r w:rsidRPr="004F4BF7">
                              <w:rPr>
                                <w:b/>
                                <w:i/>
                                <w:color w:val="000000" w:themeColor="text1"/>
                                <w:sz w:val="20"/>
                                <w:szCs w:val="20"/>
                              </w:rPr>
                              <w:t>EVIDENCES</w:t>
                            </w:r>
                          </w:p>
                          <w:p w:rsidR="002C01DC" w:rsidRPr="008C2C29" w:rsidRDefault="002C01DC" w:rsidP="008C2C29">
                            <w:pPr>
                              <w:spacing w:line="240" w:lineRule="auto"/>
                              <w:jc w:val="left"/>
                              <w:rPr>
                                <w:rFonts w:ascii="Calibri" w:eastAsia="Times New Roman" w:hAnsi="Calibri"/>
                                <w:i/>
                                <w:color w:val="FF0000"/>
                                <w:sz w:val="20"/>
                                <w:szCs w:val="20"/>
                                <w:lang w:val="en-US" w:eastAsia="it-IT"/>
                              </w:rPr>
                            </w:pPr>
                            <w:r w:rsidRPr="008C2C29">
                              <w:rPr>
                                <w:rFonts w:ascii="Calibri" w:eastAsia="Times New Roman" w:hAnsi="Calibri"/>
                                <w:i/>
                                <w:color w:val="000000"/>
                                <w:sz w:val="20"/>
                                <w:szCs w:val="20"/>
                                <w:lang w:val="en-US" w:eastAsia="it-IT"/>
                              </w:rPr>
                              <w:t>Concerning the process of realization of the target set, aspects common to the different experiences, seem to be two:</w:t>
                            </w:r>
                            <w:r w:rsidRPr="008C2C29">
                              <w:rPr>
                                <w:rFonts w:ascii="Calibri" w:eastAsia="Times New Roman" w:hAnsi="Calibri"/>
                                <w:i/>
                                <w:color w:val="000000"/>
                                <w:sz w:val="20"/>
                                <w:szCs w:val="20"/>
                                <w:lang w:val="en-US" w:eastAsia="it-IT"/>
                              </w:rPr>
                              <w:br/>
                              <w:t>1. A solid technical analysis supported by a certain amount of data and, in most cases, by a quantitative, and sometimes also qualitative, method;</w:t>
                            </w:r>
                            <w:r w:rsidRPr="008C2C29">
                              <w:rPr>
                                <w:rFonts w:ascii="Calibri" w:eastAsia="Times New Roman" w:hAnsi="Calibri"/>
                                <w:i/>
                                <w:color w:val="000000"/>
                                <w:sz w:val="20"/>
                                <w:szCs w:val="20"/>
                                <w:lang w:val="en-US" w:eastAsia="it-IT"/>
                              </w:rPr>
                              <w:br/>
                              <w:t>2. A sharing of scenarios, context, interpretative lectures through the involvement of a series of stakeholders, to furnish social “commitment” to the technical proposal.</w:t>
                            </w:r>
                            <w:r w:rsidRPr="008C2C29">
                              <w:rPr>
                                <w:rFonts w:ascii="Calibri" w:eastAsia="Times New Roman" w:hAnsi="Calibri"/>
                                <w:i/>
                                <w:color w:val="000000"/>
                                <w:sz w:val="20"/>
                                <w:szCs w:val="20"/>
                                <w:lang w:val="en-US" w:eastAsia="it-IT"/>
                              </w:rPr>
                              <w:br/>
                              <w:t>This double decisional support allow the decision maker (policy maker) to take decisions with a higher degree of assurance and with a lower degree of conflict.</w:t>
                            </w:r>
                            <w:r w:rsidRPr="008C2C29">
                              <w:rPr>
                                <w:rFonts w:ascii="Calibri" w:eastAsia="Times New Roman" w:hAnsi="Calibri"/>
                                <w:i/>
                                <w:color w:val="FF0000"/>
                                <w:sz w:val="20"/>
                                <w:szCs w:val="20"/>
                                <w:lang w:val="en-US" w:eastAsia="it-IT"/>
                              </w:rPr>
                              <w:t>(1)</w:t>
                            </w:r>
                          </w:p>
                        </w:txbxContent>
                      </v:textbox>
                    </v:shape>
                  </w:pict>
                </mc:Fallback>
              </mc:AlternateContent>
            </w:r>
          </w:p>
          <w:p w:rsidR="00723666" w:rsidRPr="00E416E3" w:rsidRDefault="00723666" w:rsidP="002C2399">
            <w:pPr>
              <w:rPr>
                <w:noProof/>
                <w:sz w:val="20"/>
                <w:szCs w:val="20"/>
                <w:lang w:val="en-US" w:eastAsia="it-IT"/>
              </w:rPr>
            </w:pPr>
          </w:p>
          <w:p w:rsidR="00723666" w:rsidRPr="00E416E3" w:rsidRDefault="00723666" w:rsidP="002C2399">
            <w:pPr>
              <w:rPr>
                <w:noProof/>
                <w:sz w:val="20"/>
                <w:szCs w:val="20"/>
                <w:lang w:val="en-US" w:eastAsia="it-IT"/>
              </w:rPr>
            </w:pPr>
          </w:p>
          <w:p w:rsidR="00723666" w:rsidRPr="00E416E3" w:rsidRDefault="00723666" w:rsidP="002C2399">
            <w:pPr>
              <w:rPr>
                <w:noProof/>
                <w:sz w:val="20"/>
                <w:szCs w:val="20"/>
                <w:lang w:val="en-US" w:eastAsia="it-IT"/>
              </w:rPr>
            </w:pPr>
          </w:p>
          <w:p w:rsidR="00723666" w:rsidRPr="00E416E3" w:rsidRDefault="00723666" w:rsidP="002C2399">
            <w:pPr>
              <w:rPr>
                <w:noProof/>
                <w:sz w:val="20"/>
                <w:szCs w:val="20"/>
                <w:lang w:val="en-US" w:eastAsia="it-IT"/>
              </w:rPr>
            </w:pPr>
          </w:p>
          <w:p w:rsidR="00723666" w:rsidRPr="00E416E3" w:rsidRDefault="00723666" w:rsidP="002C2399">
            <w:pPr>
              <w:rPr>
                <w:noProof/>
                <w:sz w:val="20"/>
                <w:szCs w:val="20"/>
                <w:lang w:val="en-US" w:eastAsia="it-IT"/>
              </w:rPr>
            </w:pPr>
          </w:p>
          <w:p w:rsidR="00723666" w:rsidRPr="00E416E3" w:rsidRDefault="00723666" w:rsidP="002C2399">
            <w:pPr>
              <w:rPr>
                <w:noProof/>
                <w:sz w:val="20"/>
                <w:szCs w:val="20"/>
                <w:lang w:val="en-US" w:eastAsia="it-IT"/>
              </w:rPr>
            </w:pPr>
          </w:p>
          <w:p w:rsidR="00723666" w:rsidRPr="00E416E3" w:rsidRDefault="00723666" w:rsidP="002C2399">
            <w:pPr>
              <w:rPr>
                <w:noProof/>
                <w:sz w:val="20"/>
                <w:szCs w:val="20"/>
                <w:lang w:val="en-US" w:eastAsia="it-IT"/>
              </w:rPr>
            </w:pPr>
          </w:p>
          <w:p w:rsidR="00723666" w:rsidRDefault="00723666" w:rsidP="002C2399">
            <w:pPr>
              <w:rPr>
                <w:noProof/>
                <w:sz w:val="20"/>
                <w:szCs w:val="20"/>
                <w:lang w:val="en-US" w:eastAsia="it-IT"/>
              </w:rPr>
            </w:pPr>
          </w:p>
          <w:p w:rsidR="00916C44" w:rsidRDefault="00916C44" w:rsidP="002C2399">
            <w:pPr>
              <w:rPr>
                <w:noProof/>
                <w:sz w:val="20"/>
                <w:szCs w:val="20"/>
                <w:lang w:val="en-US" w:eastAsia="it-IT"/>
              </w:rPr>
            </w:pPr>
          </w:p>
          <w:p w:rsidR="00916C44" w:rsidRPr="00F33A6F" w:rsidRDefault="00916C44" w:rsidP="003549A8">
            <w:pPr>
              <w:pStyle w:val="Paragrafoelenco"/>
              <w:numPr>
                <w:ilvl w:val="0"/>
                <w:numId w:val="35"/>
              </w:numPr>
              <w:rPr>
                <w:color w:val="FF0000"/>
                <w:lang w:eastAsia="it-IT"/>
              </w:rPr>
            </w:pPr>
            <w:r w:rsidRPr="00F33A6F">
              <w:rPr>
                <w:color w:val="FF0000"/>
                <w:lang w:eastAsia="it-IT"/>
              </w:rPr>
              <w:t xml:space="preserve">The most critical aspect is missing: which are the most critical and weak </w:t>
            </w:r>
            <w:r>
              <w:rPr>
                <w:color w:val="FF0000"/>
                <w:lang w:eastAsia="it-IT"/>
              </w:rPr>
              <w:t>passages and phases of the process</w:t>
            </w:r>
            <w:r w:rsidRPr="00F33A6F">
              <w:rPr>
                <w:color w:val="FF0000"/>
                <w:lang w:eastAsia="it-IT"/>
              </w:rPr>
              <w:t>?</w:t>
            </w:r>
          </w:p>
          <w:p w:rsidR="00916C44" w:rsidRPr="00916C44" w:rsidRDefault="00916C44" w:rsidP="002C2399">
            <w:pPr>
              <w:rPr>
                <w:noProof/>
                <w:sz w:val="20"/>
                <w:szCs w:val="20"/>
                <w:lang w:eastAsia="it-IT"/>
              </w:rPr>
            </w:pPr>
          </w:p>
        </w:tc>
      </w:tr>
    </w:tbl>
    <w:p w:rsidR="007A2372" w:rsidRDefault="007A2372" w:rsidP="007A2372">
      <w:pPr>
        <w:pStyle w:val="Titolo3"/>
        <w:rPr>
          <w:lang w:val="en-US" w:eastAsia="it-IT"/>
        </w:rPr>
      </w:pPr>
      <w:bookmarkStart w:id="19" w:name="_Toc398548540"/>
      <w:r w:rsidRPr="00ED2695">
        <w:rPr>
          <w:lang w:val="en-US" w:eastAsia="it-IT"/>
        </w:rPr>
        <w:t xml:space="preserve">Schematic description </w:t>
      </w:r>
      <w:r>
        <w:rPr>
          <w:lang w:val="en-US" w:eastAsia="it-IT"/>
        </w:rPr>
        <w:t xml:space="preserve">and evidences </w:t>
      </w:r>
      <w:r w:rsidRPr="00ED2695">
        <w:rPr>
          <w:lang w:val="en-US" w:eastAsia="it-IT"/>
        </w:rPr>
        <w:t>of "</w:t>
      </w:r>
      <w:r w:rsidRPr="007A2372">
        <w:t xml:space="preserve"> </w:t>
      </w:r>
      <w:r w:rsidRPr="007A2372">
        <w:rPr>
          <w:iCs/>
          <w:lang w:val="en-US" w:eastAsia="it-IT"/>
        </w:rPr>
        <w:t>Monitoring and controlling</w:t>
      </w:r>
      <w:r w:rsidRPr="00ED2695">
        <w:rPr>
          <w:lang w:val="en-US" w:eastAsia="it-IT"/>
        </w:rPr>
        <w:t>".</w:t>
      </w:r>
      <w:bookmarkEnd w:id="19"/>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77294" w:rsidRPr="00E416E3" w:rsidTr="00BD0894">
        <w:trPr>
          <w:trHeight w:val="2548"/>
        </w:trPr>
        <w:tc>
          <w:tcPr>
            <w:tcW w:w="9606" w:type="dxa"/>
            <w:gridSpan w:val="2"/>
          </w:tcPr>
          <w:p w:rsidR="00177294" w:rsidRPr="00E416E3" w:rsidRDefault="00A462F6" w:rsidP="002C2399">
            <w:pPr>
              <w:rPr>
                <w:noProof/>
                <w:sz w:val="20"/>
                <w:szCs w:val="20"/>
                <w:lang w:val="en-US" w:eastAsia="it-IT"/>
              </w:rPr>
            </w:pPr>
            <w:r>
              <w:rPr>
                <w:noProof/>
                <w:lang w:val="it-IT" w:eastAsia="it-IT"/>
              </w:rPr>
              <mc:AlternateContent>
                <mc:Choice Requires="wps">
                  <w:drawing>
                    <wp:anchor distT="0" distB="0" distL="114300" distR="114300" simplePos="0" relativeHeight="252209152" behindDoc="0" locked="0" layoutInCell="1" allowOverlap="1" wp14:anchorId="48CFC84D" wp14:editId="6644061D">
                      <wp:simplePos x="0" y="0"/>
                      <wp:positionH relativeFrom="column">
                        <wp:posOffset>62230</wp:posOffset>
                      </wp:positionH>
                      <wp:positionV relativeFrom="paragraph">
                        <wp:posOffset>67310</wp:posOffset>
                      </wp:positionV>
                      <wp:extent cx="5887720" cy="1226185"/>
                      <wp:effectExtent l="0" t="0" r="17780" b="12065"/>
                      <wp:wrapNone/>
                      <wp:docPr id="6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22618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5C266D" w:rsidRDefault="002C01DC" w:rsidP="00BD0894">
                                  <w:pPr>
                                    <w:rPr>
                                      <w:sz w:val="20"/>
                                      <w:szCs w:val="20"/>
                                      <w:lang w:val="en-US"/>
                                    </w:rPr>
                                  </w:pPr>
                                  <w:r w:rsidRPr="00BD0894">
                                    <w:rPr>
                                      <w:rFonts w:ascii="Calibri" w:eastAsia="Times New Roman" w:hAnsi="Calibri"/>
                                      <w:b/>
                                      <w:bCs/>
                                      <w:color w:val="000000"/>
                                      <w:sz w:val="20"/>
                                      <w:szCs w:val="20"/>
                                      <w:lang w:val="en-US" w:eastAsia="it-IT"/>
                                    </w:rPr>
                                    <w:t>Controlling and monitoring of the progress of the process to join the goal is a basic aspect of any system of goals. It helps to understand if the actions taken are bringing in the desired direction and if it is necessary to intervene to correct those actions taken or define new ones. If starting condition have changed, monitoring and control stage may be also useful to re-define the goal. Is there in the analyzed experiences this control stage? If yes, who is responsible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3" type="#_x0000_t202" style="position:absolute;left:0;text-align:left;margin-left:4.9pt;margin-top:5.3pt;width:463.6pt;height:96.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INrQIAANsFAAAOAAAAZHJzL2Uyb0RvYy54bWysVE1v3CAQvVfqf0DcG38k9m6seKN001SV&#10;0g81rXqexdhGxeACWTv99R3A2azaSxTVBwsY5s3Mm8dcXM6DJHturNCqptlJSglXTDdCdTX9/u3m&#10;zZoS60A1ILXiNX3gll5uXr+6mMaK57rXsuGGIIiy1TTWtHdurJLEsp4PYE/0yBUaW20GcLg1XdIY&#10;mBB9kEmepmUyadOMRjNuLZ5eRyPdBPy25cx9blvLHZE1xdxc+Jvw3/l/srmAqjMw9oItacALshhA&#10;KAx6gLoGB+TeiH+gBsGMtrp1J0wPiW5bwXioAavJ0r+queth5KEWJMeOB5rs/4Nln/ZfDBFNTcuy&#10;pETBgE3aguVSAmkEcdw6TXLP0zTaCq/fjejg5rd6xn6Hmu14q9lPS5Te9qA6fmWMnnoODeaZec/k&#10;yDXiWA+ymz7qBsPBvdMBaG7N4ElEWgiiY78eDj3isyMMD4v1erXK0cTQluV5ma2LEAOqR/fRWPee&#10;64H4RU0NiiDAw/7WOp8OVI9XlpY1N0JK0kqBClSoU0qMdj+E60MHHuvsLPoHD0tGjcWlsXzT7bbS&#10;kD2gxs7z67RYzntoeDw9TfGLWrPgsOp4nGXFco4p2QgT0uvscRh/6dmhyhVef3GozId6dqzldnhD&#10;z64LSz0QKYUiqBgkuMTH7CMTy0BylGMQDlROSP4VGxjbhg81tMqzIxWZkO8iL2IXtBQH28JlZDkA&#10;B0o8y8fXBuFw+Egx1HQdw4dSvHTfqSasHQgZ1+gs1aJlL98oZDfv5vB8Tk9XnnWv9J1uHlDeKKGg&#10;YZyOuOi1+U3JhJOmpvbXPRgUmfygUEXn2dmZH01hc1YEcZtjy+7YAoohVE0dReb8cuvCOPOUKH2F&#10;T6kVga2nTJakcYJEccVp50fU8T7ceprJmz8AAAD//wMAUEsDBBQABgAIAAAAIQAKc44C3wAAAAgB&#10;AAAPAAAAZHJzL2Rvd25yZXYueG1sTI/BTsMwEETvSPyDtUhcELXbipSEOBVCFIlLJUIrrm7sxlHt&#10;dRS7afh7lhMcZ2c186ZcT96x0QyxCyhhPhPADDZBd9hK2H1u7h+BxaRQKxfQSPg2EdbV9VWpCh0u&#10;+GHGOrWMQjAWSoJNqS84j401XsVZ6A2SdwyDV4nk0HI9qAuFe8cXQmTcqw6pwarevFjTnOqzl1Dr&#10;7dFlp83Xq33b45j7h/nd8C7l7c30/AQsmSn9PcMvPqFDRUyHcEYdmZOQE3iis8iAkZ0vVzTtIGEh&#10;livgVcn/D6h+AAAA//8DAFBLAQItABQABgAIAAAAIQC2gziS/gAAAOEBAAATAAAAAAAAAAAAAAAA&#10;AAAAAABbQ29udGVudF9UeXBlc10ueG1sUEsBAi0AFAAGAAgAAAAhADj9If/WAAAAlAEAAAsAAAAA&#10;AAAAAAAAAAAALwEAAF9yZWxzLy5yZWxzUEsBAi0AFAAGAAgAAAAhANx+wg2tAgAA2wUAAA4AAAAA&#10;AAAAAAAAAAAALgIAAGRycy9lMm9Eb2MueG1sUEsBAi0AFAAGAAgAAAAhAApzjgLfAAAACAEAAA8A&#10;AAAAAAAAAAAAAAAABwUAAGRycy9kb3ducmV2LnhtbFBLBQYAAAAABAAEAPMAAAATBg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5C266D" w:rsidRDefault="002C01DC" w:rsidP="00BD0894">
                            <w:pPr>
                              <w:rPr>
                                <w:sz w:val="20"/>
                                <w:szCs w:val="20"/>
                                <w:lang w:val="en-US"/>
                              </w:rPr>
                            </w:pPr>
                            <w:r w:rsidRPr="00BD0894">
                              <w:rPr>
                                <w:rFonts w:ascii="Calibri" w:eastAsia="Times New Roman" w:hAnsi="Calibri"/>
                                <w:b/>
                                <w:bCs/>
                                <w:color w:val="000000"/>
                                <w:sz w:val="20"/>
                                <w:szCs w:val="20"/>
                                <w:lang w:val="en-US" w:eastAsia="it-IT"/>
                              </w:rPr>
                              <w:t>Controlling and monitoring of the progress of the process to join the goal is a basic aspect of any system of goals. It helps to understand if the actions taken are bringing in the desired direction and if it is necessary to intervene to correct those actions taken or define new ones. If starting condition have changed, monitoring and control stage may be also useful to re-define the goal. Is there in the analyzed experiences this control stage? If yes, who is responsible for?</w:t>
                            </w:r>
                          </w:p>
                        </w:txbxContent>
                      </v:textbox>
                    </v:shape>
                  </w:pict>
                </mc:Fallback>
              </mc:AlternateContent>
            </w: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tc>
      </w:tr>
      <w:tr w:rsidR="00177294" w:rsidRPr="004F4BF7" w:rsidTr="00BD0894">
        <w:trPr>
          <w:trHeight w:val="2116"/>
        </w:trPr>
        <w:tc>
          <w:tcPr>
            <w:tcW w:w="1951" w:type="dxa"/>
          </w:tcPr>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0176" behindDoc="0" locked="0" layoutInCell="1" allowOverlap="1" wp14:anchorId="5AAB8610" wp14:editId="0142F380">
                      <wp:simplePos x="0" y="0"/>
                      <wp:positionH relativeFrom="column">
                        <wp:posOffset>-10795</wp:posOffset>
                      </wp:positionH>
                      <wp:positionV relativeFrom="paragraph">
                        <wp:posOffset>167005</wp:posOffset>
                      </wp:positionV>
                      <wp:extent cx="1107440" cy="269875"/>
                      <wp:effectExtent l="0" t="0" r="16510" b="15875"/>
                      <wp:wrapNone/>
                      <wp:docPr id="6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BELGIUM</w:t>
                                  </w:r>
                                </w:p>
                                <w:p w:rsidR="002C01DC" w:rsidRPr="00A43524" w:rsidRDefault="002C01DC" w:rsidP="00177294">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4" type="#_x0000_t202" style="position:absolute;left:0;text-align:left;margin-left:-.85pt;margin-top:13.15pt;width:87.2pt;height:21.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owvQIAAJ0GAAAOAAAAZHJzL2Uyb0RvYy54bWy0VU1v2zAMvQ/YfxB0X+24+apRp+jSdRjQ&#10;fWDdsDMjy7EwWfIkJnb360fJqROst67LwZBI6emRfGQur/pGs710XllT8MlZypk0wpbKbAv+/dvt&#10;myVnHsGUoK2RBX+Qnl+tXr+67NpcZra2upSOEYjxedcWvEZs8yTxopYN+DPbSkPOyroGkLZum5QO&#10;OkJvdJKl6TzprCtbZ4X0nqw3g5OvIn5VSYGfq8pLZLrgxA3j18XvJnyT1SXkWwdtrcSBBjyDRQPK&#10;0KMj1A0gsJ1TT6AaJZz1tsIzYZvEVpUSMsZA0UzSv6K5r6GVMRZKjm/HNPmXgxWf9l8cU2XB5/MF&#10;ZwYaKtIavNQaWKkYSo+WZSFPXetzOn7f0gXs39qe6h1j9u2dFT89M3Zdg9nKa+dsV0soieck3ExO&#10;rg44PoBsuo+2pOdghzYC9ZVrQhIpLYzQqV4PY41kj0yEJyfpYjollyBfNr9YLmbxCcgfb7fO43tp&#10;GxYWBXekgYgO+zuPgQ3kj0cOFStvldas0ooEaEimnDmLPxTWsQCPYW493Y83PGstxZYO0QepyrV2&#10;bA8kMuyzaNa7hqIbbPOUfoPUyEyCHMzToxmVwcPZcHg46wFHiMmIQfRjd4QnYzBbf0pqFkGDZTz1&#10;MsSmU4L+B2KTQOy/pCw7fw4zyuNYUa0MI+VSpec0VAJN5gVoSW0RBQw5Ki2/kpIG/dDAiJoJadaG&#10;dQW/mGWzQQ5Wq9H3AiV4Um5/+kCjkManVk3BlwNxIgh5aL53poxrBKWHNUFpc+jG0IBDK2K/6eMA&#10;OD9fhvKGXt3Y8oEalLogdiHNd1rU1v3mrKNZWXD/aweO+kR/MNQIF5PYkRg309kio/y5U8/m1ANG&#10;EBR1Cqech+Ua40AOxI29pmFQqZjnI5MDaZqBg+KHeR2G7Ok+njr+q6z+AAAA//8DAFBLAwQUAAYA&#10;CAAAACEAI9cj6t4AAAAIAQAADwAAAGRycy9kb3ducmV2LnhtbEyPwU7DMBBE70j8g7VI3FqnAdIQ&#10;sqkQUqESFwggrm68xBHxOordJvw97gmOszOaeVtuZtuLI42+c4ywWiYgiBunO24R3t+2ixyED4q1&#10;6h0Twg952FTnZ6UqtJv4lY51aEUsYV8oBBPCUEjpG0NW+aUbiKP35UarQpRjK/Woplhue5kmSSat&#10;6jguGDXQg6Hmuz5YhM64m4/P63z30tbu+elxp/V2ukW8vJjv70AEmsNfGE74ER2qyLR3B9Ze9AiL&#10;1TomEdLsCsTJX6fxsEfI8hxkVcr/D1S/AAAA//8DAFBLAQItABQABgAIAAAAIQC2gziS/gAAAOEB&#10;AAATAAAAAAAAAAAAAAAAAAAAAABbQ29udGVudF9UeXBlc10ueG1sUEsBAi0AFAAGAAgAAAAhADj9&#10;If/WAAAAlAEAAAsAAAAAAAAAAAAAAAAALwEAAF9yZWxzLy5yZWxzUEsBAi0AFAAGAAgAAAAhAC0/&#10;WjC9AgAAnQYAAA4AAAAAAAAAAAAAAAAALgIAAGRycy9lMm9Eb2MueG1sUEsBAi0AFAAGAAgAAAAh&#10;ACPXI+r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BELGIUM</w:t>
                            </w:r>
                          </w:p>
                          <w:p w:rsidR="002C01DC" w:rsidRPr="00A43524" w:rsidRDefault="002C01DC" w:rsidP="00177294">
                            <w:pPr>
                              <w:jc w:val="left"/>
                              <w:rPr>
                                <w:lang w:val="it-IT"/>
                              </w:rPr>
                            </w:pPr>
                          </w:p>
                        </w:txbxContent>
                      </v:textbox>
                    </v:shape>
                  </w:pict>
                </mc:Fallback>
              </mc:AlternateContent>
            </w:r>
          </w:p>
          <w:p w:rsidR="00177294" w:rsidRPr="004F4BF7" w:rsidRDefault="00177294" w:rsidP="002C2399">
            <w:pPr>
              <w:rPr>
                <w:sz w:val="20"/>
                <w:szCs w:val="20"/>
                <w:lang w:val="en-US" w:eastAsia="it-IT"/>
              </w:rPr>
            </w:pP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1200" behindDoc="0" locked="0" layoutInCell="1" allowOverlap="1" wp14:anchorId="00842742" wp14:editId="68E2B377">
                      <wp:simplePos x="0" y="0"/>
                      <wp:positionH relativeFrom="column">
                        <wp:posOffset>22225</wp:posOffset>
                      </wp:positionH>
                      <wp:positionV relativeFrom="paragraph">
                        <wp:posOffset>138430</wp:posOffset>
                      </wp:positionV>
                      <wp:extent cx="4689475" cy="914400"/>
                      <wp:effectExtent l="57150" t="0" r="73025" b="133350"/>
                      <wp:wrapNone/>
                      <wp:docPr id="6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9144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C40986" w:rsidRDefault="002C01DC" w:rsidP="00BD0894">
                                  <w:pPr>
                                    <w:spacing w:line="240" w:lineRule="auto"/>
                                    <w:rPr>
                                      <w:rFonts w:ascii="Calibri" w:eastAsia="Times New Roman" w:hAnsi="Calibri"/>
                                      <w:color w:val="FF0000"/>
                                      <w:sz w:val="20"/>
                                      <w:szCs w:val="20"/>
                                      <w:lang w:val="en-US" w:eastAsia="it-IT"/>
                                    </w:rPr>
                                  </w:pPr>
                                  <w:r w:rsidRPr="00BD0894">
                                    <w:rPr>
                                      <w:rFonts w:ascii="Calibri" w:eastAsia="Times New Roman" w:hAnsi="Calibri"/>
                                      <w:color w:val="000000"/>
                                      <w:sz w:val="20"/>
                                      <w:szCs w:val="20"/>
                                      <w:lang w:val="en-US" w:eastAsia="it-IT"/>
                                    </w:rPr>
                                    <w:t>The Belgian health care knowledge center evaluates the Belgian health workforce planning. This center compares the current situation of the Belgian health workforce with other European health workforces.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The NIHDI also has published performance reports about the health care system and general physicians.</w:t>
                                  </w:r>
                                </w:p>
                                <w:p w:rsidR="002C01DC" w:rsidRPr="00723666" w:rsidRDefault="002C01DC" w:rsidP="00177294">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5" type="#_x0000_t202" style="position:absolute;left:0;text-align:left;margin-left:1.75pt;margin-top:10.9pt;width:369.25pt;height:1in;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qOkAIAAGEFAAAOAAAAZHJzL2Uyb0RvYy54bWy0VF1v0zAUfUfiP1h+Z0m7tuuipdPoGEIa&#10;H2Ignh3HaSxs32C7Tcav5/qmLd14Q5CHyJ/H95x77r26HqxhO+WDBlfyyVnOmXISau02Jf/65e7V&#10;krMQhauFAadK/qgCv169fHHVd4WaQgumVp4hiAtF35W8jbErsizIVlkRzqBTDjcb8FZEnPpNVnvR&#10;I7o12TTPF1kPvu48SBUCrt6Om3xF+E2jZPzYNEFFZkqOsUX6e/pX6Z+trkSx8aJrtdyHIf4iCiu0&#10;w0ePULciCrb1+g8oq6WHAE08k2AzaBotFXFANpP8GZuHVnSKuKA4oTvKFP4drPyw++SZrku+WGCq&#10;nLCYpLUIyhjBas2iChHYNOnUd6HA4w8dXojDaxgw38Q5dPcgvwfmYN0Kt1E33kPfKlFjnJN0Mzu5&#10;OuKEBFL176HG58Q2AgENjbdJRJSFITrm6/GYIzVEJnFxtlhezi7mnEncu5zMZjklMRPF4XbnQ3yr&#10;wLI0KLlHDxC62N2HmKIRxeFIeiyA0fWdNoYmflOtjWc7gX65o48IPDtmHOvx9fl0PgrwBCJZVx1B&#10;4jClM2Zrke0IvMjxG62Hy2jQcRmpHMlQASQUivdJjFZHLBmjbcmX6cYeKQn+xtVk6Ci0GcdI1rjE&#10;TFExoAIk8BYhHtq6Z5XZ+s8C0z/PEYxjypNmxwlWypzCwi1hNljiMnrOPMRvOrbkz5Qhku4/8IZD&#10;nKTCCQVyVDLRaKc4VAOZ+Pz88mDVCupHNBmGSk7CHoWDFvxPznqs95KHH1vhFWfmnUOjkpWwQdBk&#10;Nr+YImN/ulOd7ggnEarkEWWh4TpSU0lCOLhBQzeavJacP0ayLwOsYyKz7zmpUZzO6dTvzrj6BQAA&#10;//8DAFBLAwQUAAYACAAAACEAcyMZw9wAAAAIAQAADwAAAGRycy9kb3ducmV2LnhtbEyPQU/CQBCF&#10;7yb+h82YeJMtVZCUbglBTPQIEs5Dd2ir3dnaXaD8e8eTHifv5c335YvBtepMfWg8GxiPElDEpbcN&#10;VwZ2H68PM1AhIltsPZOBKwVYFLc3OWbWX3hD522slIxwyNBAHWOXaR3KmhyGke+IJTv63mGUs6+0&#10;7fEi467VaZJMtcOG5UONHa1qKr+2J2dAr476JXi8vuNy/f253yVvG7s25v5uWM5BRRriXxl+8QUd&#10;CmE6+BPboFoDjxMpGkjHIiDx81MqagfpTScz0EWu/wsUPwAAAP//AwBQSwECLQAUAAYACAAAACEA&#10;toM4kv4AAADhAQAAEwAAAAAAAAAAAAAAAAAAAAAAW0NvbnRlbnRfVHlwZXNdLnhtbFBLAQItABQA&#10;BgAIAAAAIQA4/SH/1gAAAJQBAAALAAAAAAAAAAAAAAAAAC8BAABfcmVscy8ucmVsc1BLAQItABQA&#10;BgAIAAAAIQCMFdqOkAIAAGEFAAAOAAAAAAAAAAAAAAAAAC4CAABkcnMvZTJvRG9jLnhtbFBLAQIt&#10;ABQABgAIAAAAIQBzIxnD3AAAAAgBAAAPAAAAAAAAAAAAAAAAAOoEAABkcnMvZG93bnJldi54bWxQ&#10;SwUGAAAAAAQABADzAAAA8wUAAAAA&#10;" strokecolor="#548dd4 [1951]">
                      <v:shadow on="t" color="#548dd4 [1951]" offset="0,4pt"/>
                      <v:textbox>
                        <w:txbxContent>
                          <w:p w:rsidR="002C01DC" w:rsidRPr="00C40986" w:rsidRDefault="002C01DC" w:rsidP="00BD0894">
                            <w:pPr>
                              <w:spacing w:line="240" w:lineRule="auto"/>
                              <w:rPr>
                                <w:rFonts w:ascii="Calibri" w:eastAsia="Times New Roman" w:hAnsi="Calibri"/>
                                <w:color w:val="FF0000"/>
                                <w:sz w:val="20"/>
                                <w:szCs w:val="20"/>
                                <w:lang w:val="en-US" w:eastAsia="it-IT"/>
                              </w:rPr>
                            </w:pPr>
                            <w:r w:rsidRPr="00BD0894">
                              <w:rPr>
                                <w:rFonts w:ascii="Calibri" w:eastAsia="Times New Roman" w:hAnsi="Calibri"/>
                                <w:color w:val="000000"/>
                                <w:sz w:val="20"/>
                                <w:szCs w:val="20"/>
                                <w:lang w:val="en-US" w:eastAsia="it-IT"/>
                              </w:rPr>
                              <w:t>The Belgian health care knowledge center evaluates the Belgian health workforce planning. This center compares the current situation of the Belgian health workforce with other European health workforces.</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The NIHDI also has published performance reports about the health care system and general physicians.</w:t>
                            </w:r>
                          </w:p>
                          <w:p w:rsidR="002C01DC" w:rsidRPr="00723666" w:rsidRDefault="002C01DC" w:rsidP="00177294">
                            <w:pPr>
                              <w:rPr>
                                <w:sz w:val="20"/>
                                <w:szCs w:val="20"/>
                                <w:lang w:val="en-US"/>
                              </w:rPr>
                            </w:pPr>
                          </w:p>
                        </w:txbxContent>
                      </v:textbox>
                    </v:shape>
                  </w:pict>
                </mc:Fallback>
              </mc:AlternateContent>
            </w:r>
          </w:p>
        </w:tc>
      </w:tr>
    </w:tbl>
    <w:p w:rsidR="00C40986" w:rsidRPr="00C40986" w:rsidRDefault="00C40986" w:rsidP="003549A8">
      <w:pPr>
        <w:pStyle w:val="Paragrafoelenco"/>
        <w:numPr>
          <w:ilvl w:val="0"/>
          <w:numId w:val="36"/>
        </w:numPr>
        <w:rPr>
          <w:color w:val="FF0000"/>
        </w:rPr>
      </w:pPr>
      <w:r>
        <w:rPr>
          <w:color w:val="FF0000"/>
        </w:rPr>
        <w:t xml:space="preserve">See: </w:t>
      </w:r>
      <w:r w:rsidRPr="00C40986">
        <w:rPr>
          <w:color w:val="FF0000"/>
        </w:rPr>
        <w:t>Physician workforce supply in Belgium. Current situation and challenges. KCE reports 72C</w:t>
      </w:r>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77294" w:rsidRPr="004F4BF7" w:rsidTr="00BD0894">
        <w:trPr>
          <w:trHeight w:val="2684"/>
        </w:trPr>
        <w:tc>
          <w:tcPr>
            <w:tcW w:w="1951" w:type="dxa"/>
          </w:tcPr>
          <w:p w:rsidR="00177294" w:rsidRPr="004F4BF7" w:rsidRDefault="00177294" w:rsidP="002C2399">
            <w:pPr>
              <w:rPr>
                <w:sz w:val="20"/>
                <w:szCs w:val="20"/>
                <w:lang w:val="en-US" w:eastAsia="it-IT"/>
              </w:rPr>
            </w:pPr>
          </w:p>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2224" behindDoc="0" locked="0" layoutInCell="1" allowOverlap="1" wp14:anchorId="5C0BD32D" wp14:editId="4CB14900">
                      <wp:simplePos x="0" y="0"/>
                      <wp:positionH relativeFrom="column">
                        <wp:posOffset>-635</wp:posOffset>
                      </wp:positionH>
                      <wp:positionV relativeFrom="paragraph">
                        <wp:posOffset>274955</wp:posOffset>
                      </wp:positionV>
                      <wp:extent cx="1101090" cy="297815"/>
                      <wp:effectExtent l="0" t="0" r="22860" b="26035"/>
                      <wp:wrapNone/>
                      <wp:docPr id="66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DENMARK</w:t>
                                  </w:r>
                                </w:p>
                                <w:p w:rsidR="002C01DC" w:rsidRPr="00C24BDB" w:rsidRDefault="002C01DC" w:rsidP="00177294">
                                  <w:pPr>
                                    <w:rPr>
                                      <w:lang w:val="it-IT"/>
                                    </w:rPr>
                                  </w:pPr>
                                </w:p>
                                <w:p w:rsidR="002C01DC" w:rsidRPr="00C24BDB" w:rsidRDefault="002C01DC" w:rsidP="0017729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6" type="#_x0000_t202" style="position:absolute;left:0;text-align:left;margin-left:-.05pt;margin-top:21.65pt;width:86.7pt;height:23.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DNugIAAJ0GAAAOAAAAZHJzL2Uyb0RvYy54bWy0VVtv0zAYfUfiP1h+Z22ytlujpdPoGEIa&#10;FzEQz18Tp7Fw7GC7Tcav59jpsoq9jdGHyP4ux+e79uKybxTbC+uk0TlPTqacCV2YUuptzr9/u3lz&#10;zpnzpEtSRouc3wvHL1evX110bSZSUxtVCssAol3WtTmvvW+zycQVtWjInZhWaCgrYxvyuNrtpLTU&#10;Ab1Rk3Q6XUw6Y8vWmkI4B+n1oOSriF9VovCfq8oJz1TOwc3Hr43fTfhOVheUbS21tSwONOgZLBqS&#10;Go+OUNfkie2sfALVyMIaZyp/UphmYqpKFiLGgGiS6V/R3NXUihgLkuPaMU3u5WCLT/svlsky54vF&#10;kjNNDYq0JieUIlZK5oXzhqUhT13rMpjftXDw/VvTo94xZtfemuKnY9qsa9JbcWWt6WpBJXgmwXNy&#10;5DrguACy6T6aEs/RzpsI1Fe2CUlEWhjQUa/7sUai96wITybI0xKqArp0eXaezOMTlD14t9b598I0&#10;LBxybtEDEZ32t84HNpQ9mBwqVt5IpVilJBpQo005s8b/kL6OBXgIc+vgHz0caw1imw7Rh1YVa2XZ&#10;ntBkvk+jWO0aRDfIFlP8hlaDGA05iGePYi+1P9gG48HWkR8hkhED9ON0hCdjMFt3TGoeQYNktHoZ&#10;YrMZoP+BWBKI/ZeUpafPYYY8jhVVUjN0Liq9wFIJNJkrSAmMRWxgyrxU4is6aegfLIzYMyHNSrMu&#10;58t5Oh/awSg56l6gBE/K7Y4faKTH+lSyyfn5QBwEKQvD906X8exJquEMKKUP0xgGcBhF32/6uABO&#10;Z7G8YVY3przHgGIK4hRiv+NQG/ubsw67Mufu144s5kR90BiEZTKDL/PxMpufpbjYY83mWEO6ABQm&#10;hSPn4bj2cSEH4tpcYRlUMub5kcmBNHbg0PHDvg5L9vgerR7/VVZ/AAAA//8DAFBLAwQUAAYACAAA&#10;ACEAFHK28NwAAAAHAQAADwAAAGRycy9kb3ducmV2LnhtbEyOzU7DMBCE70i8g7VI3FqnP0AbsqkQ&#10;UqFSL5AWcXXjJY6I11HsNuHtcU5wm9GMZr5sM9hGXKjztWOE2TQBQVw6XXOFcDxsJysQPijWqnFM&#10;CD/kYZNfX2Uq1a7nd7oUoRJxhH2qEEwIbSqlLw1Z5aeuJY7Zl+usCtF2ldSd6uO4beQ8Se6lVTXH&#10;B6NaejZUfhdni1Abd/fxuVzt3qrC7V9fdlpv+zXi7c3w9Agi0BD+yjDiR3TII9PJnVl70SBMZrGI&#10;sFwsQIzxwyhOCOtkDjLP5H/+/BcAAP//AwBQSwECLQAUAAYACAAAACEAtoM4kv4AAADhAQAAEwAA&#10;AAAAAAAAAAAAAAAAAAAAW0NvbnRlbnRfVHlwZXNdLnhtbFBLAQItABQABgAIAAAAIQA4/SH/1gAA&#10;AJQBAAALAAAAAAAAAAAAAAAAAC8BAABfcmVscy8ucmVsc1BLAQItABQABgAIAAAAIQDlGQDNugIA&#10;AJ0GAAAOAAAAAAAAAAAAAAAAAC4CAABkcnMvZTJvRG9jLnhtbFBLAQItABQABgAIAAAAIQAUcrbw&#10;3AAAAAcBAAAPAAAAAAAAAAAAAAAAABQFAABkcnMvZG93bnJldi54bWxQSwUGAAAAAAQABADzAAAA&#10;HQY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DENMARK</w:t>
                            </w:r>
                          </w:p>
                          <w:p w:rsidR="002C01DC" w:rsidRPr="00C24BDB" w:rsidRDefault="002C01DC" w:rsidP="00177294">
                            <w:pPr>
                              <w:rPr>
                                <w:lang w:val="it-IT"/>
                              </w:rPr>
                            </w:pPr>
                          </w:p>
                          <w:p w:rsidR="002C01DC" w:rsidRPr="00C24BDB" w:rsidRDefault="002C01DC" w:rsidP="00177294">
                            <w:pPr>
                              <w:rPr>
                                <w:lang w:val="it-IT"/>
                              </w:rPr>
                            </w:pPr>
                          </w:p>
                        </w:txbxContent>
                      </v:textbox>
                    </v:shape>
                  </w:pict>
                </mc:Fallback>
              </mc:AlternateContent>
            </w: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3248" behindDoc="0" locked="0" layoutInCell="1" allowOverlap="1" wp14:anchorId="484A752B" wp14:editId="6B7DC93C">
                      <wp:simplePos x="0" y="0"/>
                      <wp:positionH relativeFrom="column">
                        <wp:posOffset>17731</wp:posOffset>
                      </wp:positionH>
                      <wp:positionV relativeFrom="paragraph">
                        <wp:posOffset>117328</wp:posOffset>
                      </wp:positionV>
                      <wp:extent cx="4689475" cy="1482970"/>
                      <wp:effectExtent l="57150" t="0" r="73025" b="136525"/>
                      <wp:wrapNone/>
                      <wp:docPr id="67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4829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132D1">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The Danish Health and Medicines Authority doesn’t really assess the success/effectiveness of health workforce planning.</w:t>
                                  </w:r>
                                  <w:r>
                                    <w:rPr>
                                      <w:rFonts w:ascii="Calibri" w:eastAsia="Times New Roman" w:hAnsi="Calibri"/>
                                      <w:color w:val="000000"/>
                                      <w:sz w:val="20"/>
                                      <w:szCs w:val="20"/>
                                      <w:lang w:val="en-US" w:eastAsia="it-IT"/>
                                    </w:rPr>
                                    <w:t xml:space="preserve"> </w:t>
                                  </w:r>
                                  <w:r w:rsidRPr="00BD0894">
                                    <w:rPr>
                                      <w:rFonts w:ascii="Calibri" w:eastAsia="Times New Roman" w:hAnsi="Calibri"/>
                                      <w:color w:val="000000"/>
                                      <w:sz w:val="20"/>
                                      <w:szCs w:val="20"/>
                                      <w:lang w:val="en-US" w:eastAsia="it-IT"/>
                                    </w:rPr>
                                    <w:t>But we receive information about workforce imbalances during the hearing p</w:t>
                                  </w:r>
                                  <w:r>
                                    <w:rPr>
                                      <w:rFonts w:ascii="Calibri" w:eastAsia="Times New Roman" w:hAnsi="Calibri"/>
                                      <w:color w:val="000000"/>
                                      <w:sz w:val="20"/>
                                      <w:szCs w:val="20"/>
                                      <w:lang w:val="en-US" w:eastAsia="it-IT"/>
                                    </w:rPr>
                                    <w:t>rocess</w:t>
                                  </w:r>
                                  <w:r w:rsidRPr="00BD0894">
                                    <w:rPr>
                                      <w:rFonts w:ascii="Calibri" w:eastAsia="Times New Roman" w:hAnsi="Calibri"/>
                                      <w:color w:val="000000"/>
                                      <w:sz w:val="20"/>
                                      <w:szCs w:val="20"/>
                                      <w:lang w:val="en-US" w:eastAsia="it-IT"/>
                                    </w:rPr>
                                    <w:t xml:space="preserve"> in the preparation of </w:t>
                                  </w:r>
                                  <w:r>
                                    <w:rPr>
                                      <w:rFonts w:ascii="Calibri" w:eastAsia="Times New Roman" w:hAnsi="Calibri"/>
                                      <w:color w:val="000000"/>
                                      <w:sz w:val="20"/>
                                      <w:szCs w:val="20"/>
                                      <w:lang w:val="en-US" w:eastAsia="it-IT"/>
                                    </w:rPr>
                                    <w:t>the 5-year</w:t>
                                  </w:r>
                                  <w:r w:rsidRPr="00BD0894">
                                    <w:rPr>
                                      <w:rFonts w:ascii="Calibri" w:eastAsia="Times New Roman" w:hAnsi="Calibri"/>
                                      <w:color w:val="000000"/>
                                      <w:sz w:val="20"/>
                                      <w:szCs w:val="20"/>
                                      <w:lang w:val="en-US" w:eastAsia="it-IT"/>
                                    </w:rPr>
                                    <w:t xml:space="preserve"> plans </w:t>
                                  </w:r>
                                  <w:r>
                                    <w:rPr>
                                      <w:rFonts w:ascii="Calibri" w:eastAsia="Times New Roman" w:hAnsi="Calibri"/>
                                      <w:color w:val="000000"/>
                                      <w:sz w:val="20"/>
                                      <w:szCs w:val="20"/>
                                      <w:lang w:val="en-US" w:eastAsia="it-IT"/>
                                    </w:rPr>
                                    <w:t xml:space="preserve">for the number of postgraduate training posts </w:t>
                                  </w:r>
                                  <w:r w:rsidRPr="00BD0894">
                                    <w:rPr>
                                      <w:rFonts w:ascii="Calibri" w:eastAsia="Times New Roman" w:hAnsi="Calibri"/>
                                      <w:color w:val="000000"/>
                                      <w:sz w:val="20"/>
                                      <w:szCs w:val="20"/>
                                      <w:lang w:val="en-US" w:eastAsia="it-IT"/>
                                    </w:rPr>
                                    <w:t>and during preparation of forecasting reports.</w:t>
                                  </w:r>
                                </w:p>
                                <w:p w:rsidR="002C01DC" w:rsidRPr="00BD0894" w:rsidRDefault="002C01DC" w:rsidP="00E132D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BD0894">
                                    <w:rPr>
                                      <w:rFonts w:ascii="Calibri" w:eastAsia="Times New Roman" w:hAnsi="Calibri"/>
                                      <w:color w:val="000000"/>
                                      <w:sz w:val="20"/>
                                      <w:szCs w:val="20"/>
                                      <w:lang w:val="en-US" w:eastAsia="it-IT"/>
                                    </w:rPr>
                                    <w:t xml:space="preserve">The Regional Councils for Postgraduate Medical Education must two times per year report to the Danish Health and Medicines Authority how many training post they have announced and how many of them have been filled. </w:t>
                                  </w:r>
                                </w:p>
                                <w:p w:rsidR="002C01DC" w:rsidRPr="005B341A" w:rsidRDefault="002C01DC" w:rsidP="00177294">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 xml:space="preserve"> </w:t>
                                  </w:r>
                                  <w:r w:rsidRPr="00723666">
                                    <w:rPr>
                                      <w:rFonts w:ascii="Calibri" w:eastAsia="Times New Roman" w:hAnsi="Calibri"/>
                                      <w:color w:val="000000"/>
                                      <w:sz w:val="20"/>
                                      <w:szCs w:val="20"/>
                                      <w:lang w:val="en-US" w:eastAsia="it-IT"/>
                                    </w:rPr>
                                    <w:br/>
                                  </w:r>
                                  <w:r w:rsidRPr="00723666">
                                    <w:rPr>
                                      <w:rFonts w:ascii="Calibri" w:eastAsia="Times New Roman" w:hAnsi="Calibri"/>
                                      <w:color w:val="000000"/>
                                      <w:sz w:val="20"/>
                                      <w:szCs w:val="20"/>
                                      <w:lang w:val="en-US" w:eastAsia="it-IT"/>
                                    </w:rPr>
                                    <w:br/>
                                  </w:r>
                                </w:p>
                                <w:p w:rsidR="002C01DC" w:rsidRPr="00723666" w:rsidRDefault="002C01DC" w:rsidP="00177294">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7" type="#_x0000_t202" style="position:absolute;left:0;text-align:left;margin-left:1.4pt;margin-top:9.25pt;width:369.25pt;height:116.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qdkgIAAGIFAAAOAAAAZHJzL2Uyb0RvYy54bWy0VE1v2zAMvQ/YfxB0X514TpoYcYouXYcB&#10;3QfWDTvLshwLk0VPUmK3v34UnabJdhs2HwxRlB7Jx0etrobWsL1yXoMt+PRiwpmyEipttwX/9vX2&#10;1YIzH4SthAGrCv6gPL9av3yx6rtcpdCAqZRjCGJ93ncFb0Lo8iTxslGt8BfQKYvOGlwrAppum1RO&#10;9IjemiSdTOZJD67qHEjlPe7ejE6+Jvy6VjJ8qmuvAjMFx9wC/R39y/hP1iuRb53oGi0PaYi/yKIV&#10;2mLQI9SNCILtnP4DqtXSgYc6XEhoE6hrLRXVgNVMJ79Vc9+ITlEtSI7vjjT5fwcrP+4/O6args8v&#10;kR8rWmzSRnhljGCVZkH5ACyNPPWdz/H4fYcXwvAGBuw31ey7O5A/PLOwaYTdqmvnoG+UqDDPabyZ&#10;nFwdcXwEKfsPUGE4sQtAQEPt2kgi0sIQHfN5OPZIDYFJ3Mzmi2V2OeNMom+aLdIl5h1jiPzpeud8&#10;eKegZXFRcIciIHixv/NhPPp0JEbzYHR1q40hw23LjXFsL1Awt/Qd0M+OGcv6gi9n6Wxk4Awialcd&#10;QcKQ0hmza7HcEXg+wS/iihy3UaHjdva0jcXQBEQUKu0seKsDzozRbcEX8cYBKTL+1laEGoQ24xqh&#10;jI2BFE0DMhAN2CHEfVP1rDQ790Vg/2cTBOPY88jZ0cBRmVFa6BJmizMug+PMQfiuQ0MCjS0i6v5D&#10;3cc8iYWTEkhSUUWjnsJQDqTi1xkpLgquhOoBVYapkpTwkcJFA+6Rsx4HvuD+5044xZl5b1Gpy2mW&#10;YZGBjGx2maLhTj3lqUdYiVAFD0gLLTeBXpVIhIVrVHStSWvPmRzmAAeZijk8OvGlOLXp1PPTuP4F&#10;AAD//wMAUEsDBBQABgAIAAAAIQBXZUk23AAAAAgBAAAPAAAAZHJzL2Rvd25yZXYueG1sTI9BT8JA&#10;EIXvJv6HzZh4ky1VlJRuCUFM9AgSzkN3aKvd2dpdoPx7xxMe33uT977J54Nr1Yn60Hg2MB4loIhL&#10;bxuuDGw/3x6moEJEtth6JgMXCjAvbm9yzKw/85pOm1gpKeGQoYE6xi7TOpQ1OQwj3xFLdvC9wyiy&#10;r7Tt8SzlrtVpkjxrhw3LQo0dLWsqvzdHZ0AvD/o1eLx84GL187XbJu9ruzLm/m5YzEBFGuL1GP7w&#10;BR0KYdr7I9ugWgOpgEexpxNQEr88jR9B7cWfpAnoItf/Hyh+AQAA//8DAFBLAQItABQABgAIAAAA&#10;IQC2gziS/gAAAOEBAAATAAAAAAAAAAAAAAAAAAAAAABbQ29udGVudF9UeXBlc10ueG1sUEsBAi0A&#10;FAAGAAgAAAAhADj9If/WAAAAlAEAAAsAAAAAAAAAAAAAAAAALwEAAF9yZWxzLy5yZWxzUEsBAi0A&#10;FAAGAAgAAAAhAFCXep2SAgAAYgUAAA4AAAAAAAAAAAAAAAAALgIAAGRycy9lMm9Eb2MueG1sUEsB&#10;Ai0AFAAGAAgAAAAhAFdlSTbcAAAACAEAAA8AAAAAAAAAAAAAAAAA7AQAAGRycy9kb3ducmV2Lnht&#10;bFBLBQYAAAAABAAEAPMAAAD1BQAAAAA=&#10;" strokecolor="#548dd4 [1951]">
                      <v:shadow on="t" color="#548dd4 [1951]" offset="0,4pt"/>
                      <v:textbox>
                        <w:txbxContent>
                          <w:p w:rsidR="002C01DC" w:rsidRDefault="002C01DC" w:rsidP="00E132D1">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The Danish Health and Medicines Authority doesn’t really assess the success/effectiveness of health workforce planning.</w:t>
                            </w:r>
                            <w:r>
                              <w:rPr>
                                <w:rFonts w:ascii="Calibri" w:eastAsia="Times New Roman" w:hAnsi="Calibri"/>
                                <w:color w:val="000000"/>
                                <w:sz w:val="20"/>
                                <w:szCs w:val="20"/>
                                <w:lang w:val="en-US" w:eastAsia="it-IT"/>
                              </w:rPr>
                              <w:t xml:space="preserve"> </w:t>
                            </w:r>
                            <w:r w:rsidRPr="00BD0894">
                              <w:rPr>
                                <w:rFonts w:ascii="Calibri" w:eastAsia="Times New Roman" w:hAnsi="Calibri"/>
                                <w:color w:val="000000"/>
                                <w:sz w:val="20"/>
                                <w:szCs w:val="20"/>
                                <w:lang w:val="en-US" w:eastAsia="it-IT"/>
                              </w:rPr>
                              <w:t>But we receive information about workforce imbalances during the hearing p</w:t>
                            </w:r>
                            <w:r>
                              <w:rPr>
                                <w:rFonts w:ascii="Calibri" w:eastAsia="Times New Roman" w:hAnsi="Calibri"/>
                                <w:color w:val="000000"/>
                                <w:sz w:val="20"/>
                                <w:szCs w:val="20"/>
                                <w:lang w:val="en-US" w:eastAsia="it-IT"/>
                              </w:rPr>
                              <w:t>rocess</w:t>
                            </w:r>
                            <w:r w:rsidRPr="00BD0894">
                              <w:rPr>
                                <w:rFonts w:ascii="Calibri" w:eastAsia="Times New Roman" w:hAnsi="Calibri"/>
                                <w:color w:val="000000"/>
                                <w:sz w:val="20"/>
                                <w:szCs w:val="20"/>
                                <w:lang w:val="en-US" w:eastAsia="it-IT"/>
                              </w:rPr>
                              <w:t xml:space="preserve"> in the preparation of </w:t>
                            </w:r>
                            <w:r>
                              <w:rPr>
                                <w:rFonts w:ascii="Calibri" w:eastAsia="Times New Roman" w:hAnsi="Calibri"/>
                                <w:color w:val="000000"/>
                                <w:sz w:val="20"/>
                                <w:szCs w:val="20"/>
                                <w:lang w:val="en-US" w:eastAsia="it-IT"/>
                              </w:rPr>
                              <w:t>the 5-year</w:t>
                            </w:r>
                            <w:r w:rsidRPr="00BD0894">
                              <w:rPr>
                                <w:rFonts w:ascii="Calibri" w:eastAsia="Times New Roman" w:hAnsi="Calibri"/>
                                <w:color w:val="000000"/>
                                <w:sz w:val="20"/>
                                <w:szCs w:val="20"/>
                                <w:lang w:val="en-US" w:eastAsia="it-IT"/>
                              </w:rPr>
                              <w:t xml:space="preserve"> plans </w:t>
                            </w:r>
                            <w:r>
                              <w:rPr>
                                <w:rFonts w:ascii="Calibri" w:eastAsia="Times New Roman" w:hAnsi="Calibri"/>
                                <w:color w:val="000000"/>
                                <w:sz w:val="20"/>
                                <w:szCs w:val="20"/>
                                <w:lang w:val="en-US" w:eastAsia="it-IT"/>
                              </w:rPr>
                              <w:t xml:space="preserve">for the number of postgraduate training posts </w:t>
                            </w:r>
                            <w:r w:rsidRPr="00BD0894">
                              <w:rPr>
                                <w:rFonts w:ascii="Calibri" w:eastAsia="Times New Roman" w:hAnsi="Calibri"/>
                                <w:color w:val="000000"/>
                                <w:sz w:val="20"/>
                                <w:szCs w:val="20"/>
                                <w:lang w:val="en-US" w:eastAsia="it-IT"/>
                              </w:rPr>
                              <w:t>and during preparation of forecasting reports.</w:t>
                            </w:r>
                          </w:p>
                          <w:p w:rsidR="002C01DC" w:rsidRPr="00BD0894" w:rsidRDefault="002C01DC" w:rsidP="00E132D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BD0894">
                              <w:rPr>
                                <w:rFonts w:ascii="Calibri" w:eastAsia="Times New Roman" w:hAnsi="Calibri"/>
                                <w:color w:val="000000"/>
                                <w:sz w:val="20"/>
                                <w:szCs w:val="20"/>
                                <w:lang w:val="en-US" w:eastAsia="it-IT"/>
                              </w:rPr>
                              <w:t xml:space="preserve">The Regional Councils for Postgraduate Medical Education must two times per year report to the Danish Health and Medicines Authority how many training post they have announced and how many of them have been filled. </w:t>
                            </w:r>
                          </w:p>
                          <w:p w:rsidR="002C01DC" w:rsidRPr="005B341A" w:rsidRDefault="002C01DC" w:rsidP="00177294">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 xml:space="preserve"> </w:t>
                            </w:r>
                            <w:r w:rsidRPr="00723666">
                              <w:rPr>
                                <w:rFonts w:ascii="Calibri" w:eastAsia="Times New Roman" w:hAnsi="Calibri"/>
                                <w:color w:val="000000"/>
                                <w:sz w:val="20"/>
                                <w:szCs w:val="20"/>
                                <w:lang w:val="en-US" w:eastAsia="it-IT"/>
                              </w:rPr>
                              <w:br/>
                            </w:r>
                            <w:r w:rsidRPr="00723666">
                              <w:rPr>
                                <w:rFonts w:ascii="Calibri" w:eastAsia="Times New Roman" w:hAnsi="Calibri"/>
                                <w:color w:val="000000"/>
                                <w:sz w:val="20"/>
                                <w:szCs w:val="20"/>
                                <w:lang w:val="en-US" w:eastAsia="it-IT"/>
                              </w:rPr>
                              <w:br/>
                            </w:r>
                          </w:p>
                          <w:p w:rsidR="002C01DC" w:rsidRPr="00723666" w:rsidRDefault="002C01DC" w:rsidP="00177294">
                            <w:pPr>
                              <w:rPr>
                                <w:color w:val="FF0000"/>
                                <w:sz w:val="20"/>
                                <w:szCs w:val="20"/>
                                <w:lang w:val="en-US"/>
                              </w:rPr>
                            </w:pPr>
                          </w:p>
                        </w:txbxContent>
                      </v:textbox>
                    </v:shape>
                  </w:pict>
                </mc:Fallback>
              </mc:AlternateContent>
            </w:r>
          </w:p>
        </w:tc>
      </w:tr>
      <w:tr w:rsidR="00177294" w:rsidRPr="004F4BF7" w:rsidTr="00BD0894">
        <w:trPr>
          <w:trHeight w:val="2260"/>
        </w:trPr>
        <w:tc>
          <w:tcPr>
            <w:tcW w:w="1951" w:type="dxa"/>
          </w:tcPr>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4272" behindDoc="0" locked="0" layoutInCell="1" allowOverlap="1" wp14:anchorId="539E0219" wp14:editId="6FC36A4C">
                      <wp:simplePos x="0" y="0"/>
                      <wp:positionH relativeFrom="column">
                        <wp:posOffset>-14605</wp:posOffset>
                      </wp:positionH>
                      <wp:positionV relativeFrom="paragraph">
                        <wp:posOffset>46355</wp:posOffset>
                      </wp:positionV>
                      <wp:extent cx="1101090" cy="269875"/>
                      <wp:effectExtent l="0" t="0" r="22860" b="15875"/>
                      <wp:wrapNone/>
                      <wp:docPr id="6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ENGLAND</w:t>
                                  </w:r>
                                </w:p>
                                <w:p w:rsidR="002C01DC" w:rsidRPr="00A43524" w:rsidRDefault="002C01DC" w:rsidP="0017729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8" type="#_x0000_t202" style="position:absolute;left:0;text-align:left;margin-left:-1.15pt;margin-top:3.65pt;width:86.7pt;height:21.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m6vAIAAJ0GAAAOAAAAZHJzL2Uyb0RvYy54bWy0VU1v2zAMvQ/YfxB0Xx27TtoYdYouXYcB&#10;3QfWDTszshwL04cnKbG7Xz9KSt1gvXVdDoZESk+P5CNzcTkqSfbcOmF0TfOTGSVcM9MIva3p9283&#10;b84pcR50A9JoXtN77ujl6vWri6GveGE6IxtuCYJoVw19TTvv+yrLHOu4Andieq7R2RqrwOPWbrPG&#10;woDoSmbFbLbIBmOb3hrGnUPrdXLSVcRvW87857Z13BNZU+Tm49fG7yZ8s9UFVFsLfSfYgQY8g4UC&#10;ofHRCeoaPJCdFU+glGDWONP6E2ZUZtpWMB5jwGjy2V/R3HXQ8xgLJsf1U5rcy8GyT/svloimpouz&#10;nBINCou0BselBNII4rnzhhQhT0PvKjx+1+MFP741I9Y7xuz6W8N+OqLNugO95VfWmqHj0CDPPNzM&#10;jq4mHBdANsNH0+BzsPMmAo2tVSGJmBaC6Fiv+6lGfPSEhSdzzNMSXQx9xWJ5fjaPT0D1cLu3zr/n&#10;RpGwqKlFDUR02N86H9hA9XDkULHmRkhJWilQgBplSok1/ofwXSzAQ5hbh/fjDUd6g7HNUvRBqnwt&#10;LdkDisyPRTTLncLokm0xw1+SGppRkMlcPpq90P5wNhxOZx34CSKfMJB+7I7wZAxm645JzSNosEyn&#10;XoZYWSL0PxDLA7H/krLi9DnMMI9TRaXQBJWLlV7gUAk0iWMgObZFFDBUXkj+FZWU9IMDI2ompFlq&#10;MtR0OS/mSQ5Gisn3AiV4Um53/IASHsenFKqm54k4EoQqNN873cS1ByHTGqGkPnRjaMDUin7cjHEA&#10;nJZTm29Mc48Nil0QuxDnOy46Y39TMuCsrKn7tQOLfSI/aGyEZV6WYbjGTTk/K3Bjjz2bYw9ohlDY&#10;KRRzHpZrHwdyIK7NFQ6DVsQ8h6mRmBxI4wxMik/zOgzZ43089fivsvoDAAD//wMAUEsDBBQABgAI&#10;AAAAIQDr5O4d3QAAAAcBAAAPAAAAZHJzL2Rvd25yZXYueG1sTI7BTsMwEETvSPyDtUjcWiel0DRk&#10;UyGkQqVeIIC4uvESR8TrKHab8Pe4JziNRjOaecVmsp040eBbxwjpPAFBXDvdcoPw/radZSB8UKxV&#10;55gQfsjDpry8KFSu3civdKpCI+II+1whmBD6XEpfG7LKz11PHLMvN1gVoh0aqQc1xnHbyUWS3Emr&#10;Wo4PRvX0aKj+ro4WoTXu9uNzme1emsrtn592Wm/HNeL11fRwDyLQFP7KcMaP6FBGpoM7svaiQ5gt&#10;bmITYRXlHK/SFMQBYbnOQJaF/M9f/gIAAP//AwBQSwECLQAUAAYACAAAACEAtoM4kv4AAADhAQAA&#10;EwAAAAAAAAAAAAAAAAAAAAAAW0NvbnRlbnRfVHlwZXNdLnhtbFBLAQItABQABgAIAAAAIQA4/SH/&#10;1gAAAJQBAAALAAAAAAAAAAAAAAAAAC8BAABfcmVscy8ucmVsc1BLAQItABQABgAIAAAAIQAi5Nm6&#10;vAIAAJ0GAAAOAAAAAAAAAAAAAAAAAC4CAABkcnMvZTJvRG9jLnhtbFBLAQItABQABgAIAAAAIQDr&#10;5O4d3QAAAAc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ENGLAND</w:t>
                            </w:r>
                          </w:p>
                          <w:p w:rsidR="002C01DC" w:rsidRPr="00A43524" w:rsidRDefault="002C01DC" w:rsidP="00177294">
                            <w:pPr>
                              <w:rPr>
                                <w:lang w:val="it-IT"/>
                              </w:rPr>
                            </w:pPr>
                          </w:p>
                        </w:txbxContent>
                      </v:textbox>
                    </v:shape>
                  </w:pict>
                </mc:Fallback>
              </mc:AlternateContent>
            </w:r>
          </w:p>
          <w:p w:rsidR="00177294" w:rsidRPr="004F4BF7" w:rsidRDefault="00177294" w:rsidP="002C2399">
            <w:pPr>
              <w:rPr>
                <w:sz w:val="20"/>
                <w:szCs w:val="20"/>
                <w:lang w:val="en-US" w:eastAsia="it-IT"/>
              </w:rPr>
            </w:pP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5296" behindDoc="0" locked="0" layoutInCell="1" allowOverlap="1" wp14:anchorId="36D1D10F" wp14:editId="2A4DF236">
                      <wp:simplePos x="0" y="0"/>
                      <wp:positionH relativeFrom="column">
                        <wp:posOffset>-40640</wp:posOffset>
                      </wp:positionH>
                      <wp:positionV relativeFrom="paragraph">
                        <wp:posOffset>125730</wp:posOffset>
                      </wp:positionV>
                      <wp:extent cx="4689475" cy="526415"/>
                      <wp:effectExtent l="57150" t="0" r="73025" b="140335"/>
                      <wp:wrapNone/>
                      <wp:docPr id="6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5264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Department of Health ensures that the Mandate is fulfilled even if there are still some concerns related to the measurement of the fixed objectives.</w:t>
                                  </w:r>
                                </w:p>
                                <w:p w:rsidR="002C01DC" w:rsidRPr="005B341A" w:rsidRDefault="002C01DC" w:rsidP="00177294">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9" type="#_x0000_t202" style="position:absolute;left:0;text-align:left;margin-left:-3.2pt;margin-top:9.9pt;width:369.25pt;height:41.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q5lAIAAGEFAAAOAAAAZHJzL2Uyb0RvYy54bWy0VE1v2zAMvQ/YfxB0X524dtoacYouXYcB&#10;3QfWDTvTshwLkyVPUmJnv34Unabpdhs2HwxRH4/k4yOX12On2U46r6wp+fxsxpk0wtbKbEr+9cvd&#10;q0vOfABTg7ZGlnwvPb9evXyxHPpCpra1upaOIYjxxdCXvA2hL5LEi1Z24M9sLw0eNtZ1ENB0m6R2&#10;MCB6p5N0Nlskg3V176yQ3uPu7XTIV4TfNFKEj03jZWC65BhboL+jfxX/yWoJxcZB3ypxCAP+IooO&#10;lEGnR6hbCMC2Tv0B1SnhrLdNOBO2S2zTKCEpB8xmPvstm4cWekm5IDm+P9Lk/x2s+LD75JiqS764&#10;SDkz0GGR1uCl1sBqxYL0wbI08jT0vsDrDz0+CONrO2K9KWff31vx3TNj1y2Yjbxxzg6thBrjnMeX&#10;ycnTCcdHkGp4b2t0B9tgCWhsXBdJRFoYomO99scayTEwgZvZ4vIqu8g5E3iWp4tsnpMLKB5f986H&#10;t9J2LC5K7lADhA67ex9iNFA8XonOvNWqvlNak+E21Vo7tgPUyx19B/Rn17RhQ8mv8jSfCHgGEaUr&#10;jyBhTOmO3naY7QS8mOEXcaHAbRTotJ09bmOE1AARheJ95rxTAVtGq67kl/HFASkS/sbUhBpA6WmN&#10;UNpER5KaARmIht0ixENbD6zSW/cZsPz5DME4ljxydjSwU3IKC49Ab7DFRXCcORu+qdCSPmOFiLr/&#10;kPcxTmLhJAVSVBTRJKcwViOJ+Dw7j7xGvVW23qPIMFRSEs4oXLTW/eRswH4vuf+xBSc50+8MCvVq&#10;nmVxQJCR5RcpGu70pDo9ASMQquQBaaHlOtBQiUQYe4OCbhRp7SmSQxtgH1Myh5kTB8WpTbeeJuPq&#10;FwAAAP//AwBQSwMEFAAGAAgAAAAhAEwEfCPdAAAACQEAAA8AAABkcnMvZG93bnJldi54bWxMj0FP&#10;wkAQhe8m/ofNmHiDLdWA1G4JQUz0CBLOQ3doq93Z2l2g/HvHkx7nvZc338sXg2vVmfrQeDYwGSeg&#10;iEtvG64M7D5eR0+gQkS22HomA1cKsChub3LMrL/whs7bWCkp4ZChgTrGLtM6lDU5DGPfEYt39L3D&#10;KGdfadvjRcpdq9MkmWqHDcuHGjta1VR+bU/OgF4d9UvweH3H5fr7c79L3jZ2bcz93bB8BhVpiH9h&#10;+MUXdCiE6eBPbINqDYymj5IUfS4LxJ89pBNQBxGSdAa6yPX/BcUPAAAA//8DAFBLAQItABQABgAI&#10;AAAAIQC2gziS/gAAAOEBAAATAAAAAAAAAAAAAAAAAAAAAABbQ29udGVudF9UeXBlc10ueG1sUEsB&#10;Ai0AFAAGAAgAAAAhADj9If/WAAAAlAEAAAsAAAAAAAAAAAAAAAAALwEAAF9yZWxzLy5yZWxzUEsB&#10;Ai0AFAAGAAgAAAAhAO4bqrmUAgAAYQUAAA4AAAAAAAAAAAAAAAAALgIAAGRycy9lMm9Eb2MueG1s&#10;UEsBAi0AFAAGAAgAAAAhAEwEfCPdAAAACQEAAA8AAAAAAAAAAAAAAAAA7gQAAGRycy9kb3ducmV2&#10;LnhtbFBLBQYAAAAABAAEAPMAAAD4BQAAAAA=&#10;" strokecolor="#548dd4 [1951]">
                      <v:shadow on="t" color="#548dd4 [1951]" offset="0,4pt"/>
                      <v:textbox>
                        <w:txbxContent>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Department of Health ensures that the Mandate is fulfilled even if there are still some concerns related to the measurement of the fixed objectives.</w:t>
                            </w:r>
                          </w:p>
                          <w:p w:rsidR="002C01DC" w:rsidRPr="005B341A" w:rsidRDefault="002C01DC" w:rsidP="00177294">
                            <w:pPr>
                              <w:rPr>
                                <w:sz w:val="20"/>
                                <w:szCs w:val="20"/>
                                <w:lang w:val="en-US"/>
                              </w:rPr>
                            </w:pPr>
                          </w:p>
                        </w:txbxContent>
                      </v:textbox>
                    </v:shape>
                  </w:pict>
                </mc:Fallback>
              </mc:AlternateContent>
            </w:r>
          </w:p>
        </w:tc>
      </w:tr>
      <w:tr w:rsidR="00177294" w:rsidRPr="004F4BF7" w:rsidTr="00BD0894">
        <w:trPr>
          <w:trHeight w:val="4534"/>
        </w:trPr>
        <w:tc>
          <w:tcPr>
            <w:tcW w:w="1951" w:type="dxa"/>
          </w:tcPr>
          <w:p w:rsidR="00177294" w:rsidRPr="004F4BF7" w:rsidRDefault="00177294" w:rsidP="002C2399">
            <w:pPr>
              <w:rPr>
                <w:sz w:val="20"/>
                <w:szCs w:val="20"/>
                <w:lang w:val="en-US" w:eastAsia="it-IT"/>
              </w:rPr>
            </w:pPr>
          </w:p>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6320" behindDoc="0" locked="0" layoutInCell="1" allowOverlap="1" wp14:anchorId="0B51B938" wp14:editId="593B4447">
                      <wp:simplePos x="0" y="0"/>
                      <wp:positionH relativeFrom="column">
                        <wp:posOffset>-20955</wp:posOffset>
                      </wp:positionH>
                      <wp:positionV relativeFrom="paragraph">
                        <wp:posOffset>725170</wp:posOffset>
                      </wp:positionV>
                      <wp:extent cx="1101090" cy="269875"/>
                      <wp:effectExtent l="0" t="0" r="22860" b="15875"/>
                      <wp:wrapNone/>
                      <wp:docPr id="67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0" type="#_x0000_t202" style="position:absolute;left:0;text-align:left;margin-left:-1.65pt;margin-top:57.1pt;width:86.7pt;height:21.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XzvQIAAJ0GAAAOAAAAZHJzL2Uyb0RvYy54bWy0VU1v2zAMvQ/YfxB0Xx27TtoYdYouXYcB&#10;3QfWDTszshwLkyVNUmJ3v36UlLrBeuu6HAyJlJ4eyUfm4nLsJdlz64RWNc1PZpRwxXQj1Lam37/d&#10;vDmnxHlQDUiteE3vuaOXq9evLgZT8UJ3WjbcEgRRrhpMTTvvTZVljnW8B3eiDVfobLXtwePWbrPG&#10;woDovcyK2WyRDdo2xmrGnUPrdXLSVcRvW87857Z13BNZU+Tm49fG7yZ8s9UFVFsLphPsQAOewaIH&#10;ofDRCeoaPJCdFU+gesGsdrr1J0z3mW5bwXiMAaPJZ39Fc9eB4TEWTI4zU5rcy8GyT/svloimpouz&#10;U0oU9FikNTguJZBGEM+d16QIeRqMq/D4ncELfnyrR6x3jNmZW81+OqL0ugO15VfW6qHj0CDPPNzM&#10;jq4mHBdANsNH3eBzsPM6Ao2t7UMSMS0E0bFe91ON+OgJC0/mmKcluhj6isXy/Gwen4Dq4baxzr/n&#10;uidhUVOLGojosL91PrCB6uHIoWLNjZCStFKgABXKlBKr/Q/hu1iAhzC3Du/HG44YjbHNUvRBqnwt&#10;LdkDisyPRTTLXY/RJdtihr8kNTSjIJO5fDR7ofzhbDiczjrwE0Q+YSD92B3hyRjM1h2TmkfQYJlO&#10;vQyxskTofyCWB2L/JWXF6XOYYR6nikqhCCoXK73AoRJoEsdAcmyLKGCovJD8Kyop6QcHRtRMSLNU&#10;ZKjpcl7Mkxy0FJPvBUrwpNzu+IFeeByfUvQ1PU/EkSBUofneqSauPQiZ1ggl1aEbQwOmVvTjZowD&#10;4LQsQ3lDr250c48Nil0QuxDnOy46bX9TMuCsrKn7tQOLfSI/KGyEZV6WYbjGTTk/K3Bjjz2bYw8o&#10;hlDYKRRzHpZrHwdyIK70FQ6DVsQ8PzI5kMYZmBSf5nUYssf7eOrxX2X1BwAA//8DAFBLAwQUAAYA&#10;CAAAACEA6tEoFt8AAAAKAQAADwAAAGRycy9kb3ducmV2LnhtbEyPy07DMBBF90j8gzVI7FonfRPi&#10;VAipUKkbCCC2bjzEEfE4it0m/D3TFezmcXTnTL4dXSvO2IfGk4J0moBAqrxpqFbw/rabbECEqMno&#10;1hMq+MEA2+L6KteZ8QO94rmMteAQCplWYGPsMilDZdHpMPUdEu++fO905Lavpen1wOGulbMkWUmn&#10;G+ILVnf4aLH6Lk9OQWP98uNzsdm/1KU/PD/tjdkNd0rd3owP9yAijvEPhos+q0PBTkd/IhNEq2Ay&#10;nzPJ83QxA3EB1kkK4sjFcrUGWeTy/wvFLwAAAP//AwBQSwECLQAUAAYACAAAACEAtoM4kv4AAADh&#10;AQAAEwAAAAAAAAAAAAAAAAAAAAAAW0NvbnRlbnRfVHlwZXNdLnhtbFBLAQItABQABgAIAAAAIQA4&#10;/SH/1gAAAJQBAAALAAAAAAAAAAAAAAAAAC8BAABfcmVscy8ucmVsc1BLAQItABQABgAIAAAAIQBc&#10;sRXzvQIAAJ0GAAAOAAAAAAAAAAAAAAAAAC4CAABkcnMvZTJvRG9jLnhtbFBLAQItABQABgAIAAAA&#10;IQDq0SgW3wAAAAo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7344" behindDoc="0" locked="0" layoutInCell="1" allowOverlap="1" wp14:anchorId="51B734B4" wp14:editId="7C6DC038">
                      <wp:simplePos x="0" y="0"/>
                      <wp:positionH relativeFrom="column">
                        <wp:posOffset>15240</wp:posOffset>
                      </wp:positionH>
                      <wp:positionV relativeFrom="paragraph">
                        <wp:posOffset>120650</wp:posOffset>
                      </wp:positionV>
                      <wp:extent cx="4689475" cy="2632075"/>
                      <wp:effectExtent l="57150" t="0" r="73025" b="130175"/>
                      <wp:wrapNone/>
                      <wp:docPr id="6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6320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 xml:space="preserve">Educational supply is evaluated in the middle of the implementation period for the development plan. This process is commissioned by the Ministry of Education and Culture and supported by a national coordination group appointed by the Ministry of Education and Culture. The </w:t>
                                  </w:r>
                                  <w:proofErr w:type="spellStart"/>
                                  <w:r w:rsidRPr="00BD0894">
                                    <w:rPr>
                                      <w:rFonts w:ascii="Calibri" w:eastAsia="Times New Roman" w:hAnsi="Calibri"/>
                                      <w:color w:val="000000"/>
                                      <w:sz w:val="20"/>
                                      <w:szCs w:val="20"/>
                                      <w:lang w:val="en-US" w:eastAsia="it-IT"/>
                                    </w:rPr>
                                    <w:t>MoSocH</w:t>
                                  </w:r>
                                  <w:proofErr w:type="spellEnd"/>
                                  <w:r w:rsidRPr="00BD0894">
                                    <w:rPr>
                                      <w:rFonts w:ascii="Calibri" w:eastAsia="Times New Roman" w:hAnsi="Calibri"/>
                                      <w:color w:val="000000"/>
                                      <w:sz w:val="20"/>
                                      <w:szCs w:val="20"/>
                                      <w:lang w:val="en-US" w:eastAsia="it-IT"/>
                                    </w:rPr>
                                    <w:t xml:space="preserve"> is also involved in this process. During this process the production of the qualifications is compared to the entrant targets and assessed in relation to the sufficiency of workforce (shortages among different professional and vocational groups, changes in professional roles and the service structure etc.).</w:t>
                                  </w:r>
                                  <w:r w:rsidRPr="00BD0894">
                                    <w:rPr>
                                      <w:rFonts w:ascii="Calibri" w:eastAsia="Times New Roman" w:hAnsi="Calibri"/>
                                      <w:color w:val="000000"/>
                                      <w:sz w:val="20"/>
                                      <w:szCs w:val="20"/>
                                      <w:lang w:val="en-US" w:eastAsia="it-IT"/>
                                    </w:rPr>
                                    <w:br/>
                                    <w:t xml:space="preserve">More in general there is a continuous monitoring of labor force in Social care and Health,  yearly reports from THL (through data from Statistics of Finland and </w:t>
                                  </w:r>
                                  <w:proofErr w:type="spellStart"/>
                                  <w:r w:rsidRPr="00BD0894">
                                    <w:rPr>
                                      <w:rFonts w:ascii="Calibri" w:eastAsia="Times New Roman" w:hAnsi="Calibri"/>
                                      <w:color w:val="000000"/>
                                      <w:sz w:val="20"/>
                                      <w:szCs w:val="20"/>
                                      <w:lang w:val="en-US" w:eastAsia="it-IT"/>
                                    </w:rPr>
                                    <w:t>Valvira</w:t>
                                  </w:r>
                                  <w:proofErr w:type="spellEnd"/>
                                  <w:r w:rsidRPr="00BD0894">
                                    <w:rPr>
                                      <w:rFonts w:ascii="Calibri" w:eastAsia="Times New Roman" w:hAnsi="Calibri"/>
                                      <w:color w:val="000000"/>
                                      <w:sz w:val="20"/>
                                      <w:szCs w:val="20"/>
                                      <w:lang w:val="en-US" w:eastAsia="it-IT"/>
                                    </w:rPr>
                                    <w:t xml:space="preserve">). In addition, The Finnish Medical Association and the Finnish Dental Association together with Local Government Employers (KT, www.kuntatyonantajat.fi) collect information on physician and dentist shortages in municipal health </w:t>
                                  </w:r>
                                  <w:proofErr w:type="spellStart"/>
                                  <w:r w:rsidRPr="00BD0894">
                                    <w:rPr>
                                      <w:rFonts w:ascii="Calibri" w:eastAsia="Times New Roman" w:hAnsi="Calibri"/>
                                      <w:color w:val="000000"/>
                                      <w:sz w:val="20"/>
                                      <w:szCs w:val="20"/>
                                      <w:lang w:val="en-US" w:eastAsia="it-IT"/>
                                    </w:rPr>
                                    <w:t>centres</w:t>
                                  </w:r>
                                  <w:proofErr w:type="spellEnd"/>
                                  <w:r w:rsidRPr="00BD0894">
                                    <w:rPr>
                                      <w:rFonts w:ascii="Calibri" w:eastAsia="Times New Roman" w:hAnsi="Calibri"/>
                                      <w:color w:val="000000"/>
                                      <w:sz w:val="20"/>
                                      <w:szCs w:val="20"/>
                                      <w:lang w:val="en-US" w:eastAsia="it-IT"/>
                                    </w:rPr>
                                    <w:t xml:space="preserve">. KT reports also the shortages of the medical specialists in </w:t>
                                  </w:r>
                                  <w:proofErr w:type="spellStart"/>
                                  <w:r w:rsidRPr="00BD0894">
                                    <w:rPr>
                                      <w:rFonts w:ascii="Calibri" w:eastAsia="Times New Roman" w:hAnsi="Calibri"/>
                                      <w:color w:val="000000"/>
                                      <w:sz w:val="20"/>
                                      <w:szCs w:val="20"/>
                                      <w:lang w:val="en-US" w:eastAsia="it-IT"/>
                                    </w:rPr>
                                    <w:t>hospitals.KT</w:t>
                                  </w:r>
                                  <w:proofErr w:type="spellEnd"/>
                                  <w:r w:rsidRPr="00BD0894">
                                    <w:rPr>
                                      <w:rFonts w:ascii="Calibri" w:eastAsia="Times New Roman" w:hAnsi="Calibri"/>
                                      <w:color w:val="000000"/>
                                      <w:sz w:val="20"/>
                                      <w:szCs w:val="20"/>
                                      <w:lang w:val="en-US" w:eastAsia="it-IT"/>
                                    </w:rPr>
                                    <w:t xml:space="preserve"> makes assessments every two or three years also on the shortages of other professional and vocational groups in municipal social and health care. These assessments on </w:t>
                                  </w:r>
                                  <w:proofErr w:type="spellStart"/>
                                  <w:r w:rsidRPr="00BD0894">
                                    <w:rPr>
                                      <w:rFonts w:ascii="Calibri" w:eastAsia="Times New Roman" w:hAnsi="Calibri"/>
                                      <w:color w:val="000000"/>
                                      <w:sz w:val="20"/>
                                      <w:szCs w:val="20"/>
                                      <w:lang w:val="en-US" w:eastAsia="it-IT"/>
                                    </w:rPr>
                                    <w:t>sortages</w:t>
                                  </w:r>
                                  <w:proofErr w:type="spellEnd"/>
                                  <w:r w:rsidRPr="00BD0894">
                                    <w:rPr>
                                      <w:rFonts w:ascii="Calibri" w:eastAsia="Times New Roman" w:hAnsi="Calibri"/>
                                      <w:color w:val="000000"/>
                                      <w:sz w:val="20"/>
                                      <w:szCs w:val="20"/>
                                      <w:lang w:val="en-US" w:eastAsia="it-IT"/>
                                    </w:rPr>
                                    <w:t xml:space="preserve"> are carried out in collaboration with the </w:t>
                                  </w:r>
                                  <w:proofErr w:type="spellStart"/>
                                  <w:r w:rsidRPr="00BD0894">
                                    <w:rPr>
                                      <w:rFonts w:ascii="Calibri" w:eastAsia="Times New Roman" w:hAnsi="Calibri"/>
                                      <w:color w:val="000000"/>
                                      <w:sz w:val="20"/>
                                      <w:szCs w:val="20"/>
                                      <w:lang w:val="en-US" w:eastAsia="it-IT"/>
                                    </w:rPr>
                                    <w:t>MoSocH</w:t>
                                  </w:r>
                                  <w:proofErr w:type="spellEnd"/>
                                  <w:r w:rsidRPr="00BD0894">
                                    <w:rPr>
                                      <w:rFonts w:ascii="Calibri" w:eastAsia="Times New Roman" w:hAnsi="Calibri"/>
                                      <w:color w:val="000000"/>
                                      <w:sz w:val="20"/>
                                      <w:szCs w:val="20"/>
                                      <w:lang w:val="en-US" w:eastAsia="it-IT"/>
                                    </w:rPr>
                                    <w:t>.</w:t>
                                  </w:r>
                                </w:p>
                                <w:p w:rsidR="002C01DC" w:rsidRPr="00BD0894" w:rsidRDefault="002C01DC" w:rsidP="00177294">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1" type="#_x0000_t202" style="position:absolute;left:0;text-align:left;margin-left:1.2pt;margin-top:9.5pt;width:369.25pt;height:207.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X6kgIAAGIFAAAOAAAAZHJzL2Uyb0RvYy54bWy0VE1v2zAMvQ/YfxB0X+24TtoacYouXYcB&#10;3QfWDTvTshwLkyVPUmJnv34Unabpdhs2HwxRpJ7Ix0ctr8dOs510XllT8tlZypk0wtbKbEr+9cvd&#10;q0vOfABTg7ZGlnwvPb9evXyxHPpCZra1upaOIYjxxdCXvA2hL5LEi1Z24M9sLw06G+s6CGi6TVI7&#10;GBC900mWpotksK7unRXSe9y9nZx8RfhNI0X42DReBqZLjrkF+jv6V/GfrJZQbBz0rRKHNOAvsuhA&#10;Gbz0CHULAdjWqT+gOiWc9bYJZ8J2iW0aJSTVgNXM0t+qeWihl1QLkuP7I03+38GKD7tPjqm65IuL&#10;nDMDHTZpDV5qDaxWLEgfLMsiT0PvCwx/6PFAGF/bEftNNfv+3orvnhm7bsFs5I1zdmgl1JjnLJ5M&#10;To5OOD6CVMN7W+N1sA2WgMbGdZFEpIUhOvZrf+yRHAMTuJkvLq/yizlnAn3Z4jxL0Yh3QPF4vHc+&#10;vJW2Y3FRcociIHjY3fswhT6GxNu81aq+U1qT4TbVWju2AxTMHX0H9Gdh2rCh5FfzbD4x8Awialce&#10;QcKYUYzedljuBLxI8Yu4UOA2KnTazh+3sRiagIhCpT27vFMBZ0arruSX8cQBKTL+xtSEGkDpaY1Q&#10;2sSLJE0DMhANu0WIh7YeWKW37jNg/+cpgnHseeTsaOCozCktdIHe4IyL4DhzNnxToSWBxhYRdf+h&#10;7mOexMJJCSSpqKJJT2GsRlLxeU5qiIKrbL1HlWGqJCV8pHDRWveTswEHvuT+xxac5Ey/M6jUq1me&#10;xxeCjHx+kaHhTj3VqQeMQKiSB6SFlutAr0okwtgbVHSjSGtPmRzmAAeZijk8OvGlOLUp6ulpXP0C&#10;AAD//wMAUEsDBBQABgAIAAAAIQANAa0Y3QAAAAgBAAAPAAAAZHJzL2Rvd25yZXYueG1sTI9BT8JA&#10;EIXvJv6HzZh4k61QRWq3hCAmegQJ56E7tNXubO0uUP6940mP897Lm+/l88G16kR9aDwbuB8loIhL&#10;bxuuDGw/Xu+eQIWIbLH1TAYuFGBeXF/lmFl/5jWdNrFSUsIhQwN1jF2mdShrchhGviMW7+B7h1HO&#10;vtK2x7OUu1aPk+RRO2xYPtTY0bKm8mtzdAb08qBfgsfLOy5W35+7bfK2titjbm+GxTOoSEP8C8Mv&#10;vqBDIUx7f2QbVGtgnEpQ5JksEnuaJjNQewPpZPIAusj1/wHFDwAAAP//AwBQSwECLQAUAAYACAAA&#10;ACEAtoM4kv4AAADhAQAAEwAAAAAAAAAAAAAAAAAAAAAAW0NvbnRlbnRfVHlwZXNdLnhtbFBLAQIt&#10;ABQABgAIAAAAIQA4/SH/1gAAAJQBAAALAAAAAAAAAAAAAAAAAC8BAABfcmVscy8ucmVsc1BLAQIt&#10;ABQABgAIAAAAIQCz4GX6kgIAAGIFAAAOAAAAAAAAAAAAAAAAAC4CAABkcnMvZTJvRG9jLnhtbFBL&#10;AQItABQABgAIAAAAIQANAa0Y3QAAAAgBAAAPAAAAAAAAAAAAAAAAAOwEAABkcnMvZG93bnJldi54&#10;bWxQSwUGAAAAAAQABADzAAAA9gUAAAAA&#10;" strokecolor="#548dd4 [1951]">
                      <v:shadow on="t" color="#548dd4 [1951]" offset="0,4pt"/>
                      <v:textbox>
                        <w:txbxContent>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 xml:space="preserve">Educational supply is evaluated in the middle of the implementation period for the development plan. This process is commissioned by the Ministry of Education and Culture and supported by a national coordination group appointed by the Ministry of Education and Culture. The </w:t>
                            </w:r>
                            <w:proofErr w:type="spellStart"/>
                            <w:r w:rsidRPr="00BD0894">
                              <w:rPr>
                                <w:rFonts w:ascii="Calibri" w:eastAsia="Times New Roman" w:hAnsi="Calibri"/>
                                <w:color w:val="000000"/>
                                <w:sz w:val="20"/>
                                <w:szCs w:val="20"/>
                                <w:lang w:val="en-US" w:eastAsia="it-IT"/>
                              </w:rPr>
                              <w:t>MoSocH</w:t>
                            </w:r>
                            <w:proofErr w:type="spellEnd"/>
                            <w:r w:rsidRPr="00BD0894">
                              <w:rPr>
                                <w:rFonts w:ascii="Calibri" w:eastAsia="Times New Roman" w:hAnsi="Calibri"/>
                                <w:color w:val="000000"/>
                                <w:sz w:val="20"/>
                                <w:szCs w:val="20"/>
                                <w:lang w:val="en-US" w:eastAsia="it-IT"/>
                              </w:rPr>
                              <w:t xml:space="preserve"> is also involved in this process. During this process the production of the qualifications is compared to the entrant targets and assessed in relation to the sufficiency of workforce (shortages among different professional and vocational groups, changes in professional roles and the service structure etc.).</w:t>
                            </w:r>
                            <w:r w:rsidRPr="00BD0894">
                              <w:rPr>
                                <w:rFonts w:ascii="Calibri" w:eastAsia="Times New Roman" w:hAnsi="Calibri"/>
                                <w:color w:val="000000"/>
                                <w:sz w:val="20"/>
                                <w:szCs w:val="20"/>
                                <w:lang w:val="en-US" w:eastAsia="it-IT"/>
                              </w:rPr>
                              <w:br/>
                              <w:t xml:space="preserve">More in general there is a continuous monitoring of labor force in Social care and Health,  yearly reports from THL (through data from Statistics of Finland and </w:t>
                            </w:r>
                            <w:proofErr w:type="spellStart"/>
                            <w:r w:rsidRPr="00BD0894">
                              <w:rPr>
                                <w:rFonts w:ascii="Calibri" w:eastAsia="Times New Roman" w:hAnsi="Calibri"/>
                                <w:color w:val="000000"/>
                                <w:sz w:val="20"/>
                                <w:szCs w:val="20"/>
                                <w:lang w:val="en-US" w:eastAsia="it-IT"/>
                              </w:rPr>
                              <w:t>Valvira</w:t>
                            </w:r>
                            <w:proofErr w:type="spellEnd"/>
                            <w:r w:rsidRPr="00BD0894">
                              <w:rPr>
                                <w:rFonts w:ascii="Calibri" w:eastAsia="Times New Roman" w:hAnsi="Calibri"/>
                                <w:color w:val="000000"/>
                                <w:sz w:val="20"/>
                                <w:szCs w:val="20"/>
                                <w:lang w:val="en-US" w:eastAsia="it-IT"/>
                              </w:rPr>
                              <w:t xml:space="preserve">). In addition, The Finnish Medical Association and the Finnish Dental Association together with Local Government Employers (KT, www.kuntatyonantajat.fi) collect information on physician and dentist shortages in municipal health </w:t>
                            </w:r>
                            <w:proofErr w:type="spellStart"/>
                            <w:r w:rsidRPr="00BD0894">
                              <w:rPr>
                                <w:rFonts w:ascii="Calibri" w:eastAsia="Times New Roman" w:hAnsi="Calibri"/>
                                <w:color w:val="000000"/>
                                <w:sz w:val="20"/>
                                <w:szCs w:val="20"/>
                                <w:lang w:val="en-US" w:eastAsia="it-IT"/>
                              </w:rPr>
                              <w:t>centres</w:t>
                            </w:r>
                            <w:proofErr w:type="spellEnd"/>
                            <w:r w:rsidRPr="00BD0894">
                              <w:rPr>
                                <w:rFonts w:ascii="Calibri" w:eastAsia="Times New Roman" w:hAnsi="Calibri"/>
                                <w:color w:val="000000"/>
                                <w:sz w:val="20"/>
                                <w:szCs w:val="20"/>
                                <w:lang w:val="en-US" w:eastAsia="it-IT"/>
                              </w:rPr>
                              <w:t xml:space="preserve">. KT reports also the shortages of the medical specialists in </w:t>
                            </w:r>
                            <w:proofErr w:type="spellStart"/>
                            <w:r w:rsidRPr="00BD0894">
                              <w:rPr>
                                <w:rFonts w:ascii="Calibri" w:eastAsia="Times New Roman" w:hAnsi="Calibri"/>
                                <w:color w:val="000000"/>
                                <w:sz w:val="20"/>
                                <w:szCs w:val="20"/>
                                <w:lang w:val="en-US" w:eastAsia="it-IT"/>
                              </w:rPr>
                              <w:t>hospitals.KT</w:t>
                            </w:r>
                            <w:proofErr w:type="spellEnd"/>
                            <w:r w:rsidRPr="00BD0894">
                              <w:rPr>
                                <w:rFonts w:ascii="Calibri" w:eastAsia="Times New Roman" w:hAnsi="Calibri"/>
                                <w:color w:val="000000"/>
                                <w:sz w:val="20"/>
                                <w:szCs w:val="20"/>
                                <w:lang w:val="en-US" w:eastAsia="it-IT"/>
                              </w:rPr>
                              <w:t xml:space="preserve"> makes assessments every two or three years also on the shortages of other professional and vocational groups in municipal social and health care. These assessments on </w:t>
                            </w:r>
                            <w:proofErr w:type="spellStart"/>
                            <w:r w:rsidRPr="00BD0894">
                              <w:rPr>
                                <w:rFonts w:ascii="Calibri" w:eastAsia="Times New Roman" w:hAnsi="Calibri"/>
                                <w:color w:val="000000"/>
                                <w:sz w:val="20"/>
                                <w:szCs w:val="20"/>
                                <w:lang w:val="en-US" w:eastAsia="it-IT"/>
                              </w:rPr>
                              <w:t>sortages</w:t>
                            </w:r>
                            <w:proofErr w:type="spellEnd"/>
                            <w:r w:rsidRPr="00BD0894">
                              <w:rPr>
                                <w:rFonts w:ascii="Calibri" w:eastAsia="Times New Roman" w:hAnsi="Calibri"/>
                                <w:color w:val="000000"/>
                                <w:sz w:val="20"/>
                                <w:szCs w:val="20"/>
                                <w:lang w:val="en-US" w:eastAsia="it-IT"/>
                              </w:rPr>
                              <w:t xml:space="preserve"> are carried out in collaboration with the </w:t>
                            </w:r>
                            <w:proofErr w:type="spellStart"/>
                            <w:r w:rsidRPr="00BD0894">
                              <w:rPr>
                                <w:rFonts w:ascii="Calibri" w:eastAsia="Times New Roman" w:hAnsi="Calibri"/>
                                <w:color w:val="000000"/>
                                <w:sz w:val="20"/>
                                <w:szCs w:val="20"/>
                                <w:lang w:val="en-US" w:eastAsia="it-IT"/>
                              </w:rPr>
                              <w:t>MoSocH</w:t>
                            </w:r>
                            <w:proofErr w:type="spellEnd"/>
                            <w:r w:rsidRPr="00BD0894">
                              <w:rPr>
                                <w:rFonts w:ascii="Calibri" w:eastAsia="Times New Roman" w:hAnsi="Calibri"/>
                                <w:color w:val="000000"/>
                                <w:sz w:val="20"/>
                                <w:szCs w:val="20"/>
                                <w:lang w:val="en-US" w:eastAsia="it-IT"/>
                              </w:rPr>
                              <w:t>.</w:t>
                            </w:r>
                          </w:p>
                          <w:p w:rsidR="002C01DC" w:rsidRPr="00BD0894" w:rsidRDefault="002C01DC" w:rsidP="00177294">
                            <w:pPr>
                              <w:rPr>
                                <w:color w:val="FF0000"/>
                                <w:sz w:val="20"/>
                                <w:szCs w:val="20"/>
                                <w:lang w:val="en-US"/>
                              </w:rPr>
                            </w:pPr>
                          </w:p>
                        </w:txbxContent>
                      </v:textbox>
                    </v:shape>
                  </w:pict>
                </mc:Fallback>
              </mc:AlternateContent>
            </w:r>
          </w:p>
        </w:tc>
      </w:tr>
      <w:tr w:rsidR="00177294" w:rsidRPr="004F4BF7" w:rsidTr="00BD0894">
        <w:trPr>
          <w:trHeight w:val="5519"/>
        </w:trPr>
        <w:tc>
          <w:tcPr>
            <w:tcW w:w="1951" w:type="dxa"/>
          </w:tcPr>
          <w:p w:rsidR="00177294" w:rsidRPr="004F4BF7" w:rsidRDefault="00177294" w:rsidP="002C2399">
            <w:pPr>
              <w:rPr>
                <w:sz w:val="20"/>
                <w:szCs w:val="20"/>
                <w:lang w:val="en-US" w:eastAsia="it-IT"/>
              </w:rPr>
            </w:pPr>
          </w:p>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8368" behindDoc="0" locked="0" layoutInCell="1" allowOverlap="1" wp14:anchorId="19741497" wp14:editId="15469C3B">
                      <wp:simplePos x="0" y="0"/>
                      <wp:positionH relativeFrom="column">
                        <wp:posOffset>7620</wp:posOffset>
                      </wp:positionH>
                      <wp:positionV relativeFrom="paragraph">
                        <wp:posOffset>949960</wp:posOffset>
                      </wp:positionV>
                      <wp:extent cx="1101090" cy="269875"/>
                      <wp:effectExtent l="0" t="0" r="22860" b="15875"/>
                      <wp:wrapNone/>
                      <wp:docPr id="67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NETHERLANDS</w:t>
                                  </w:r>
                                </w:p>
                                <w:p w:rsidR="002C01DC" w:rsidRPr="00A43524" w:rsidRDefault="002C01DC" w:rsidP="0017729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2" type="#_x0000_t202" style="position:absolute;left:0;text-align:left;margin-left:.6pt;margin-top:74.8pt;width:86.7pt;height:21.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D3vAIAAJ0GAAAOAAAAZHJzL2Uyb0RvYy54bWy0Vctu2zAQvBfoPxC8N7IU2YmFyEHqNEWB&#10;9IGmRc+0RFlEKVIlaUvp13dIOorR3NLUB4FcLoezu7Pri8uxk2TPjRValTQ9mVHCVaVrobYl/f7t&#10;5s05JdYxVTOpFS/pPbf0cvX61cXQFzzTrZY1NwQgyhZDX9LWub5IElu1vGP2RPdc4bDRpmMOW7NN&#10;asMGoHcyyWazRTJoU/dGV9xaWK/jIV0F/KbhlfvcNJY7IksKbi58Tfhu/DdZXbBia1jfiupAgz2D&#10;RceEwqMT1DVzjOyMeALVicpoqxt3Uuku0U0jKh5iQDTp7K9o7lrW8xALkmP7KU325WCrT/svhoi6&#10;pIuzOSWKdSjSmlkuJSO1II5bp0nm8zT0toD7XY8LbnyrR9Q7xGz7W139tETpdcvUll8Zo4eWsxo8&#10;U38zOboacawH2QwfdY3n2M7pADQ2pvNJRFoI0FGv+6lGfHSk8k+myNMSRxXOssXyHLT9E6x4uN0b&#10;695z3RG/KKmBBgI6299aF10fXA4Vq2+ElKSRAgJUkCklRrsfwrWhAA9hbi3uhxuW9BqxzWL0Xqp8&#10;LQ3ZM4jMjVkwy12H6KJtMcMvSg1mCDKa80ezE8odfL1z9LXMTRDphIFIQ3f4J0PcW3tMah5AvWXy&#10;ehlieQ7ofyCWemL/JWXZ6XOYIY9TRaVQBMpFpRcYKp4msRWTHG0RBMwKJyT/CiVF/WBgBM34NEtF&#10;hpIu59k8ykFLMZ29QAmelNseP9AJh/EpRVfS80gcBFnhm++dqsPaMSHjGlBSHbrRN2BsRTduxjAA&#10;TvOFL6/v1Y2u79Gg6ILQhZjvWLTa/KZkwKwsqf21YwZ9Ij8oNMIyzXM/XMMmn59l2Jjjk83xCVMV&#10;oNApFDn3y7ULA9kTV/oKw6ARIc+PTA6kMQOj4uO89kP2eB+8Hv9VVn8AAAD//wMAUEsDBBQABgAI&#10;AAAAIQD7/qN83AAAAAkBAAAPAAAAZHJzL2Rvd25yZXYueG1sTE9BTsMwELwj8QdrkbhRp1EoTYhT&#10;IaRCJS4lgLi68RJHxOsodpvwe7YnOO2MZjQ7U25m14sTjqHzpGC5SEAgNd501Cp4f9verEGEqMno&#10;3hMq+MEAm+ryotSF8RO94qmOreAQCoVWYGMcCilDY9HpsPADEmtffnQ6Mh1baUY9cbjrZZokK+l0&#10;R/zB6gEfLTbf9dEp6Ky//fjM1rt9W/uX56edMdspV+r6an64BxFxjn9mONfn6lBxp4M/kgmiZ56y&#10;kU+Wr0Cc9buMwYFBni5BVqX8v6D6BQAA//8DAFBLAQItABQABgAIAAAAIQC2gziS/gAAAOEBAAAT&#10;AAAAAAAAAAAAAAAAAAAAAABbQ29udGVudF9UeXBlc10ueG1sUEsBAi0AFAAGAAgAAAAhADj9If/W&#10;AAAAlAEAAAsAAAAAAAAAAAAAAAAALwEAAF9yZWxzLy5yZWxzUEsBAi0AFAAGAAgAAAAhAErp8Pe8&#10;AgAAnQYAAA4AAAAAAAAAAAAAAAAALgIAAGRycy9lMm9Eb2MueG1sUEsBAi0AFAAGAAgAAAAhAPv+&#10;o3zcAAAACQ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NETHERLANDS</w:t>
                            </w:r>
                          </w:p>
                          <w:p w:rsidR="002C01DC" w:rsidRPr="00A43524" w:rsidRDefault="002C01DC" w:rsidP="00177294">
                            <w:pPr>
                              <w:rPr>
                                <w:lang w:val="it-IT"/>
                              </w:rPr>
                            </w:pPr>
                          </w:p>
                        </w:txbxContent>
                      </v:textbox>
                    </v:shape>
                  </w:pict>
                </mc:Fallback>
              </mc:AlternateContent>
            </w: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19392" behindDoc="0" locked="0" layoutInCell="1" allowOverlap="1" wp14:anchorId="50E43FD3" wp14:editId="5F716AED">
                      <wp:simplePos x="0" y="0"/>
                      <wp:positionH relativeFrom="column">
                        <wp:posOffset>56515</wp:posOffset>
                      </wp:positionH>
                      <wp:positionV relativeFrom="paragraph">
                        <wp:posOffset>151765</wp:posOffset>
                      </wp:positionV>
                      <wp:extent cx="4648200" cy="3034030"/>
                      <wp:effectExtent l="57150" t="0" r="76200" b="128270"/>
                      <wp:wrapNone/>
                      <wp:docPr id="67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0340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There are several reports and papers evaluating the aims of the ACMMP.</w:t>
                                  </w:r>
                                  <w:r w:rsidRPr="00BD0894">
                                    <w:rPr>
                                      <w:rFonts w:ascii="Calibri" w:eastAsia="Times New Roman" w:hAnsi="Calibri"/>
                                      <w:color w:val="000000"/>
                                      <w:sz w:val="20"/>
                                      <w:szCs w:val="20"/>
                                      <w:lang w:val="en-US" w:eastAsia="it-IT"/>
                                    </w:rPr>
                                    <w:br/>
                                    <w:t>1. The 2010 recommendations for medical specialist training.</w:t>
                                  </w:r>
                                </w:p>
                                <w:p w:rsidR="002C01DC"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 xml:space="preserve">2. Factors influencing long term dynamics of health care supply and demand; Smits, M.; </w:t>
                                  </w:r>
                                  <w:proofErr w:type="spellStart"/>
                                  <w:r w:rsidRPr="00BD0894">
                                    <w:rPr>
                                      <w:rFonts w:ascii="Calibri" w:eastAsia="Times New Roman" w:hAnsi="Calibri"/>
                                      <w:color w:val="000000"/>
                                      <w:sz w:val="20"/>
                                      <w:szCs w:val="20"/>
                                      <w:lang w:val="en-US" w:eastAsia="it-IT"/>
                                    </w:rPr>
                                    <w:t>Roos</w:t>
                                  </w:r>
                                  <w:proofErr w:type="spellEnd"/>
                                  <w:r w:rsidRPr="00BD0894">
                                    <w:rPr>
                                      <w:rFonts w:ascii="Calibri" w:eastAsia="Times New Roman" w:hAnsi="Calibri"/>
                                      <w:color w:val="000000"/>
                                      <w:sz w:val="20"/>
                                      <w:szCs w:val="20"/>
                                      <w:lang w:val="en-US" w:eastAsia="it-IT"/>
                                    </w:rPr>
                                    <w:t>, E.; Proceedings of the European Conference on Information Systems ESADE, Barcelona, 2012. Paper 685, pages 1-12.</w:t>
                                  </w:r>
                                </w:p>
                                <w:p w:rsidR="002C01DC"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3. Improving Workforce Planning in Health Care. Proceedings of Bled, Slovenia, June 2012.</w:t>
                                  </w:r>
                                  <w:r w:rsidRPr="00BD0894">
                                    <w:rPr>
                                      <w:rFonts w:ascii="Calibri" w:eastAsia="Times New Roman" w:hAnsi="Calibri"/>
                                      <w:color w:val="000000"/>
                                      <w:sz w:val="20"/>
                                      <w:szCs w:val="20"/>
                                      <w:lang w:val="en-US" w:eastAsia="it-IT"/>
                                    </w:rPr>
                                    <w:br/>
                                    <w:t xml:space="preserve">4. Ten years of health workforce planning in the Netherlands: a tentative evaluation of GP planning as an example; </w:t>
                                  </w:r>
                                  <w:proofErr w:type="spellStart"/>
                                  <w:r w:rsidRPr="00BD0894">
                                    <w:rPr>
                                      <w:rFonts w:ascii="Calibri" w:eastAsia="Times New Roman" w:hAnsi="Calibri"/>
                                      <w:color w:val="000000"/>
                                      <w:sz w:val="20"/>
                                      <w:szCs w:val="20"/>
                                      <w:lang w:val="en-US" w:eastAsia="it-IT"/>
                                    </w:rPr>
                                    <w:t>Malou</w:t>
                                  </w:r>
                                  <w:proofErr w:type="spellEnd"/>
                                  <w:r w:rsidRPr="00BD0894">
                                    <w:rPr>
                                      <w:rFonts w:ascii="Calibri" w:eastAsia="Times New Roman" w:hAnsi="Calibri"/>
                                      <w:color w:val="000000"/>
                                      <w:sz w:val="20"/>
                                      <w:szCs w:val="20"/>
                                      <w:lang w:val="en-US" w:eastAsia="it-IT"/>
                                    </w:rPr>
                                    <w:t xml:space="preserve"> Van </w:t>
                                  </w:r>
                                  <w:proofErr w:type="spellStart"/>
                                  <w:r w:rsidRPr="00BD0894">
                                    <w:rPr>
                                      <w:rFonts w:ascii="Calibri" w:eastAsia="Times New Roman" w:hAnsi="Calibri"/>
                                      <w:color w:val="000000"/>
                                      <w:sz w:val="20"/>
                                      <w:szCs w:val="20"/>
                                      <w:lang w:val="en-US" w:eastAsia="it-IT"/>
                                    </w:rPr>
                                    <w:t>Greuningen</w:t>
                                  </w:r>
                                  <w:proofErr w:type="spellEnd"/>
                                  <w:r w:rsidRPr="00BD0894">
                                    <w:rPr>
                                      <w:rFonts w:ascii="Calibri" w:eastAsia="Times New Roman" w:hAnsi="Calibri"/>
                                      <w:color w:val="000000"/>
                                      <w:sz w:val="20"/>
                                      <w:szCs w:val="20"/>
                                      <w:lang w:val="en-US" w:eastAsia="it-IT"/>
                                    </w:rPr>
                                    <w:t xml:space="preserve">*, Ronald S. </w:t>
                                  </w:r>
                                  <w:proofErr w:type="spellStart"/>
                                  <w:r w:rsidRPr="00BD0894">
                                    <w:rPr>
                                      <w:rFonts w:ascii="Calibri" w:eastAsia="Times New Roman" w:hAnsi="Calibri"/>
                                      <w:color w:val="000000"/>
                                      <w:sz w:val="20"/>
                                      <w:szCs w:val="20"/>
                                      <w:lang w:val="en-US" w:eastAsia="it-IT"/>
                                    </w:rPr>
                                    <w:t>Batenburg</w:t>
                                  </w:r>
                                  <w:proofErr w:type="spellEnd"/>
                                  <w:r w:rsidRPr="00BD0894">
                                    <w:rPr>
                                      <w:rFonts w:ascii="Calibri" w:eastAsia="Times New Roman" w:hAnsi="Calibri"/>
                                      <w:color w:val="000000"/>
                                      <w:sz w:val="20"/>
                                      <w:szCs w:val="20"/>
                                      <w:lang w:val="en-US" w:eastAsia="it-IT"/>
                                    </w:rPr>
                                    <w:t xml:space="preserve"> and </w:t>
                                  </w:r>
                                  <w:proofErr w:type="spellStart"/>
                                  <w:r w:rsidRPr="00BD0894">
                                    <w:rPr>
                                      <w:rFonts w:ascii="Calibri" w:eastAsia="Times New Roman" w:hAnsi="Calibri"/>
                                      <w:color w:val="000000"/>
                                      <w:sz w:val="20"/>
                                      <w:szCs w:val="20"/>
                                      <w:lang w:val="en-US" w:eastAsia="it-IT"/>
                                    </w:rPr>
                                    <w:t>Lud</w:t>
                                  </w:r>
                                  <w:proofErr w:type="spellEnd"/>
                                  <w:r w:rsidRPr="00BD0894">
                                    <w:rPr>
                                      <w:rFonts w:ascii="Calibri" w:eastAsia="Times New Roman" w:hAnsi="Calibri"/>
                                      <w:color w:val="000000"/>
                                      <w:sz w:val="20"/>
                                      <w:szCs w:val="20"/>
                                      <w:lang w:val="en-US" w:eastAsia="it-IT"/>
                                    </w:rPr>
                                    <w:t xml:space="preserve"> F.J. Van der </w:t>
                                  </w:r>
                                  <w:proofErr w:type="spellStart"/>
                                  <w:r w:rsidRPr="00BD0894">
                                    <w:rPr>
                                      <w:rFonts w:ascii="Calibri" w:eastAsia="Times New Roman" w:hAnsi="Calibri"/>
                                      <w:color w:val="000000"/>
                                      <w:sz w:val="20"/>
                                      <w:szCs w:val="20"/>
                                      <w:lang w:val="en-US" w:eastAsia="it-IT"/>
                                    </w:rPr>
                                    <w:t>Velden</w:t>
                                  </w:r>
                                  <w:proofErr w:type="spellEnd"/>
                                  <w:r w:rsidRPr="00BD0894">
                                    <w:rPr>
                                      <w:rFonts w:ascii="Calibri" w:eastAsia="Times New Roman" w:hAnsi="Calibri"/>
                                      <w:color w:val="000000"/>
                                      <w:sz w:val="20"/>
                                      <w:szCs w:val="20"/>
                                      <w:lang w:val="en-US" w:eastAsia="it-IT"/>
                                    </w:rPr>
                                    <w:t>. Human resources for health 2012.</w:t>
                                  </w:r>
                                </w:p>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 xml:space="preserve">ACMMP monitors the effects of planning continuously by different parameters which we have agreed upon with the experts. We monitor as much as possible: on the demand side the waiting lists, demography, epidemiology, policies, literature; on the working process side efficiency, horizontal and vertical substitution; on the supply side </w:t>
                                  </w:r>
                                  <w:proofErr w:type="spellStart"/>
                                  <w:r w:rsidRPr="00BD0894">
                                    <w:rPr>
                                      <w:rFonts w:ascii="Calibri" w:eastAsia="Times New Roman" w:hAnsi="Calibri"/>
                                      <w:color w:val="000000"/>
                                      <w:sz w:val="20"/>
                                      <w:szCs w:val="20"/>
                                      <w:lang w:val="en-US" w:eastAsia="it-IT"/>
                                    </w:rPr>
                                    <w:t>fte</w:t>
                                  </w:r>
                                  <w:proofErr w:type="spellEnd"/>
                                  <w:r w:rsidRPr="00BD0894">
                                    <w:rPr>
                                      <w:rFonts w:ascii="Calibri" w:eastAsia="Times New Roman" w:hAnsi="Calibri"/>
                                      <w:color w:val="000000"/>
                                      <w:sz w:val="20"/>
                                      <w:szCs w:val="20"/>
                                      <w:lang w:val="en-US" w:eastAsia="it-IT"/>
                                    </w:rPr>
                                    <w:t xml:space="preserve">, immigration, vacancies, unemployment, retirement, etc. for each specialism.  On the action side the decisions the ministry has taken and the corresponding actions of the health field. The information is used to </w:t>
                                  </w:r>
                                  <w:proofErr w:type="spellStart"/>
                                  <w:r w:rsidRPr="00BD0894">
                                    <w:rPr>
                                      <w:rFonts w:ascii="Calibri" w:eastAsia="Times New Roman" w:hAnsi="Calibri"/>
                                      <w:color w:val="000000"/>
                                      <w:sz w:val="20"/>
                                      <w:szCs w:val="20"/>
                                      <w:lang w:val="en-US" w:eastAsia="it-IT"/>
                                    </w:rPr>
                                    <w:t>finetune</w:t>
                                  </w:r>
                                  <w:proofErr w:type="spellEnd"/>
                                  <w:r w:rsidRPr="00BD0894">
                                    <w:rPr>
                                      <w:rFonts w:ascii="Calibri" w:eastAsia="Times New Roman" w:hAnsi="Calibri"/>
                                      <w:color w:val="000000"/>
                                      <w:sz w:val="20"/>
                                      <w:szCs w:val="20"/>
                                      <w:lang w:val="en-US" w:eastAsia="it-IT"/>
                                    </w:rPr>
                                    <w:t xml:space="preserve"> the next recommendation.</w:t>
                                  </w:r>
                                  <w:r w:rsidRPr="00BD0894">
                                    <w:rPr>
                                      <w:rFonts w:ascii="Calibri" w:eastAsia="Times New Roman" w:hAnsi="Calibri"/>
                                      <w:color w:val="000000"/>
                                      <w:sz w:val="20"/>
                                      <w:szCs w:val="20"/>
                                      <w:lang w:val="en-US" w:eastAsia="it-IT"/>
                                    </w:rPr>
                                    <w:br/>
                                    <w:t>The actual checking is performed by every staff member for his/ her specialism.</w:t>
                                  </w:r>
                                </w:p>
                                <w:p w:rsidR="002C01DC" w:rsidRPr="00BD0894" w:rsidRDefault="002C01DC" w:rsidP="00177294">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3" type="#_x0000_t202" style="position:absolute;left:0;text-align:left;margin-left:4.45pt;margin-top:11.95pt;width:366pt;height:238.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7FlAIAAGIFAAAOAAAAZHJzL2Uyb0RvYy54bWy0VE2P0zAQvSPxHyzf2aRt2t2Nmq6WLouQ&#10;lg+xIM4Tx2ksHDvYbpPy6xlP2tJdbghyiDz+eH7z5o2XN0Or2U46r6wp+OQi5UwaYStlNgX/+uX+&#10;1RVnPoCpQFsjC76Xnt+sXr5Y9l0up7axupKOIYjxed8VvAmhy5PEi0a24C9sJw0u1ta1EDB0m6Ry&#10;0CN6q5Npmi6S3rqqc1ZI73H2blzkK8KvaynCx7r2MjBdcOQW6O/oX8Z/slpCvnHQNUocaMBfsGhB&#10;Gbz0BHUHAdjWqT+gWiWc9bYOF8K2ia1rJSTlgNlM0mfZPDbQScoFxfHdSSb/72DFh90nx1RV8MXl&#10;gjMDLRZpDV5qDaxSLEgfLJtGnfrO57j9scMDYXhtB6w35ey7Byu+e2bsugGzkbfO2b6RUCHPSTyZ&#10;nB0dcXwEKfv3tsLrYBssAQ21a6OIKAtDdKzX/lQjOQQmcDJbZFdYeM4Ers3SWZbOqIoJ5MfjnfPh&#10;rbQti4OCOzQBwcPuwYdIB/Ljlnibt1pV90prCtymXGvHdoCGuaePMni2TRvWF/x6Pp2PCjyBiN6V&#10;J5AwTGmP3raY7gi8SPEbvYfT6NBxOjtOI0PqgIhCfJ9wbFXAntGqLfhVPHFAioq/MRU5OoDS4xih&#10;tImZSeoGVIAU3iLEY1P1rNRb9xmw/vMUwTjWPGp2CrBV5kQLl0BvsMdFcJw5G76p0JBBY4lIuv+Q&#10;tz3yJBXOUiBLRReNfgpDOZCLZ9nl0aulrfboMqRKVsJHCgeNdT8567HhC+5/bMFJzvQ7g069nmQZ&#10;JhkoyOaXUwzc+Up5vgJGIFTBA8pCw3WgVyUKYewtOrpW5LVo/ZHJoQ+wkSmZw6MTX4rzmHb9fhpX&#10;vwAAAP//AwBQSwMEFAAGAAgAAAAhAP4Dq9ndAAAACAEAAA8AAABkcnMvZG93bnJldi54bWxMj09P&#10;wzAMxe9IfIfISNxYsvFnozSdpjEkOG5MnL3GawuNU5ps67495gQn23pPz7+XzwffqiP1sQlsYTwy&#10;oIjL4BquLGzfX25moGJCdtgGJgtnijAvLi9yzFw48ZqOm1QpCeGYoYU6pS7TOpY1eYyj0BGLtg+9&#10;xyRnX2nX40nCfasnxjxojw3Lhxo7WtZUfm0O3oJe7vVzDHh+w8Xq+/Nja17XbmXt9dWweAKVaEh/&#10;ZvjFF3QohGkXDuyiai3MHsVoYXIrU+TpnZFlZ+HejKegi1z/L1D8AAAA//8DAFBLAQItABQABgAI&#10;AAAAIQC2gziS/gAAAOEBAAATAAAAAAAAAAAAAAAAAAAAAABbQ29udGVudF9UeXBlc10ueG1sUEsB&#10;Ai0AFAAGAAgAAAAhADj9If/WAAAAlAEAAAsAAAAAAAAAAAAAAAAALwEAAF9yZWxzLy5yZWxzUEsB&#10;Ai0AFAAGAAgAAAAhAMXRXsWUAgAAYgUAAA4AAAAAAAAAAAAAAAAALgIAAGRycy9lMm9Eb2MueG1s&#10;UEsBAi0AFAAGAAgAAAAhAP4Dq9ndAAAACAEAAA8AAAAAAAAAAAAAAAAA7gQAAGRycy9kb3ducmV2&#10;LnhtbFBLBQYAAAAABAAEAPMAAAD4BQAAAAA=&#10;" strokecolor="#548dd4 [1951]">
                      <v:shadow on="t" color="#548dd4 [1951]" offset="0,4pt"/>
                      <v:textbox>
                        <w:txbxContent>
                          <w:p w:rsidR="002C01DC"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There are several reports and papers evaluating the aims of the ACMMP.</w:t>
                            </w:r>
                            <w:r w:rsidRPr="00BD0894">
                              <w:rPr>
                                <w:rFonts w:ascii="Calibri" w:eastAsia="Times New Roman" w:hAnsi="Calibri"/>
                                <w:color w:val="000000"/>
                                <w:sz w:val="20"/>
                                <w:szCs w:val="20"/>
                                <w:lang w:val="en-US" w:eastAsia="it-IT"/>
                              </w:rPr>
                              <w:br/>
                              <w:t>1. The 2010 recommendations for medical specialist training.</w:t>
                            </w:r>
                          </w:p>
                          <w:p w:rsidR="002C01DC"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 xml:space="preserve">2. Factors influencing long term dynamics of health care supply and demand; Smits, M.; </w:t>
                            </w:r>
                            <w:proofErr w:type="spellStart"/>
                            <w:r w:rsidRPr="00BD0894">
                              <w:rPr>
                                <w:rFonts w:ascii="Calibri" w:eastAsia="Times New Roman" w:hAnsi="Calibri"/>
                                <w:color w:val="000000"/>
                                <w:sz w:val="20"/>
                                <w:szCs w:val="20"/>
                                <w:lang w:val="en-US" w:eastAsia="it-IT"/>
                              </w:rPr>
                              <w:t>Roos</w:t>
                            </w:r>
                            <w:proofErr w:type="spellEnd"/>
                            <w:r w:rsidRPr="00BD0894">
                              <w:rPr>
                                <w:rFonts w:ascii="Calibri" w:eastAsia="Times New Roman" w:hAnsi="Calibri"/>
                                <w:color w:val="000000"/>
                                <w:sz w:val="20"/>
                                <w:szCs w:val="20"/>
                                <w:lang w:val="en-US" w:eastAsia="it-IT"/>
                              </w:rPr>
                              <w:t>, E.; Proceedings of the European Conference on Information Systems ESADE, Barcelona, 2012. Paper 685, pages 1-12.</w:t>
                            </w:r>
                          </w:p>
                          <w:p w:rsidR="002C01DC"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3. Improving Workforce Planning in Health Care. Proceedings of Bled, Slovenia, June 2012.</w:t>
                            </w:r>
                            <w:r w:rsidRPr="00BD0894">
                              <w:rPr>
                                <w:rFonts w:ascii="Calibri" w:eastAsia="Times New Roman" w:hAnsi="Calibri"/>
                                <w:color w:val="000000"/>
                                <w:sz w:val="20"/>
                                <w:szCs w:val="20"/>
                                <w:lang w:val="en-US" w:eastAsia="it-IT"/>
                              </w:rPr>
                              <w:br/>
                              <w:t xml:space="preserve">4. Ten years of health workforce planning in the Netherlands: a tentative evaluation of GP planning as an example; </w:t>
                            </w:r>
                            <w:proofErr w:type="spellStart"/>
                            <w:r w:rsidRPr="00BD0894">
                              <w:rPr>
                                <w:rFonts w:ascii="Calibri" w:eastAsia="Times New Roman" w:hAnsi="Calibri"/>
                                <w:color w:val="000000"/>
                                <w:sz w:val="20"/>
                                <w:szCs w:val="20"/>
                                <w:lang w:val="en-US" w:eastAsia="it-IT"/>
                              </w:rPr>
                              <w:t>Malou</w:t>
                            </w:r>
                            <w:proofErr w:type="spellEnd"/>
                            <w:r w:rsidRPr="00BD0894">
                              <w:rPr>
                                <w:rFonts w:ascii="Calibri" w:eastAsia="Times New Roman" w:hAnsi="Calibri"/>
                                <w:color w:val="000000"/>
                                <w:sz w:val="20"/>
                                <w:szCs w:val="20"/>
                                <w:lang w:val="en-US" w:eastAsia="it-IT"/>
                              </w:rPr>
                              <w:t xml:space="preserve"> Van </w:t>
                            </w:r>
                            <w:proofErr w:type="spellStart"/>
                            <w:r w:rsidRPr="00BD0894">
                              <w:rPr>
                                <w:rFonts w:ascii="Calibri" w:eastAsia="Times New Roman" w:hAnsi="Calibri"/>
                                <w:color w:val="000000"/>
                                <w:sz w:val="20"/>
                                <w:szCs w:val="20"/>
                                <w:lang w:val="en-US" w:eastAsia="it-IT"/>
                              </w:rPr>
                              <w:t>Greuningen</w:t>
                            </w:r>
                            <w:proofErr w:type="spellEnd"/>
                            <w:r w:rsidRPr="00BD0894">
                              <w:rPr>
                                <w:rFonts w:ascii="Calibri" w:eastAsia="Times New Roman" w:hAnsi="Calibri"/>
                                <w:color w:val="000000"/>
                                <w:sz w:val="20"/>
                                <w:szCs w:val="20"/>
                                <w:lang w:val="en-US" w:eastAsia="it-IT"/>
                              </w:rPr>
                              <w:t xml:space="preserve">*, Ronald S. </w:t>
                            </w:r>
                            <w:proofErr w:type="spellStart"/>
                            <w:r w:rsidRPr="00BD0894">
                              <w:rPr>
                                <w:rFonts w:ascii="Calibri" w:eastAsia="Times New Roman" w:hAnsi="Calibri"/>
                                <w:color w:val="000000"/>
                                <w:sz w:val="20"/>
                                <w:szCs w:val="20"/>
                                <w:lang w:val="en-US" w:eastAsia="it-IT"/>
                              </w:rPr>
                              <w:t>Batenburg</w:t>
                            </w:r>
                            <w:proofErr w:type="spellEnd"/>
                            <w:r w:rsidRPr="00BD0894">
                              <w:rPr>
                                <w:rFonts w:ascii="Calibri" w:eastAsia="Times New Roman" w:hAnsi="Calibri"/>
                                <w:color w:val="000000"/>
                                <w:sz w:val="20"/>
                                <w:szCs w:val="20"/>
                                <w:lang w:val="en-US" w:eastAsia="it-IT"/>
                              </w:rPr>
                              <w:t xml:space="preserve"> and </w:t>
                            </w:r>
                            <w:proofErr w:type="spellStart"/>
                            <w:r w:rsidRPr="00BD0894">
                              <w:rPr>
                                <w:rFonts w:ascii="Calibri" w:eastAsia="Times New Roman" w:hAnsi="Calibri"/>
                                <w:color w:val="000000"/>
                                <w:sz w:val="20"/>
                                <w:szCs w:val="20"/>
                                <w:lang w:val="en-US" w:eastAsia="it-IT"/>
                              </w:rPr>
                              <w:t>Lud</w:t>
                            </w:r>
                            <w:proofErr w:type="spellEnd"/>
                            <w:r w:rsidRPr="00BD0894">
                              <w:rPr>
                                <w:rFonts w:ascii="Calibri" w:eastAsia="Times New Roman" w:hAnsi="Calibri"/>
                                <w:color w:val="000000"/>
                                <w:sz w:val="20"/>
                                <w:szCs w:val="20"/>
                                <w:lang w:val="en-US" w:eastAsia="it-IT"/>
                              </w:rPr>
                              <w:t xml:space="preserve"> F.J. Van der </w:t>
                            </w:r>
                            <w:proofErr w:type="spellStart"/>
                            <w:r w:rsidRPr="00BD0894">
                              <w:rPr>
                                <w:rFonts w:ascii="Calibri" w:eastAsia="Times New Roman" w:hAnsi="Calibri"/>
                                <w:color w:val="000000"/>
                                <w:sz w:val="20"/>
                                <w:szCs w:val="20"/>
                                <w:lang w:val="en-US" w:eastAsia="it-IT"/>
                              </w:rPr>
                              <w:t>Velden</w:t>
                            </w:r>
                            <w:proofErr w:type="spellEnd"/>
                            <w:r w:rsidRPr="00BD0894">
                              <w:rPr>
                                <w:rFonts w:ascii="Calibri" w:eastAsia="Times New Roman" w:hAnsi="Calibri"/>
                                <w:color w:val="000000"/>
                                <w:sz w:val="20"/>
                                <w:szCs w:val="20"/>
                                <w:lang w:val="en-US" w:eastAsia="it-IT"/>
                              </w:rPr>
                              <w:t>. Human resources for health 2012.</w:t>
                            </w:r>
                          </w:p>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 xml:space="preserve">ACMMP monitors the effects of planning continuously by different parameters which we have agreed upon with the experts. We monitor as much as possible: on the demand side the waiting lists, demography, epidemiology, policies, literature; on the working process side efficiency, horizontal and vertical substitution; on the supply side </w:t>
                            </w:r>
                            <w:proofErr w:type="spellStart"/>
                            <w:r w:rsidRPr="00BD0894">
                              <w:rPr>
                                <w:rFonts w:ascii="Calibri" w:eastAsia="Times New Roman" w:hAnsi="Calibri"/>
                                <w:color w:val="000000"/>
                                <w:sz w:val="20"/>
                                <w:szCs w:val="20"/>
                                <w:lang w:val="en-US" w:eastAsia="it-IT"/>
                              </w:rPr>
                              <w:t>fte</w:t>
                            </w:r>
                            <w:proofErr w:type="spellEnd"/>
                            <w:r w:rsidRPr="00BD0894">
                              <w:rPr>
                                <w:rFonts w:ascii="Calibri" w:eastAsia="Times New Roman" w:hAnsi="Calibri"/>
                                <w:color w:val="000000"/>
                                <w:sz w:val="20"/>
                                <w:szCs w:val="20"/>
                                <w:lang w:val="en-US" w:eastAsia="it-IT"/>
                              </w:rPr>
                              <w:t xml:space="preserve">, immigration, vacancies, unemployment, retirement, etc. for each specialism.  On the action side the decisions the ministry has taken and the corresponding actions of the health field. The information is used to </w:t>
                            </w:r>
                            <w:proofErr w:type="spellStart"/>
                            <w:r w:rsidRPr="00BD0894">
                              <w:rPr>
                                <w:rFonts w:ascii="Calibri" w:eastAsia="Times New Roman" w:hAnsi="Calibri"/>
                                <w:color w:val="000000"/>
                                <w:sz w:val="20"/>
                                <w:szCs w:val="20"/>
                                <w:lang w:val="en-US" w:eastAsia="it-IT"/>
                              </w:rPr>
                              <w:t>finetune</w:t>
                            </w:r>
                            <w:proofErr w:type="spellEnd"/>
                            <w:r w:rsidRPr="00BD0894">
                              <w:rPr>
                                <w:rFonts w:ascii="Calibri" w:eastAsia="Times New Roman" w:hAnsi="Calibri"/>
                                <w:color w:val="000000"/>
                                <w:sz w:val="20"/>
                                <w:szCs w:val="20"/>
                                <w:lang w:val="en-US" w:eastAsia="it-IT"/>
                              </w:rPr>
                              <w:t xml:space="preserve"> the next recommendation.</w:t>
                            </w:r>
                            <w:r w:rsidRPr="00BD0894">
                              <w:rPr>
                                <w:rFonts w:ascii="Calibri" w:eastAsia="Times New Roman" w:hAnsi="Calibri"/>
                                <w:color w:val="000000"/>
                                <w:sz w:val="20"/>
                                <w:szCs w:val="20"/>
                                <w:lang w:val="en-US" w:eastAsia="it-IT"/>
                              </w:rPr>
                              <w:br/>
                              <w:t>The actual checking is performed by every staff member for his/ her specialism.</w:t>
                            </w:r>
                          </w:p>
                          <w:p w:rsidR="002C01DC" w:rsidRPr="00BD0894" w:rsidRDefault="002C01DC" w:rsidP="00177294">
                            <w:pPr>
                              <w:rPr>
                                <w:sz w:val="20"/>
                                <w:szCs w:val="20"/>
                                <w:lang w:val="en-US"/>
                              </w:rPr>
                            </w:pPr>
                          </w:p>
                        </w:txbxContent>
                      </v:textbox>
                    </v:shape>
                  </w:pict>
                </mc:Fallback>
              </mc:AlternateContent>
            </w:r>
          </w:p>
        </w:tc>
      </w:tr>
      <w:tr w:rsidR="00177294" w:rsidRPr="004F4BF7" w:rsidTr="00BD0894">
        <w:trPr>
          <w:trHeight w:val="1840"/>
        </w:trPr>
        <w:tc>
          <w:tcPr>
            <w:tcW w:w="1951" w:type="dxa"/>
          </w:tcPr>
          <w:p w:rsidR="00177294" w:rsidRPr="004F4BF7" w:rsidRDefault="00177294" w:rsidP="002C2399">
            <w:pPr>
              <w:rPr>
                <w:sz w:val="20"/>
                <w:szCs w:val="20"/>
                <w:lang w:val="en-US" w:eastAsia="it-IT"/>
              </w:rPr>
            </w:pPr>
          </w:p>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20416" behindDoc="0" locked="0" layoutInCell="1" allowOverlap="1" wp14:anchorId="1D1FE7CE" wp14:editId="6C0C9E47">
                      <wp:simplePos x="0" y="0"/>
                      <wp:positionH relativeFrom="column">
                        <wp:posOffset>6985</wp:posOffset>
                      </wp:positionH>
                      <wp:positionV relativeFrom="paragraph">
                        <wp:posOffset>45085</wp:posOffset>
                      </wp:positionV>
                      <wp:extent cx="1101090" cy="269875"/>
                      <wp:effectExtent l="0" t="0" r="22860" b="15875"/>
                      <wp:wrapNone/>
                      <wp:docPr id="67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NORWAY</w:t>
                                  </w:r>
                                </w:p>
                                <w:p w:rsidR="002C01DC" w:rsidRPr="00A43524" w:rsidRDefault="002C01DC" w:rsidP="0017729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4" type="#_x0000_t202" style="position:absolute;left:0;text-align:left;margin-left:.55pt;margin-top:3.55pt;width:86.7pt;height:21.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1gvQIAAJ0GAAAOAAAAZHJzL2Uyb0RvYy54bWy0VU1v2zAMvQ/YfxB0Xx27zpdRp+jSdRjQ&#10;fWDdsDMjy7EwWfIkJXb260dJqRusty7LwZBI6emRfGSurodWkj03VmhV0vRiQglXTFdCbUv6/dvd&#10;mwUl1oGqQGrFS3rgll6vXr+66ruCZ7rRsuKGIIiyRd+VtHGuK5LEsoa3YC90xxU6a21acLg126Qy&#10;0CN6K5NsMpklvTZVZzTj1qL1NjrpKuDXNWfuc11b7ogsKXJz4WvCd+O/yeoKiq2BrhHsSANewKIF&#10;ofDREeoWHJCdEc+gWsGMtrp2F0y3ia5rwXiIAaNJJ39F89BAx0MsmBzbjWmy54Nln/ZfDBFVSWfz&#10;OSUKWizSGiyXEkgliOPWaZL5PPWdLfD4Q4cX3PBWD1jvELPt7jX7aYnS6wbUlt8Yo/uGQ4U8U38z&#10;ObkacawH2fQfdYXPwc7pADTUpvVJxLQQRMd6HcYa8cER5p9MMU9LdDH0ZbPlYj4NT0DxeLsz1r3n&#10;uiV+UVKDGgjosL+3zrOB4vHIsWLVnZCS1FKgABXKlBKj3Q/hmlCAxzC3Fu+HG5Z0GmObxOi9VPla&#10;GrIHFJkbsmCWuxaji7bZBH9RamhGQUZz/mR2QrnjWX84nrXgRoh0xED6oTv8kyGYrT0lNQ2g3jKe&#10;Og+xPEfofyCWemL/JWXZ5UuYYR7HikqhCCoXKz3DoeJpEstAcmyLIGAonJD8Kyop6gcHRtCMT7NU&#10;pC/pcppNoxy0FKPvDCV4Vm57+kArHI5PKdqSLiJxJAiFb753qgprB0LGNUJJdexG34CxFd2wGcIA&#10;uMwXvry+Vze6OmCDYheELsT5jotGm9+U9DgrS2p/7cBgn8gPChthmea5H65hk0/nGW7MqWdz6gHF&#10;EAo7hWLO/XLtwkD2xJW+wWFQi5DnJyZH0jgDo+LjvPZD9nQfTj39q6z+AAAA//8DAFBLAwQUAAYA&#10;CAAAACEAaZ/WP9sAAAAGAQAADwAAAGRycy9kb3ducmV2LnhtbEyOzU7DMBCE70h9B2uRuFGnKP0L&#10;cSqEVKjEhaYgrm68xFHjdRS7TXh7tic4jUYzmvnyzehaccE+NJ4UzKYJCKTKm4ZqBR+H7f0KRIia&#10;jG49oYIfDLApJje5zowfaI+XMtaCRyhkWoGNscukDJVFp8PUd0icffve6ci2r6Xp9cDjrpUPSbKQ&#10;TjfED1Z3+GyxOpVnp6Cxfv75la5273Xp315fdsZsh7VSd7fj0yOIiGP8K8MVn9GhYKajP5MJomU/&#10;46KCJcs1XaZzEEcF6XoBssjlf/ziFwAA//8DAFBLAQItABQABgAIAAAAIQC2gziS/gAAAOEBAAAT&#10;AAAAAAAAAAAAAAAAAAAAAABbQ29udGVudF9UeXBlc10ueG1sUEsBAi0AFAAGAAgAAAAhADj9If/W&#10;AAAAlAEAAAsAAAAAAAAAAAAAAAAALwEAAF9yZWxzLy5yZWxzUEsBAi0AFAAGAAgAAAAhAKAbjWC9&#10;AgAAnQYAAA4AAAAAAAAAAAAAAAAALgIAAGRycy9lMm9Eb2MueG1sUEsBAi0AFAAGAAgAAAAhAGmf&#10;1j/bAAAABgEAAA8AAAAAAAAAAAAAAAAAF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NORWAY</w:t>
                            </w:r>
                          </w:p>
                          <w:p w:rsidR="002C01DC" w:rsidRPr="00A43524" w:rsidRDefault="002C01DC" w:rsidP="00177294">
                            <w:pPr>
                              <w:rPr>
                                <w:lang w:val="it-IT"/>
                              </w:rPr>
                            </w:pPr>
                          </w:p>
                        </w:txbxContent>
                      </v:textbox>
                    </v:shape>
                  </w:pict>
                </mc:Fallback>
              </mc:AlternateContent>
            </w: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21440" behindDoc="0" locked="0" layoutInCell="1" allowOverlap="1" wp14:anchorId="3B20FED5" wp14:editId="7BDD00BA">
                      <wp:simplePos x="0" y="0"/>
                      <wp:positionH relativeFrom="column">
                        <wp:posOffset>56515</wp:posOffset>
                      </wp:positionH>
                      <wp:positionV relativeFrom="paragraph">
                        <wp:posOffset>106680</wp:posOffset>
                      </wp:positionV>
                      <wp:extent cx="4647565" cy="907415"/>
                      <wp:effectExtent l="57150" t="0" r="76835" b="140335"/>
                      <wp:wrapNone/>
                      <wp:docPr id="67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9074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D0894" w:rsidRDefault="002C01DC" w:rsidP="00BD0894">
                                  <w:pPr>
                                    <w:spacing w:line="240" w:lineRule="auto"/>
                                    <w:rPr>
                                      <w:rFonts w:ascii="Calibri" w:eastAsia="Times New Roman" w:hAnsi="Calibri"/>
                                      <w:color w:val="FF0000"/>
                                      <w:sz w:val="20"/>
                                      <w:szCs w:val="20"/>
                                      <w:lang w:val="en-US" w:eastAsia="it-IT"/>
                                    </w:rPr>
                                  </w:pPr>
                                  <w:r w:rsidRPr="00BD0894">
                                    <w:rPr>
                                      <w:rFonts w:ascii="Calibri" w:eastAsia="Times New Roman" w:hAnsi="Calibri"/>
                                      <w:color w:val="FF0000"/>
                                      <w:sz w:val="20"/>
                                      <w:szCs w:val="20"/>
                                      <w:lang w:val="en-US" w:eastAsia="it-IT"/>
                                    </w:rPr>
                                    <w:t xml:space="preserve">No evaluation has been done, but in general the supply side is very </w:t>
                                  </w:r>
                                  <w:proofErr w:type="spellStart"/>
                                  <w:r w:rsidRPr="00BD0894">
                                    <w:rPr>
                                      <w:rFonts w:ascii="Calibri" w:eastAsia="Times New Roman" w:hAnsi="Calibri"/>
                                      <w:color w:val="FF0000"/>
                                      <w:sz w:val="20"/>
                                      <w:szCs w:val="20"/>
                                      <w:lang w:val="en-US" w:eastAsia="it-IT"/>
                                    </w:rPr>
                                    <w:t>presice</w:t>
                                  </w:r>
                                  <w:proofErr w:type="spellEnd"/>
                                  <w:r w:rsidRPr="00BD0894">
                                    <w:rPr>
                                      <w:rFonts w:ascii="Calibri" w:eastAsia="Times New Roman" w:hAnsi="Calibri"/>
                                      <w:color w:val="FF0000"/>
                                      <w:sz w:val="20"/>
                                      <w:szCs w:val="20"/>
                                      <w:lang w:val="en-US" w:eastAsia="it-IT"/>
                                    </w:rPr>
                                    <w:t xml:space="preserve">. The demand side on the other hand is very hard to project as it is to a large degree affected by political decisions and economic development. </w:t>
                                  </w:r>
                                </w:p>
                                <w:p w:rsidR="002C01DC" w:rsidRPr="00B953B7" w:rsidRDefault="002C01DC" w:rsidP="00177294">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5" type="#_x0000_t202" style="position:absolute;left:0;text-align:left;margin-left:4.45pt;margin-top:8.4pt;width:365.95pt;height:71.4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1W1kwIAAGEFAAAOAAAAZHJzL2Uyb0RvYy54bWy0VE1v2zAMvQ/YfxB0X+1kdtIYdYouXYcB&#10;3QfWDTvTshwLkyVPUmK3v34Unabpdhs2HwxRH4/k4yMvLsdOs710XllT8tlZypk0wtbKbEv+7evN&#10;q3POfABTg7ZGlvxeen65fvniYugLObet1bV0DEGML4a+5G0IfZEkXrSyA39me2nwsLGug4Cm2ya1&#10;gwHRO53M03SRDNbVvbNCeo+719MhXxN+00gRPjWNl4HpkmNsgf6O/lX8J+sLKLYO+laJQxjwF1F0&#10;oAw6PUJdQwC2c+oPqE4JZ71twpmwXWKbRglJOWA2s/S3bO5a6CXlguT4/kiT/3ew4uP+s2OqLvli&#10;iaUy0GGRNuCl1sBqxYL0wbJ55GnofYHX73p8EMY3dsR6U86+v7Xih2fGblowW3nlnB1aCTXGOYsv&#10;k5OnE46PINXwwdboDnbBEtDYuC6SiLQwRMd63R9rJMfABG5mi2yZL3LOBJ6t0mU2y8kFFI+ve+fD&#10;O2k7Fhcld6gBQof9rQ8xGiger0Rn3mpV3yityXDbaqMd2wPq5Ya+A/qza9qwAb3n83wi4BlElK48&#10;goRxTnf0rsNsJ+BFil/EhQK3UaDTdva4jRFSA0QUiveZ804FbBmtupKfxxcHpEj4W1MTagClpzVC&#10;aRMdSWoGZCAadocQd209sErv3BfA8ucpgnEseeTsaGCn5BQWHoHeYouL4DhzNnxXoSV9xgoRdf8h&#10;72OcxMJJCqSoKKJJTmGsRhLx62wVeY16q2x9jyLDUElJOKNw0Vr3wNmA/V5y/3MHTnKm3xsU6mqW&#10;ZXFAkJHlyzka7vSkOj0BIxCq5AFpoeUm0FCJRBh7hYJuFGntKZJDG2AfUzKHmRMHxalNt54m4/oX&#10;AAAA//8DAFBLAwQUAAYACAAAACEAOTcUEdoAAAAIAQAADwAAAGRycy9kb3ducmV2LnhtbExPy07D&#10;MBC8I/EP1iJxozYI+ghxqqoUCY4tFedtvE0C8TrEbpv+Pcup3HYemp3J54Nv1ZH62AS2cD8yoIjL&#10;4BquLGw/Xu+moGJCdtgGJgtnijAvrq9yzFw48ZqOm1QpCeGYoYU6pS7TOpY1eYyj0BGLtg+9xySw&#10;r7Tr8SThvtUPxoy1x4blQ40dLWsqvzcHb0Ev9/olBjy/42L18/W5NW9rt7L29mZYPINKNKSLGf7q&#10;S3UopNMuHNhF1VqYzsQo9FgGiDx5NHLshHiaTUAXuf4/oPgFAAD//wMAUEsBAi0AFAAGAAgAAAAh&#10;ALaDOJL+AAAA4QEAABMAAAAAAAAAAAAAAAAAAAAAAFtDb250ZW50X1R5cGVzXS54bWxQSwECLQAU&#10;AAYACAAAACEAOP0h/9YAAACUAQAACwAAAAAAAAAAAAAAAAAvAQAAX3JlbHMvLnJlbHNQSwECLQAU&#10;AAYACAAAACEAOEdVtZMCAABhBQAADgAAAAAAAAAAAAAAAAAuAgAAZHJzL2Uyb0RvYy54bWxQSwEC&#10;LQAUAAYACAAAACEAOTcUEdoAAAAIAQAADwAAAAAAAAAAAAAAAADtBAAAZHJzL2Rvd25yZXYueG1s&#10;UEsFBgAAAAAEAAQA8wAAAPQFAAAAAA==&#10;" strokecolor="#548dd4 [1951]">
                      <v:shadow on="t" color="#548dd4 [1951]" offset="0,4pt"/>
                      <v:textbox>
                        <w:txbxContent>
                          <w:p w:rsidR="002C01DC" w:rsidRPr="00BD0894" w:rsidRDefault="002C01DC" w:rsidP="00BD0894">
                            <w:pPr>
                              <w:spacing w:line="240" w:lineRule="auto"/>
                              <w:rPr>
                                <w:rFonts w:ascii="Calibri" w:eastAsia="Times New Roman" w:hAnsi="Calibri"/>
                                <w:color w:val="FF0000"/>
                                <w:sz w:val="20"/>
                                <w:szCs w:val="20"/>
                                <w:lang w:val="en-US" w:eastAsia="it-IT"/>
                              </w:rPr>
                            </w:pPr>
                            <w:r w:rsidRPr="00BD0894">
                              <w:rPr>
                                <w:rFonts w:ascii="Calibri" w:eastAsia="Times New Roman" w:hAnsi="Calibri"/>
                                <w:color w:val="FF0000"/>
                                <w:sz w:val="20"/>
                                <w:szCs w:val="20"/>
                                <w:lang w:val="en-US" w:eastAsia="it-IT"/>
                              </w:rPr>
                              <w:t xml:space="preserve">No evaluation has been done, but in general the supply side is very </w:t>
                            </w:r>
                            <w:proofErr w:type="spellStart"/>
                            <w:r w:rsidRPr="00BD0894">
                              <w:rPr>
                                <w:rFonts w:ascii="Calibri" w:eastAsia="Times New Roman" w:hAnsi="Calibri"/>
                                <w:color w:val="FF0000"/>
                                <w:sz w:val="20"/>
                                <w:szCs w:val="20"/>
                                <w:lang w:val="en-US" w:eastAsia="it-IT"/>
                              </w:rPr>
                              <w:t>presice</w:t>
                            </w:r>
                            <w:proofErr w:type="spellEnd"/>
                            <w:r w:rsidRPr="00BD0894">
                              <w:rPr>
                                <w:rFonts w:ascii="Calibri" w:eastAsia="Times New Roman" w:hAnsi="Calibri"/>
                                <w:color w:val="FF0000"/>
                                <w:sz w:val="20"/>
                                <w:szCs w:val="20"/>
                                <w:lang w:val="en-US" w:eastAsia="it-IT"/>
                              </w:rPr>
                              <w:t xml:space="preserve">. The demand side on the other hand is very hard to project as it is to a large degree affected by political decisions and economic development. </w:t>
                            </w:r>
                          </w:p>
                          <w:p w:rsidR="002C01DC" w:rsidRPr="00B953B7" w:rsidRDefault="002C01DC" w:rsidP="00177294">
                            <w:pPr>
                              <w:rPr>
                                <w:color w:val="FF0000"/>
                                <w:sz w:val="20"/>
                                <w:szCs w:val="20"/>
                                <w:lang w:val="en-US"/>
                              </w:rPr>
                            </w:pPr>
                          </w:p>
                        </w:txbxContent>
                      </v:textbox>
                    </v:shape>
                  </w:pict>
                </mc:Fallback>
              </mc:AlternateContent>
            </w:r>
          </w:p>
        </w:tc>
      </w:tr>
      <w:tr w:rsidR="00177294" w:rsidRPr="004F4BF7" w:rsidTr="00BD0894">
        <w:trPr>
          <w:trHeight w:val="1698"/>
        </w:trPr>
        <w:tc>
          <w:tcPr>
            <w:tcW w:w="1951" w:type="dxa"/>
          </w:tcPr>
          <w:p w:rsidR="00177294" w:rsidRPr="004F4BF7" w:rsidRDefault="00177294" w:rsidP="002C2399">
            <w:pPr>
              <w:rPr>
                <w:sz w:val="20"/>
                <w:szCs w:val="20"/>
                <w:lang w:val="en-US" w:eastAsia="it-IT"/>
              </w:rPr>
            </w:pPr>
          </w:p>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22464" behindDoc="0" locked="0" layoutInCell="1" allowOverlap="1" wp14:anchorId="6871C71E" wp14:editId="6FF0CB4C">
                      <wp:simplePos x="0" y="0"/>
                      <wp:positionH relativeFrom="column">
                        <wp:posOffset>-41910</wp:posOffset>
                      </wp:positionH>
                      <wp:positionV relativeFrom="paragraph">
                        <wp:posOffset>41910</wp:posOffset>
                      </wp:positionV>
                      <wp:extent cx="1136015" cy="269875"/>
                      <wp:effectExtent l="0" t="0" r="26035" b="15875"/>
                      <wp:wrapNone/>
                      <wp:docPr id="6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6" type="#_x0000_t202" style="position:absolute;left:0;text-align:left;margin-left:-3.3pt;margin-top:3.3pt;width:89.45pt;height:21.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rkvgIAAJ0GAAAOAAAAZHJzL2Uyb0RvYy54bWy0VU1v2zAMvQ/YfxB0X/3RJG2MOkWXrsOA&#10;7gPrhp0ZWY6FyZImKbG7Xz9KSt1gvXVdDoZEUU+P5CNzcTn2kuy5dUKrmhYnOSVcMd0Ita3p9283&#10;b84pcR5UA1IrXtN77ujl6vWri8FUvNSdlg23BEGUqwZT0857U2WZYx3vwZ1owxUettr24HFrt1lj&#10;YUD0XmZlni+yQdvGWM24c2i9Tod0FfHbljP/uW0d90TWFLn5+LXxuwnfbHUB1daC6QQ70IBnsOhB&#10;KHx0groGD2RnxROoXjCrnW79CdN9pttWMB5jwGiK/K9o7jowPMaCyXFmSpN7OVj2af/FEtHUdHG2&#10;pERBj0Vag+NSAmkE8dx5TcqQp8G4Ct3vDF7w41s9Yr1jzM7cavbTEaXXHagtv7JWDx2HBnkW4WZ2&#10;dDXhuACyGT7qBp+DndcRaGxtH5KIaSGIjvW6n2rER09YeLI4XeTFnBKGZ+VieX42j09A9XDbWOff&#10;c92TsKipRQ1EdNjfOh/YQPXgcqhYcyOkJK0UKECFMqXEav9D+C4W4CHMrcP78YYjRmNseYo+SJWv&#10;pSV7QJH5sYxmuesxumRb5PhLUkMzCjKZZ49mL5Q/+Abn5OvATxDFhIH0Y3eEJ2MwW3dMah5Bg2Xy&#10;ehlisxlC/wOxIhD7LykrT5/DDPM4VVQKRVC5WOkFDpVAkzgGkmNbRAFD5YXkX1FJST84MKJmQpql&#10;IkNNl/NynuSgpZjOXqAET8rtjh/ohcfxKUVf0/NEHAlCFZrvnWri2oOQaY1QUh26MTRgakU/bsY4&#10;ADCLobyhVze6uccGxS6IXYjzHRedtr8pGXBW1tT92oHFPpEfFDbCspjNwnCNm9n8rMSNPT7ZHJ+A&#10;YgiFnUIx52G59nEgB+JKX+EwaEXM8yOTA2mcgUnxaV6HIXu8j16P/yqrPwAAAP//AwBQSwMEFAAG&#10;AAgAAAAhAFAZNhncAAAABwEAAA8AAABkcnMvZG93bnJldi54bWxMjsFOwzAQRO9I/IO1SNxap6WE&#10;NmRTIaRCpV4ggLi68RJHxOsodpvw9zgnOI1GM5p5+Xa0rThT7xvHCIt5AoK4crrhGuH9bTdbg/BB&#10;sVatY0L4IQ/b4vIiV5l2A7/SuQy1iCPsM4VgQugyKX1lyCo/dx1xzL5cb1WItq+l7tUQx20rl0mS&#10;Sqsajg9GdfRoqPouTxahMe7243O13r/UpTs8P+213g0bxOur8eEeRKAx/JVhwo/oUESmozux9qJF&#10;mKVpbCJMMsV3yxsQR4TVZgGyyOV//uIXAAD//wMAUEsBAi0AFAAGAAgAAAAhALaDOJL+AAAA4QEA&#10;ABMAAAAAAAAAAAAAAAAAAAAAAFtDb250ZW50X1R5cGVzXS54bWxQSwECLQAUAAYACAAAACEAOP0h&#10;/9YAAACUAQAACwAAAAAAAAAAAAAAAAAvAQAAX3JlbHMvLnJlbHNQSwECLQAUAAYACAAAACEAORZa&#10;5L4CAACdBgAADgAAAAAAAAAAAAAAAAAuAgAAZHJzL2Uyb0RvYy54bWxQSwECLQAUAAYACAAAACEA&#10;UBk2GdwAAAAHAQAADwAAAAAAAAAAAAAAAAAY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23488" behindDoc="0" locked="0" layoutInCell="1" allowOverlap="1" wp14:anchorId="03B4170D" wp14:editId="2EE50BB1">
                      <wp:simplePos x="0" y="0"/>
                      <wp:positionH relativeFrom="column">
                        <wp:posOffset>56515</wp:posOffset>
                      </wp:positionH>
                      <wp:positionV relativeFrom="paragraph">
                        <wp:posOffset>168910</wp:posOffset>
                      </wp:positionV>
                      <wp:extent cx="4647565" cy="650875"/>
                      <wp:effectExtent l="57150" t="0" r="76835" b="130175"/>
                      <wp:wrapNone/>
                      <wp:docPr id="6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50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Biannually, we measured the effects of planning in the number of places in the Faculties of Medicine,</w:t>
                                  </w:r>
                                  <w:r>
                                    <w:rPr>
                                      <w:rFonts w:ascii="Calibri" w:eastAsia="Times New Roman" w:hAnsi="Calibri"/>
                                      <w:color w:val="000000"/>
                                      <w:sz w:val="20"/>
                                      <w:szCs w:val="20"/>
                                      <w:lang w:val="en-US" w:eastAsia="it-IT"/>
                                    </w:rPr>
                                    <w:t xml:space="preserve"> </w:t>
                                  </w:r>
                                  <w:r w:rsidRPr="00BD0894">
                                    <w:rPr>
                                      <w:rFonts w:ascii="Calibri" w:eastAsia="Times New Roman" w:hAnsi="Calibri"/>
                                      <w:color w:val="000000"/>
                                      <w:sz w:val="20"/>
                                      <w:szCs w:val="20"/>
                                      <w:lang w:val="en-US" w:eastAsia="it-IT"/>
                                    </w:rPr>
                                    <w:t>in the number of graduates, in the number of GP and the number specialists of each specialty.</w:t>
                                  </w:r>
                                </w:p>
                                <w:p w:rsidR="002C01DC" w:rsidRPr="005B341A" w:rsidRDefault="002C01DC" w:rsidP="00177294">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7" type="#_x0000_t202" style="position:absolute;left:0;text-align:left;margin-left:4.45pt;margin-top:13.3pt;width:365.95pt;height:51.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tNkQIAAGEFAAAOAAAAZHJzL2Uyb0RvYy54bWy0VE1v2zAMvQ/YfxB0X51kcZoadYouXYcB&#10;+8K6YWdGlmNhsuhJSuzu14+i0zTdbsPmgyGK0iP5+KjLq6G1Yq99MOhKOT2bSKGdwsq4bSm/frl9&#10;sZQiRHAVWHS6lPc6yKvV82eXfVfoGTZoK+0FgbhQ9F0pmxi7IsuCanQL4Qw77chZo28hkum3WeWh&#10;J/TWZrPJZJH16KvOo9Ih0O7N6JQrxq9rreLHug46CltKyi3y3/N/k/7Z6hKKrYeuMeqQBvxFFi0Y&#10;R0GPUDcQQey8+QOqNcpjwDqeKWwzrGujNNdA1Uwnv1Vz10CnuRYiJ3RHmsK/g1Uf9p+8MFUpF0vi&#10;x0FLTVpD0NaCqIyIOkQUs8RT34WCjt91dCEOr3CgfnPNoXuH6nsQDtcNuK2+9h77RkNFeU7Tzezk&#10;6ogTEsimf48VhYNdRAYaat8mEokWQeiUz/2xR3qIQtHmfDE/zxe5FIp8i3yyPM85BBQPtzsf4huN&#10;rUiLUnrSAKPD/l2IKRsoHo6kYAGtqW6NtWz47WZtvdgD6eWWvwP6k2PWib6UF/ksHwl4ApGkq48g&#10;cZjxGbtrqdoReDGhL+FCQdsk0HF7/rBNGfIAJBTO90nw1kQaGWvaUi7TjQNSIvy1qxg1grHjmqCs&#10;S4E0DwMxkAzcEcRdU/ViY3f+M1D7iUlCopYnzo4GTUrOaZEL7JZGXEUvhcf4zcSG9Zk6xNT9h7qP&#10;eTILJyWwopKIRjnFYTOwiF/mLLiktw1W9yQySpWVRG8ULRr0P6Xoad5LGX7swGsp7FtHQr2YzudU&#10;ZGRjnp/PyPCnns2pB5wiqFJGooWX68iPSiLC4TUJujastcdMDmNAc8zFHN6c9FCc2nzq8WVc/QIA&#10;AP//AwBQSwMEFAAGAAgAAAAhADd10F7cAAAACAEAAA8AAABkcnMvZG93bnJldi54bWxMj0FPwkAQ&#10;he8m/ofNmHiTLY2pULslBDHRI0g8D92hrXZna3eB8u8dT3KcvC9vvlcsRtepEw2h9WxgOklAEVfe&#10;tlwb2H28PsxAhYhssfNMBi4UYFHe3hSYW3/mDZ22sVZSwiFHA02Mfa51qBpyGCa+J5bs4AeHUc6h&#10;1nbAs5S7TqdJkmmHLcuHBntaNVR9b4/OgF4d9EvweHnH5frn63OXvG3s2pj7u3H5DCrSGP9h+NMX&#10;dSjFae+PbIPqDMzmAhpIswyUxE+PiSzZC5fOp6DLQl8PKH8BAAD//wMAUEsBAi0AFAAGAAgAAAAh&#10;ALaDOJL+AAAA4QEAABMAAAAAAAAAAAAAAAAAAAAAAFtDb250ZW50X1R5cGVzXS54bWxQSwECLQAU&#10;AAYACAAAACEAOP0h/9YAAACUAQAACwAAAAAAAAAAAAAAAAAvAQAAX3JlbHMvLnJlbHNQSwECLQAU&#10;AAYACAAAACEAmmk7TZECAABhBQAADgAAAAAAAAAAAAAAAAAuAgAAZHJzL2Uyb0RvYy54bWxQSwEC&#10;LQAUAAYACAAAACEAN3XQXtwAAAAIAQAADwAAAAAAAAAAAAAAAADrBAAAZHJzL2Rvd25yZXYueG1s&#10;UEsFBgAAAAAEAAQA8wAAAPQFAAAAAA==&#10;" strokecolor="#548dd4 [1951]">
                      <v:shadow on="t" color="#548dd4 [1951]" offset="0,4pt"/>
                      <v:textbox>
                        <w:txbxContent>
                          <w:p w:rsidR="002C01DC" w:rsidRPr="00BD0894"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Biannually, we measured the effects of planning in the number of places in the Faculties of Medicine,</w:t>
                            </w:r>
                            <w:r>
                              <w:rPr>
                                <w:rFonts w:ascii="Calibri" w:eastAsia="Times New Roman" w:hAnsi="Calibri"/>
                                <w:color w:val="000000"/>
                                <w:sz w:val="20"/>
                                <w:szCs w:val="20"/>
                                <w:lang w:val="en-US" w:eastAsia="it-IT"/>
                              </w:rPr>
                              <w:t xml:space="preserve"> </w:t>
                            </w:r>
                            <w:r w:rsidRPr="00BD0894">
                              <w:rPr>
                                <w:rFonts w:ascii="Calibri" w:eastAsia="Times New Roman" w:hAnsi="Calibri"/>
                                <w:color w:val="000000"/>
                                <w:sz w:val="20"/>
                                <w:szCs w:val="20"/>
                                <w:lang w:val="en-US" w:eastAsia="it-IT"/>
                              </w:rPr>
                              <w:t>in the number of graduates, in the number of GP and the number specialists of each specialty.</w:t>
                            </w:r>
                          </w:p>
                          <w:p w:rsidR="002C01DC" w:rsidRPr="005B341A" w:rsidRDefault="002C01DC" w:rsidP="00177294">
                            <w:pPr>
                              <w:rPr>
                                <w:color w:val="FF0000"/>
                                <w:sz w:val="20"/>
                                <w:szCs w:val="20"/>
                                <w:lang w:val="en-US"/>
                              </w:rPr>
                            </w:pPr>
                          </w:p>
                        </w:txbxContent>
                      </v:textbox>
                    </v:shape>
                  </w:pict>
                </mc:Fallback>
              </mc:AlternateContent>
            </w:r>
          </w:p>
        </w:tc>
      </w:tr>
      <w:tr w:rsidR="00177294" w:rsidRPr="00E416E3" w:rsidTr="00BD0894">
        <w:trPr>
          <w:trHeight w:val="3526"/>
        </w:trPr>
        <w:tc>
          <w:tcPr>
            <w:tcW w:w="9606" w:type="dxa"/>
            <w:gridSpan w:val="2"/>
          </w:tcPr>
          <w:p w:rsidR="00177294" w:rsidRPr="00E416E3" w:rsidRDefault="00A462F6" w:rsidP="002C2399">
            <w:pPr>
              <w:rPr>
                <w:noProof/>
                <w:sz w:val="20"/>
                <w:szCs w:val="20"/>
                <w:lang w:val="en-US" w:eastAsia="it-IT"/>
              </w:rPr>
            </w:pPr>
            <w:r>
              <w:rPr>
                <w:noProof/>
                <w:lang w:val="it-IT" w:eastAsia="it-IT"/>
              </w:rPr>
              <mc:AlternateContent>
                <mc:Choice Requires="wps">
                  <w:drawing>
                    <wp:anchor distT="0" distB="0" distL="114300" distR="114300" simplePos="0" relativeHeight="252224512" behindDoc="0" locked="0" layoutInCell="1" allowOverlap="1" wp14:anchorId="23FE4118" wp14:editId="6C140D9B">
                      <wp:simplePos x="0" y="0"/>
                      <wp:positionH relativeFrom="column">
                        <wp:posOffset>62230</wp:posOffset>
                      </wp:positionH>
                      <wp:positionV relativeFrom="paragraph">
                        <wp:posOffset>85090</wp:posOffset>
                      </wp:positionV>
                      <wp:extent cx="5888355" cy="1365885"/>
                      <wp:effectExtent l="57150" t="0" r="74295" b="139065"/>
                      <wp:wrapNone/>
                      <wp:docPr id="68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36588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177294">
                                  <w:pPr>
                                    <w:jc w:val="center"/>
                                    <w:rPr>
                                      <w:b/>
                                      <w:i/>
                                      <w:color w:val="000000" w:themeColor="text1"/>
                                      <w:sz w:val="20"/>
                                      <w:szCs w:val="20"/>
                                    </w:rPr>
                                  </w:pPr>
                                  <w:r w:rsidRPr="004F4BF7">
                                    <w:rPr>
                                      <w:b/>
                                      <w:i/>
                                      <w:color w:val="000000" w:themeColor="text1"/>
                                      <w:sz w:val="20"/>
                                      <w:szCs w:val="20"/>
                                    </w:rPr>
                                    <w:t>EVIDENCES</w:t>
                                  </w:r>
                                </w:p>
                                <w:p w:rsidR="002C01DC" w:rsidRPr="00916C44" w:rsidRDefault="002C01DC" w:rsidP="00916C44">
                                  <w:pPr>
                                    <w:spacing w:line="240" w:lineRule="auto"/>
                                    <w:jc w:val="left"/>
                                    <w:rPr>
                                      <w:rFonts w:ascii="Calibri" w:eastAsia="Times New Roman" w:hAnsi="Calibri"/>
                                      <w:i/>
                                      <w:color w:val="000000"/>
                                      <w:sz w:val="20"/>
                                      <w:szCs w:val="20"/>
                                      <w:lang w:val="en-US" w:eastAsia="it-IT"/>
                                    </w:rPr>
                                  </w:pPr>
                                  <w:r w:rsidRPr="00916C44">
                                    <w:rPr>
                                      <w:rFonts w:ascii="Calibri" w:eastAsia="Times New Roman" w:hAnsi="Calibri"/>
                                      <w:i/>
                                      <w:color w:val="000000"/>
                                      <w:sz w:val="20"/>
                                      <w:szCs w:val="20"/>
                                      <w:lang w:val="en-US" w:eastAsia="it-IT"/>
                                    </w:rPr>
                                    <w:t>Exception made from Norway and Denmark, the other methodologies have built some control systems. In most cases the control is done by the same subject responsible of the planning system. In this sense the case of Netherland is interesting for the set of evaluation parameters arranged with stakeholders. Usually a series of reports containing data and monitoring evaluation are published.</w:t>
                                  </w:r>
                                  <w:r w:rsidRPr="00916C44">
                                    <w:rPr>
                                      <w:rFonts w:ascii="Calibri" w:eastAsia="Times New Roman" w:hAnsi="Calibri"/>
                                      <w:i/>
                                      <w:color w:val="000000"/>
                                      <w:sz w:val="20"/>
                                      <w:szCs w:val="20"/>
                                      <w:lang w:val="en-US" w:eastAsia="it-IT"/>
                                    </w:rPr>
                                    <w:br/>
                                    <w:t>On the other hand, in the case of Belgium the control is done by a third body, the Belgian health care knowledge center (</w:t>
                                  </w:r>
                                  <w:r w:rsidRPr="00916C44">
                                    <w:rPr>
                                      <w:rFonts w:ascii="Calibri" w:eastAsia="Times New Roman" w:hAnsi="Calibri"/>
                                      <w:i/>
                                      <w:color w:val="FF0000"/>
                                      <w:sz w:val="20"/>
                                      <w:szCs w:val="20"/>
                                      <w:lang w:val="en-US" w:eastAsia="it-IT"/>
                                    </w:rPr>
                                    <w:t>KCE</w:t>
                                  </w:r>
                                  <w:r w:rsidRPr="00916C44">
                                    <w:rPr>
                                      <w:rFonts w:ascii="Calibri" w:eastAsia="Times New Roman" w:hAnsi="Calibri"/>
                                      <w:i/>
                                      <w:color w:val="000000"/>
                                      <w:sz w:val="20"/>
                                      <w:szCs w:val="20"/>
                                      <w:lang w:val="en-US" w:eastAsia="it-I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8" type="#_x0000_t202" style="position:absolute;left:0;text-align:left;margin-left:4.9pt;margin-top:6.7pt;width:463.65pt;height:107.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gAQMAAG8HAAAOAAAAZHJzL2Uyb0RvYy54bWy0VV1P2zAUfZ+0/2D5faRpm1IiUsTKmCax&#10;D8GmPd86TmPNsTPbJWW/ftc3JUQgTRqCPET+iE/uuffc49OzfaPZrXReWVPw9GjCmTTClspsC/7j&#10;++W7JWc+gClBWyMLfic9P1u9fXPatbmc2trqUjqGIMbnXVvwOoQ2TxIvatmAP7KtNLhZWddAwKnb&#10;JqWDDtEbnUwnk0XSWVe2zgrpPa5e9Jt8RfhVJUX4WlVeBqYLjrEFejt6b+I7WZ1CvnXQ1kocwoBn&#10;RNGAMvjTAeoCArCdU0+gGiWc9bYKR8I2ia0qJSRxQDbp5BGbmxpaSVwwOb4d0uRfDlZ8uf3mmCoL&#10;vlimnBlosEhr8FJrYKViQfpg2TTmqWt9jp/ftHgg7N/bPdabOPv2yopfnhm7rsFs5blztqsllBhn&#10;Gk8mo6M9jo8gm+6zLfF3sAuWgPaVa2ISMS0M0bFed0ON5D4wgYvZcrmcZRlnAvfS2QLnGf0D8vvj&#10;rfPho7QNi4OCOxQBwcPtlQ8xHMjvPzmUrLxUWrNKK1SgQZ1y5mz4qUJNFbjnufV4nk541lokN+np&#10;R63KtXbsFlBlIIQ0YUFbetcgxX59McGn1xsuoyr75fnDsq+hlP3qbLQKYcBI0+wAghyoR+J/idHW&#10;jyOLn71edItjxO+p+OdEl8boXi+8Azy19n/EhykdKqyVYShlrPwCXSYGy7wALbFPSNGQB6XlNSqr&#10;1xM6CGko1kAb1hX8JJtmvTysVsPeULN/ayXmlxL8pMx+jNaogOapVVPwZR8lcY6t98GUNA6gdD9G&#10;KG1ifJJs8SBlu0OIm7rs2Ebv3DUgwWyCYBybPzbPMEHPzEiruAV6i2YvgnvcJy9a0yfch1hJ8CMa&#10;5C/RUnpzCfvNnixtlg3GtbHlHVoOtjX5Ct5YOKit+8NZh+5fcP97Bw4bX38y2Nkn6XyORANN5tnx&#10;FCduvLMZ74ARCFXwgKmh4TrQFROzbew52lulSCjRB/tIDqaIrt53b38DxWtjPKevHu7J1V8AAAD/&#10;/wMAUEsDBBQABgAIAAAAIQCCEB6r4gAAAAgBAAAPAAAAZHJzL2Rvd25yZXYueG1sTI/BTsMwEETv&#10;SPyDtUhcEHWaAk1DnCqqBIeqIFoqxNGNlyQiXkex0wa+nuUEx50ZzbzNlqNtxRF73zhSMJ1EIJBK&#10;ZxqqFOxfH64TED5oMrp1hAq+0MMyPz/LdGrcibZ43IVKcAn5VCuoQ+hSKX1Zo9V+4jok9j5cb3Xg&#10;s6+k6fWJy20r4yi6k1Y3xAu17nBVY/m5G6yC9fD2cpWs3rf9Y7H/3syLp3j9bJS6vBiLexABx/AX&#10;hl98RoecmQ5uIONFq2DB4IHl2Q0Ithez+RTEQUEcJ7cg80z+fyD/AQAA//8DAFBLAQItABQABgAI&#10;AAAAIQC2gziS/gAAAOEBAAATAAAAAAAAAAAAAAAAAAAAAABbQ29udGVudF9UeXBlc10ueG1sUEsB&#10;Ai0AFAAGAAgAAAAhADj9If/WAAAAlAEAAAsAAAAAAAAAAAAAAAAALwEAAF9yZWxzLy5yZWxzUEsB&#10;Ai0AFAAGAAgAAAAhAPX9pWABAwAAbwcAAA4AAAAAAAAAAAAAAAAALgIAAGRycy9lMm9Eb2MueG1s&#10;UEsBAi0AFAAGAAgAAAAhAIIQHqviAAAACAEAAA8AAAAAAAAAAAAAAAAAWwUAAGRycy9kb3ducmV2&#10;LnhtbFBLBQYAAAAABAAEAPMAAABqBgAAAAA=&#10;" fillcolor="#fabf8f [1945]" strokecolor="#e36c0a [2409]">
                      <v:fill color2="#fabf8f [1945]" rotate="t" angle="180" colors="0 #976e4d;.5 #d9a071;1 #ffbf88" focus="100%" type="gradient"/>
                      <v:shadow on="t" color="#fabf8f [1945]" offset="0,4pt"/>
                      <v:textbox>
                        <w:txbxContent>
                          <w:p w:rsidR="002C01DC" w:rsidRPr="004F4BF7" w:rsidRDefault="002C01DC" w:rsidP="00177294">
                            <w:pPr>
                              <w:jc w:val="center"/>
                              <w:rPr>
                                <w:b/>
                                <w:i/>
                                <w:color w:val="000000" w:themeColor="text1"/>
                                <w:sz w:val="20"/>
                                <w:szCs w:val="20"/>
                              </w:rPr>
                            </w:pPr>
                            <w:r w:rsidRPr="004F4BF7">
                              <w:rPr>
                                <w:b/>
                                <w:i/>
                                <w:color w:val="000000" w:themeColor="text1"/>
                                <w:sz w:val="20"/>
                                <w:szCs w:val="20"/>
                              </w:rPr>
                              <w:t>EVIDENCES</w:t>
                            </w:r>
                          </w:p>
                          <w:p w:rsidR="002C01DC" w:rsidRPr="00916C44" w:rsidRDefault="002C01DC" w:rsidP="00916C44">
                            <w:pPr>
                              <w:spacing w:line="240" w:lineRule="auto"/>
                              <w:jc w:val="left"/>
                              <w:rPr>
                                <w:rFonts w:ascii="Calibri" w:eastAsia="Times New Roman" w:hAnsi="Calibri"/>
                                <w:i/>
                                <w:color w:val="000000"/>
                                <w:sz w:val="20"/>
                                <w:szCs w:val="20"/>
                                <w:lang w:val="en-US" w:eastAsia="it-IT"/>
                              </w:rPr>
                            </w:pPr>
                            <w:r w:rsidRPr="00916C44">
                              <w:rPr>
                                <w:rFonts w:ascii="Calibri" w:eastAsia="Times New Roman" w:hAnsi="Calibri"/>
                                <w:i/>
                                <w:color w:val="000000"/>
                                <w:sz w:val="20"/>
                                <w:szCs w:val="20"/>
                                <w:lang w:val="en-US" w:eastAsia="it-IT"/>
                              </w:rPr>
                              <w:t>Exception made from Norway and Denmark, the other methodologies have built some control systems. In most cases the control is done by the same subject responsible of the planning system. In this sense the case of Netherland is interesting for the set of evaluation parameters arranged with stakeholders. Usually a series of reports containing data and monitoring evaluation are published.</w:t>
                            </w:r>
                            <w:r w:rsidRPr="00916C44">
                              <w:rPr>
                                <w:rFonts w:ascii="Calibri" w:eastAsia="Times New Roman" w:hAnsi="Calibri"/>
                                <w:i/>
                                <w:color w:val="000000"/>
                                <w:sz w:val="20"/>
                                <w:szCs w:val="20"/>
                                <w:lang w:val="en-US" w:eastAsia="it-IT"/>
                              </w:rPr>
                              <w:br/>
                              <w:t>On the other hand, in the case of Belgium the control is done by a third body, the Belgian health care knowledge center (</w:t>
                            </w:r>
                            <w:r w:rsidRPr="00916C44">
                              <w:rPr>
                                <w:rFonts w:ascii="Calibri" w:eastAsia="Times New Roman" w:hAnsi="Calibri"/>
                                <w:i/>
                                <w:color w:val="FF0000"/>
                                <w:sz w:val="20"/>
                                <w:szCs w:val="20"/>
                                <w:lang w:val="en-US" w:eastAsia="it-IT"/>
                              </w:rPr>
                              <w:t>KCE</w:t>
                            </w:r>
                            <w:r w:rsidRPr="00916C44">
                              <w:rPr>
                                <w:rFonts w:ascii="Calibri" w:eastAsia="Times New Roman" w:hAnsi="Calibri"/>
                                <w:i/>
                                <w:color w:val="000000"/>
                                <w:sz w:val="20"/>
                                <w:szCs w:val="20"/>
                                <w:lang w:val="en-US" w:eastAsia="it-IT"/>
                              </w:rPr>
                              <w:t>).</w:t>
                            </w:r>
                          </w:p>
                        </w:txbxContent>
                      </v:textbox>
                    </v:shape>
                  </w:pict>
                </mc:Fallback>
              </mc:AlternateContent>
            </w: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tc>
      </w:tr>
    </w:tbl>
    <w:p w:rsidR="007A2372" w:rsidRDefault="007A2372" w:rsidP="00C1799B">
      <w:pPr>
        <w:pStyle w:val="Titolo3"/>
        <w:rPr>
          <w:lang w:val="en-US" w:eastAsia="it-IT"/>
        </w:rPr>
      </w:pPr>
      <w:bookmarkStart w:id="20" w:name="_Toc398548541"/>
      <w:r w:rsidRPr="00ED2695">
        <w:rPr>
          <w:lang w:val="en-US" w:eastAsia="it-IT"/>
        </w:rPr>
        <w:lastRenderedPageBreak/>
        <w:t xml:space="preserve">Schematic description </w:t>
      </w:r>
      <w:r>
        <w:rPr>
          <w:lang w:val="en-US" w:eastAsia="it-IT"/>
        </w:rPr>
        <w:t xml:space="preserve">and evidences </w:t>
      </w:r>
      <w:r w:rsidRPr="00ED2695">
        <w:rPr>
          <w:lang w:val="en-US" w:eastAsia="it-IT"/>
        </w:rPr>
        <w:t>of "</w:t>
      </w:r>
      <w:r w:rsidR="00C1799B" w:rsidRPr="00C1799B">
        <w:t xml:space="preserve"> </w:t>
      </w:r>
      <w:r w:rsidR="00C1799B" w:rsidRPr="00C1799B">
        <w:rPr>
          <w:iCs/>
          <w:lang w:val="en-US" w:eastAsia="it-IT"/>
        </w:rPr>
        <w:t>Re-action capacity to the events</w:t>
      </w:r>
      <w:r w:rsidRPr="00ED2695">
        <w:rPr>
          <w:lang w:val="en-US" w:eastAsia="it-IT"/>
        </w:rPr>
        <w:t>".</w:t>
      </w:r>
      <w:bookmarkEnd w:id="20"/>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77294" w:rsidRPr="00E416E3" w:rsidTr="002C2399">
        <w:trPr>
          <w:trHeight w:val="2111"/>
        </w:trPr>
        <w:tc>
          <w:tcPr>
            <w:tcW w:w="9606" w:type="dxa"/>
            <w:gridSpan w:val="2"/>
          </w:tcPr>
          <w:p w:rsidR="00177294" w:rsidRPr="00E416E3" w:rsidRDefault="00A462F6" w:rsidP="002C2399">
            <w:pPr>
              <w:rPr>
                <w:noProof/>
                <w:sz w:val="20"/>
                <w:szCs w:val="20"/>
                <w:lang w:val="en-US" w:eastAsia="it-IT"/>
              </w:rPr>
            </w:pPr>
            <w:r>
              <w:rPr>
                <w:noProof/>
                <w:lang w:val="it-IT" w:eastAsia="it-IT"/>
              </w:rPr>
              <mc:AlternateContent>
                <mc:Choice Requires="wps">
                  <w:drawing>
                    <wp:anchor distT="0" distB="0" distL="114300" distR="114300" simplePos="0" relativeHeight="252226560" behindDoc="0" locked="0" layoutInCell="1" allowOverlap="1" wp14:anchorId="585AF5FB" wp14:editId="349B95FF">
                      <wp:simplePos x="0" y="0"/>
                      <wp:positionH relativeFrom="column">
                        <wp:posOffset>62230</wp:posOffset>
                      </wp:positionH>
                      <wp:positionV relativeFrom="paragraph">
                        <wp:posOffset>70485</wp:posOffset>
                      </wp:positionV>
                      <wp:extent cx="5887720" cy="893445"/>
                      <wp:effectExtent l="0" t="0" r="17780" b="20955"/>
                      <wp:wrapNone/>
                      <wp:docPr id="68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89344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9E3A60" w:rsidRDefault="002C01DC" w:rsidP="00BD0894">
                                  <w:pPr>
                                    <w:rPr>
                                      <w:color w:val="FF0000"/>
                                      <w:sz w:val="20"/>
                                      <w:szCs w:val="20"/>
                                      <w:lang w:val="en-US"/>
                                    </w:rPr>
                                  </w:pPr>
                                  <w:r w:rsidRPr="00BD0894">
                                    <w:rPr>
                                      <w:rFonts w:ascii="Calibri" w:eastAsia="Times New Roman" w:hAnsi="Calibri"/>
                                      <w:b/>
                                      <w:bCs/>
                                      <w:color w:val="000000"/>
                                      <w:sz w:val="20"/>
                                      <w:szCs w:val="20"/>
                                      <w:lang w:val="en-US" w:eastAsia="it-IT"/>
                                    </w:rPr>
                                    <w:t>Famous improvement cycle PDCA (planning, do, check, act - Deming) foresees the ability of an organizational system, ones the goals planned, to be also able to react to internal or external events, regulating or modifying planned activities. Have HWF planning systems this ability?</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9" type="#_x0000_t202" style="position:absolute;left:0;text-align:left;margin-left:4.9pt;margin-top:5.55pt;width:463.6pt;height:70.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FQrAIAANoFAAAOAAAAZHJzL2Uyb0RvYy54bWysVE1v2zAMvQ/YfxB0X/2ROE2MOkWXrsOA&#10;7gPrhp0ZWbaFyZInqbG7Xz9KctNguxTFfDAkUXwkH594cTn1khy4sUKrimZnKSVcMV0L1Vb0+7eb&#10;N2tKrANVg9SKV/SBW3q5ff3qYhxKnutOy5obgiDKluNQ0c65oUwSyzregz3TA1dobLTpweHWtElt&#10;YET0XiZ5mq6SUZt6MJpxa/H0OhrpNuA3DWfuc9NY7oisKObmwt+E/97/k+0FlK2BoRNsTgNekEUP&#10;QmHQI9Q1OCD3RvwD1QtmtNWNO2O6T3TTCMZDDVhNlv5VzV0HAw+1IDl2ONJk/x8s+3T4YoioK7pa&#10;55Qo6LFJO7BcSiC1II5bp0nueRoHW+L1uwEd3PRWT9jvULMdbjX7aYnSuw5Uy6+M0WPHocY8M++Z&#10;nLhGHOtB9uNHXWM4uHc6AE2N6T2JSAtBdOzXw7FHfHKE4WGxXp+f52hiaFtvFstlEUJA+eg9GOve&#10;c90Tv6ioQQ0EdDjcWuezgfLxytyx+kZISRopUIAKZUqJ0e6HcF1owGOZrUX/4GHJoLG2NFZv2v1O&#10;GnIAlNgmv06L+byDmsfTRYpflJoFh0XH4ywr5nNMyUaYkF5rT8P4S88OtTrH6y8OlflQz4413w5P&#10;6Nl1YalHIqVQBAWDBK/wLfvIxDKQHNUYdAOlE5J/xQbGtuE7Da3y7EhFRuS7yIvYBS3F0TZzGVkO&#10;wIESz/LptV44nD1S9CikGD6U4pX7TtVh7UDIuEZnqWYpe/VGHbtpP4XXsygWnnUv9L2uH1DdKKEg&#10;YRyOuOi0+U3JiIOmovbXPRgUmfygUEWbbLn0kylslkXQtjm17E8toBhCVdRRZM4vdy5MM0+J0lf4&#10;khoR2HrKZE4aB0gUVxx2fkKd7sOtp5G8/QMAAP//AwBQSwMEFAAGAAgAAAAhABAtPobeAAAACAEA&#10;AA8AAABkcnMvZG93bnJldi54bWxMj8FOwzAQRO9I/IO1SFwQdQxqaUKcCiGKxAWJAOLqxm4c1V5H&#10;tpuGv2c5wXFnRrNv6s3sHZtMTENACWJRADPYBT1gL+HjfXu9BpayQq1cQCPh2yTYNOdntap0OOGb&#10;mdrcMyrBVCkJNuex4jx11niVFmE0SN4+RK8ynbHnOqoTlXvHb4pixb0akD5YNZpHa7pDe/QSWv26&#10;d6vD9uvJPn/iVPqluIovUl5ezA/3wLKZ818YfvEJHRpi2oUj6sSchJLAM8lCACO7vL2jaTsSlmIN&#10;vKn5/wHNDwAAAP//AwBQSwECLQAUAAYACAAAACEAtoM4kv4AAADhAQAAEwAAAAAAAAAAAAAAAAAA&#10;AAAAW0NvbnRlbnRfVHlwZXNdLnhtbFBLAQItABQABgAIAAAAIQA4/SH/1gAAAJQBAAALAAAAAAAA&#10;AAAAAAAAAC8BAABfcmVscy8ucmVsc1BLAQItABQABgAIAAAAIQDeJLFQrAIAANoFAAAOAAAAAAAA&#10;AAAAAAAAAC4CAABkcnMvZTJvRG9jLnhtbFBLAQItABQABgAIAAAAIQAQLT6G3gAAAAgBAAAPAAAA&#10;AAAAAAAAAAAAAAYFAABkcnMvZG93bnJldi54bWxQSwUGAAAAAAQABADzAAAAEQY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9E3A60" w:rsidRDefault="002C01DC" w:rsidP="00BD0894">
                            <w:pPr>
                              <w:rPr>
                                <w:color w:val="FF0000"/>
                                <w:sz w:val="20"/>
                                <w:szCs w:val="20"/>
                                <w:lang w:val="en-US"/>
                              </w:rPr>
                            </w:pPr>
                            <w:r w:rsidRPr="00BD0894">
                              <w:rPr>
                                <w:rFonts w:ascii="Calibri" w:eastAsia="Times New Roman" w:hAnsi="Calibri"/>
                                <w:b/>
                                <w:bCs/>
                                <w:color w:val="000000"/>
                                <w:sz w:val="20"/>
                                <w:szCs w:val="20"/>
                                <w:lang w:val="en-US" w:eastAsia="it-IT"/>
                              </w:rPr>
                              <w:t>Famous improvement cycle PDCA (planning, do, check, act - Deming) foresees the ability of an organizational system, ones the goals planned, to be also able to react to internal or external events, regulating or modifying planned activities. Have HWF planning systems this ability?</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w:t>
                            </w:r>
                          </w:p>
                        </w:txbxContent>
                      </v:textbox>
                    </v:shape>
                  </w:pict>
                </mc:Fallback>
              </mc:AlternateContent>
            </w:r>
          </w:p>
          <w:p w:rsidR="00177294" w:rsidRPr="00E416E3" w:rsidRDefault="00177294" w:rsidP="002C2399">
            <w:pPr>
              <w:rPr>
                <w:noProof/>
                <w:sz w:val="20"/>
                <w:szCs w:val="20"/>
                <w:lang w:val="en-US" w:eastAsia="it-IT"/>
              </w:rPr>
            </w:pPr>
          </w:p>
          <w:p w:rsidR="00177294" w:rsidRDefault="00177294" w:rsidP="002C2399">
            <w:pPr>
              <w:rPr>
                <w:noProof/>
                <w:sz w:val="20"/>
                <w:szCs w:val="20"/>
                <w:lang w:val="en-US" w:eastAsia="it-IT"/>
              </w:rPr>
            </w:pPr>
          </w:p>
          <w:p w:rsidR="009E3A60" w:rsidRDefault="009E3A60" w:rsidP="002C2399">
            <w:pPr>
              <w:rPr>
                <w:noProof/>
                <w:sz w:val="20"/>
                <w:szCs w:val="20"/>
                <w:lang w:val="en-US" w:eastAsia="it-IT"/>
              </w:rPr>
            </w:pPr>
          </w:p>
          <w:p w:rsidR="009E3A60" w:rsidRDefault="009E3A60" w:rsidP="002C2399">
            <w:pPr>
              <w:rPr>
                <w:noProof/>
                <w:sz w:val="20"/>
                <w:szCs w:val="20"/>
                <w:lang w:val="en-US" w:eastAsia="it-IT"/>
              </w:rPr>
            </w:pPr>
          </w:p>
          <w:p w:rsidR="009E3A60" w:rsidRDefault="009E3A60" w:rsidP="002C2399">
            <w:pPr>
              <w:rPr>
                <w:noProof/>
                <w:sz w:val="20"/>
                <w:szCs w:val="20"/>
                <w:lang w:val="en-US" w:eastAsia="it-IT"/>
              </w:rPr>
            </w:pPr>
          </w:p>
          <w:p w:rsidR="009E3A60" w:rsidRPr="009E3A60" w:rsidRDefault="009E3A60" w:rsidP="003549A8">
            <w:pPr>
              <w:pStyle w:val="Paragrafoelenco"/>
              <w:numPr>
                <w:ilvl w:val="0"/>
                <w:numId w:val="37"/>
              </w:numPr>
              <w:rPr>
                <w:noProof/>
                <w:color w:val="FF0000"/>
                <w:sz w:val="20"/>
                <w:szCs w:val="20"/>
                <w:lang w:val="en-US" w:eastAsia="it-IT"/>
              </w:rPr>
            </w:pPr>
            <w:r w:rsidRPr="009E3A60">
              <w:rPr>
                <w:noProof/>
                <w:color w:val="FF0000"/>
                <w:sz w:val="20"/>
                <w:szCs w:val="20"/>
                <w:lang w:val="en-US" w:eastAsia="it-IT"/>
              </w:rPr>
              <w:t xml:space="preserve">See the paragraph “Can Planning be Sufficiently Responsive and Flexible to Retain Relevance and Validity in Rapidly Changing Health Systems?” in </w:t>
            </w:r>
            <w:r>
              <w:t xml:space="preserve"> “</w:t>
            </w:r>
            <w:r w:rsidRPr="009E3A60">
              <w:rPr>
                <w:noProof/>
                <w:color w:val="FF0000"/>
                <w:sz w:val="20"/>
                <w:szCs w:val="20"/>
                <w:lang w:val="en-US" w:eastAsia="it-IT"/>
              </w:rPr>
              <w:t xml:space="preserve">Integrating workforce planning, human resources, and service planning”, </w:t>
            </w:r>
            <w:r>
              <w:t xml:space="preserve"> </w:t>
            </w:r>
            <w:r w:rsidRPr="009E3A60">
              <w:rPr>
                <w:noProof/>
                <w:color w:val="FF0000"/>
                <w:sz w:val="20"/>
                <w:szCs w:val="20"/>
                <w:lang w:val="en-US" w:eastAsia="it-IT"/>
              </w:rPr>
              <w:t>Workshop on Global Health Workforce Strategy</w:t>
            </w:r>
            <w:r>
              <w:rPr>
                <w:noProof/>
                <w:color w:val="FF0000"/>
                <w:sz w:val="20"/>
                <w:szCs w:val="20"/>
                <w:lang w:val="en-US" w:eastAsia="it-IT"/>
              </w:rPr>
              <w:t xml:space="preserve"> </w:t>
            </w:r>
            <w:r w:rsidRPr="009E3A60">
              <w:rPr>
                <w:noProof/>
                <w:color w:val="FF0000"/>
                <w:sz w:val="20"/>
                <w:szCs w:val="20"/>
                <w:lang w:val="en-US" w:eastAsia="it-IT"/>
              </w:rPr>
              <w:t>Annecy, France, 9-12 December 2000</w:t>
            </w:r>
            <w:r>
              <w:rPr>
                <w:noProof/>
                <w:color w:val="FF0000"/>
                <w:sz w:val="20"/>
                <w:szCs w:val="20"/>
                <w:lang w:val="en-US" w:eastAsia="it-IT"/>
              </w:rPr>
              <w:t>.</w:t>
            </w:r>
          </w:p>
          <w:p w:rsidR="00177294" w:rsidRPr="00E416E3" w:rsidRDefault="00177294" w:rsidP="002C2399">
            <w:pPr>
              <w:rPr>
                <w:noProof/>
                <w:sz w:val="20"/>
                <w:szCs w:val="20"/>
                <w:lang w:val="en-US" w:eastAsia="it-IT"/>
              </w:rPr>
            </w:pPr>
          </w:p>
        </w:tc>
      </w:tr>
      <w:tr w:rsidR="00177294" w:rsidRPr="004F4BF7" w:rsidTr="002C2399">
        <w:trPr>
          <w:trHeight w:val="1557"/>
        </w:trPr>
        <w:tc>
          <w:tcPr>
            <w:tcW w:w="1951" w:type="dxa"/>
          </w:tcPr>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27584" behindDoc="0" locked="0" layoutInCell="1" allowOverlap="1" wp14:anchorId="4FD61C1F" wp14:editId="6401ABD9">
                      <wp:simplePos x="0" y="0"/>
                      <wp:positionH relativeFrom="column">
                        <wp:posOffset>-10795</wp:posOffset>
                      </wp:positionH>
                      <wp:positionV relativeFrom="paragraph">
                        <wp:posOffset>167005</wp:posOffset>
                      </wp:positionV>
                      <wp:extent cx="1107440" cy="269875"/>
                      <wp:effectExtent l="0" t="0" r="16510" b="15875"/>
                      <wp:wrapNone/>
                      <wp:docPr id="68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BELGIUM</w:t>
                                  </w:r>
                                </w:p>
                                <w:p w:rsidR="002C01DC" w:rsidRPr="00A43524" w:rsidRDefault="002C01DC" w:rsidP="00177294">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0" type="#_x0000_t202" style="position:absolute;left:0;text-align:left;margin-left:-.85pt;margin-top:13.15pt;width:87.2pt;height:21.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ldvQIAAJ0GAAAOAAAAZHJzL2Uyb0RvYy54bWy0VU1v2zAMvQ/YfxB0X/3RJE2NOkWXrsOA&#10;7gPrhp0ZWY6FyZInMbG7Xz9KTt1gvXVdDoZESk+P5CNzcTm0mu2l88qakmcnKWfSCFspsy359283&#10;b5aceQRTgbZGlvxeen65ev3qou8KmdvG6ko6RiDGF31X8gaxK5LEi0a24E9sJw05a+taQNq6bVI5&#10;6Am91Umepoukt67qnBXSe7Jej06+ivh1LQV+rmsvkemSEzeMXxe/m/BNVhdQbB10jRIHGvAMFi0o&#10;Q49OUNeAwHZOPYFqlXDW2xpPhG0TW9dKyBgDRZOlf0Vz10AnYyyUHN9NafIvBys+7b84pqqSL5an&#10;nBloqUhr8FJrYJViKD1aloc89Z0v6PhdRxdweGsHqneM2Xe3Vvz0zNh1A2Yrr5yzfSOhIp5ZuJkc&#10;XR1xfADZ9B9tRc/BDm0EGmrXhiRSWhihU73upxrJAZkIT2bp2WxGLkG+fHG+PJvHJ6B4uN05j++l&#10;bVlYlNyRBiI67G89BjZQPBw5VKy6UVqzWisSoCGZcuYs/lDYxAI8hLn1dD/e8KyzFFs6Rh+kKtfa&#10;sT2QyHDIo1nvWoputC1S+o1SIzMJcjTPHs2oDB7OhsPjWQ84QWQTBtGP3RGejMFs/TGpeQQNlunU&#10;yxCbzQj6H4hlgdh/SVl++hxmlMepoloZRsqlSi9oqASazAvQktoiChgKVFp+JSWN+qGBETUT0qwN&#10;60t+Ps/noxysVpPvBUrwpNz++IFWIY1PrdqSL0fiRBCK0HzvTBXXCEqPa4LS5tCNoQHHVsRhM8QB&#10;cDqfhfKGXt3Y6p4alLogdiHNd1o01v3mrKdZWXL/aweO+kR/MNQI51nsSIyb2fwsp/y5Y8/m2ANG&#10;EBR1Cqech+Ua40AOxI29omFQq5jnRyYH0jQDR8WP8zoM2eN9PPX4r7L6AwAA//8DAFBLAwQUAAYA&#10;CAAAACEAI9cj6t4AAAAIAQAADwAAAGRycy9kb3ducmV2LnhtbEyPwU7DMBBE70j8g7VI3FqnAdIQ&#10;sqkQUqESFwggrm68xBHxOordJvw97gmOszOaeVtuZtuLI42+c4ywWiYgiBunO24R3t+2ixyED4q1&#10;6h0Twg952FTnZ6UqtJv4lY51aEUsYV8oBBPCUEjpG0NW+aUbiKP35UarQpRjK/Woplhue5kmSSat&#10;6jguGDXQg6Hmuz5YhM64m4/P63z30tbu+elxp/V2ukW8vJjv70AEmsNfGE74ER2qyLR3B9Ze9AiL&#10;1TomEdLsCsTJX6fxsEfI8hxkVcr/D1S/AAAA//8DAFBLAQItABQABgAIAAAAIQC2gziS/gAAAOEB&#10;AAATAAAAAAAAAAAAAAAAAAAAAABbQ29udGVudF9UeXBlc10ueG1sUEsBAi0AFAAGAAgAAAAhADj9&#10;If/WAAAAlAEAAAsAAAAAAAAAAAAAAAAALwEAAF9yZWxzLy5yZWxzUEsBAi0AFAAGAAgAAAAhAJHQ&#10;OV29AgAAnQYAAA4AAAAAAAAAAAAAAAAALgIAAGRycy9lMm9Eb2MueG1sUEsBAi0AFAAGAAgAAAAh&#10;ACPXI+r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BELGIUM</w:t>
                            </w:r>
                          </w:p>
                          <w:p w:rsidR="002C01DC" w:rsidRPr="00A43524" w:rsidRDefault="002C01DC" w:rsidP="00177294">
                            <w:pPr>
                              <w:jc w:val="left"/>
                              <w:rPr>
                                <w:lang w:val="it-IT"/>
                              </w:rPr>
                            </w:pPr>
                          </w:p>
                        </w:txbxContent>
                      </v:textbox>
                    </v:shape>
                  </w:pict>
                </mc:Fallback>
              </mc:AlternateContent>
            </w:r>
          </w:p>
          <w:p w:rsidR="00177294" w:rsidRPr="004F4BF7" w:rsidRDefault="00177294" w:rsidP="002C2399">
            <w:pPr>
              <w:rPr>
                <w:sz w:val="20"/>
                <w:szCs w:val="20"/>
                <w:lang w:val="en-US" w:eastAsia="it-IT"/>
              </w:rPr>
            </w:pP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28608" behindDoc="0" locked="0" layoutInCell="1" allowOverlap="1" wp14:anchorId="2F2A94D3" wp14:editId="0F9C3933">
                      <wp:simplePos x="0" y="0"/>
                      <wp:positionH relativeFrom="column">
                        <wp:posOffset>22225</wp:posOffset>
                      </wp:positionH>
                      <wp:positionV relativeFrom="paragraph">
                        <wp:posOffset>217805</wp:posOffset>
                      </wp:positionV>
                      <wp:extent cx="4689475" cy="498475"/>
                      <wp:effectExtent l="57150" t="0" r="73025" b="130175"/>
                      <wp:wrapNone/>
                      <wp:docPr id="68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984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D0894" w:rsidRDefault="002C01DC" w:rsidP="00177294">
                                  <w:pPr>
                                    <w:rPr>
                                      <w:color w:val="FF0000"/>
                                      <w:sz w:val="20"/>
                                      <w:szCs w:val="20"/>
                                      <w:lang w:val="en-US"/>
                                    </w:rPr>
                                  </w:pPr>
                                  <w:r>
                                    <w:rPr>
                                      <w:rFonts w:ascii="Calibri" w:eastAsia="Times New Roman" w:hAnsi="Calibri"/>
                                      <w:color w:val="FF0000"/>
                                      <w:sz w:val="20"/>
                                      <w:szCs w:val="20"/>
                                      <w:lang w:val="en-US" w:eastAsia="it-IT"/>
                                    </w:rPr>
                                    <w:t>[more information about this topic are needed]</w:t>
                                  </w:r>
                                </w:p>
                                <w:p w:rsidR="002C01DC" w:rsidRDefault="002C01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1" type="#_x0000_t202" style="position:absolute;left:0;text-align:left;margin-left:1.75pt;margin-top:17.15pt;width:369.25pt;height:39.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YtkQIAAGEFAAAOAAAAZHJzL2Uyb0RvYy54bWy0VE1v2zAMvQ/YfxB0X51kdpoYcYouXYcB&#10;3QfWDTvTshwLkyVPUmK3v34UnabJdhs2HwxRpJ7Ix0etroZWs710XllT8OnFhDNphK2U2Rb829fb&#10;VwvOfABTgbZGFvxBen61fvli1Xe5nNnG6ko6hiDG531X8CaELk8SLxrZgr+wnTTorK1rIaDptknl&#10;oEf0ViezyWSe9NZVnbNCeo+7N6OTrwm/rqUIn+ray8B0wTG3QH9H/zL+k/UK8q2DrlHikAb8RRYt&#10;KIOXHqFuIADbOfUHVKuEs97W4ULYNrF1rYSkGrCa6eS3au4b6CTVguT47kiT/3ew4uP+s2OqKvh8&#10;kXJmoMUmbcBLrYFVigXpg2WzyFPf+RzD7zs8EIY3dsB+U82+u7Pih2fGbhowW3ntnO0bCRXmOY0n&#10;k5OjI46PIGX/wVZ4HeyCJaChdm0kEWlhiI79ejj2SA6BCdxM54tleplxJtCXLhdxHa+A/Ol053x4&#10;J23L4qLgDjVA6LC/82EMfQqJl3mrVXWrtCbDbcuNdmwPqJdb+g7oZ2HasL7gy2yWjQScQUTpyiNI&#10;GGYUo3ctVjsCzyf4RVzIcRsFOm6nT9tYDA1ARKHSzi5vVcCR0aot+CKeOCBFwt+ailADKD2uEUqb&#10;eJGkYUAGomF3CHHfVD0r9c59AWx/NkEwji2PnB0NnJSM0kIX6C2OuAiOM2fDdxUa0mfsEFH3H+o+&#10;5kksnJRAiooiGuUUhnIgEb/OSA1Rb6WtHlBkmCopCd8oXDTWPXLW47wX3P/cgZOc6fcGhbqcpml8&#10;IMhIs8sZGu7UU556wAiEKnhAWmi5CfSoRCKMvUZB14q09pzJYQxwjqmYw5sTH4pTm6KeX8b1LwAA&#10;AP//AwBQSwMEFAAGAAgAAAAhAKaazFXcAAAACAEAAA8AAABkcnMvZG93bnJldi54bWxMj0FPwkAQ&#10;he8m/ofNmHiTLQWF1G4JQUz0CBLOQ3doq93Z2l2g/HvHk54mL+/Lm/fyxeBadaY+NJ4NjEcJKOLS&#10;24YrA7uP14c5qBCRLbaeycCVAiyK25scM+svvKHzNlZKQjhkaKCOscu0DmVNDsPId8TiHX3vMIrs&#10;K217vEi4a3WaJE/aYcPyocaOVjWVX9uTM6BXR/0SPF7fcbn+/tzvkreNXRtzfzcsn0FFGuIfDL/1&#10;pToU0ungT2yDag1MHgWUM52AEns2TWXaQbhxOgdd5Pr/gOIHAAD//wMAUEsBAi0AFAAGAAgAAAAh&#10;ALaDOJL+AAAA4QEAABMAAAAAAAAAAAAAAAAAAAAAAFtDb250ZW50X1R5cGVzXS54bWxQSwECLQAU&#10;AAYACAAAACEAOP0h/9YAAACUAQAACwAAAAAAAAAAAAAAAAAvAQAAX3JlbHMvLnJlbHNQSwECLQAU&#10;AAYACAAAACEAQpMWLZECAABhBQAADgAAAAAAAAAAAAAAAAAuAgAAZHJzL2Uyb0RvYy54bWxQSwEC&#10;LQAUAAYACAAAACEApprMVdwAAAAIAQAADwAAAAAAAAAAAAAAAADrBAAAZHJzL2Rvd25yZXYueG1s&#10;UEsFBgAAAAAEAAQA8wAAAPQFAAAAAA==&#10;" strokecolor="#548dd4 [1951]">
                      <v:shadow on="t" color="#548dd4 [1951]" offset="0,4pt"/>
                      <v:textbox>
                        <w:txbxContent>
                          <w:p w:rsidR="002C01DC" w:rsidRPr="00BD0894" w:rsidRDefault="002C01DC" w:rsidP="00177294">
                            <w:pPr>
                              <w:rPr>
                                <w:color w:val="FF0000"/>
                                <w:sz w:val="20"/>
                                <w:szCs w:val="20"/>
                                <w:lang w:val="en-US"/>
                              </w:rPr>
                            </w:pPr>
                            <w:r>
                              <w:rPr>
                                <w:rFonts w:ascii="Calibri" w:eastAsia="Times New Roman" w:hAnsi="Calibri"/>
                                <w:color w:val="FF0000"/>
                                <w:sz w:val="20"/>
                                <w:szCs w:val="20"/>
                                <w:lang w:val="en-US" w:eastAsia="it-IT"/>
                              </w:rPr>
                              <w:t>[more information about this topic are needed]</w:t>
                            </w:r>
                          </w:p>
                          <w:p w:rsidR="002C01DC" w:rsidRDefault="002C01DC"/>
                        </w:txbxContent>
                      </v:textbox>
                    </v:shape>
                  </w:pict>
                </mc:Fallback>
              </mc:AlternateContent>
            </w:r>
          </w:p>
        </w:tc>
      </w:tr>
      <w:tr w:rsidR="00177294" w:rsidRPr="004F4BF7" w:rsidTr="002C2399">
        <w:trPr>
          <w:trHeight w:val="1699"/>
        </w:trPr>
        <w:tc>
          <w:tcPr>
            <w:tcW w:w="1951" w:type="dxa"/>
          </w:tcPr>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29632" behindDoc="0" locked="0" layoutInCell="1" allowOverlap="1" wp14:anchorId="774B0522" wp14:editId="1410DE9E">
                      <wp:simplePos x="0" y="0"/>
                      <wp:positionH relativeFrom="column">
                        <wp:posOffset>-635</wp:posOffset>
                      </wp:positionH>
                      <wp:positionV relativeFrom="paragraph">
                        <wp:posOffset>141605</wp:posOffset>
                      </wp:positionV>
                      <wp:extent cx="1101090" cy="297815"/>
                      <wp:effectExtent l="0" t="0" r="22860" b="26035"/>
                      <wp:wrapNone/>
                      <wp:docPr id="68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DENMARK</w:t>
                                  </w:r>
                                </w:p>
                                <w:p w:rsidR="002C01DC" w:rsidRPr="00C24BDB" w:rsidRDefault="002C01DC" w:rsidP="00177294">
                                  <w:pPr>
                                    <w:rPr>
                                      <w:lang w:val="it-IT"/>
                                    </w:rPr>
                                  </w:pPr>
                                </w:p>
                                <w:p w:rsidR="002C01DC" w:rsidRPr="00C24BDB" w:rsidRDefault="002C01DC" w:rsidP="0017729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2" type="#_x0000_t202" style="position:absolute;left:0;text-align:left;margin-left:-.05pt;margin-top:11.15pt;width:86.7pt;height:23.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OvQIAAJ0GAAAOAAAAZHJzL2Uyb0RvYy54bWy0VU1v2zAMvQ/YfxB0Xxy7cZoYcYouXYcB&#10;3QfWDTszshwLkyVPUmJ3v36UlDrBeuu6HAyJlJ4eyUdmdTW0khy4sUKrkqaTKSVcMV0JtSvp92+3&#10;bxaUWAeqAqkVL+kDt/Rq/frVqu8KnulGy4obgiDKFn1X0sa5rkgSyxregp3ojit01tq04HBrdkll&#10;oEf0VibZdDpPem2qzmjGrUXrTXTSdcCva87c57q23BFZUuTmwteE79Z/k/UKip2BrhHsSAOewaIF&#10;ofDREeoGHJC9EU+gWsGMtrp2E6bbRNe1YDzEgNGk07+iuW+g4yEWTI7txjTZl4Nlnw5fDBFVSeeL&#10;nBIFLRZpA5ZLCaQSxHHrNMl8nvrOFnj8vsMLbnirB6x3iNl2d5r9tETpTQNqx6+N0X3DoUKeqb+Z&#10;nF2NONaDbPuPusLnYO90ABpq0/okYloIomO9HsYa8cER5p9MMU9LdDH0ZcvLRZqHJ6B4vN0Z695z&#10;3RK/KKlBDQR0ONxZ59lA8XjkWLHqVkhJailQgAplSonR7odwTSjAY5g7i/fDDUs6jbFNY/Reqnwj&#10;DTkAiswNWTDLfYvRRdt8ir8oNTSjIKN5djI7odzxrD8cz1pwI0Q6YiD90B3+yRDMzp6TygOot4yn&#10;XobYbIbQ/0As9cT+S8qyi+cwwzyOFZVCEVQuVnqOQ8XTJJaB5NgWQcBQOCH5V1RS1A8OjKAZn2ap&#10;SF/SZZ7lUQ5aitH3AiV4Um57/kArHI5PKdqSLiJxJAiFb753qgprB0LGNUJJdexG34CxFd2wHcIA&#10;uMjnvry+V7e6esAGxS4IXYjzHReNNr8p6XFWltT+2oPBPpEfFDbCMp3N/HANm1l+meHGnHu25x5Q&#10;DKGwUyjm3C83LgxkT1zpaxwGtQh5PjE5ksYZGBUf57Ufsuf7cOr0r7L+AwAA//8DAFBLAwQUAAYA&#10;CAAAACEAHwc/X90AAAAHAQAADwAAAGRycy9kb3ducmV2LnhtbEyOwU7DMBBE70j8g7VI3FqnKZQ2&#10;ZFMhpEKlXiAt4urGSxwRr6PYbcLf457gNqMZzbx8PdpWnKn3jWOE2TQBQVw53XCNcNhvJksQPijW&#10;qnVMCD/kYV1cX+Uq027gdzqXoRZxhH2mEEwIXSalrwxZ5aeuI47Zl+utCtH2tdS9GuK4bWWaJAtp&#10;VcPxwaiOng1V3+XJIjTG3X983i23b3Xpdq8vW603wwrx9mZ8egQRaAx/ZbjgR3QoItPRnVh70SJM&#10;ZrGIkKZzEJf4YR7FEWGxSkEWufzPX/wCAAD//wMAUEsBAi0AFAAGAAgAAAAhALaDOJL+AAAA4QEA&#10;ABMAAAAAAAAAAAAAAAAAAAAAAFtDb250ZW50X1R5cGVzXS54bWxQSwECLQAUAAYACAAAACEAOP0h&#10;/9YAAACUAQAACwAAAAAAAAAAAAAAAAAvAQAAX3JlbHMvLnJlbHNQSwECLQAUAAYACAAAACEAwJE/&#10;zr0CAACdBgAADgAAAAAAAAAAAAAAAAAuAgAAZHJzL2Uyb0RvYy54bWxQSwECLQAUAAYACAAAACEA&#10;Hwc/X9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DENMARK</w:t>
                            </w:r>
                          </w:p>
                          <w:p w:rsidR="002C01DC" w:rsidRPr="00C24BDB" w:rsidRDefault="002C01DC" w:rsidP="00177294">
                            <w:pPr>
                              <w:rPr>
                                <w:lang w:val="it-IT"/>
                              </w:rPr>
                            </w:pPr>
                          </w:p>
                          <w:p w:rsidR="002C01DC" w:rsidRPr="00C24BDB" w:rsidRDefault="002C01DC" w:rsidP="00177294">
                            <w:pPr>
                              <w:rPr>
                                <w:lang w:val="it-IT"/>
                              </w:rPr>
                            </w:pPr>
                          </w:p>
                        </w:txbxContent>
                      </v:textbox>
                    </v:shape>
                  </w:pict>
                </mc:Fallback>
              </mc:AlternateContent>
            </w:r>
          </w:p>
          <w:p w:rsidR="00177294" w:rsidRPr="004F4BF7" w:rsidRDefault="00177294" w:rsidP="002C2399">
            <w:pPr>
              <w:rPr>
                <w:sz w:val="20"/>
                <w:szCs w:val="20"/>
                <w:lang w:val="en-US" w:eastAsia="it-IT"/>
              </w:rPr>
            </w:pP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0656" behindDoc="0" locked="0" layoutInCell="1" allowOverlap="1" wp14:anchorId="66391136" wp14:editId="36563F33">
                      <wp:simplePos x="0" y="0"/>
                      <wp:positionH relativeFrom="column">
                        <wp:posOffset>15240</wp:posOffset>
                      </wp:positionH>
                      <wp:positionV relativeFrom="paragraph">
                        <wp:posOffset>113665</wp:posOffset>
                      </wp:positionV>
                      <wp:extent cx="4689475" cy="699770"/>
                      <wp:effectExtent l="57150" t="0" r="73025" b="138430"/>
                      <wp:wrapNone/>
                      <wp:docPr id="68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699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C2399"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 xml:space="preserve">If the needed number of postgraduate training posts aren’t announced the Danish Health and Medicines Authority contact the Regional Councils for Postgraduate Medical Education and remind them of their obligations. </w:t>
                                  </w:r>
                                </w:p>
                                <w:p w:rsidR="002C01DC" w:rsidRPr="005B341A" w:rsidRDefault="002C01DC" w:rsidP="00177294">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 xml:space="preserve"> </w:t>
                                  </w:r>
                                  <w:r w:rsidRPr="00723666">
                                    <w:rPr>
                                      <w:rFonts w:ascii="Calibri" w:eastAsia="Times New Roman" w:hAnsi="Calibri"/>
                                      <w:color w:val="000000"/>
                                      <w:sz w:val="20"/>
                                      <w:szCs w:val="20"/>
                                      <w:lang w:val="en-US" w:eastAsia="it-IT"/>
                                    </w:rPr>
                                    <w:br/>
                                  </w:r>
                                  <w:r w:rsidRPr="00723666">
                                    <w:rPr>
                                      <w:rFonts w:ascii="Calibri" w:eastAsia="Times New Roman" w:hAnsi="Calibri"/>
                                      <w:color w:val="000000"/>
                                      <w:sz w:val="20"/>
                                      <w:szCs w:val="20"/>
                                      <w:lang w:val="en-US" w:eastAsia="it-IT"/>
                                    </w:rPr>
                                    <w:br/>
                                  </w:r>
                                </w:p>
                                <w:p w:rsidR="002C01DC" w:rsidRPr="00723666" w:rsidRDefault="002C01DC" w:rsidP="00177294">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3" type="#_x0000_t202" style="position:absolute;left:0;text-align:left;margin-left:1.2pt;margin-top:8.95pt;width:369.25pt;height:55.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mAlAIAAGEFAAAOAAAAZHJzL2Uyb0RvYy54bWy0VE2P0zAQvSPxHyzfadrS9CPadLV0WYS0&#10;fIgFcXYcp7FwPMF2m3R/PeNJW7rLDUEOkcdjP8+8eTNX131j2F45r8HmfDIac6ashFLbbc6/fb17&#10;teTMB2FLYcCqnB+U59frly+uujZTU6jBlMoxBLE+69qc1yG0WZJ4WatG+BG0yqKzAteIgKbbJqUT&#10;HaI3JpmOx/OkA1e2DqTyHndvBydfE35VKRk+VZVXgZmcY2yB/o7+Rfwn6yuRbZ1oay2PYYi/iKIR&#10;2uKjZ6hbEQTbOf0HVKOlAw9VGEloEqgqLRXlgNlMxs+yeahFqygXJMe3Z5r8v4OVH/efHdNlzufL&#10;OWdWNFikjfDKGMFKzYLyAdg08tS1PsPjDy1eCP0b6LHelLNv70H+8MzCphZ2q26cg65WosQ4J/Fm&#10;cnF1wPERpOg+QInPiV0AAuor10QSkRaG6Fivw7lGqg9M4uZsvlzNFilnEn3z1WqxoCImIjvdbp0P&#10;7xQ0LC5y7lADhC729z7EaER2OhIf82B0eaeNIcNti41xbC9QL3f0UQLPjhnLupyv0mk6EPAEIkpX&#10;nUFCP6UzZtdgtgPwfIzfID3cRoEO27PTNkZIDRBRKN4nMTY6YMsY3eR8GW8ckSLhb21Jgg5Cm2GN&#10;UMbGzBQ1AzJABO8Q4qEuO1aYnfsisPzpGME4ljxydjawU1IKC13CbLHFZXCcOQjfdahJn7FCRN1/&#10;yBtOcRILFymQoqKIBjmFvuhJxK/TxUmqBZQHFBmGSkrCGYWLGtwjZx32e879z51wijPz3qJQV5PZ&#10;LA4IMmbpYoqGu/QUlx5hJULlPCAttNwEGiqRCAs3KOhKk9ai8odIjm2AfUzJHGdOHBSXNp36PRnX&#10;vwAAAP//AwBQSwMEFAAGAAgAAAAhAPCjA2fcAAAACAEAAA8AAABkcnMvZG93bnJldi54bWxMj0FP&#10;wkAQhe8m/ofNmHiTLQ0RrN0SgpjoESSeh+7QFrqztbtA+feOJ7nNvPfy5pt8PrhWnakPjWcD41EC&#10;irj0tuHKwPbr/WkGKkRki61nMnClAPPi/i7HzPoLr+m8iZWSEg4ZGqhj7DKtQ1mTwzDyHbF4e987&#10;jLL2lbY9XqTctTpNkmftsGG5UGNHy5rK4+bkDOjlXr8Fj9dPXKx+Dt/b5GNtV8Y8PgyLV1CRhvgf&#10;hj98QYdCmHb+xDao1kA6kaDI0xdQYk8niQw7EdLZGHSR69sHil8AAAD//wMAUEsBAi0AFAAGAAgA&#10;AAAhALaDOJL+AAAA4QEAABMAAAAAAAAAAAAAAAAAAAAAAFtDb250ZW50X1R5cGVzXS54bWxQSwEC&#10;LQAUAAYACAAAACEAOP0h/9YAAACUAQAACwAAAAAAAAAAAAAAAAAvAQAAX3JlbHMvLnJlbHNQSwEC&#10;LQAUAAYACAAAACEANkmpgJQCAABhBQAADgAAAAAAAAAAAAAAAAAuAgAAZHJzL2Uyb0RvYy54bWxQ&#10;SwECLQAUAAYACAAAACEA8KMDZ9wAAAAIAQAADwAAAAAAAAAAAAAAAADuBAAAZHJzL2Rvd25yZXYu&#10;eG1sUEsFBgAAAAAEAAQA8wAAAPcFAAAAAA==&#10;" strokecolor="#548dd4 [1951]">
                      <v:shadow on="t" color="#548dd4 [1951]" offset="0,4pt"/>
                      <v:textbox>
                        <w:txbxContent>
                          <w:p w:rsidR="002C01DC" w:rsidRPr="002C2399" w:rsidRDefault="002C01DC" w:rsidP="00BD0894">
                            <w:pPr>
                              <w:spacing w:line="240" w:lineRule="auto"/>
                              <w:rPr>
                                <w:rFonts w:ascii="Calibri" w:eastAsia="Times New Roman" w:hAnsi="Calibri"/>
                                <w:color w:val="000000"/>
                                <w:sz w:val="20"/>
                                <w:szCs w:val="20"/>
                                <w:lang w:val="en-US" w:eastAsia="it-IT"/>
                              </w:rPr>
                            </w:pPr>
                            <w:r w:rsidRPr="00BD0894">
                              <w:rPr>
                                <w:rFonts w:ascii="Calibri" w:eastAsia="Times New Roman" w:hAnsi="Calibri"/>
                                <w:color w:val="000000"/>
                                <w:sz w:val="20"/>
                                <w:szCs w:val="20"/>
                                <w:lang w:val="en-US" w:eastAsia="it-IT"/>
                              </w:rPr>
                              <w:t xml:space="preserve">If the needed number of postgraduate training posts aren’t announced the Danish Health and Medicines Authority contact the Regional Councils for Postgraduate Medical Education and remind them of their obligations. </w:t>
                            </w:r>
                          </w:p>
                          <w:p w:rsidR="002C01DC" w:rsidRPr="005B341A" w:rsidRDefault="002C01DC" w:rsidP="00177294">
                            <w:pPr>
                              <w:spacing w:line="240" w:lineRule="auto"/>
                              <w:rPr>
                                <w:rFonts w:ascii="Calibri" w:eastAsia="Times New Roman" w:hAnsi="Calibri"/>
                                <w:color w:val="000000"/>
                                <w:sz w:val="20"/>
                                <w:szCs w:val="20"/>
                                <w:lang w:val="en-US" w:eastAsia="it-IT"/>
                              </w:rPr>
                            </w:pPr>
                            <w:r w:rsidRPr="00723666">
                              <w:rPr>
                                <w:rFonts w:ascii="Calibri" w:eastAsia="Times New Roman" w:hAnsi="Calibri"/>
                                <w:color w:val="000000"/>
                                <w:sz w:val="20"/>
                                <w:szCs w:val="20"/>
                                <w:lang w:val="en-US" w:eastAsia="it-IT"/>
                              </w:rPr>
                              <w:t xml:space="preserve"> </w:t>
                            </w:r>
                            <w:r w:rsidRPr="00723666">
                              <w:rPr>
                                <w:rFonts w:ascii="Calibri" w:eastAsia="Times New Roman" w:hAnsi="Calibri"/>
                                <w:color w:val="000000"/>
                                <w:sz w:val="20"/>
                                <w:szCs w:val="20"/>
                                <w:lang w:val="en-US" w:eastAsia="it-IT"/>
                              </w:rPr>
                              <w:br/>
                            </w:r>
                            <w:r w:rsidRPr="00723666">
                              <w:rPr>
                                <w:rFonts w:ascii="Calibri" w:eastAsia="Times New Roman" w:hAnsi="Calibri"/>
                                <w:color w:val="000000"/>
                                <w:sz w:val="20"/>
                                <w:szCs w:val="20"/>
                                <w:lang w:val="en-US" w:eastAsia="it-IT"/>
                              </w:rPr>
                              <w:br/>
                            </w:r>
                          </w:p>
                          <w:p w:rsidR="002C01DC" w:rsidRPr="00723666" w:rsidRDefault="002C01DC" w:rsidP="00177294">
                            <w:pPr>
                              <w:rPr>
                                <w:color w:val="FF0000"/>
                                <w:sz w:val="20"/>
                                <w:szCs w:val="20"/>
                                <w:lang w:val="en-US"/>
                              </w:rPr>
                            </w:pPr>
                          </w:p>
                        </w:txbxContent>
                      </v:textbox>
                    </v:shape>
                  </w:pict>
                </mc:Fallback>
              </mc:AlternateContent>
            </w:r>
          </w:p>
        </w:tc>
      </w:tr>
      <w:tr w:rsidR="00177294" w:rsidRPr="004F4BF7" w:rsidTr="002C2399">
        <w:trPr>
          <w:trHeight w:val="1415"/>
        </w:trPr>
        <w:tc>
          <w:tcPr>
            <w:tcW w:w="1951" w:type="dxa"/>
          </w:tcPr>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1680" behindDoc="0" locked="0" layoutInCell="1" allowOverlap="1" wp14:anchorId="25C367AA" wp14:editId="546C99F5">
                      <wp:simplePos x="0" y="0"/>
                      <wp:positionH relativeFrom="column">
                        <wp:posOffset>5715</wp:posOffset>
                      </wp:positionH>
                      <wp:positionV relativeFrom="paragraph">
                        <wp:posOffset>39370</wp:posOffset>
                      </wp:positionV>
                      <wp:extent cx="1101090" cy="269875"/>
                      <wp:effectExtent l="0" t="0" r="22860" b="15875"/>
                      <wp:wrapNone/>
                      <wp:docPr id="68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ENGLAND</w:t>
                                  </w:r>
                                </w:p>
                                <w:p w:rsidR="002C01DC" w:rsidRPr="00A43524" w:rsidRDefault="002C01DC" w:rsidP="0017729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4" type="#_x0000_t202" style="position:absolute;left:0;text-align:left;margin-left:.45pt;margin-top:3.1pt;width:86.7pt;height:21.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K+vg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YnnGmaYGRdqQE0oRKyXzwnnD0pCnrnUZjt+2uOD7t6ZHvWPMrr0xxU/HtNnUpHfi0lrT1YJK8JyG&#10;m8nR1QHHBZBt99GUeI723kSgvrJNSCLSwoCOet2PNRK9Z0V4coo8reAq4EsXq+XZPD5B2cPt1jr/&#10;XpiGhUXOLTQQ0enuxvnAhrKHI4eKlddSKVYpCQFqyJQza/wP6etYgIcwdw734w3HWoPYJkP0Qapi&#10;oyy7I4jM92k0q32D6AbbYoLfIDWYIcjBPHs0e6n94Ww4PJx15EeI6YgB+rE7wpMxmJ07JjWPoMEy&#10;nnoZYrMZoP+B2DQQ+y8pS0+fwwx5HCuqpGZQLiq9wFAJNJkrSAm0RRQwZV4q8RVKGvSDgRE1E9Ks&#10;NOtyvpqn80EORsnR9wIleFJud/xAIz3Gp5JNzpcDcRCkLDTfO13GtSephjWglD50Y2jAoRV9v+3j&#10;ADidL0N5Q69uTXmPBkUXxC7EfMeiNvY3Zx1mZc7drz1Z9In6oNEIq+lsFoZr3MzmZyk29tizPfaQ&#10;LgCFTuHIeVhufBzIgbg2lxgGlYx5fmRyII0ZOCh+mNdhyB7v46nHf5X1HwAAAP//AwBQSwMEFAAG&#10;AAgAAAAhANTy9H/bAAAABQEAAA8AAABkcnMvZG93bnJldi54bWxMjsFOwzAQRO9I/IO1SNyoQwlt&#10;GrKpEFKhEhcIVL268RJHxOsodpvw97gnOI5m9OYV68l24kSDbx0j3M4SEMS10y03CJ8fm5sMhA+K&#10;teocE8IPeViXlxeFyrUb+Z1OVWhEhLDPFYIJoc+l9LUhq/zM9cSx+3KDVSHGoZF6UGOE207Ok2Qh&#10;rWo5PhjV05Oh+rs6WoTWuPvdPs22b03lXl+et1pvxhXi9dX0+AAi0BT+xnDWj+pQRqeDO7L2okNY&#10;xR3CYg7iXC7TOxAHhDRbgiwL+d++/AUAAP//AwBQSwECLQAUAAYACAAAACEAtoM4kv4AAADhAQAA&#10;EwAAAAAAAAAAAAAAAAAAAAAAW0NvbnRlbnRfVHlwZXNdLnhtbFBLAQItABQABgAIAAAAIQA4/SH/&#10;1gAAAJQBAAALAAAAAAAAAAAAAAAAAC8BAABfcmVscy8ucmVsc1BLAQItABQABgAIAAAAIQCqZVK+&#10;vgIAAJ0GAAAOAAAAAAAAAAAAAAAAAC4CAABkcnMvZTJvRG9jLnhtbFBLAQItABQABgAIAAAAIQDU&#10;8vR/2wAAAAUBAAAPAAAAAAAAAAAAAAAAABg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ENGLAND</w:t>
                            </w:r>
                          </w:p>
                          <w:p w:rsidR="002C01DC" w:rsidRPr="00A43524" w:rsidRDefault="002C01DC" w:rsidP="00177294">
                            <w:pPr>
                              <w:rPr>
                                <w:lang w:val="it-IT"/>
                              </w:rPr>
                            </w:pPr>
                          </w:p>
                        </w:txbxContent>
                      </v:textbox>
                    </v:shape>
                  </w:pict>
                </mc:Fallback>
              </mc:AlternateContent>
            </w:r>
          </w:p>
          <w:p w:rsidR="00177294" w:rsidRPr="004F4BF7" w:rsidRDefault="00177294" w:rsidP="002C2399">
            <w:pPr>
              <w:rPr>
                <w:sz w:val="20"/>
                <w:szCs w:val="20"/>
                <w:lang w:val="en-US" w:eastAsia="it-IT"/>
              </w:rPr>
            </w:pP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2704" behindDoc="0" locked="0" layoutInCell="1" allowOverlap="1" wp14:anchorId="655B247E" wp14:editId="7493E377">
                      <wp:simplePos x="0" y="0"/>
                      <wp:positionH relativeFrom="column">
                        <wp:posOffset>-40640</wp:posOffset>
                      </wp:positionH>
                      <wp:positionV relativeFrom="paragraph">
                        <wp:posOffset>120650</wp:posOffset>
                      </wp:positionV>
                      <wp:extent cx="4689475" cy="2216150"/>
                      <wp:effectExtent l="57150" t="0" r="73025" b="127000"/>
                      <wp:wrapNone/>
                      <wp:docPr id="6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21615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5B341A" w:rsidRDefault="002C01DC" w:rsidP="00916C44">
                                  <w:pPr>
                                    <w:rPr>
                                      <w:sz w:val="20"/>
                                      <w:szCs w:val="20"/>
                                      <w:lang w:val="en-US"/>
                                    </w:rPr>
                                  </w:pPr>
                                  <w:r>
                                    <w:rPr>
                                      <w:rFonts w:ascii="Calibri" w:eastAsia="Times New Roman" w:hAnsi="Calibri"/>
                                      <w:color w:val="FF0000"/>
                                      <w:sz w:val="20"/>
                                      <w:szCs w:val="20"/>
                                      <w:lang w:val="en-US" w:eastAsia="it-IT"/>
                                    </w:rPr>
                                    <w:t>The Mandate, first published in 2013, was re-edit in May 2014: “</w:t>
                                  </w:r>
                                  <w:r w:rsidRPr="00FC7FD7">
                                    <w:rPr>
                                      <w:rFonts w:ascii="Calibri" w:eastAsia="Times New Roman" w:hAnsi="Calibri"/>
                                      <w:i/>
                                      <w:color w:val="FF0000"/>
                                      <w:sz w:val="20"/>
                                      <w:szCs w:val="20"/>
                                      <w:lang w:val="en-US" w:eastAsia="it-IT"/>
                                    </w:rPr>
                                    <w:t>This refreshed mandate reflects the updated strategic objectives of the Government in the areas of workforce planning, health education, training and development for which HEE and the Local Education and Training Boards (LETBs) have responsibility. It sets out HEE’s role in responding to the Public Inquiry report1 by Robert Francis QC into the failures at the Mid Staffordshire NHS Foundation Trust, as well as the requirements to support NHS and public health service priorities, such as to improve health outcomes for children and young people, as highlighted in the Chief Medical Officer’s report Prevention Pays – Our Children Deserve Better</w:t>
                                  </w:r>
                                  <w:r>
                                    <w:rPr>
                                      <w:rFonts w:ascii="Calibri" w:eastAsia="Times New Roman" w:hAnsi="Calibri"/>
                                      <w:color w:val="FF0000"/>
                                      <w:sz w:val="20"/>
                                      <w:szCs w:val="20"/>
                                      <w:lang w:val="en-US" w:eastAsia="it-IT"/>
                                    </w:rPr>
                                    <w:t xml:space="preserve">”, p. 5. </w:t>
                                  </w:r>
                                  <w:r w:rsidRPr="00FC7FD7">
                                    <w:rPr>
                                      <w:rFonts w:ascii="Calibri" w:eastAsia="Times New Roman" w:hAnsi="Calibri"/>
                                      <w:color w:val="FF0000"/>
                                      <w:sz w:val="20"/>
                                      <w:szCs w:val="20"/>
                                      <w:lang w:val="en-US" w:eastAsia="it-IT"/>
                                    </w:rPr>
                                    <w:t>Delivering high quality,</w:t>
                                  </w:r>
                                  <w:r>
                                    <w:rPr>
                                      <w:rFonts w:ascii="Calibri" w:eastAsia="Times New Roman" w:hAnsi="Calibri"/>
                                      <w:color w:val="FF0000"/>
                                      <w:sz w:val="20"/>
                                      <w:szCs w:val="20"/>
                                      <w:lang w:val="en-US" w:eastAsia="it-IT"/>
                                    </w:rPr>
                                    <w:t xml:space="preserve"> </w:t>
                                  </w:r>
                                  <w:r w:rsidRPr="00FC7FD7">
                                    <w:rPr>
                                      <w:rFonts w:ascii="Calibri" w:eastAsia="Times New Roman" w:hAnsi="Calibri"/>
                                      <w:color w:val="FF0000"/>
                                      <w:sz w:val="20"/>
                                      <w:szCs w:val="20"/>
                                      <w:lang w:val="en-US" w:eastAsia="it-IT"/>
                                    </w:rPr>
                                    <w:t>effective, compassionate</w:t>
                                  </w:r>
                                  <w:r>
                                    <w:rPr>
                                      <w:rFonts w:ascii="Calibri" w:eastAsia="Times New Roman" w:hAnsi="Calibri"/>
                                      <w:color w:val="FF0000"/>
                                      <w:sz w:val="20"/>
                                      <w:szCs w:val="20"/>
                                      <w:lang w:val="en-US" w:eastAsia="it-IT"/>
                                    </w:rPr>
                                    <w:t xml:space="preserve"> </w:t>
                                  </w:r>
                                  <w:r w:rsidRPr="00FC7FD7">
                                    <w:rPr>
                                      <w:rFonts w:ascii="Calibri" w:eastAsia="Times New Roman" w:hAnsi="Calibri"/>
                                      <w:color w:val="FF0000"/>
                                      <w:sz w:val="20"/>
                                      <w:szCs w:val="20"/>
                                      <w:lang w:val="en-US" w:eastAsia="it-IT"/>
                                    </w:rPr>
                                    <w:t>care: Developing the right</w:t>
                                  </w:r>
                                  <w:r>
                                    <w:rPr>
                                      <w:rFonts w:ascii="Calibri" w:eastAsia="Times New Roman" w:hAnsi="Calibri"/>
                                      <w:color w:val="FF0000"/>
                                      <w:sz w:val="20"/>
                                      <w:szCs w:val="20"/>
                                      <w:lang w:val="en-US" w:eastAsia="it-IT"/>
                                    </w:rPr>
                                    <w:t xml:space="preserve"> </w:t>
                                  </w:r>
                                  <w:r w:rsidRPr="00FC7FD7">
                                    <w:rPr>
                                      <w:rFonts w:ascii="Calibri" w:eastAsia="Times New Roman" w:hAnsi="Calibri"/>
                                      <w:color w:val="FF0000"/>
                                      <w:sz w:val="20"/>
                                      <w:szCs w:val="20"/>
                                      <w:lang w:val="en-US" w:eastAsia="it-IT"/>
                                    </w:rPr>
                                    <w:t>people with the right skills and</w:t>
                                  </w:r>
                                  <w:r>
                                    <w:rPr>
                                      <w:rFonts w:ascii="Calibri" w:eastAsia="Times New Roman" w:hAnsi="Calibri"/>
                                      <w:color w:val="FF0000"/>
                                      <w:sz w:val="20"/>
                                      <w:szCs w:val="20"/>
                                      <w:lang w:val="en-US" w:eastAsia="it-IT"/>
                                    </w:rPr>
                                    <w:t xml:space="preserve"> </w:t>
                                  </w:r>
                                  <w:r w:rsidRPr="00FC7FD7">
                                    <w:rPr>
                                      <w:rFonts w:ascii="Calibri" w:eastAsia="Times New Roman" w:hAnsi="Calibri"/>
                                      <w:color w:val="FF0000"/>
                                      <w:sz w:val="20"/>
                                      <w:szCs w:val="20"/>
                                      <w:lang w:val="en-US" w:eastAsia="it-IT"/>
                                    </w:rPr>
                                    <w:t>the right values</w:t>
                                  </w:r>
                                  <w:r>
                                    <w:rPr>
                                      <w:rFonts w:ascii="Calibri" w:eastAsia="Times New Roman" w:hAnsi="Calibri"/>
                                      <w:color w:val="FF0000"/>
                                      <w:sz w:val="20"/>
                                      <w:szCs w:val="20"/>
                                      <w:lang w:val="en-US" w:eastAsia="it-IT"/>
                                    </w:rPr>
                                    <w:t xml:space="preserve">, </w:t>
                                  </w:r>
                                  <w:hyperlink r:id="rId58" w:history="1">
                                    <w:r w:rsidRPr="00683B56">
                                      <w:rPr>
                                        <w:rStyle w:val="Collegamentoipertestuale"/>
                                        <w:rFonts w:ascii="Calibri" w:eastAsia="Times New Roman" w:hAnsi="Calibri"/>
                                        <w:sz w:val="20"/>
                                        <w:szCs w:val="20"/>
                                        <w:lang w:val="en-US" w:eastAsia="it-IT"/>
                                      </w:rPr>
                                      <w:t>https://www.gov.uk/government/publications/health-education-england-mandate-april-2014-to-march-2015</w:t>
                                    </w:r>
                                  </w:hyperlink>
                                  <w:r>
                                    <w:rPr>
                                      <w:rFonts w:ascii="Calibri" w:eastAsia="Times New Roman" w:hAnsi="Calibri"/>
                                      <w:color w:val="FF0000"/>
                                      <w:sz w:val="20"/>
                                      <w:szCs w:val="20"/>
                                      <w:lang w:val="en-US" w:eastAsia="it-IT"/>
                                    </w:rPr>
                                    <w:t xml:space="preserve"> </w:t>
                                  </w:r>
                                </w:p>
                                <w:p w:rsidR="002C01DC" w:rsidRPr="00916C44" w:rsidRDefault="002C01DC" w:rsidP="00916C44">
                                  <w:pPr>
                                    <w:rPr>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5" type="#_x0000_t202" style="position:absolute;left:0;text-align:left;margin-left:-3.2pt;margin-top:9.5pt;width:369.25pt;height:174.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L7lAIAAGIFAAAOAAAAZHJzL2Uyb0RvYy54bWy0VE1v2zAMvQ/YfxB0X514cZoYdYouXYcB&#10;3QeWDTvTshwLkyVPUmK3v34UnWRpdxs2HwxRlJ7Ix0deXQ+tZnvpvLKm4NOLCWfSCFspsy34t693&#10;rxac+QCmAm2NLPiD9Px69fLFVd/lMrWN1ZV0DEGMz/uu4E0IXZ4kXjSyBX9hO2nQWVvXQkDTbZPK&#10;QY/orU7SyWSe9NZVnbNCeo+7t6OTrwi/rqUIn+ray8B0wTG2QH9H/zL+k9UV5FsHXaPEIQz4iyha&#10;UAYfPUHdQgC2c+oPqFYJZ72tw4WwbWLrWglJOWA208mzbDYNdJJyQXJ8d6LJ/ztY8XH/2TFVFXy+&#10;wFIZaLFIa/BSa2CVYkH6YFkaeeo7n+PxTYcXwvDGDlhvytl391b88MzYdQNmK2+cs30jocI4p/Fm&#10;cnZ1xPERpOw/2Aqfg12wBDTUro0kIi0M0bFeD6caySEwgZuz+WI5u8w4E+hL0+l8mlEVE8iP1zvn&#10;wztpWxYXBXcoAoKH/b0PMRzIj0fia95qVd0prclw23KtHdsDCuaOPsrg2TFtWF/wZZZmIwNPIKJ2&#10;5QkkDCmd0bsW0x2B5xP8Ru3hNip03J4dtzFC6oCIQvE+ibFVAXtGq7bgi3jjgBQZf2sqUnQApcc1&#10;QmkTM5PUDcgAMbxDiE1T9azUO/cFsP7ZBME41jxydjKwVTIKC12gt9jjIjjOnA3fVWhIoLFERN1/&#10;yNse4yQWzlIgSUUVjXoKQzmQil9ny6NWS1s9oMowVJISDilcNNY9ctZjwxfc/9yBk5zp9waVupzO&#10;ZnFCkDHLLlM03LmnPPeAEQhV8IC00HIdaKpEIoy9QUXXirQWpT9GcugDbGRK5jB04qQ4t+nU79G4&#10;+gUAAP//AwBQSwMEFAAGAAgAAAAhAAFOnDrdAAAACQEAAA8AAABkcnMvZG93bnJldi54bWxMj0FP&#10;wkAQhe8m/ofNmHiDLWAq1m4JQUz0CBLPQ3doq93Z2l2g/HvHEx7nvZc338sXg2vVifrQeDYwGSeg&#10;iEtvG64M7D5eR3NQISJbbD2TgQsFWBS3Nzlm1p95Q6dtrJSUcMjQQB1jl2kdypochrHviMU7+N5h&#10;lLOvtO3xLOWu1dMkSbXDhuVDjR2taiq/t0dnQK8O+iV4vLzjcv3z9blL3jZ2bcz93bB8BhVpiNcw&#10;/OELOhTCtPdHtkG1BkbpgyRFf5JJ4j/OphNQewOzdJ6ALnL9f0HxCwAA//8DAFBLAQItABQABgAI&#10;AAAAIQC2gziS/gAAAOEBAAATAAAAAAAAAAAAAAAAAAAAAABbQ29udGVudF9UeXBlc10ueG1sUEsB&#10;Ai0AFAAGAAgAAAAhADj9If/WAAAAlAEAAAsAAAAAAAAAAAAAAAAALwEAAF9yZWxzLy5yZWxzUEsB&#10;Ai0AFAAGAAgAAAAhAGdyAvuUAgAAYgUAAA4AAAAAAAAAAAAAAAAALgIAAGRycy9lMm9Eb2MueG1s&#10;UEsBAi0AFAAGAAgAAAAhAAFOnDrdAAAACQEAAA8AAAAAAAAAAAAAAAAA7gQAAGRycy9kb3ducmV2&#10;LnhtbFBLBQYAAAAABAAEAPMAAAD4BQAAAAA=&#10;" strokecolor="#548dd4 [1951]">
                      <v:shadow on="t" color="#548dd4 [1951]" offset="0,4pt"/>
                      <v:textbox>
                        <w:txbxContent>
                          <w:p w:rsidR="002C01DC" w:rsidRPr="005B341A" w:rsidRDefault="002C01DC" w:rsidP="00916C44">
                            <w:pPr>
                              <w:rPr>
                                <w:sz w:val="20"/>
                                <w:szCs w:val="20"/>
                                <w:lang w:val="en-US"/>
                              </w:rPr>
                            </w:pPr>
                            <w:r>
                              <w:rPr>
                                <w:rFonts w:ascii="Calibri" w:eastAsia="Times New Roman" w:hAnsi="Calibri"/>
                                <w:color w:val="FF0000"/>
                                <w:sz w:val="20"/>
                                <w:szCs w:val="20"/>
                                <w:lang w:val="en-US" w:eastAsia="it-IT"/>
                              </w:rPr>
                              <w:t>The Mandate, first published in 2013, was re-edit in May 2014: “</w:t>
                            </w:r>
                            <w:r w:rsidRPr="00FC7FD7">
                              <w:rPr>
                                <w:rFonts w:ascii="Calibri" w:eastAsia="Times New Roman" w:hAnsi="Calibri"/>
                                <w:i/>
                                <w:color w:val="FF0000"/>
                                <w:sz w:val="20"/>
                                <w:szCs w:val="20"/>
                                <w:lang w:val="en-US" w:eastAsia="it-IT"/>
                              </w:rPr>
                              <w:t>This refreshed mandate reflects the updated strategic objectives of the Government in the areas of workforce planning, health education, training and development for which HEE and the Local Education and Training Boards (LETBs) have responsibility. It sets out HEE’s role in responding to the Public Inquiry report1 by Robert Francis QC into the failures at the Mid Staffordshire NHS Foundation Trust, as well as the requirements to support NHS and public health service priorities, such as to improve health outcomes for children and young people, as highlighted in the Chief Medical Officer’s report Prevention Pays – Our Children Deserve Better</w:t>
                            </w:r>
                            <w:r>
                              <w:rPr>
                                <w:rFonts w:ascii="Calibri" w:eastAsia="Times New Roman" w:hAnsi="Calibri"/>
                                <w:color w:val="FF0000"/>
                                <w:sz w:val="20"/>
                                <w:szCs w:val="20"/>
                                <w:lang w:val="en-US" w:eastAsia="it-IT"/>
                              </w:rPr>
                              <w:t xml:space="preserve">”, p. 5. </w:t>
                            </w:r>
                            <w:r w:rsidRPr="00FC7FD7">
                              <w:rPr>
                                <w:rFonts w:ascii="Calibri" w:eastAsia="Times New Roman" w:hAnsi="Calibri"/>
                                <w:color w:val="FF0000"/>
                                <w:sz w:val="20"/>
                                <w:szCs w:val="20"/>
                                <w:lang w:val="en-US" w:eastAsia="it-IT"/>
                              </w:rPr>
                              <w:t>Delivering high quality,</w:t>
                            </w:r>
                            <w:r>
                              <w:rPr>
                                <w:rFonts w:ascii="Calibri" w:eastAsia="Times New Roman" w:hAnsi="Calibri"/>
                                <w:color w:val="FF0000"/>
                                <w:sz w:val="20"/>
                                <w:szCs w:val="20"/>
                                <w:lang w:val="en-US" w:eastAsia="it-IT"/>
                              </w:rPr>
                              <w:t xml:space="preserve"> </w:t>
                            </w:r>
                            <w:r w:rsidRPr="00FC7FD7">
                              <w:rPr>
                                <w:rFonts w:ascii="Calibri" w:eastAsia="Times New Roman" w:hAnsi="Calibri"/>
                                <w:color w:val="FF0000"/>
                                <w:sz w:val="20"/>
                                <w:szCs w:val="20"/>
                                <w:lang w:val="en-US" w:eastAsia="it-IT"/>
                              </w:rPr>
                              <w:t>effective, compassionate</w:t>
                            </w:r>
                            <w:r>
                              <w:rPr>
                                <w:rFonts w:ascii="Calibri" w:eastAsia="Times New Roman" w:hAnsi="Calibri"/>
                                <w:color w:val="FF0000"/>
                                <w:sz w:val="20"/>
                                <w:szCs w:val="20"/>
                                <w:lang w:val="en-US" w:eastAsia="it-IT"/>
                              </w:rPr>
                              <w:t xml:space="preserve"> </w:t>
                            </w:r>
                            <w:r w:rsidRPr="00FC7FD7">
                              <w:rPr>
                                <w:rFonts w:ascii="Calibri" w:eastAsia="Times New Roman" w:hAnsi="Calibri"/>
                                <w:color w:val="FF0000"/>
                                <w:sz w:val="20"/>
                                <w:szCs w:val="20"/>
                                <w:lang w:val="en-US" w:eastAsia="it-IT"/>
                              </w:rPr>
                              <w:t>care: Developing the right</w:t>
                            </w:r>
                            <w:r>
                              <w:rPr>
                                <w:rFonts w:ascii="Calibri" w:eastAsia="Times New Roman" w:hAnsi="Calibri"/>
                                <w:color w:val="FF0000"/>
                                <w:sz w:val="20"/>
                                <w:szCs w:val="20"/>
                                <w:lang w:val="en-US" w:eastAsia="it-IT"/>
                              </w:rPr>
                              <w:t xml:space="preserve"> </w:t>
                            </w:r>
                            <w:r w:rsidRPr="00FC7FD7">
                              <w:rPr>
                                <w:rFonts w:ascii="Calibri" w:eastAsia="Times New Roman" w:hAnsi="Calibri"/>
                                <w:color w:val="FF0000"/>
                                <w:sz w:val="20"/>
                                <w:szCs w:val="20"/>
                                <w:lang w:val="en-US" w:eastAsia="it-IT"/>
                              </w:rPr>
                              <w:t>people with the right skills and</w:t>
                            </w:r>
                            <w:r>
                              <w:rPr>
                                <w:rFonts w:ascii="Calibri" w:eastAsia="Times New Roman" w:hAnsi="Calibri"/>
                                <w:color w:val="FF0000"/>
                                <w:sz w:val="20"/>
                                <w:szCs w:val="20"/>
                                <w:lang w:val="en-US" w:eastAsia="it-IT"/>
                              </w:rPr>
                              <w:t xml:space="preserve"> </w:t>
                            </w:r>
                            <w:r w:rsidRPr="00FC7FD7">
                              <w:rPr>
                                <w:rFonts w:ascii="Calibri" w:eastAsia="Times New Roman" w:hAnsi="Calibri"/>
                                <w:color w:val="FF0000"/>
                                <w:sz w:val="20"/>
                                <w:szCs w:val="20"/>
                                <w:lang w:val="en-US" w:eastAsia="it-IT"/>
                              </w:rPr>
                              <w:t>the right values</w:t>
                            </w:r>
                            <w:r>
                              <w:rPr>
                                <w:rFonts w:ascii="Calibri" w:eastAsia="Times New Roman" w:hAnsi="Calibri"/>
                                <w:color w:val="FF0000"/>
                                <w:sz w:val="20"/>
                                <w:szCs w:val="20"/>
                                <w:lang w:val="en-US" w:eastAsia="it-IT"/>
                              </w:rPr>
                              <w:t xml:space="preserve">, </w:t>
                            </w:r>
                            <w:hyperlink r:id="rId59" w:history="1">
                              <w:r w:rsidRPr="00683B56">
                                <w:rPr>
                                  <w:rStyle w:val="Collegamentoipertestuale"/>
                                  <w:rFonts w:ascii="Calibri" w:eastAsia="Times New Roman" w:hAnsi="Calibri"/>
                                  <w:sz w:val="20"/>
                                  <w:szCs w:val="20"/>
                                  <w:lang w:val="en-US" w:eastAsia="it-IT"/>
                                </w:rPr>
                                <w:t>https://www.gov.uk/government/publications/health-education-england-mandate-april-2014-to-march-2015</w:t>
                              </w:r>
                            </w:hyperlink>
                            <w:r>
                              <w:rPr>
                                <w:rFonts w:ascii="Calibri" w:eastAsia="Times New Roman" w:hAnsi="Calibri"/>
                                <w:color w:val="FF0000"/>
                                <w:sz w:val="20"/>
                                <w:szCs w:val="20"/>
                                <w:lang w:val="en-US" w:eastAsia="it-IT"/>
                              </w:rPr>
                              <w:t xml:space="preserve"> </w:t>
                            </w:r>
                          </w:p>
                          <w:p w:rsidR="002C01DC" w:rsidRPr="00916C44" w:rsidRDefault="002C01DC" w:rsidP="00916C44">
                            <w:pPr>
                              <w:rPr>
                                <w:szCs w:val="20"/>
                                <w:lang w:val="en-US"/>
                              </w:rPr>
                            </w:pPr>
                          </w:p>
                        </w:txbxContent>
                      </v:textbox>
                    </v:shape>
                  </w:pict>
                </mc:Fallback>
              </mc:AlternateContent>
            </w:r>
          </w:p>
        </w:tc>
      </w:tr>
    </w:tbl>
    <w:p w:rsidR="00916C44" w:rsidRDefault="00916C44"/>
    <w:p w:rsidR="00916C44" w:rsidRDefault="00916C44"/>
    <w:p w:rsidR="00916C44" w:rsidRDefault="00916C44"/>
    <w:p w:rsidR="00916C44" w:rsidRDefault="00916C44"/>
    <w:p w:rsidR="00916C44" w:rsidRDefault="00916C44"/>
    <w:p w:rsidR="00916C44" w:rsidRDefault="00916C44"/>
    <w:p w:rsidR="00916C44" w:rsidRDefault="00916C44"/>
    <w:p w:rsidR="00916C44" w:rsidRDefault="00916C44"/>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77294" w:rsidRPr="004F4BF7" w:rsidTr="002C2399">
        <w:trPr>
          <w:trHeight w:val="1548"/>
        </w:trPr>
        <w:tc>
          <w:tcPr>
            <w:tcW w:w="1951" w:type="dxa"/>
          </w:tcPr>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3728" behindDoc="0" locked="0" layoutInCell="1" allowOverlap="1" wp14:anchorId="688A496F" wp14:editId="1C30153F">
                      <wp:simplePos x="0" y="0"/>
                      <wp:positionH relativeFrom="column">
                        <wp:posOffset>-27940</wp:posOffset>
                      </wp:positionH>
                      <wp:positionV relativeFrom="paragraph">
                        <wp:posOffset>-4445</wp:posOffset>
                      </wp:positionV>
                      <wp:extent cx="1101090" cy="269875"/>
                      <wp:effectExtent l="0" t="0" r="22860" b="15875"/>
                      <wp:wrapNone/>
                      <wp:docPr id="6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6" type="#_x0000_t202" style="position:absolute;left:0;text-align:left;margin-left:-2.2pt;margin-top:-.35pt;width:86.7pt;height:21.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WvvQ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YrniTFODIm3ICaWIlZJ54bxhachT17oMx29bXPD9W9Oj3jFm196Y4qdj2mxq0jtxaa3pakEleE7D&#10;zeTo6oDjAsi2+2hKPEd7byJQX9kmJBFpYUBHve7HGonesyI8OUWeVnAV8KWL1fJsHp+g7OF2a51/&#10;L0zDwiLnFhqI6HR343xgQ9nDkUPFymupFKuUhAA1ZMqZNf6H9HUswEOYO4f78YZjrUFskyH6IFWx&#10;UZbdEUTm+zSa1b5BdINtMcFvkBrMEORgnj2avdT+cDYcHs468iPEdMQA/dgd4ckYzM4dk5pH0GAZ&#10;T70MsdkM0P9AbBqI/ZeUpafPYYY8jhVVUjMoF5VeYKgEmswVpATaIgqYMi+V+AolDfrBwIiaCWlW&#10;mnU5X83T+SAHo+Toe4ESPCm3O36gkR7jU8km58uBOAhSFprvnS7j2pNUwxpQSh+6MTTg0Iq+3/Zx&#10;AJwuYnlDr25NeY8GRRfELsR8x6I29jdnHWZlzt2vPVn0ifqg0Qir6WwWhmvczOZnKTb22LM99pAu&#10;AIVO4ch5WG58HMiBuDaXGAaVjHl+ZHIgjRk4KH6Y12HIHu/jqcd/lfUfAAAA//8DAFBLAwQUAAYA&#10;CAAAACEAE86wLt0AAAAHAQAADwAAAGRycy9kb3ducmV2LnhtbEyPwU7DMBBE70j8g7VI3FqnKJQ0&#10;xKkQUqESlxKoenXjJY6I11HsNuHv2Z7gNFrNaOZtsZ5cJ844hNaTgsU8AYFUe9NSo+DzYzPLQISo&#10;yejOEyr4wQDr8vqq0LnxI73juYqN4BIKuVZgY+xzKUNt0ekw9z0Se19+cDryOTTSDHrkctfJuyRZ&#10;Sqdb4gWre3y2WH9XJ6egtf5+f0iz7a6p/Nvry9aYzbhS6vZmenoEEXGKf2G44DM6lMx09CcyQXQK&#10;ZmnKSdYHEBd7ueLXjgrSRQayLOR//vIXAAD//wMAUEsBAi0AFAAGAAgAAAAhALaDOJL+AAAA4QEA&#10;ABMAAAAAAAAAAAAAAAAAAAAAAFtDb250ZW50X1R5cGVzXS54bWxQSwECLQAUAAYACAAAACEAOP0h&#10;/9YAAACUAQAACwAAAAAAAAAAAAAAAAAvAQAAX3JlbHMvLnJlbHNQSwECLQAUAAYACAAAACEAWCk1&#10;r70CAACdBgAADgAAAAAAAAAAAAAAAAAuAgAAZHJzL2Uyb0RvYy54bWxQSwECLQAUAAYACAAAACEA&#10;E86wLt0AAAAH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lang w:val="it-IT"/>
                              </w:rPr>
                            </w:pPr>
                            <w:r w:rsidRPr="004F4BF7">
                              <w:rPr>
                                <w:b/>
                                <w:i/>
                                <w:sz w:val="20"/>
                                <w:szCs w:val="20"/>
                                <w:lang w:val="en-US" w:eastAsia="it-IT"/>
                              </w:rPr>
                              <w:t>FINLAND</w:t>
                            </w:r>
                          </w:p>
                        </w:txbxContent>
                      </v:textbox>
                    </v:shape>
                  </w:pict>
                </mc:Fallback>
              </mc:AlternateContent>
            </w:r>
          </w:p>
          <w:p w:rsidR="00177294" w:rsidRPr="004F4BF7" w:rsidRDefault="00177294" w:rsidP="002C2399">
            <w:pPr>
              <w:rPr>
                <w:sz w:val="20"/>
                <w:szCs w:val="20"/>
                <w:lang w:val="en-US" w:eastAsia="it-IT"/>
              </w:rPr>
            </w:pP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4752" behindDoc="0" locked="0" layoutInCell="1" allowOverlap="1" wp14:anchorId="7BABD744" wp14:editId="0A6E538D">
                      <wp:simplePos x="0" y="0"/>
                      <wp:positionH relativeFrom="column">
                        <wp:posOffset>15240</wp:posOffset>
                      </wp:positionH>
                      <wp:positionV relativeFrom="paragraph">
                        <wp:posOffset>173990</wp:posOffset>
                      </wp:positionV>
                      <wp:extent cx="4689475" cy="1731010"/>
                      <wp:effectExtent l="57150" t="0" r="73025" b="135890"/>
                      <wp:wrapNone/>
                      <wp:docPr id="6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73101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513535" w:rsidRDefault="002C01DC" w:rsidP="00B67C51">
                                  <w:pPr>
                                    <w:rPr>
                                      <w:color w:val="FF0000"/>
                                    </w:rPr>
                                  </w:pPr>
                                  <w:r w:rsidRPr="00513535">
                                    <w:rPr>
                                      <w:rFonts w:ascii="Calibri" w:eastAsia="Times New Roman" w:hAnsi="Calibri"/>
                                      <w:color w:val="FF0000"/>
                                      <w:sz w:val="20"/>
                                      <w:szCs w:val="20"/>
                                      <w:lang w:val="en-US" w:eastAsia="it-IT"/>
                                    </w:rPr>
                                    <w:t xml:space="preserve">“The model, data and calculations have been updated continuously, although the basic structure of the model has remained unchanged. It has been used to make projections and calculations both for specific purposes of the Ministry of Employment and the Economy (medium-term and long-term growth projections and </w:t>
                                  </w:r>
                                  <w:proofErr w:type="spellStart"/>
                                  <w:r w:rsidRPr="00513535">
                                    <w:rPr>
                                      <w:rFonts w:ascii="Calibri" w:eastAsia="Times New Roman" w:hAnsi="Calibri"/>
                                      <w:color w:val="FF0000"/>
                                      <w:sz w:val="20"/>
                                      <w:szCs w:val="20"/>
                                      <w:lang w:val="en-US" w:eastAsia="it-IT"/>
                                    </w:rPr>
                                    <w:t>labour</w:t>
                                  </w:r>
                                  <w:proofErr w:type="spellEnd"/>
                                  <w:r w:rsidRPr="00513535">
                                    <w:rPr>
                                      <w:rFonts w:ascii="Calibri" w:eastAsia="Times New Roman" w:hAnsi="Calibri"/>
                                      <w:color w:val="FF0000"/>
                                      <w:sz w:val="20"/>
                                      <w:szCs w:val="20"/>
                                      <w:lang w:val="en-US" w:eastAsia="it-IT"/>
                                    </w:rPr>
                                    <w:t xml:space="preserve"> force projections, budgetary planning, employment effect estimates, assessing the effects of integration on the </w:t>
                                  </w:r>
                                  <w:proofErr w:type="spellStart"/>
                                  <w:r w:rsidRPr="00513535">
                                    <w:rPr>
                                      <w:rFonts w:ascii="Calibri" w:eastAsia="Times New Roman" w:hAnsi="Calibri"/>
                                      <w:color w:val="FF0000"/>
                                      <w:sz w:val="20"/>
                                      <w:szCs w:val="20"/>
                                      <w:lang w:val="en-US" w:eastAsia="it-IT"/>
                                    </w:rPr>
                                    <w:t>labour</w:t>
                                  </w:r>
                                  <w:proofErr w:type="spellEnd"/>
                                  <w:r w:rsidRPr="00513535">
                                    <w:rPr>
                                      <w:rFonts w:ascii="Calibri" w:eastAsia="Times New Roman" w:hAnsi="Calibri"/>
                                      <w:color w:val="FF0000"/>
                                      <w:sz w:val="20"/>
                                      <w:szCs w:val="20"/>
                                      <w:lang w:val="en-US" w:eastAsia="it-IT"/>
                                    </w:rPr>
                                    <w:t xml:space="preserve"> market) and for other users at the ministerial and regional levels.” </w:t>
                                  </w:r>
                                  <w:r w:rsidRPr="00513535">
                                    <w:rPr>
                                      <w:color w:val="FF0000"/>
                                    </w:rPr>
                                    <w:t>Best Practices in Forecasting Labour Demand in Europe, p. 5</w:t>
                                  </w:r>
                                  <w:r>
                                    <w:rPr>
                                      <w:color w:val="FF0000"/>
                                    </w:rPr>
                                    <w:t>2</w:t>
                                  </w:r>
                                  <w:r w:rsidRPr="00513535">
                                    <w:rPr>
                                      <w:color w:val="FF0000"/>
                                    </w:rPr>
                                    <w:t xml:space="preserve">.  </w:t>
                                  </w:r>
                                  <w:hyperlink r:id="rId60" w:history="1">
                                    <w:r w:rsidRPr="00D64788">
                                      <w:rPr>
                                        <w:rStyle w:val="Collegamentoipertestuale"/>
                                      </w:rPr>
                                      <w:t>https://www.prognozowaniezatrudnienia.pl/g2/oryginal/2012_12/e682ecc28075e068b129be3245f75304.pdf</w:t>
                                    </w:r>
                                  </w:hyperlink>
                                  <w:r>
                                    <w:rPr>
                                      <w:color w:val="FF0000"/>
                                    </w:rPr>
                                    <w:t xml:space="preserve"> </w:t>
                                  </w:r>
                                </w:p>
                                <w:p w:rsidR="002C01DC" w:rsidRPr="00B67C51" w:rsidRDefault="002C01DC" w:rsidP="00177294">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7" type="#_x0000_t202" style="position:absolute;left:0;text-align:left;margin-left:1.2pt;margin-top:13.7pt;width:369.25pt;height:136.3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rpkwIAAGIFAAAOAAAAZHJzL2Uyb0RvYy54bWy0VE1v2zAMvQ/YfxB0X52kSZoYdYouXYcB&#10;3QfWDTvTshwLk0VPUmJ3v34Uk6bpdhs2HwxRlB7Jx0ddXg2tFTvtg0FXyPHZSArtFFbGbQr59cvt&#10;q4UUIYKrwKLThXzQQV6tXr647LtcT7BBW2kvCMSFvO8K2cTY5VkWVKNbCGfYaUfOGn0LkUy/ySoP&#10;PaG3NpuMRvOsR191HpUOgXZv9k65Yvy61ip+rOugo7CFpNwi/z3/y/TPVpeQbzx0jVGHNOAvsmjB&#10;OAp6hLqBCGLrzR9QrVEeA9bxTGGbYV0bpbkGqmY8+q2a+wY6zbUQOaE70hT+Haz6sPvkhakKOV8S&#10;Pw5aatIagrYWRGVE1CGimCSe+i7kdPy+owtxeI0D9ZtrDt0dqu9BOFw34Db62nvsGw0V5TlON7OT&#10;q3uckEDK/j1WFA62ERloqH2bSCRaBKFTPg/HHukhCkWb0/liOb2YSaHIN744HxNtHAPyx+udD/Gt&#10;xlakRSE9iYDhYXcXYkoH8scjKVpAa6pbYy0bflOurRc7IMHc8ndAf3bMOtEXcjmbzPYMPINI2tVH&#10;kDhM+IzdtlTuHng+oi/hQk7bpND99vRxmzLkCUgonO+z4K2JNDPWtIVcpBsHpMT4G1cxagRj92uC&#10;si4F0jwNxEAycEsQ903Vi9Ju/Weg/s9GBCap54mzo0GjMuO0yAV2QzOuopfCY/xmYsMCTS1i6v5D&#10;3cc8mYWTElhSSUV7PcWhHFjF53NWXBJcidUDqYxSZSnRI0WLBv1PKXoa+EKGH1vwWgr7zpFSl+Pp&#10;lIqMbExnFxMy/KmnPPWAUwRVyEi08HId+VVJRDi8JkXXhrX2lMlhDmiQuZjDo5NeilObTz09jatf&#10;AAAA//8DAFBLAwQUAAYACAAAACEAws0wBtwAAAAIAQAADwAAAGRycy9kb3ducmV2LnhtbEyPQU/C&#10;QBCF7yb+h82YeJNdkYjUbglBTPQIEs5Dd2ir3dnaXaD8e8eTnl4m7+XN9/L54Ft1oj42gS3cjwwo&#10;4jK4hisL24/XuydQMSE7bAOThQtFmBfXVzlmLpx5TadNqpSUcMzQQp1Sl2kdy5o8xlHoiMU7hN5j&#10;krOvtOvxLOW+1WNjHrXHhuVDjR0tayq/NkdvQS8P+iUGvLzjYvX9uduat7VbWXt7MyyeQSUa0l8Y&#10;fvEFHQph2ocju6haC+OJBEWmomJPJ2YGam/hwRgDusj1/wHFDwAAAP//AwBQSwECLQAUAAYACAAA&#10;ACEAtoM4kv4AAADhAQAAEwAAAAAAAAAAAAAAAAAAAAAAW0NvbnRlbnRfVHlwZXNdLnhtbFBLAQIt&#10;ABQABgAIAAAAIQA4/SH/1gAAAJQBAAALAAAAAAAAAAAAAAAAAC8BAABfcmVscy8ucmVsc1BLAQIt&#10;ABQABgAIAAAAIQBL8QrpkwIAAGIFAAAOAAAAAAAAAAAAAAAAAC4CAABkcnMvZTJvRG9jLnhtbFBL&#10;AQItABQABgAIAAAAIQDCzTAG3AAAAAgBAAAPAAAAAAAAAAAAAAAAAO0EAABkcnMvZG93bnJldi54&#10;bWxQSwUGAAAAAAQABADzAAAA9gUAAAAA&#10;" strokecolor="#548dd4 [1951]">
                      <v:shadow on="t" color="#548dd4 [1951]" offset="0,4pt"/>
                      <v:textbox>
                        <w:txbxContent>
                          <w:p w:rsidR="002C01DC" w:rsidRPr="00513535" w:rsidRDefault="002C01DC" w:rsidP="00B67C51">
                            <w:pPr>
                              <w:rPr>
                                <w:color w:val="FF0000"/>
                              </w:rPr>
                            </w:pPr>
                            <w:r w:rsidRPr="00513535">
                              <w:rPr>
                                <w:rFonts w:ascii="Calibri" w:eastAsia="Times New Roman" w:hAnsi="Calibri"/>
                                <w:color w:val="FF0000"/>
                                <w:sz w:val="20"/>
                                <w:szCs w:val="20"/>
                                <w:lang w:val="en-US" w:eastAsia="it-IT"/>
                              </w:rPr>
                              <w:t xml:space="preserve">“The model, data and calculations have been updated continuously, although the basic structure of the model has remained unchanged. It has been used to make projections and calculations both for specific purposes of the Ministry of Employment and the Economy (medium-term and long-term growth projections and </w:t>
                            </w:r>
                            <w:proofErr w:type="spellStart"/>
                            <w:r w:rsidRPr="00513535">
                              <w:rPr>
                                <w:rFonts w:ascii="Calibri" w:eastAsia="Times New Roman" w:hAnsi="Calibri"/>
                                <w:color w:val="FF0000"/>
                                <w:sz w:val="20"/>
                                <w:szCs w:val="20"/>
                                <w:lang w:val="en-US" w:eastAsia="it-IT"/>
                              </w:rPr>
                              <w:t>labour</w:t>
                            </w:r>
                            <w:proofErr w:type="spellEnd"/>
                            <w:r w:rsidRPr="00513535">
                              <w:rPr>
                                <w:rFonts w:ascii="Calibri" w:eastAsia="Times New Roman" w:hAnsi="Calibri"/>
                                <w:color w:val="FF0000"/>
                                <w:sz w:val="20"/>
                                <w:szCs w:val="20"/>
                                <w:lang w:val="en-US" w:eastAsia="it-IT"/>
                              </w:rPr>
                              <w:t xml:space="preserve"> force projections, budgetary planning, employment effect estimates, assessing the effects of integration on the </w:t>
                            </w:r>
                            <w:proofErr w:type="spellStart"/>
                            <w:r w:rsidRPr="00513535">
                              <w:rPr>
                                <w:rFonts w:ascii="Calibri" w:eastAsia="Times New Roman" w:hAnsi="Calibri"/>
                                <w:color w:val="FF0000"/>
                                <w:sz w:val="20"/>
                                <w:szCs w:val="20"/>
                                <w:lang w:val="en-US" w:eastAsia="it-IT"/>
                              </w:rPr>
                              <w:t>labour</w:t>
                            </w:r>
                            <w:proofErr w:type="spellEnd"/>
                            <w:r w:rsidRPr="00513535">
                              <w:rPr>
                                <w:rFonts w:ascii="Calibri" w:eastAsia="Times New Roman" w:hAnsi="Calibri"/>
                                <w:color w:val="FF0000"/>
                                <w:sz w:val="20"/>
                                <w:szCs w:val="20"/>
                                <w:lang w:val="en-US" w:eastAsia="it-IT"/>
                              </w:rPr>
                              <w:t xml:space="preserve"> market) and for other users at the ministerial and regional levels.” </w:t>
                            </w:r>
                            <w:r w:rsidRPr="00513535">
                              <w:rPr>
                                <w:color w:val="FF0000"/>
                              </w:rPr>
                              <w:t>Best Practices in Forecasting Labour Demand in Europe, p. 5</w:t>
                            </w:r>
                            <w:r>
                              <w:rPr>
                                <w:color w:val="FF0000"/>
                              </w:rPr>
                              <w:t>2</w:t>
                            </w:r>
                            <w:r w:rsidRPr="00513535">
                              <w:rPr>
                                <w:color w:val="FF0000"/>
                              </w:rPr>
                              <w:t xml:space="preserve">.  </w:t>
                            </w:r>
                            <w:hyperlink r:id="rId61" w:history="1">
                              <w:r w:rsidRPr="00D64788">
                                <w:rPr>
                                  <w:rStyle w:val="Collegamentoipertestuale"/>
                                </w:rPr>
                                <w:t>https://www.prognozowaniezatrudnienia.pl/g2/oryginal/2012_12/e682ecc28075e068b129be3245f75304.pdf</w:t>
                              </w:r>
                            </w:hyperlink>
                            <w:r>
                              <w:rPr>
                                <w:color w:val="FF0000"/>
                              </w:rPr>
                              <w:t xml:space="preserve"> </w:t>
                            </w:r>
                          </w:p>
                          <w:p w:rsidR="002C01DC" w:rsidRPr="00B67C51" w:rsidRDefault="002C01DC" w:rsidP="00177294">
                            <w:pPr>
                              <w:rPr>
                                <w:color w:val="FF0000"/>
                                <w:sz w:val="20"/>
                                <w:szCs w:val="20"/>
                              </w:rPr>
                            </w:pPr>
                          </w:p>
                        </w:txbxContent>
                      </v:textbox>
                    </v:shape>
                  </w:pict>
                </mc:Fallback>
              </mc:AlternateContent>
            </w:r>
          </w:p>
        </w:tc>
      </w:tr>
    </w:tbl>
    <w:p w:rsidR="00B67C51" w:rsidRDefault="00B67C51"/>
    <w:p w:rsidR="00B67C51" w:rsidRDefault="00B67C51"/>
    <w:p w:rsidR="00B67C51" w:rsidRDefault="00B67C51"/>
    <w:p w:rsidR="00B67C51" w:rsidRDefault="00B67C51"/>
    <w:p w:rsidR="00B67C51" w:rsidRDefault="00B67C51"/>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77294" w:rsidRPr="004F4BF7" w:rsidTr="002C2399">
        <w:trPr>
          <w:trHeight w:val="3809"/>
        </w:trPr>
        <w:tc>
          <w:tcPr>
            <w:tcW w:w="1951" w:type="dxa"/>
          </w:tcPr>
          <w:p w:rsidR="00177294" w:rsidRPr="004F4BF7" w:rsidRDefault="00177294" w:rsidP="002C2399">
            <w:pPr>
              <w:rPr>
                <w:sz w:val="20"/>
                <w:szCs w:val="20"/>
                <w:lang w:val="en-US" w:eastAsia="it-IT"/>
              </w:rPr>
            </w:pPr>
          </w:p>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5776" behindDoc="0" locked="0" layoutInCell="1" allowOverlap="1" wp14:anchorId="458807D6" wp14:editId="0EA17EC0">
                      <wp:simplePos x="0" y="0"/>
                      <wp:positionH relativeFrom="column">
                        <wp:posOffset>-6350</wp:posOffset>
                      </wp:positionH>
                      <wp:positionV relativeFrom="paragraph">
                        <wp:posOffset>513080</wp:posOffset>
                      </wp:positionV>
                      <wp:extent cx="1101090" cy="269875"/>
                      <wp:effectExtent l="0" t="0" r="22860" b="15875"/>
                      <wp:wrapNone/>
                      <wp:docPr id="69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NETHERLANDS</w:t>
                                  </w:r>
                                </w:p>
                                <w:p w:rsidR="002C01DC" w:rsidRPr="00A43524" w:rsidRDefault="002C01DC" w:rsidP="0017729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8" type="#_x0000_t202" style="position:absolute;left:0;text-align:left;margin-left:-.5pt;margin-top:40.4pt;width:86.7pt;height:21.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w/vAIAAJ0GAAAOAAAAZHJzL2Uyb0RvYy54bWy0VU1v2zAMvQ/YfxB0Xxy7SdoYdYouXYcB&#10;3QfWDTszshwLkyVNUmJ3v36UlLrBeuuyHAyJlJ4eyUfm8mroJNlz64RWFc0nU0q4YroWalvR799u&#10;31xQ4jyoGqRWvKIP3NGr1etXl70peaFbLWtuCYIoV/amoq33pswyx1regZtowxU6G2078Li126y2&#10;0CN6J7NiOl1kvba1sZpx59B6k5x0FfGbhjP/uWkc90RWFLn5+LXxuwnfbHUJ5daCaQU70IAXsOhA&#10;KHx0hLoBD2RnxTOoTjCrnW78hOku000jGI8xYDT59K9o7lswPMaCyXFmTJM7HSz7tP9iiagruljm&#10;lCjosEhrcFxKILUgnjuvSRHy1BtX4vF7gxf88FYPWO8YszN3mv10ROl1C2rLr63VfcuhRp55uJkd&#10;XU04LoBs+o+6xudg53UEGhrbhSRiWgiiY70exhrxwRMWnswxT0t0MfQVi+XF+Tw+AeXjbWOdf891&#10;R8KiohY1ENFhf+d8YAPl45FDxepbISVppEABKpQpJVb7H8K3sQCPYW4d3o83HDEaY5um6INU+Vpa&#10;sgcUmR+KaJa7DqNLtsUUf0lqaEZBJvPsyeyF8oez4XA668CPEPmIgfRjd4QnYzBbd0xqHkGDZTx1&#10;GmKzGUL/A7E8EPsvKSvOXsIM8zhWVApFULlY6QUOlUCTOAaSY1tEAUPpheRfUUlJPzgwomZCmqUi&#10;fUWX82Ke5KClGH0nKMGzcrvjBzrhcXxK0VX0IhFHglCG5nun6rj2IGRaI5RUh24MDZha0Q+bIQ6A&#10;s8XY5htdP2CDYhfELsT5jotW29+U9DgrK+p+7cBin8gPChthmc9mYbjGzWx+XuDGHns2xx5QDKGw&#10;UyjmPCzXPg7kQFzpaxwGjYh5DlMjMTmQxhmYFJ/mdRiyx/t46ulfZfUHAAD//wMAUEsDBBQABgAI&#10;AAAAIQD1ixnI3wAAAAkBAAAPAAAAZHJzL2Rvd25yZXYueG1sTI/BTsMwDIbvSLxDZCRuW7puQClN&#10;J4Q0mMQFyiauWWOaisapmmwtb493gput3/r9fcV6cp044RBaTwoW8wQEUu1NS42C3cdmloEIUZPR&#10;nSdU8IMB1uXlRaFz40d6x1MVG8ElFHKtwMbY51KG2qLTYe57JM6+/OB05HVopBn0yOWuk2mS3Eqn&#10;W+IPVvf4ZLH+ro5OQWv9zf5zlW3fmsq/vjxvjdmM90pdX02PDyAiTvHvGM74jA4lMx38kUwQnYLZ&#10;glWigixhg3N+l65AHHhIl0uQZSH/G5S/AAAA//8DAFBLAQItABQABgAIAAAAIQC2gziS/gAAAOEB&#10;AAATAAAAAAAAAAAAAAAAAAAAAABbQ29udGVudF9UeXBlc10ueG1sUEsBAi0AFAAGAAgAAAAhADj9&#10;If/WAAAAlAEAAAsAAAAAAAAAAAAAAAAALwEAAF9yZWxzLy5yZWxzUEsBAi0AFAAGAAgAAAAhAB/S&#10;/D+8AgAAnQYAAA4AAAAAAAAAAAAAAAAALgIAAGRycy9lMm9Eb2MueG1sUEsBAi0AFAAGAAgAAAAh&#10;APWLGcjfAAAACQ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NETHERLANDS</w:t>
                            </w:r>
                          </w:p>
                          <w:p w:rsidR="002C01DC" w:rsidRPr="00A43524" w:rsidRDefault="002C01DC" w:rsidP="00177294">
                            <w:pPr>
                              <w:rPr>
                                <w:lang w:val="it-IT"/>
                              </w:rPr>
                            </w:pPr>
                          </w:p>
                        </w:txbxContent>
                      </v:textbox>
                    </v:shape>
                  </w:pict>
                </mc:Fallback>
              </mc:AlternateContent>
            </w: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6800" behindDoc="0" locked="0" layoutInCell="1" allowOverlap="1" wp14:anchorId="648855B4" wp14:editId="5D4CBEF1">
                      <wp:simplePos x="0" y="0"/>
                      <wp:positionH relativeFrom="column">
                        <wp:posOffset>56515</wp:posOffset>
                      </wp:positionH>
                      <wp:positionV relativeFrom="paragraph">
                        <wp:posOffset>117475</wp:posOffset>
                      </wp:positionV>
                      <wp:extent cx="4648200" cy="2105660"/>
                      <wp:effectExtent l="57150" t="0" r="76200" b="142240"/>
                      <wp:wrapNone/>
                      <wp:docPr id="6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1056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2C2399" w:rsidRDefault="002C01DC" w:rsidP="002C2399">
                                  <w:pPr>
                                    <w:spacing w:line="240" w:lineRule="auto"/>
                                    <w:rPr>
                                      <w:rFonts w:ascii="Calibri" w:eastAsia="Times New Roman" w:hAnsi="Calibri"/>
                                      <w:color w:val="000000"/>
                                      <w:sz w:val="20"/>
                                      <w:szCs w:val="20"/>
                                      <w:lang w:val="en-US" w:eastAsia="it-IT"/>
                                    </w:rPr>
                                  </w:pPr>
                                  <w:r w:rsidRPr="002C2399">
                                    <w:rPr>
                                      <w:rFonts w:ascii="Calibri" w:eastAsia="Times New Roman" w:hAnsi="Calibri"/>
                                      <w:color w:val="000000"/>
                                      <w:sz w:val="20"/>
                                      <w:szCs w:val="20"/>
                                      <w:lang w:val="en-US" w:eastAsia="it-IT"/>
                                    </w:rPr>
                                    <w:t>Because the forecasting is a cyclic action, all changes in the actual parameters are monitored and taken into account in the next recommendations, 2 or 3 years later. If objectives are not reached by any of the mentioned parties, the next advice on the necessary intake will automat</w:t>
                                  </w:r>
                                  <w:r>
                                    <w:rPr>
                                      <w:rFonts w:ascii="Calibri" w:eastAsia="Times New Roman" w:hAnsi="Calibri"/>
                                      <w:color w:val="000000"/>
                                      <w:sz w:val="20"/>
                                      <w:szCs w:val="20"/>
                                      <w:lang w:val="en-US" w:eastAsia="it-IT"/>
                                    </w:rPr>
                                    <w:t>ically take that into account.</w:t>
                                  </w:r>
                                  <w:r>
                                    <w:rPr>
                                      <w:rFonts w:ascii="Calibri" w:eastAsia="Times New Roman" w:hAnsi="Calibri"/>
                                      <w:color w:val="000000"/>
                                      <w:sz w:val="20"/>
                                      <w:szCs w:val="20"/>
                                      <w:lang w:val="en-US" w:eastAsia="it-IT"/>
                                    </w:rPr>
                                    <w:br/>
                                  </w:r>
                                  <w:r w:rsidRPr="002C2399">
                                    <w:rPr>
                                      <w:rFonts w:ascii="Calibri" w:eastAsia="Times New Roman" w:hAnsi="Calibri"/>
                                      <w:color w:val="000000"/>
                                      <w:sz w:val="20"/>
                                      <w:szCs w:val="20"/>
                                      <w:lang w:val="en-US" w:eastAsia="it-IT"/>
                                    </w:rPr>
                                    <w:t xml:space="preserve">There are examples of reactions to external events: A sudden increase in the number of locums for general practitioners made it necessary to alter the advice on the intake of medical graduates for the general practitioners training in 2009. The planned introduction of the colonic cancer screening program by 2014 led to an increase of the number of medical graduates in the training to become a </w:t>
                                  </w:r>
                                  <w:proofErr w:type="spellStart"/>
                                  <w:r w:rsidRPr="002C2399">
                                    <w:rPr>
                                      <w:rFonts w:ascii="Calibri" w:eastAsia="Times New Roman" w:hAnsi="Calibri"/>
                                      <w:color w:val="000000"/>
                                      <w:sz w:val="20"/>
                                      <w:szCs w:val="20"/>
                                      <w:lang w:val="en-US" w:eastAsia="it-IT"/>
                                    </w:rPr>
                                    <w:t>gastrologist</w:t>
                                  </w:r>
                                  <w:proofErr w:type="spellEnd"/>
                                  <w:r w:rsidRPr="002C2399">
                                    <w:rPr>
                                      <w:rFonts w:ascii="Calibri" w:eastAsia="Times New Roman" w:hAnsi="Calibri"/>
                                      <w:color w:val="000000"/>
                                      <w:sz w:val="20"/>
                                      <w:szCs w:val="20"/>
                                      <w:lang w:val="en-US" w:eastAsia="it-IT"/>
                                    </w:rPr>
                                    <w:t>. The increase in the prevalence of mentally handicapped children had the same effect for the advice on physicians for the mentally handicapped in 2011. The gradual change of the retirement age is taken into account in the recommendations 2013.</w:t>
                                  </w:r>
                                </w:p>
                                <w:p w:rsidR="002C01DC" w:rsidRPr="002C2399" w:rsidRDefault="002C01DC" w:rsidP="00177294">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9" type="#_x0000_t202" style="position:absolute;left:0;text-align:left;margin-left:4.45pt;margin-top:9.25pt;width:366pt;height:165.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eylAIAAGIFAAAOAAAAZHJzL2Uyb0RvYy54bWy0VF1v0zAUfUfiP1h+Z0mzNnTR0ml0DCGN&#10;DzEQz47jNBaOb7DdJtuv5/qmLd14Q5CHyNcfx+eee64vr8bOsJ1yXoMt+ews5UxZCbW2m5J/+3r7&#10;asmZD8LWwoBVJX9Qnl+tXr64HPpCZdCCqZVjCGJ9MfQlb0PoiyTxslWd8GfQK4uLDbhOBAzdJqmd&#10;GBC9M0mWpnkygKt7B1J5j7M30yJfEX7TKBk+NY1XgZmSI7dAf0f/Kv6T1aUoNk70rZZ7GuIvWHRC&#10;W7z0CHUjgmBbp/+A6rR04KEJZxK6BJpGS0U5YDaz9Fk2963oFeWC4vj+KJP/d7Dy4+6zY7oueX6R&#10;cWZFh0VaC6+MEazWLCgfgGVRp6H3BW6/7/FAGN/AiPWmnH1/B/KHZxbWrbAbde0cDK0SNfKcxZPJ&#10;ydEJx0eQavgANV4ntgEIaGxcF0VEWRiiY70ejjVSY2ASJ+f5fImF50ziWjZLF3lOVUxEcTjeOx/e&#10;KehYHJTcoQkIXuzufIh0RHHYEm/zYHR9q42hwG2qtXFsJ9Awt/RRBs+2GcuGkl8sssWkwBOI6F11&#10;BAljRnvMtsN0J+A8xW/yHk6jQ6fp+WEaGVIHRBTi+4RjpwP2jNFdyZfxxB4pKv7W1uToILSZxghl&#10;bMxMUTegAqTwFiHu23pgldm6LwLrv0gRjGPNo2bHAFtlQbRwSZgN9rgMjjMH4bsOLRk0loik+w95&#10;w4EnqXCSAlkqumjyUxirkVx8np8fvFpB/YAuQ6pkJXykcNCCe+RswIYvuf+5FU5xZt5bdOrFbD7H&#10;JAMF88XrDAN3ulKdrggrEarkAWWh4TrQqxKFsHCNjm40eS1af2Ky7wNsZEpm/+jEl+I0pl2/n8bV&#10;LwAAAP//AwBQSwMEFAAGAAgAAAAhAMXzJUXcAAAACAEAAA8AAABkcnMvZG93bnJldi54bWxMj0FP&#10;wkAQhe8m/ofNmHiTXVS01m4JQUzkCBLPQ3doq91Z7C5Q/r3jSY/z3sub7xXTwXfqSH1sA1sYjwwo&#10;4iq4lmsLm/fXmwxUTMgOu8Bk4UwRpuXlRYG5Cyde0XGdaiUlHHO00KS0z7WOVUMe4yjsicXbhd5j&#10;krOvtevxJOW+07fGPGiPLcuHBvc0b6j6Wh+8BT3f6ZcY8LzE2eL782Nj3lZuYe311TB7BpVoSH9h&#10;+MUXdCiFaRsO7KLqLGRPEhQ5m4AS+/HeiLC1cDcxY9Blof8PKH8AAAD//wMAUEsBAi0AFAAGAAgA&#10;AAAhALaDOJL+AAAA4QEAABMAAAAAAAAAAAAAAAAAAAAAAFtDb250ZW50X1R5cGVzXS54bWxQSwEC&#10;LQAUAAYACAAAACEAOP0h/9YAAACUAQAACwAAAAAAAAAAAAAAAAAvAQAAX3JlbHMvLnJlbHNQSwEC&#10;LQAUAAYACAAAACEArJBXspQCAABiBQAADgAAAAAAAAAAAAAAAAAuAgAAZHJzL2Uyb0RvYy54bWxQ&#10;SwECLQAUAAYACAAAACEAxfMlRdwAAAAIAQAADwAAAAAAAAAAAAAAAADuBAAAZHJzL2Rvd25yZXYu&#10;eG1sUEsFBgAAAAAEAAQA8wAAAPcFAAAAAA==&#10;" strokecolor="#548dd4 [1951]">
                      <v:shadow on="t" color="#548dd4 [1951]" offset="0,4pt"/>
                      <v:textbox>
                        <w:txbxContent>
                          <w:p w:rsidR="002C01DC" w:rsidRPr="002C2399" w:rsidRDefault="002C01DC" w:rsidP="002C2399">
                            <w:pPr>
                              <w:spacing w:line="240" w:lineRule="auto"/>
                              <w:rPr>
                                <w:rFonts w:ascii="Calibri" w:eastAsia="Times New Roman" w:hAnsi="Calibri"/>
                                <w:color w:val="000000"/>
                                <w:sz w:val="20"/>
                                <w:szCs w:val="20"/>
                                <w:lang w:val="en-US" w:eastAsia="it-IT"/>
                              </w:rPr>
                            </w:pPr>
                            <w:r w:rsidRPr="002C2399">
                              <w:rPr>
                                <w:rFonts w:ascii="Calibri" w:eastAsia="Times New Roman" w:hAnsi="Calibri"/>
                                <w:color w:val="000000"/>
                                <w:sz w:val="20"/>
                                <w:szCs w:val="20"/>
                                <w:lang w:val="en-US" w:eastAsia="it-IT"/>
                              </w:rPr>
                              <w:t>Because the forecasting is a cyclic action, all changes in the actual parameters are monitored and taken into account in the next recommendations, 2 or 3 years later. If objectives are not reached by any of the mentioned parties, the next advice on the necessary intake will automat</w:t>
                            </w:r>
                            <w:r>
                              <w:rPr>
                                <w:rFonts w:ascii="Calibri" w:eastAsia="Times New Roman" w:hAnsi="Calibri"/>
                                <w:color w:val="000000"/>
                                <w:sz w:val="20"/>
                                <w:szCs w:val="20"/>
                                <w:lang w:val="en-US" w:eastAsia="it-IT"/>
                              </w:rPr>
                              <w:t>ically take that into account.</w:t>
                            </w:r>
                            <w:r>
                              <w:rPr>
                                <w:rFonts w:ascii="Calibri" w:eastAsia="Times New Roman" w:hAnsi="Calibri"/>
                                <w:color w:val="000000"/>
                                <w:sz w:val="20"/>
                                <w:szCs w:val="20"/>
                                <w:lang w:val="en-US" w:eastAsia="it-IT"/>
                              </w:rPr>
                              <w:br/>
                            </w:r>
                            <w:r w:rsidRPr="002C2399">
                              <w:rPr>
                                <w:rFonts w:ascii="Calibri" w:eastAsia="Times New Roman" w:hAnsi="Calibri"/>
                                <w:color w:val="000000"/>
                                <w:sz w:val="20"/>
                                <w:szCs w:val="20"/>
                                <w:lang w:val="en-US" w:eastAsia="it-IT"/>
                              </w:rPr>
                              <w:t xml:space="preserve">There are examples of reactions to external events: A sudden increase in the number of locums for general practitioners made it necessary to alter the advice on the intake of medical graduates for the general practitioners training in 2009. The planned introduction of the colonic cancer screening program by 2014 led to an increase of the number of medical graduates in the training to become a </w:t>
                            </w:r>
                            <w:proofErr w:type="spellStart"/>
                            <w:r w:rsidRPr="002C2399">
                              <w:rPr>
                                <w:rFonts w:ascii="Calibri" w:eastAsia="Times New Roman" w:hAnsi="Calibri"/>
                                <w:color w:val="000000"/>
                                <w:sz w:val="20"/>
                                <w:szCs w:val="20"/>
                                <w:lang w:val="en-US" w:eastAsia="it-IT"/>
                              </w:rPr>
                              <w:t>gastrologist</w:t>
                            </w:r>
                            <w:proofErr w:type="spellEnd"/>
                            <w:r w:rsidRPr="002C2399">
                              <w:rPr>
                                <w:rFonts w:ascii="Calibri" w:eastAsia="Times New Roman" w:hAnsi="Calibri"/>
                                <w:color w:val="000000"/>
                                <w:sz w:val="20"/>
                                <w:szCs w:val="20"/>
                                <w:lang w:val="en-US" w:eastAsia="it-IT"/>
                              </w:rPr>
                              <w:t>. The increase in the prevalence of mentally handicapped children had the same effect for the advice on physicians for the mentally handicapped in 2011. The gradual change of the retirement age is taken into account in the recommendations 2013.</w:t>
                            </w:r>
                          </w:p>
                          <w:p w:rsidR="002C01DC" w:rsidRPr="002C2399" w:rsidRDefault="002C01DC" w:rsidP="00177294">
                            <w:pPr>
                              <w:rPr>
                                <w:sz w:val="20"/>
                                <w:szCs w:val="20"/>
                                <w:lang w:val="en-US"/>
                              </w:rPr>
                            </w:pPr>
                          </w:p>
                        </w:txbxContent>
                      </v:textbox>
                    </v:shape>
                  </w:pict>
                </mc:Fallback>
              </mc:AlternateContent>
            </w:r>
          </w:p>
        </w:tc>
      </w:tr>
      <w:tr w:rsidR="00177294" w:rsidRPr="004F4BF7" w:rsidTr="002C2399">
        <w:trPr>
          <w:trHeight w:val="1840"/>
        </w:trPr>
        <w:tc>
          <w:tcPr>
            <w:tcW w:w="1951" w:type="dxa"/>
          </w:tcPr>
          <w:p w:rsidR="00177294" w:rsidRPr="004F4BF7" w:rsidRDefault="00177294" w:rsidP="002C2399">
            <w:pPr>
              <w:rPr>
                <w:sz w:val="20"/>
                <w:szCs w:val="20"/>
                <w:lang w:val="en-US" w:eastAsia="it-IT"/>
              </w:rPr>
            </w:pPr>
          </w:p>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7824" behindDoc="0" locked="0" layoutInCell="1" allowOverlap="1" wp14:anchorId="64461A9C" wp14:editId="7077C48F">
                      <wp:simplePos x="0" y="0"/>
                      <wp:positionH relativeFrom="column">
                        <wp:posOffset>6985</wp:posOffset>
                      </wp:positionH>
                      <wp:positionV relativeFrom="paragraph">
                        <wp:posOffset>45085</wp:posOffset>
                      </wp:positionV>
                      <wp:extent cx="1101090" cy="269875"/>
                      <wp:effectExtent l="0" t="0" r="22860" b="15875"/>
                      <wp:wrapNone/>
                      <wp:docPr id="6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rPr>
                                  </w:pPr>
                                  <w:r w:rsidRPr="004F4BF7">
                                    <w:rPr>
                                      <w:b/>
                                      <w:i/>
                                      <w:sz w:val="20"/>
                                      <w:szCs w:val="20"/>
                                      <w:lang w:val="en-US" w:eastAsia="it-IT"/>
                                    </w:rPr>
                                    <w:t>NORWAY</w:t>
                                  </w:r>
                                </w:p>
                                <w:p w:rsidR="002C01DC" w:rsidRPr="00A43524" w:rsidRDefault="002C01DC" w:rsidP="0017729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0" type="#_x0000_t202" style="position:absolute;left:0;text-align:left;margin-left:.55pt;margin-top:3.55pt;width:86.7pt;height:21.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B2vgIAAJ0GAAAOAAAAZHJzL2Uyb0RvYy54bWy0VU1v2zAMvQ/YfxB0X524SdoYdYouXYcB&#10;3QfWDTszthwLkyVPUmJ3v35PcuoG663rcjAkUnp6JB+Zi8u+UWwvrJNG53x6MuFM6MKUUm9z/v3b&#10;zZtzzpwnXZIyWuT8Xjh+uXr96qJrM5Ga2qhSWAYQ7bKuzXntfZsliStq0ZA7Ma3QcFbGNuSxtduk&#10;tNQBvVFJOpksks7YsrWmEM7Bej04+SriV5Uo/OeqcsIzlXNw8/Fr43cTvsnqgrKtpbaWxYEGPYNF&#10;Q1Lj0RHqmjyxnZVPoBpZWONM5U8K0ySmqmQhYgyIZjr5K5q7mloRY0FyXDumyb0cbPFp/8UyWeZ8&#10;sTzlTFODIq3JCaWIlZJ54bxhachT17oMx+9aXPD9W9Oj3jFm196a4qdj2qxr0ltxZa3pakEleE7D&#10;zeTo6oDjAsim+2hKPEc7byJQX9kmJBFpYUBHve7HGonesyI8OUWelnAV8KWL5fnZPD5B2cPt1jr/&#10;XpiGhUXOLTQQ0Wl/63xgQ9nDkUPFyhupFKuUhAA1ZMqZNf6H9HUswEOYW4f78YZjrUFskyH6IFWx&#10;VpbtCSLzfRrNatcgusG2mOA3SA1mCHIwzx7NXmp/OBsOD2cd+RFiOmKAfuyO8GQMZuuOSc0jaLCM&#10;p16G2GwG6H8gNg3E/kvK0tPnMEMex4oqqRmUi0ovMFQCTeYKUgJtEQVMmZdKfIWSBv1gYETNhDQr&#10;zbqcL+fpfJCDUXL0vUAJnpTbHT/QSI/xqWST8/OBOAhSFprvnS7j2pNUwxpQSh+6MTTg0Iq+3/Rx&#10;AJwuZqG8oVc3prxHg6ILYhdivmNRG/ubsw6zMufu144s+kR90GiE5XQ2C8M1bmbzsxQbe+zZHHtI&#10;F4BCp3DkPCzXPg7kQFybKwyDSsY8PzI5kMYMHBQ/zOswZI/38dTjv8rqDwAAAP//AwBQSwMEFAAG&#10;AAgAAAAhAGmf1j/bAAAABgEAAA8AAABkcnMvZG93bnJldi54bWxMjs1OwzAQhO9IfQdrkbhRpyj9&#10;C3EqhFSoxIWmIK5uvMRR43UUu014e7YnOI1GM5r58s3oWnHBPjSeFMymCQikypuGagUfh+39CkSI&#10;moxuPaGCHwywKSY3uc6MH2iPlzLWgkcoZFqBjbHLpAyVRafD1HdInH373unItq+l6fXA466VD0my&#10;kE43xA9Wd/hssTqVZ6egsX7++ZWudu916d9eX3bGbIe1Une349MjiIhj/CvDFZ/RoWCmoz+TCaJl&#10;P+OigiXLNV2mcxBHBel6AbLI5X/84hcAAP//AwBQSwECLQAUAAYACAAAACEAtoM4kv4AAADhAQAA&#10;EwAAAAAAAAAAAAAAAAAAAAAAW0NvbnRlbnRfVHlwZXNdLnhtbFBLAQItABQABgAIAAAAIQA4/SH/&#10;1gAAAJQBAAALAAAAAAAAAAAAAAAAAC8BAABfcmVscy8ucmVsc1BLAQItABQABgAIAAAAIQBhhzB2&#10;vgIAAJ0GAAAOAAAAAAAAAAAAAAAAAC4CAABkcnMvZTJvRG9jLnhtbFBLAQItABQABgAIAAAAIQBp&#10;n9Y/2wAAAAYBAAAPAAAAAAAAAAAAAAAAABg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rPr>
                            </w:pPr>
                            <w:r w:rsidRPr="004F4BF7">
                              <w:rPr>
                                <w:b/>
                                <w:i/>
                                <w:sz w:val="20"/>
                                <w:szCs w:val="20"/>
                                <w:lang w:val="en-US" w:eastAsia="it-IT"/>
                              </w:rPr>
                              <w:t>NORWAY</w:t>
                            </w:r>
                          </w:p>
                          <w:p w:rsidR="002C01DC" w:rsidRPr="00A43524" w:rsidRDefault="002C01DC" w:rsidP="00177294">
                            <w:pPr>
                              <w:rPr>
                                <w:lang w:val="it-IT"/>
                              </w:rPr>
                            </w:pPr>
                          </w:p>
                        </w:txbxContent>
                      </v:textbox>
                    </v:shape>
                  </w:pict>
                </mc:Fallback>
              </mc:AlternateContent>
            </w: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8848" behindDoc="0" locked="0" layoutInCell="1" allowOverlap="1" wp14:anchorId="3DBCA5C0" wp14:editId="092F7DB6">
                      <wp:simplePos x="0" y="0"/>
                      <wp:positionH relativeFrom="column">
                        <wp:posOffset>56515</wp:posOffset>
                      </wp:positionH>
                      <wp:positionV relativeFrom="paragraph">
                        <wp:posOffset>106680</wp:posOffset>
                      </wp:positionV>
                      <wp:extent cx="4647565" cy="907415"/>
                      <wp:effectExtent l="57150" t="0" r="76835" b="140335"/>
                      <wp:wrapNone/>
                      <wp:docPr id="6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9074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77294">
                                  <w:pPr>
                                    <w:spacing w:line="240" w:lineRule="auto"/>
                                    <w:rPr>
                                      <w:rFonts w:ascii="Calibri" w:eastAsia="Times New Roman" w:hAnsi="Calibri"/>
                                      <w:sz w:val="20"/>
                                      <w:szCs w:val="20"/>
                                      <w:lang w:val="en-US" w:eastAsia="it-IT"/>
                                    </w:rPr>
                                  </w:pPr>
                                  <w:r w:rsidRPr="002C2399">
                                    <w:rPr>
                                      <w:rFonts w:ascii="Calibri" w:eastAsia="Times New Roman" w:hAnsi="Calibri"/>
                                      <w:sz w:val="20"/>
                                      <w:szCs w:val="20"/>
                                      <w:lang w:val="en-US" w:eastAsia="it-IT"/>
                                    </w:rPr>
                                    <w:t xml:space="preserve">The Norwegian Ministry of Health and Care Services is in charge of acting if the objectives are not reached. </w:t>
                                  </w:r>
                                </w:p>
                                <w:p w:rsidR="002C01DC" w:rsidRPr="00B953B7" w:rsidRDefault="002C01DC" w:rsidP="00177294">
                                  <w:p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[more information about this topic are needed]</w:t>
                                  </w:r>
                                </w:p>
                                <w:p w:rsidR="002C01DC" w:rsidRPr="00B953B7" w:rsidRDefault="002C01DC" w:rsidP="00177294">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1" type="#_x0000_t202" style="position:absolute;left:0;text-align:left;margin-left:4.45pt;margin-top:8.4pt;width:365.95pt;height:71.4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hokwIAAGEFAAAOAAAAZHJzL2Uyb0RvYy54bWy0VE1v2zAMvQ/YfxB0X+1kdtoacYouXYcB&#10;3QeWDTvTshwLkyVPUmK3v34Unabpdhs2HwxRH4/k4yOXV2On2V46r6wp+ews5UwaYWtltiX/9vX2&#10;1QVnPoCpQVsjS34vPb9avXyxHPpCzm1rdS0dQxDji6EveRtCXySJF63swJ/ZXho8bKzrIKDptknt&#10;YED0TifzNF0kg3V176yQ3uPuzXTIV4TfNFKET03jZWC65BhboL+jfxX/yWoJxdZB3ypxCAP+IooO&#10;lEGnR6gbCMB2Tv0B1SnhrLdNOBO2S2zTKCEpB8xmlv6WzaaFXlIuSI7vjzT5fwcrPu4/O6bqki8u&#10;M84MdFikNXipNbBasSB9sGweeRp6X+D1TY8PwvjGjlhvytn3d1b88MzYdQtmK6+ds0MrocY4Z/Fl&#10;cvJ0wvERpBo+2BrdwS5YAhob10USkRaG6Fiv+2ON5BiYwM1skZ3ni5wzgWeX6Xk2y8kFFI+ve+fD&#10;O2k7Fhcld6gBQof9nQ8xGiger0Rn3mpV3yqtyXDbaq0d2wPq5Za+A/qza9qwAb3n83wi4BlElK48&#10;goRxTnf0rsNsJ+BFil/EhQK3UaDTdva4jRFSA0QUiveZ804FbBmtupJfxBcHpEj4W1MTagClpzVC&#10;aRMdSWoGZCAadocQm7YeWKV37gtg+fMUwTiWPHJ2NLBTcgoLj0BvscVFcJw5G76r0JI+Y4WIuv+Q&#10;9zFOYuEkBVJUFNEkpzBWI4n4NSoDGYh6q2x9jyLDUElJOKNw0Vr3wNmA/V5y/3MHTnKm3xsU6uUs&#10;y+KAICPLz+douNOT6vQEjECokgekhZbrQEMlEmHsNQq6UaS1p0gObYB9TMkcZk4cFKc23XqajKtf&#10;AAAA//8DAFBLAwQUAAYACAAAACEAOTcUEdoAAAAIAQAADwAAAGRycy9kb3ducmV2LnhtbExPy07D&#10;MBC8I/EP1iJxozYI+ghxqqoUCY4tFedtvE0C8TrEbpv+Pcup3HYemp3J54Nv1ZH62AS2cD8yoIjL&#10;4BquLGw/Xu+moGJCdtgGJgtnijAvrq9yzFw48ZqOm1QpCeGYoYU6pS7TOpY1eYyj0BGLtg+9xySw&#10;r7Tr8SThvtUPxoy1x4blQ40dLWsqvzcHb0Ev9/olBjy/42L18/W5NW9rt7L29mZYPINKNKSLGf7q&#10;S3UopNMuHNhF1VqYzsQo9FgGiDx5NHLshHiaTUAXuf4/oPgFAAD//wMAUEsBAi0AFAAGAAgAAAAh&#10;ALaDOJL+AAAA4QEAABMAAAAAAAAAAAAAAAAAAAAAAFtDb250ZW50X1R5cGVzXS54bWxQSwECLQAU&#10;AAYACAAAACEAOP0h/9YAAACUAQAACwAAAAAAAAAAAAAAAAAvAQAAX3JlbHMvLnJlbHNQSwECLQAU&#10;AAYACAAAACEA0sqoaJMCAABhBQAADgAAAAAAAAAAAAAAAAAuAgAAZHJzL2Uyb0RvYy54bWxQSwEC&#10;LQAUAAYACAAAACEAOTcUEdoAAAAIAQAADwAAAAAAAAAAAAAAAADtBAAAZHJzL2Rvd25yZXYueG1s&#10;UEsFBgAAAAAEAAQA8wAAAPQFAAAAAA==&#10;" strokecolor="#548dd4 [1951]">
                      <v:shadow on="t" color="#548dd4 [1951]" offset="0,4pt"/>
                      <v:textbox>
                        <w:txbxContent>
                          <w:p w:rsidR="002C01DC" w:rsidRDefault="002C01DC" w:rsidP="00177294">
                            <w:pPr>
                              <w:spacing w:line="240" w:lineRule="auto"/>
                              <w:rPr>
                                <w:rFonts w:ascii="Calibri" w:eastAsia="Times New Roman" w:hAnsi="Calibri"/>
                                <w:sz w:val="20"/>
                                <w:szCs w:val="20"/>
                                <w:lang w:val="en-US" w:eastAsia="it-IT"/>
                              </w:rPr>
                            </w:pPr>
                            <w:r w:rsidRPr="002C2399">
                              <w:rPr>
                                <w:rFonts w:ascii="Calibri" w:eastAsia="Times New Roman" w:hAnsi="Calibri"/>
                                <w:sz w:val="20"/>
                                <w:szCs w:val="20"/>
                                <w:lang w:val="en-US" w:eastAsia="it-IT"/>
                              </w:rPr>
                              <w:t xml:space="preserve">The Norwegian Ministry of Health and Care Services is in charge of acting if the objectives are not reached. </w:t>
                            </w:r>
                          </w:p>
                          <w:p w:rsidR="002C01DC" w:rsidRPr="00B953B7" w:rsidRDefault="002C01DC" w:rsidP="00177294">
                            <w:pPr>
                              <w:spacing w:line="240" w:lineRule="auto"/>
                              <w:rPr>
                                <w:rFonts w:ascii="Calibri" w:eastAsia="Times New Roman" w:hAnsi="Calibri"/>
                                <w:color w:val="FF0000"/>
                                <w:sz w:val="20"/>
                                <w:szCs w:val="20"/>
                                <w:lang w:val="en-US" w:eastAsia="it-IT"/>
                              </w:rPr>
                            </w:pPr>
                            <w:r w:rsidRPr="00B953B7">
                              <w:rPr>
                                <w:rFonts w:ascii="Calibri" w:eastAsia="Times New Roman" w:hAnsi="Calibri"/>
                                <w:color w:val="FF0000"/>
                                <w:sz w:val="20"/>
                                <w:szCs w:val="20"/>
                                <w:lang w:val="en-US" w:eastAsia="it-IT"/>
                              </w:rPr>
                              <w:t>[more information about this topic are needed]</w:t>
                            </w:r>
                          </w:p>
                          <w:p w:rsidR="002C01DC" w:rsidRPr="00B953B7" w:rsidRDefault="002C01DC" w:rsidP="00177294">
                            <w:pPr>
                              <w:rPr>
                                <w:color w:val="FF0000"/>
                                <w:sz w:val="20"/>
                                <w:szCs w:val="20"/>
                                <w:lang w:val="en-US"/>
                              </w:rPr>
                            </w:pPr>
                          </w:p>
                        </w:txbxContent>
                      </v:textbox>
                    </v:shape>
                  </w:pict>
                </mc:Fallback>
              </mc:AlternateContent>
            </w:r>
          </w:p>
        </w:tc>
      </w:tr>
      <w:tr w:rsidR="00177294" w:rsidRPr="004F4BF7" w:rsidTr="002C2399">
        <w:trPr>
          <w:trHeight w:val="3374"/>
        </w:trPr>
        <w:tc>
          <w:tcPr>
            <w:tcW w:w="1951" w:type="dxa"/>
          </w:tcPr>
          <w:p w:rsidR="00177294" w:rsidRPr="004F4BF7" w:rsidRDefault="00177294" w:rsidP="002C2399">
            <w:pPr>
              <w:rPr>
                <w:sz w:val="20"/>
                <w:szCs w:val="20"/>
                <w:lang w:val="en-US" w:eastAsia="it-IT"/>
              </w:rPr>
            </w:pPr>
          </w:p>
          <w:p w:rsidR="00177294" w:rsidRPr="004F4BF7" w:rsidRDefault="00177294" w:rsidP="002C2399">
            <w:pPr>
              <w:rPr>
                <w:sz w:val="20"/>
                <w:szCs w:val="20"/>
                <w:lang w:val="en-US" w:eastAsia="it-IT"/>
              </w:rPr>
            </w:pPr>
          </w:p>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39872" behindDoc="0" locked="0" layoutInCell="1" allowOverlap="1" wp14:anchorId="7DF6631D" wp14:editId="704551FC">
                      <wp:simplePos x="0" y="0"/>
                      <wp:positionH relativeFrom="column">
                        <wp:posOffset>-27305</wp:posOffset>
                      </wp:positionH>
                      <wp:positionV relativeFrom="paragraph">
                        <wp:posOffset>422275</wp:posOffset>
                      </wp:positionV>
                      <wp:extent cx="1136015" cy="269875"/>
                      <wp:effectExtent l="0" t="0" r="26035" b="15875"/>
                      <wp:wrapNone/>
                      <wp:docPr id="6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77294">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2" type="#_x0000_t202" style="position:absolute;left:0;text-align:left;margin-left:-2.15pt;margin-top:33.25pt;width:89.45pt;height:21.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I3vgIAAJ0GAAAOAAAAZHJzL2Uyb0RvYy54bWy0VU1v2zAMvQ/YfxB0X/3RxG2MOkWXrsOA&#10;7gPrhp0ZWY6FyZInKbGzXz9KSt1gvXVZDoZEUU+P5CNzdT12kuy4sUKrimZnKSVcMV0Ltano9293&#10;by4psQ5UDVIrXtE9t/R6+frV1dCXPNetljU3BEGULYe+oq1zfZkklrW8A3ume67wsNGmA4dbs0lq&#10;AwOidzLJ07RIBm3q3mjGrUXrbTyky4DfNJy5z01juSOyosjNha8J37X/JssrKDcG+lawAw14AYsO&#10;hMJHJ6hbcEC2RjyD6gQz2urGnTHdJbppBOMhBowmS/+K5qGFnodYMDm2n9JkTwfLPu2+GCLqihaL&#10;OSUKOizSCiyXEkgtiOPWaZL7PA29LdH9occLbnyrR6x3iNn295r9tETpVQtqw2+M0UPLoUaemb+Z&#10;HF2NONaDrIePusbnYOt0ABob0/kkYloIomO99lON+OgI809m50WaIVWGZ3mxuLyYhyegfLzdG+ve&#10;c90Rv6ioQQ0EdNjdW+fZQPnocqhYfSekJI0UKECFMqXEaPdDuDYU4DHMjcX74YYlvcbY0hi9lypf&#10;SUN2gCJzYx7MctthdNFWpPiLUkMzCjKaZ09mJ5Q7+Hrn6GvBTRDZhIH0Q3f4J0MwG3tMah5AvWXy&#10;Og2x2Qyh/4FY5on9l5Tl5y9hhnmcKiqFIqhcrHSBQ8XTJJaB5NgWQcBQOiH5V1RS1A8OjKAZn2ap&#10;yFDRxTyfRzloKaazE5TgWbnt8QOdcDg+pegqehmJI0EoffO9U3VYOxAyrhFKqkM3+gaMrejG9RgG&#10;wHlR+PL6Xl3reo8Nil0QuhDnOy5abX5TMuCsrKj9tQWDfSI/KGyERTab+eEaNrP5RY4bc3yyPj4B&#10;xRAKO4Vizv1y5cJA9sSVvsFh0IiQ5ycmB9I4A6Pi47z2Q/Z4H7ye/lWWfwAAAP//AwBQSwMEFAAG&#10;AAgAAAAhAJuPiOLgAAAACQEAAA8AAABkcnMvZG93bnJldi54bWxMj8FOwzAQRO9I/QdrK3FrbSAN&#10;bRqnQkiFSlwgtOrVjZc4Il5HsduEv8c9wW1WM5p5m29G27IL9r5xJOFuLoAhVU43VEvYf25nS2A+&#10;KNKqdYQSftDDppjc5CrTbqAPvJShZrGEfKYkmBC6jHNfGbTKz12HFL0v11sV4tnXXPdqiOW25fdC&#10;pNyqhuKCUR0+G6y+y7OV0Bi3OByT5e69Lt3b68tO6+2wkvJ2Oj6tgQUcw18YrvgRHYrIdHJn0p61&#10;EmbJQ0xKSNMFsKv/mKTATlGIlQBe5Pz/B8UvAAAA//8DAFBLAQItABQABgAIAAAAIQC2gziS/gAA&#10;AOEBAAATAAAAAAAAAAAAAAAAAAAAAABbQ29udGVudF9UeXBlc10ueG1sUEsBAi0AFAAGAAgAAAAh&#10;ADj9If/WAAAAlAEAAAsAAAAAAAAAAAAAAAAALwEAAF9yZWxzLy5yZWxzUEsBAi0AFAAGAAgAAAAh&#10;AIIkMje+AgAAnQYAAA4AAAAAAAAAAAAAAAAALgIAAGRycy9lMm9Eb2MueG1sUEsBAi0AFAAGAAgA&#10;AAAhAJuPiOLgAAAACQEAAA8AAAAAAAAAAAAAAAAAGAUAAGRycy9kb3ducmV2LnhtbFBLBQYAAAAA&#10;BAAEAPMAAAAlBgAAAAA=&#10;" fillcolor="#548dd4 [1951]" strokecolor="#548dd4 [1951]">
                      <v:fill color2="#548dd4 [1951]" rotate="t" angle="180" colors="0 #98baf6;.5 #c0d3f8;1 #e0e9fb" focus="100%" type="gradient"/>
                      <v:textbox>
                        <w:txbxContent>
                          <w:p w:rsidR="002C01DC" w:rsidRPr="004F4BF7" w:rsidRDefault="002C01DC" w:rsidP="00177294">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177294" w:rsidRPr="004F4BF7" w:rsidRDefault="00A462F6" w:rsidP="002C2399">
            <w:pPr>
              <w:rPr>
                <w:sz w:val="20"/>
                <w:szCs w:val="20"/>
                <w:lang w:val="en-US" w:eastAsia="it-IT"/>
              </w:rPr>
            </w:pPr>
            <w:r>
              <w:rPr>
                <w:noProof/>
                <w:sz w:val="20"/>
                <w:szCs w:val="20"/>
                <w:lang w:val="it-IT" w:eastAsia="it-IT"/>
              </w:rPr>
              <mc:AlternateContent>
                <mc:Choice Requires="wps">
                  <w:drawing>
                    <wp:anchor distT="0" distB="0" distL="114300" distR="114300" simplePos="0" relativeHeight="252240896" behindDoc="0" locked="0" layoutInCell="1" allowOverlap="1" wp14:anchorId="2E671387" wp14:editId="4364F9EF">
                      <wp:simplePos x="0" y="0"/>
                      <wp:positionH relativeFrom="column">
                        <wp:posOffset>56515</wp:posOffset>
                      </wp:positionH>
                      <wp:positionV relativeFrom="paragraph">
                        <wp:posOffset>168275</wp:posOffset>
                      </wp:positionV>
                      <wp:extent cx="4647565" cy="1551940"/>
                      <wp:effectExtent l="57150" t="0" r="76835" b="124460"/>
                      <wp:wrapNone/>
                      <wp:docPr id="6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5519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2C2399">
                                  <w:pPr>
                                    <w:spacing w:line="240" w:lineRule="auto"/>
                                    <w:rPr>
                                      <w:rFonts w:ascii="Calibri" w:eastAsia="Times New Roman" w:hAnsi="Calibri"/>
                                      <w:color w:val="000000"/>
                                      <w:sz w:val="20"/>
                                      <w:szCs w:val="20"/>
                                      <w:lang w:val="en-US" w:eastAsia="it-IT"/>
                                    </w:rPr>
                                  </w:pPr>
                                  <w:r w:rsidRPr="002C2399">
                                    <w:rPr>
                                      <w:rFonts w:ascii="Calibri" w:eastAsia="Times New Roman" w:hAnsi="Calibri"/>
                                      <w:color w:val="000000"/>
                                      <w:sz w:val="20"/>
                                      <w:szCs w:val="20"/>
                                      <w:lang w:val="en-US" w:eastAsia="it-IT"/>
                                    </w:rPr>
                                    <w:t xml:space="preserve">Yes, the Studies of 2009 and 2011 include information about the goals reached in years previous. </w:t>
                                  </w:r>
                                </w:p>
                                <w:p w:rsidR="002C01DC" w:rsidRDefault="002C01DC" w:rsidP="002C2399">
                                  <w:pPr>
                                    <w:spacing w:line="240" w:lineRule="auto"/>
                                    <w:rPr>
                                      <w:rFonts w:ascii="Calibri" w:eastAsia="Times New Roman" w:hAnsi="Calibri"/>
                                      <w:color w:val="000000"/>
                                      <w:sz w:val="20"/>
                                      <w:szCs w:val="20"/>
                                      <w:lang w:val="en-US" w:eastAsia="it-IT"/>
                                    </w:rPr>
                                  </w:pPr>
                                  <w:r w:rsidRPr="002C2399">
                                    <w:rPr>
                                      <w:rFonts w:ascii="Calibri" w:eastAsia="Times New Roman" w:hAnsi="Calibri"/>
                                      <w:color w:val="000000"/>
                                      <w:sz w:val="20"/>
                                      <w:szCs w:val="20"/>
                                      <w:lang w:val="en-US" w:eastAsia="it-IT"/>
                                    </w:rPr>
                                    <w:t>In 2012, adjustments resulting from the economic crisis increased working hours (+2.5 hours) to 37.5 hours per week. The Government has also changed gradually the retirement age for all workers, that will pass 65 years in 2012 to 67 in 2025 (+ 2 years per worker).</w:t>
                                  </w:r>
                                </w:p>
                                <w:p w:rsidR="002C01DC" w:rsidRPr="002C2399" w:rsidRDefault="002C01DC" w:rsidP="002C2399">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2C2399">
                                    <w:rPr>
                                      <w:rFonts w:ascii="Calibri" w:eastAsia="Times New Roman" w:hAnsi="Calibri"/>
                                      <w:color w:val="000000"/>
                                      <w:sz w:val="20"/>
                                      <w:szCs w:val="20"/>
                                      <w:lang w:val="en-US" w:eastAsia="it-IT"/>
                                    </w:rPr>
                                    <w:t xml:space="preserve">Every year, the </w:t>
                                  </w:r>
                                  <w:proofErr w:type="spellStart"/>
                                  <w:r w:rsidRPr="002C2399">
                                    <w:rPr>
                                      <w:rFonts w:ascii="Calibri" w:eastAsia="Times New Roman" w:hAnsi="Calibri"/>
                                      <w:color w:val="000000"/>
                                      <w:sz w:val="20"/>
                                      <w:szCs w:val="20"/>
                                      <w:lang w:val="en-US" w:eastAsia="it-IT"/>
                                    </w:rPr>
                                    <w:t>MoH</w:t>
                                  </w:r>
                                  <w:proofErr w:type="spellEnd"/>
                                  <w:r w:rsidRPr="002C2399">
                                    <w:rPr>
                                      <w:rFonts w:ascii="Calibri" w:eastAsia="Times New Roman" w:hAnsi="Calibri"/>
                                      <w:color w:val="000000"/>
                                      <w:sz w:val="20"/>
                                      <w:szCs w:val="20"/>
                                      <w:lang w:val="en-US" w:eastAsia="it-IT"/>
                                    </w:rPr>
                                    <w:t xml:space="preserve"> adjusts the specialist training posts offer to the needs of specialists (according to planning model) and budgetary possibilities.</w:t>
                                  </w:r>
                                </w:p>
                                <w:p w:rsidR="002C01DC" w:rsidRPr="005B341A" w:rsidRDefault="002C01DC" w:rsidP="00177294">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3" type="#_x0000_t202" style="position:absolute;left:0;text-align:left;margin-left:4.45pt;margin-top:13.25pt;width:365.95pt;height:122.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NlAIAAGIFAAAOAAAAZHJzL2Uyb0RvYy54bWy0VE2P0zAQvSPxHyzfadrSZLfRpqulyyKk&#10;5UMsiLPjOI2F4wm226T76xlP2tJdbghyiDz+eH7z5o2vrofWsJ1yXoMt+Gwy5UxZCZW2m4J/+3r3&#10;6pIzH4SthAGrCr5Xnl+vXr646rtczaEBUynHEMT6vO8K3oTQ5UniZaNa4SfQKYuLNbhWBAzdJqmc&#10;6BG9Ncl8Os2SHlzVOZDKe5y9HRf5ivDrWsnwqa69CswUHLkF+jv6l/GfrK5EvnGia7Q80BB/waIV&#10;2uKlJ6hbEQTbOv0HVKulAw91mEhoE6hrLRXlgNnMps+yeWhEpygXFMd3J5n8v4OVH3efHdNVwbNl&#10;xpkVLRZpLbwyRrBKs6B8ADaPOvWdz3H7Q4cHwvAGBqw35ey7e5A/PLOwboTdqBvnoG+UqJDnLJ5M&#10;zo6OOD6ClP0HqPA6sQ1AQEPt2igiysIQHeu1P9VIDYFJnFxki4s0SzmTuDZL09lyQVVMRH483jkf&#10;3iloWRwU3KEJCF7s7n2IdER+3BJv82B0daeNocBtyrVxbCfQMHf0UQbPthnL+oIv03k6KvAEInpX&#10;nUDCMKc9ZttiuiNwNsVv9B5Oo0PH6cVxGhlSB0QU4vuEY6sD9ozRbcEv44kDUlT8ra3I0UFoM44R&#10;ytiYmaJuQAVI4S1CPDRVz0qzdV8E1j+dIhjHmkfNTgG2Skq0cEmYDfa4DI4zB+G7Dg0ZNJaIpPsP&#10;ecORJ6lwlgJZKrpo9FMYyoFc/Dq7OHq1hGqPLkOqZCV8pHDQgHvkrMeGL7j/uRVOcWbeW3TqcrZA&#10;J7FAwSK9mGPgzlfK8xVhJUIVPKAsNFwHelWiEBZu0NG1Jq9F649MDn2AjUzJHB6d+FKcx7Tr99O4&#10;+gUAAP//AwBQSwMEFAAGAAgAAAAhAEOQ90HcAAAACAEAAA8AAABkcnMvZG93bnJldi54bWxMj81O&#10;wzAQhO9IvIO1SNyoTQX9CXGqqhQJji0V5228TQLxOsRum749ywmOOzOa/SZfDL5VJ+pjE9jC/ciA&#10;Ii6Da7iysHt/uZuBignZYRuYLFwowqK4vsoxc+HMGzptU6WkhGOGFuqUukzrWNbkMY5CRyzeIfQe&#10;k5x9pV2PZyn3rR4bM9EeG5YPNXa0qqn82h69Bb066OcY8PKGy/X358fOvG7c2trbm2H5BCrRkP7C&#10;8Isv6FAI0z4c2UXVWpjNJWhhPHkEJfb0wciSvQhTMwdd5Pr/gOIHAAD//wMAUEsBAi0AFAAGAAgA&#10;AAAhALaDOJL+AAAA4QEAABMAAAAAAAAAAAAAAAAAAAAAAFtDb250ZW50X1R5cGVzXS54bWxQSwEC&#10;LQAUAAYACAAAACEAOP0h/9YAAACUAQAACwAAAAAAAAAAAAAAAAAvAQAAX3JlbHMvLnJlbHNQSwEC&#10;LQAUAAYACAAAACEAvsCWzZQCAABiBQAADgAAAAAAAAAAAAAAAAAuAgAAZHJzL2Uyb0RvYy54bWxQ&#10;SwECLQAUAAYACAAAACEAQ5D3QdwAAAAIAQAADwAAAAAAAAAAAAAAAADuBAAAZHJzL2Rvd25yZXYu&#10;eG1sUEsFBgAAAAAEAAQA8wAAAPcFAAAAAA==&#10;" strokecolor="#548dd4 [1951]">
                      <v:shadow on="t" color="#548dd4 [1951]" offset="0,4pt"/>
                      <v:textbox>
                        <w:txbxContent>
                          <w:p w:rsidR="002C01DC" w:rsidRDefault="002C01DC" w:rsidP="002C2399">
                            <w:pPr>
                              <w:spacing w:line="240" w:lineRule="auto"/>
                              <w:rPr>
                                <w:rFonts w:ascii="Calibri" w:eastAsia="Times New Roman" w:hAnsi="Calibri"/>
                                <w:color w:val="000000"/>
                                <w:sz w:val="20"/>
                                <w:szCs w:val="20"/>
                                <w:lang w:val="en-US" w:eastAsia="it-IT"/>
                              </w:rPr>
                            </w:pPr>
                            <w:r w:rsidRPr="002C2399">
                              <w:rPr>
                                <w:rFonts w:ascii="Calibri" w:eastAsia="Times New Roman" w:hAnsi="Calibri"/>
                                <w:color w:val="000000"/>
                                <w:sz w:val="20"/>
                                <w:szCs w:val="20"/>
                                <w:lang w:val="en-US" w:eastAsia="it-IT"/>
                              </w:rPr>
                              <w:t xml:space="preserve">Yes, the Studies of 2009 and 2011 include information about the goals reached in years previous. </w:t>
                            </w:r>
                          </w:p>
                          <w:p w:rsidR="002C01DC" w:rsidRDefault="002C01DC" w:rsidP="002C2399">
                            <w:pPr>
                              <w:spacing w:line="240" w:lineRule="auto"/>
                              <w:rPr>
                                <w:rFonts w:ascii="Calibri" w:eastAsia="Times New Roman" w:hAnsi="Calibri"/>
                                <w:color w:val="000000"/>
                                <w:sz w:val="20"/>
                                <w:szCs w:val="20"/>
                                <w:lang w:val="en-US" w:eastAsia="it-IT"/>
                              </w:rPr>
                            </w:pPr>
                            <w:r w:rsidRPr="002C2399">
                              <w:rPr>
                                <w:rFonts w:ascii="Calibri" w:eastAsia="Times New Roman" w:hAnsi="Calibri"/>
                                <w:color w:val="000000"/>
                                <w:sz w:val="20"/>
                                <w:szCs w:val="20"/>
                                <w:lang w:val="en-US" w:eastAsia="it-IT"/>
                              </w:rPr>
                              <w:t>In 2012, adjustments resulting from the economic crisis increased working hours (+2.5 hours) to 37.5 hours per week. The Government has also changed gradually the retirement age for all workers, that will pass 65 years in 2012 to 67 in 2025 (+ 2 years per worker).</w:t>
                            </w:r>
                          </w:p>
                          <w:p w:rsidR="002C01DC" w:rsidRPr="002C2399" w:rsidRDefault="002C01DC" w:rsidP="002C2399">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2C2399">
                              <w:rPr>
                                <w:rFonts w:ascii="Calibri" w:eastAsia="Times New Roman" w:hAnsi="Calibri"/>
                                <w:color w:val="000000"/>
                                <w:sz w:val="20"/>
                                <w:szCs w:val="20"/>
                                <w:lang w:val="en-US" w:eastAsia="it-IT"/>
                              </w:rPr>
                              <w:t xml:space="preserve">Every year, the </w:t>
                            </w:r>
                            <w:proofErr w:type="spellStart"/>
                            <w:r w:rsidRPr="002C2399">
                              <w:rPr>
                                <w:rFonts w:ascii="Calibri" w:eastAsia="Times New Roman" w:hAnsi="Calibri"/>
                                <w:color w:val="000000"/>
                                <w:sz w:val="20"/>
                                <w:szCs w:val="20"/>
                                <w:lang w:val="en-US" w:eastAsia="it-IT"/>
                              </w:rPr>
                              <w:t>MoH</w:t>
                            </w:r>
                            <w:proofErr w:type="spellEnd"/>
                            <w:r w:rsidRPr="002C2399">
                              <w:rPr>
                                <w:rFonts w:ascii="Calibri" w:eastAsia="Times New Roman" w:hAnsi="Calibri"/>
                                <w:color w:val="000000"/>
                                <w:sz w:val="20"/>
                                <w:szCs w:val="20"/>
                                <w:lang w:val="en-US" w:eastAsia="it-IT"/>
                              </w:rPr>
                              <w:t xml:space="preserve"> adjusts the specialist training posts offer to the needs of specialists (according to planning model) and budgetary possibilities.</w:t>
                            </w:r>
                          </w:p>
                          <w:p w:rsidR="002C01DC" w:rsidRPr="005B341A" w:rsidRDefault="002C01DC" w:rsidP="00177294">
                            <w:pPr>
                              <w:rPr>
                                <w:color w:val="FF0000"/>
                                <w:sz w:val="20"/>
                                <w:szCs w:val="20"/>
                                <w:lang w:val="en-US"/>
                              </w:rPr>
                            </w:pPr>
                          </w:p>
                        </w:txbxContent>
                      </v:textbox>
                    </v:shape>
                  </w:pict>
                </mc:Fallback>
              </mc:AlternateContent>
            </w:r>
          </w:p>
        </w:tc>
      </w:tr>
      <w:tr w:rsidR="00177294" w:rsidRPr="00E416E3" w:rsidTr="00916C44">
        <w:trPr>
          <w:trHeight w:val="1314"/>
        </w:trPr>
        <w:tc>
          <w:tcPr>
            <w:tcW w:w="9606" w:type="dxa"/>
            <w:gridSpan w:val="2"/>
          </w:tcPr>
          <w:p w:rsidR="00177294" w:rsidRPr="00E416E3" w:rsidRDefault="00177294" w:rsidP="002C2399">
            <w:pPr>
              <w:rPr>
                <w:noProof/>
                <w:sz w:val="20"/>
                <w:szCs w:val="20"/>
                <w:lang w:val="en-US" w:eastAsia="it-IT"/>
              </w:rPr>
            </w:pPr>
          </w:p>
          <w:p w:rsidR="00177294" w:rsidRPr="00E416E3" w:rsidRDefault="00A462F6" w:rsidP="002C2399">
            <w:pPr>
              <w:rPr>
                <w:noProof/>
                <w:sz w:val="20"/>
                <w:szCs w:val="20"/>
                <w:lang w:val="en-US" w:eastAsia="it-IT"/>
              </w:rPr>
            </w:pPr>
            <w:r>
              <w:rPr>
                <w:noProof/>
                <w:lang w:val="it-IT" w:eastAsia="it-IT"/>
              </w:rPr>
              <mc:AlternateContent>
                <mc:Choice Requires="wps">
                  <w:drawing>
                    <wp:anchor distT="0" distB="0" distL="114300" distR="114300" simplePos="0" relativeHeight="252241920" behindDoc="0" locked="0" layoutInCell="1" allowOverlap="1" wp14:anchorId="13D52224" wp14:editId="728B6A29">
                      <wp:simplePos x="0" y="0"/>
                      <wp:positionH relativeFrom="column">
                        <wp:posOffset>62230</wp:posOffset>
                      </wp:positionH>
                      <wp:positionV relativeFrom="paragraph">
                        <wp:posOffset>32385</wp:posOffset>
                      </wp:positionV>
                      <wp:extent cx="5887720" cy="810260"/>
                      <wp:effectExtent l="57150" t="0" r="74930" b="142240"/>
                      <wp:wrapNone/>
                      <wp:docPr id="6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81026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916C44">
                                  <w:pPr>
                                    <w:jc w:val="center"/>
                                    <w:rPr>
                                      <w:b/>
                                      <w:i/>
                                      <w:color w:val="000000" w:themeColor="text1"/>
                                      <w:sz w:val="20"/>
                                      <w:szCs w:val="20"/>
                                    </w:rPr>
                                  </w:pPr>
                                  <w:r w:rsidRPr="004F4BF7">
                                    <w:rPr>
                                      <w:b/>
                                      <w:i/>
                                      <w:color w:val="000000" w:themeColor="text1"/>
                                      <w:sz w:val="20"/>
                                      <w:szCs w:val="20"/>
                                    </w:rPr>
                                    <w:t>EVIDENCES</w:t>
                                  </w:r>
                                </w:p>
                                <w:p w:rsidR="002C01DC" w:rsidRPr="002C2399" w:rsidRDefault="002C01DC" w:rsidP="00916C44">
                                  <w:pPr>
                                    <w:spacing w:line="240" w:lineRule="auto"/>
                                    <w:jc w:val="left"/>
                                    <w:rPr>
                                      <w:b/>
                                      <w:i/>
                                      <w:sz w:val="20"/>
                                      <w:szCs w:val="20"/>
                                      <w:lang w:val="en-US"/>
                                    </w:rPr>
                                  </w:pPr>
                                  <w:r w:rsidRPr="00916C44">
                                    <w:rPr>
                                      <w:rFonts w:ascii="Calibri" w:eastAsia="Times New Roman" w:hAnsi="Calibri"/>
                                      <w:i/>
                                      <w:color w:val="000000"/>
                                      <w:sz w:val="20"/>
                                      <w:szCs w:val="20"/>
                                      <w:lang w:val="en-US" w:eastAsia="it-IT"/>
                                    </w:rPr>
                                    <w:t>In order to draw conclusions some information concerning some HWF planning systems is missing.</w:t>
                                  </w:r>
                                  <w:r w:rsidRPr="00916C44">
                                    <w:rPr>
                                      <w:rFonts w:ascii="Calibri" w:eastAsia="Times New Roman" w:hAnsi="Calibri"/>
                                      <w:i/>
                                      <w:color w:val="000000"/>
                                      <w:sz w:val="20"/>
                                      <w:szCs w:val="20"/>
                                      <w:lang w:val="en-US" w:eastAsia="it-IT"/>
                                    </w:rPr>
                                    <w:br/>
                                    <w:t>From the obtained information derives that HWF planning systems have in general the capacity to react to internal or external events modifying their action plan and their targets.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4" type="#_x0000_t202" style="position:absolute;left:0;text-align:left;margin-left:4.9pt;margin-top:2.55pt;width:463.6pt;height:63.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BuAwMAAG4HAAAOAAAAZHJzL2Uyb0RvYy54bWy0Vctu2zAQvBfoPxC8N5IcW3aEyEHqNEWB&#10;9IGkRc80RVlEKVIlacvp13e5tBUhAQo0SHQQ+BBHO7uzw/OLfavITlgnjS5pdpJSIjQ3ldSbkv74&#10;fv1uQYnzTFdMGS1Kei8cvVi+fXPed4WYmMaoSlgCINoVfVfSxvuuSBLHG9Eyd2I6oWGzNrZlHqZ2&#10;k1SW9YDeqmSSpnnSG1t11nDhHKxexU26RPy6Ftx/rWsnPFElhdg8vi2+1+GdLM9ZsbGsayQ/hMGe&#10;EUXLpIafDlBXzDOytfIJVCu5Nc7U/oSbNjF1LblADsAmSx+xuWtYJ5ALJMd1Q5rcy8HyL7tvlsiq&#10;pPnZnBLNWijSijmhFCOVJF44b8gk5KnvXAGf33VwwO/fmz3UGzm77sbwX45os2qY3ohLa03fCFZB&#10;nFk4mYyORhwXQNb9Z1PB79jWGwTa17YNSYS0EECHet0PNRJ7TzgszhaL+XwCWxz2Flk6ybGICSuO&#10;pzvr/EdhWhIGJbWgAURnuxvnQzSsOH5yqFh1LZUitZIgQA0ypcQa/1P6BgtwpLlxcB5PONIZ4JZG&#10;9kGqYqUs2TEQGeNcaJ/jltq2wDCu5yk8UW6wDKKMy9OHZdewSsTV09Eq8wNGls0OIMABWyT8Fxlt&#10;3Diy8NnrRZfPAT9Scc+JLgvRvV54B3js7P+ID1I6VFhJTUDJUPkcTCYESxxnSkCboKBZ4aUSt6Cs&#10;qCcwENRQqIHSpC/p2Wwyi/IwSg57Q83+rZWQ36OqhyNYZjdGa6UH71SyhUaIUSLn0HkfdIVjz6SK&#10;Y6CndIhPoCsepGy2AHHXVD1Zq629ZUBwlgIYhd4PzTNMwDJnqFXYYmoDXs+9fdwnL1rTJxIfYsVM&#10;jGigvQRHid7i9+s9Otppvjj61tpU9+A40NZoK3BhwaAx9g8lPZh/Sd3vLbPQ+OqThs4+y6ZTIOpx&#10;Mp2h39jxznq8wzQHqJJ6SA0OVx5vmJBtbS7B3WqJQgk2GCMBCmECph67N15A4dYYz/Grh2ty+RcA&#10;AP//AwBQSwMEFAAGAAgAAAAhAIooiWTgAAAABwEAAA8AAABkcnMvZG93bnJldi54bWxMj09Lw0AU&#10;xO+C32F5ghexm6Zo2phNCQU9FBX7h+Jxm30mwezbkN200U/v86THYYaZ32TL0bbihL1vHCmYTiIQ&#10;SKUzDVUK9rvH2zkIHzQZ3TpCBV/oYZlfXmQ6Ne5MGzxtQyW4hHyqFdQhdKmUvqzRaj9xHRJ7H663&#10;OrDsK2l6feZy28o4iu6l1Q3xQq07XNVYfm4Hq2A9HN5u5qv3Tf9U7L+fk+IlXr8apa6vxuIBRMAx&#10;/IXhF5/RIWemoxvIeNEqWDB4UHA3BcHuYpbwsyPHZnECMs/kf/78BwAA//8DAFBLAQItABQABgAI&#10;AAAAIQC2gziS/gAAAOEBAAATAAAAAAAAAAAAAAAAAAAAAABbQ29udGVudF9UeXBlc10ueG1sUEsB&#10;Ai0AFAAGAAgAAAAhADj9If/WAAAAlAEAAAsAAAAAAAAAAAAAAAAALwEAAF9yZWxzLy5yZWxzUEsB&#10;Ai0AFAAGAAgAAAAhAB7HYG4DAwAAbgcAAA4AAAAAAAAAAAAAAAAALgIAAGRycy9lMm9Eb2MueG1s&#10;UEsBAi0AFAAGAAgAAAAhAIooiWTgAAAABwEAAA8AAAAAAAAAAAAAAAAAXQUAAGRycy9kb3ducmV2&#10;LnhtbFBLBQYAAAAABAAEAPMAAABqBgAAAAA=&#10;" fillcolor="#fabf8f [1945]" strokecolor="#e36c0a [2409]">
                      <v:fill color2="#fabf8f [1945]" rotate="t" angle="180" colors="0 #976e4d;.5 #d9a071;1 #ffbf88" focus="100%" type="gradient"/>
                      <v:shadow on="t" color="#fabf8f [1945]" offset="0,4pt"/>
                      <v:textbox>
                        <w:txbxContent>
                          <w:p w:rsidR="002C01DC" w:rsidRPr="004F4BF7" w:rsidRDefault="002C01DC" w:rsidP="00916C44">
                            <w:pPr>
                              <w:jc w:val="center"/>
                              <w:rPr>
                                <w:b/>
                                <w:i/>
                                <w:color w:val="000000" w:themeColor="text1"/>
                                <w:sz w:val="20"/>
                                <w:szCs w:val="20"/>
                              </w:rPr>
                            </w:pPr>
                            <w:r w:rsidRPr="004F4BF7">
                              <w:rPr>
                                <w:b/>
                                <w:i/>
                                <w:color w:val="000000" w:themeColor="text1"/>
                                <w:sz w:val="20"/>
                                <w:szCs w:val="20"/>
                              </w:rPr>
                              <w:t>EVIDENCES</w:t>
                            </w:r>
                          </w:p>
                          <w:p w:rsidR="002C01DC" w:rsidRPr="002C2399" w:rsidRDefault="002C01DC" w:rsidP="00916C44">
                            <w:pPr>
                              <w:spacing w:line="240" w:lineRule="auto"/>
                              <w:jc w:val="left"/>
                              <w:rPr>
                                <w:b/>
                                <w:i/>
                                <w:sz w:val="20"/>
                                <w:szCs w:val="20"/>
                                <w:lang w:val="en-US"/>
                              </w:rPr>
                            </w:pPr>
                            <w:r w:rsidRPr="00916C44">
                              <w:rPr>
                                <w:rFonts w:ascii="Calibri" w:eastAsia="Times New Roman" w:hAnsi="Calibri"/>
                                <w:i/>
                                <w:color w:val="000000"/>
                                <w:sz w:val="20"/>
                                <w:szCs w:val="20"/>
                                <w:lang w:val="en-US" w:eastAsia="it-IT"/>
                              </w:rPr>
                              <w:t>In order to draw conclusions some information concerning some HWF planning systems is missing.</w:t>
                            </w:r>
                            <w:r w:rsidRPr="00916C44">
                              <w:rPr>
                                <w:rFonts w:ascii="Calibri" w:eastAsia="Times New Roman" w:hAnsi="Calibri"/>
                                <w:i/>
                                <w:color w:val="000000"/>
                                <w:sz w:val="20"/>
                                <w:szCs w:val="20"/>
                                <w:lang w:val="en-US" w:eastAsia="it-IT"/>
                              </w:rPr>
                              <w:br/>
                              <w:t>From the obtained information derives that HWF planning systems have in general the capacity to react to internal or external events modifying their action plan and their targets.</w:t>
                            </w:r>
                          </w:p>
                        </w:txbxContent>
                      </v:textbox>
                    </v:shape>
                  </w:pict>
                </mc:Fallback>
              </mc:AlternateContent>
            </w: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p w:rsidR="00177294" w:rsidRPr="00E416E3" w:rsidRDefault="00177294" w:rsidP="002C2399">
            <w:pPr>
              <w:rPr>
                <w:noProof/>
                <w:sz w:val="20"/>
                <w:szCs w:val="20"/>
                <w:lang w:val="en-US" w:eastAsia="it-IT"/>
              </w:rPr>
            </w:pPr>
          </w:p>
        </w:tc>
      </w:tr>
    </w:tbl>
    <w:p w:rsidR="00443D3E" w:rsidRDefault="00443D3E" w:rsidP="00443D3E">
      <w:pPr>
        <w:pStyle w:val="Titolo2"/>
      </w:pPr>
      <w:bookmarkStart w:id="21" w:name="_Toc398548542"/>
      <w:r>
        <w:lastRenderedPageBreak/>
        <w:t>Organisation of the planning system</w:t>
      </w:r>
      <w:bookmarkEnd w:id="21"/>
    </w:p>
    <w:p w:rsidR="00E52C12" w:rsidRDefault="00E52C12" w:rsidP="00E52C12">
      <w:pPr>
        <w:pStyle w:val="Titolo3"/>
        <w:rPr>
          <w:lang w:val="en-US" w:eastAsia="it-IT"/>
        </w:rPr>
      </w:pPr>
      <w:bookmarkStart w:id="22" w:name="_Toc398548543"/>
      <w:r w:rsidRPr="00906466">
        <w:rPr>
          <w:lang w:val="en-US" w:eastAsia="it-IT"/>
        </w:rPr>
        <w:t xml:space="preserve">Schematic description </w:t>
      </w:r>
      <w:r w:rsidR="00906466" w:rsidRPr="00906466">
        <w:rPr>
          <w:lang w:val="en-US" w:eastAsia="it-IT"/>
        </w:rPr>
        <w:t xml:space="preserve">and evidences </w:t>
      </w:r>
      <w:r w:rsidRPr="00906466">
        <w:rPr>
          <w:lang w:val="en-US" w:eastAsia="it-IT"/>
        </w:rPr>
        <w:t>of "</w:t>
      </w:r>
      <w:r w:rsidRPr="00906466">
        <w:rPr>
          <w:iCs/>
          <w:lang w:val="en-US" w:eastAsia="it-IT"/>
        </w:rPr>
        <w:t>At what level does workforce planning take place</w:t>
      </w:r>
      <w:r w:rsidRPr="00906466">
        <w:rPr>
          <w:lang w:val="en-US" w:eastAsia="it-IT"/>
        </w:rPr>
        <w:t>".</w:t>
      </w:r>
      <w:bookmarkEnd w:id="22"/>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E20C7D" w:rsidRPr="00E416E3" w:rsidTr="001D742C">
        <w:trPr>
          <w:trHeight w:val="2266"/>
        </w:trPr>
        <w:tc>
          <w:tcPr>
            <w:tcW w:w="9606" w:type="dxa"/>
            <w:gridSpan w:val="2"/>
          </w:tcPr>
          <w:p w:rsidR="00E20C7D" w:rsidRPr="00E416E3"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1998208" behindDoc="0" locked="0" layoutInCell="1" allowOverlap="1" wp14:anchorId="697491BD" wp14:editId="380800C3">
                      <wp:simplePos x="0" y="0"/>
                      <wp:positionH relativeFrom="column">
                        <wp:posOffset>62230</wp:posOffset>
                      </wp:positionH>
                      <wp:positionV relativeFrom="paragraph">
                        <wp:posOffset>69850</wp:posOffset>
                      </wp:positionV>
                      <wp:extent cx="5887720" cy="1004570"/>
                      <wp:effectExtent l="0" t="0" r="17780" b="24130"/>
                      <wp:wrapNone/>
                      <wp:docPr id="4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00457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5C266D" w:rsidRDefault="002C01DC" w:rsidP="00E20C7D">
                                  <w:pPr>
                                    <w:rPr>
                                      <w:sz w:val="20"/>
                                      <w:szCs w:val="20"/>
                                      <w:lang w:val="en-US"/>
                                    </w:rPr>
                                  </w:pPr>
                                  <w:r w:rsidRPr="00E20C7D">
                                    <w:rPr>
                                      <w:rFonts w:ascii="Calibri" w:eastAsia="Times New Roman" w:hAnsi="Calibri"/>
                                      <w:b/>
                                      <w:bCs/>
                                      <w:color w:val="000000"/>
                                      <w:sz w:val="20"/>
                                      <w:szCs w:val="20"/>
                                      <w:lang w:val="en-US" w:eastAsia="it-IT"/>
                                    </w:rPr>
                                    <w:t>Health workforce planning may be managed at a central level by one or more institutions for the whole country or may be decentralized at a local level. In such a case it is important to understand which role is performed by the central level and which by the local one. From this derives the organization of the decisional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5" type="#_x0000_t202" style="position:absolute;left:0;text-align:left;margin-left:4.9pt;margin-top:5.5pt;width:463.6pt;height:79.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ixrAIAANsFAAAOAAAAZHJzL2Uyb0RvYy54bWysVE1v1DAQvSPxHyzfaZLtfjVqtipbipDK&#10;hyiI82ziJBaOHTzuJuXXM7azywoupSKHyPbYb2bevJnLq7FTbC8sSqMLnp2lnAldmkrqpuBfv9y+&#10;WnOGDnQFymhR8EeB/Grz8sXl0OdiZlqjKmEZgWjMh77grXN9niRYtqIDPDO90GSsje3A0dY2SWVh&#10;IPROJbM0XSaDsVVvTSkQ6fQmGvkm4Ne1KN3HukbhmCo4xebC34b/zv+TzSXkjYW+leUUBjwjig6k&#10;JqdHqBtwwB6s/Auqk6U1aGp3VpouMXUtSxFyoGyy9I9s7lvoRciFyMH+SBP+P9jyw/6TZbIq+HyV&#10;caahoyJtAYVSwCrJnEBn2MzzNPSY0/X7nh648bUZqd4hZ+zvTPkdmTbbFnQjrq01Qyugojgz/zI5&#10;eRpx0IPshvemInfw4EwAGmvbeRKJFkboVK/HY43E6FhJh4v1erWakakkW5am88UqVDGB/PC8t+je&#10;CtMxvyi4JREEeNjfofPhQH64MpWsupVKsVpJUqAmnXJmjfsmXRsqcMizQXofXiDrDSWXxvRts9sq&#10;y/ZAGruY3aSL6byFSsTT85S+qDUER1nH4yxbTOcUEkaYEF6Dp278pSe7Wq7o+rNdEaH/4Gu6HXro&#10;yXlRqkcildSMFEMEL6mZvWeGJShBcgzCgdxJJT5TAWPZqFFDqTw7SrOB+F7MFrEKRsmjbeIyshyA&#10;DxrB02uddDR8lOwKvo7uQypeum90FdYOpIprilvpSctevlHIbtyNoX3OlxeHJtmZ6pHkTRIKGqbp&#10;SIvW2J+cDTRpCo4/HsCSyNQ7TSq6yOZzP5rChuTsxW1PLbtTC+iSoAruODHnl1sXxpmnRJtraqVa&#10;BrZ8z8VIpqBpgkRxxWnnR9TpPtz6PZM3vwAAAP//AwBQSwMEFAAGAAgAAAAhACp1Hp3eAAAACAEA&#10;AA8AAABkcnMvZG93bnJldi54bWxMj8FOwzAQRO9I/IO1SFxQ66SIQEKcCiGKxKUSoYirG7txVHsd&#10;2W4a/p7lBLfdmdXsm3o9O8smHeLgUUC+zIBp7LwasBew+9gsHoDFJFFJ61EL+NYR1s3lRS0r5c/4&#10;rqc29YxCMFZSgElprDiPndFOxqUfNZJ38MHJRGvouQryTOHO8lWWFdzJAemDkaN+Nro7ticnoFXb&#10;gy2Om68X8/qJU+nu8pvwJsT11fz0CCzpOf0dwy8+oUNDTHt/QhWZFVASeCI5p0Zkl7f3NOxJKMoV&#10;8Kbm/ws0PwAAAP//AwBQSwECLQAUAAYACAAAACEAtoM4kv4AAADhAQAAEwAAAAAAAAAAAAAAAAAA&#10;AAAAW0NvbnRlbnRfVHlwZXNdLnhtbFBLAQItABQABgAIAAAAIQA4/SH/1gAAAJQBAAALAAAAAAAA&#10;AAAAAAAAAC8BAABfcmVscy8ucmVsc1BLAQItABQABgAIAAAAIQC6EuixrAIAANsFAAAOAAAAAAAA&#10;AAAAAAAAAC4CAABkcnMvZTJvRG9jLnhtbFBLAQItABQABgAIAAAAIQAqdR6d3gAAAAgBAAAPAAAA&#10;AAAAAAAAAAAAAAYFAABkcnMvZG93bnJldi54bWxQSwUGAAAAAAQABADzAAAAEQY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5C266D" w:rsidRDefault="002C01DC" w:rsidP="00E20C7D">
                            <w:pPr>
                              <w:rPr>
                                <w:sz w:val="20"/>
                                <w:szCs w:val="20"/>
                                <w:lang w:val="en-US"/>
                              </w:rPr>
                            </w:pPr>
                            <w:r w:rsidRPr="00E20C7D">
                              <w:rPr>
                                <w:rFonts w:ascii="Calibri" w:eastAsia="Times New Roman" w:hAnsi="Calibri"/>
                                <w:b/>
                                <w:bCs/>
                                <w:color w:val="000000"/>
                                <w:sz w:val="20"/>
                                <w:szCs w:val="20"/>
                                <w:lang w:val="en-US" w:eastAsia="it-IT"/>
                              </w:rPr>
                              <w:t>Health workforce planning may be managed at a central level by one or more institutions for the whole country or may be decentralized at a local level. In such a case it is important to understand which role is performed by the central level and which by the local one. From this derives the organization of the decisional process.</w:t>
                            </w:r>
                          </w:p>
                        </w:txbxContent>
                      </v:textbox>
                    </v:shape>
                  </w:pict>
                </mc:Fallback>
              </mc:AlternateContent>
            </w:r>
          </w:p>
          <w:p w:rsidR="00E20C7D" w:rsidRPr="00E416E3" w:rsidRDefault="00E20C7D" w:rsidP="00F16D3B">
            <w:pPr>
              <w:rPr>
                <w:noProof/>
                <w:sz w:val="20"/>
                <w:szCs w:val="20"/>
                <w:lang w:val="en-US" w:eastAsia="it-IT"/>
              </w:rPr>
            </w:pPr>
          </w:p>
          <w:p w:rsidR="00E20C7D" w:rsidRPr="00E416E3" w:rsidRDefault="00E20C7D" w:rsidP="00F16D3B">
            <w:pPr>
              <w:rPr>
                <w:noProof/>
                <w:sz w:val="20"/>
                <w:szCs w:val="20"/>
                <w:lang w:val="en-US" w:eastAsia="it-IT"/>
              </w:rPr>
            </w:pPr>
          </w:p>
          <w:p w:rsidR="00E20C7D" w:rsidRPr="00E416E3" w:rsidRDefault="00E20C7D" w:rsidP="00F16D3B">
            <w:pPr>
              <w:rPr>
                <w:noProof/>
                <w:sz w:val="20"/>
                <w:szCs w:val="20"/>
                <w:lang w:val="en-US" w:eastAsia="it-IT"/>
              </w:rPr>
            </w:pPr>
          </w:p>
        </w:tc>
      </w:tr>
      <w:tr w:rsidR="00E20C7D" w:rsidRPr="004F4BF7" w:rsidTr="001D742C">
        <w:trPr>
          <w:trHeight w:val="2258"/>
        </w:trPr>
        <w:tc>
          <w:tcPr>
            <w:tcW w:w="1951" w:type="dxa"/>
          </w:tcPr>
          <w:p w:rsidR="00E20C7D" w:rsidRPr="004F4BF7" w:rsidRDefault="00E20C7D" w:rsidP="00F16D3B">
            <w:pPr>
              <w:rPr>
                <w:sz w:val="20"/>
                <w:szCs w:val="20"/>
                <w:lang w:val="en-US" w:eastAsia="it-IT"/>
              </w:rPr>
            </w:pPr>
          </w:p>
          <w:p w:rsidR="00E20C7D" w:rsidRPr="004F4BF7" w:rsidRDefault="00E20C7D" w:rsidP="00F16D3B">
            <w:pPr>
              <w:rPr>
                <w:sz w:val="20"/>
                <w:szCs w:val="20"/>
                <w:lang w:val="en-US" w:eastAsia="it-IT"/>
              </w:rPr>
            </w:pPr>
          </w:p>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1999232" behindDoc="0" locked="0" layoutInCell="1" allowOverlap="1" wp14:anchorId="26121168" wp14:editId="1E329115">
                      <wp:simplePos x="0" y="0"/>
                      <wp:positionH relativeFrom="column">
                        <wp:posOffset>1905</wp:posOffset>
                      </wp:positionH>
                      <wp:positionV relativeFrom="paragraph">
                        <wp:posOffset>134620</wp:posOffset>
                      </wp:positionV>
                      <wp:extent cx="1107440" cy="269875"/>
                      <wp:effectExtent l="0" t="0" r="16510" b="15875"/>
                      <wp:wrapNone/>
                      <wp:docPr id="4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20C7D">
                                  <w:pPr>
                                    <w:jc w:val="center"/>
                                    <w:rPr>
                                      <w:sz w:val="20"/>
                                      <w:szCs w:val="20"/>
                                    </w:rPr>
                                  </w:pPr>
                                  <w:r w:rsidRPr="004F4BF7">
                                    <w:rPr>
                                      <w:b/>
                                      <w:i/>
                                      <w:sz w:val="20"/>
                                      <w:szCs w:val="20"/>
                                      <w:lang w:val="en-US" w:eastAsia="it-IT"/>
                                    </w:rPr>
                                    <w:t>BELGIUM</w:t>
                                  </w:r>
                                </w:p>
                                <w:p w:rsidR="002C01DC" w:rsidRPr="00A43524" w:rsidRDefault="002C01DC" w:rsidP="00E20C7D">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6" type="#_x0000_t202" style="position:absolute;left:0;text-align:left;margin-left:.15pt;margin-top:10.6pt;width:87.2pt;height:21.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MivAIAAJ0GAAAOAAAAZHJzL2Uyb0RvYy54bWy0Vdtu2zAMfR+wfxD0vvrSXFqjTtGl6zCg&#10;u2DdsGfGlmNhsuRJTOzu60dJqRusb12XB0MipaND8pC5uBw7xfbCOml0ybOTlDOhK1NLvS359283&#10;b844cwi6BmW0KPm9cPxy9frVxdAXIjetUbWwjEC0K4a+5C1iXySJq1rRgTsxvdDkbIztAGlrt0lt&#10;YSD0TiV5mi6Swdi6t6YSzpH1Ojr5KuA3jajwc9M4gUyVnLhh+Nrw3fhvsrqAYmuhb2V1oAHPYNGB&#10;1PToBHUNCGxn5ROoTlbWONPgSWW6xDSNrESIgaLJ0r+iuWuhFyEWSo7rpzS5l4OtPu2/WCbrks+W&#10;OWcaOirSGpxQClgtGQqHhuU+T0PvCjp+19MFHN+akeodYnb9ral+OqbNugW9FVfWmqEVUBPPzN9M&#10;jq5GHOdBNsNHU9NzsEMTgMbGdj6JlBZG6FSv+6lGYkRW+SezdDmbkasiX744P1vOwxNQPNzurcP3&#10;wnTML0puSQMBHfa3Dj0bKB6OHCpW30ilWKMkCVCTTDmzBn9IbEMBHsLcOrofbjjWG4otjdF7qYq1&#10;smwPJDIc82BWu46ii7ZFSr8oNTKTIKN59mhGqfFw1h+OZx3gBJFNGEQ/dId/MgSzdcek5gHUW6ZT&#10;L0NsNiPofyCWeWL/JWX56XOYUR6niiqpGSmXKr2goeJpMleBEtQWQcBQoFTiKykp6ocGRtCMT7PS&#10;bCj5+TyfRzkYJSffC5TgSbnd8QOdRBqfSnYlP4vEiSAUvvne6TqsEaSKa4JS+tCNvgFjK+K4GcMA&#10;OF2G8vpe3Zj6nhqUuiB0Ic13WrTG/uZsoFlZcvdrB5b6RH3Q1AjnWehIDJvZfJlT/uyxZ3PsAV0R&#10;FHUKp5z75RrDQPbEtbmiYdDIkOdHJgfSNAOj4uO89kP2eB9OPf6rrP4AAAD//wMAUEsDBBQABgAI&#10;AAAAIQC/LAAZ3AAAAAYBAAAPAAAAZHJzL2Rvd25yZXYueG1sTI7BTsMwEETvSPyDtUjcqNO0NCVk&#10;UyGkQqVeIIC4uvESR8TrKHab8Pe4JziOZvTmFZvJduJEg28dI8xnCQji2umWG4T3t+3NGoQPirXq&#10;HBPCD3nYlJcXhcq1G/mVTlVoRISwzxWCCaHPpfS1Iav8zPXEsftyg1UhxqGRelBjhNtOpkmykla1&#10;HB+M6unRUP1dHS1Ca9ztx+dyvXtpKrd/ftppvR3vEK+vpod7EIGm8DeGs35UhzI6HdyRtRcdwiLu&#10;ENJ5CuLcZssMxAFhtchAloX8r1/+AgAA//8DAFBLAQItABQABgAIAAAAIQC2gziS/gAAAOEBAAAT&#10;AAAAAAAAAAAAAAAAAAAAAABbQ29udGVudF9UeXBlc10ueG1sUEsBAi0AFAAGAAgAAAAhADj9If/W&#10;AAAAlAEAAAsAAAAAAAAAAAAAAAAALwEAAF9yZWxzLy5yZWxzUEsBAi0AFAAGAAgAAAAhAMxs8yK8&#10;AgAAnQYAAA4AAAAAAAAAAAAAAAAALgIAAGRycy9lMm9Eb2MueG1sUEsBAi0AFAAGAAgAAAAhAL8s&#10;ABncAAAABg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20C7D">
                            <w:pPr>
                              <w:jc w:val="center"/>
                              <w:rPr>
                                <w:sz w:val="20"/>
                                <w:szCs w:val="20"/>
                              </w:rPr>
                            </w:pPr>
                            <w:r w:rsidRPr="004F4BF7">
                              <w:rPr>
                                <w:b/>
                                <w:i/>
                                <w:sz w:val="20"/>
                                <w:szCs w:val="20"/>
                                <w:lang w:val="en-US" w:eastAsia="it-IT"/>
                              </w:rPr>
                              <w:t>BELGIUM</w:t>
                            </w:r>
                          </w:p>
                          <w:p w:rsidR="002C01DC" w:rsidRPr="00A43524" w:rsidRDefault="002C01DC" w:rsidP="00E20C7D">
                            <w:pPr>
                              <w:jc w:val="left"/>
                              <w:rPr>
                                <w:lang w:val="it-IT"/>
                              </w:rPr>
                            </w:pPr>
                          </w:p>
                        </w:txbxContent>
                      </v:textbox>
                    </v:shape>
                  </w:pict>
                </mc:Fallback>
              </mc:AlternateContent>
            </w:r>
          </w:p>
        </w:tc>
        <w:tc>
          <w:tcPr>
            <w:tcW w:w="7655" w:type="dxa"/>
          </w:tcPr>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0256" behindDoc="0" locked="0" layoutInCell="1" allowOverlap="1" wp14:anchorId="14F4A55A" wp14:editId="0878358E">
                      <wp:simplePos x="0" y="0"/>
                      <wp:positionH relativeFrom="column">
                        <wp:posOffset>22225</wp:posOffset>
                      </wp:positionH>
                      <wp:positionV relativeFrom="paragraph">
                        <wp:posOffset>168910</wp:posOffset>
                      </wp:positionV>
                      <wp:extent cx="4689475" cy="1087755"/>
                      <wp:effectExtent l="57150" t="0" r="73025" b="131445"/>
                      <wp:wrapNone/>
                      <wp:docPr id="47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0877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20C7D">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t>Both central (federal government) and local administrations (communities) are involved in the HWF planning process with different roles.</w:t>
                                  </w:r>
                                </w:p>
                                <w:p w:rsidR="002C01DC" w:rsidRPr="00E20C7D" w:rsidRDefault="002C01DC" w:rsidP="00E20C7D">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t>The federal government is responsible for health insurance policies and for policies which limit practitioners' access to the health profession and also reimbursement.</w:t>
                                  </w:r>
                                  <w:r w:rsidRPr="00E20C7D">
                                    <w:rPr>
                                      <w:rFonts w:ascii="Calibri" w:eastAsia="Times New Roman" w:hAnsi="Calibri"/>
                                      <w:color w:val="000000"/>
                                      <w:sz w:val="20"/>
                                      <w:szCs w:val="20"/>
                                      <w:lang w:val="en-US" w:eastAsia="it-IT"/>
                                    </w:rPr>
                                    <w:br/>
                                    <w:t xml:space="preserve">Communities are responsible for managing education and training (examination selections, numerous </w:t>
                                  </w:r>
                                  <w:proofErr w:type="spellStart"/>
                                  <w:r w:rsidRPr="00E20C7D">
                                    <w:rPr>
                                      <w:rFonts w:ascii="Calibri" w:eastAsia="Times New Roman" w:hAnsi="Calibri"/>
                                      <w:color w:val="000000"/>
                                      <w:sz w:val="20"/>
                                      <w:szCs w:val="20"/>
                                      <w:lang w:val="en-US" w:eastAsia="it-IT"/>
                                    </w:rPr>
                                    <w:t>clausus</w:t>
                                  </w:r>
                                  <w:proofErr w:type="spellEnd"/>
                                  <w:r w:rsidRPr="00E20C7D">
                                    <w:rPr>
                                      <w:rFonts w:ascii="Calibri" w:eastAsia="Times New Roman" w:hAnsi="Calibri"/>
                                      <w:color w:val="000000"/>
                                      <w:sz w:val="20"/>
                                      <w:szCs w:val="20"/>
                                      <w:lang w:val="en-US" w:eastAsia="it-IT"/>
                                    </w:rPr>
                                    <w:t xml:space="preserve"> policies). </w:t>
                                  </w:r>
                                </w:p>
                                <w:p w:rsidR="002C01DC" w:rsidRPr="00E20C7D" w:rsidRDefault="002C01DC" w:rsidP="00E20C7D">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br/>
                                  </w:r>
                                </w:p>
                                <w:p w:rsidR="002C01DC" w:rsidRPr="005C266D" w:rsidRDefault="002C01DC" w:rsidP="00E20C7D">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7" type="#_x0000_t202" style="position:absolute;left:0;text-align:left;margin-left:1.75pt;margin-top:13.3pt;width:369.25pt;height:85.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NlAIAAGIFAAAOAAAAZHJzL2Uyb0RvYy54bWy0VE1v2zAMvQ/YfxB0X+2kdpMYdYouXYcB&#10;3QfWDTvTshwLkyVPUmJ3v34Unabpdhs2HwxRH4/k4yMvr8ZOs710XllT8tlZypk0wtbKbEv+9cvt&#10;qyVnPoCpQVsjS/4gPb9av3xxOfSFnNvW6lo6hiDGF0Nf8jaEvkgSL1rZgT+zvTR42FjXQUDTbZPa&#10;wYDonU7maXqRDNbVvbNCeo+7N9MhXxN+00gRPjaNl4HpkmNsgf6O/lX8J+tLKLYO+laJQxjwF1F0&#10;oAw6PULdQAC2c+oPqE4JZ71twpmwXWKbRglJOWA2s/S3bO5b6CXlguT4/kiT/3ew4sP+k2OqLnm2&#10;OOfMQIdF2oCXWgOrFQvSB8vmkaeh9wVev+/xQRhf2xHrTTn7/s6K754Zu2nBbOW1c3ZoJdQY5yy+&#10;TE6eTjg+glTDe1ujO9gFS0Bj47pIItLCEB3r9XCskRwDE7iZXSxX2SLnTODZLF0uFnlOPqB4fN47&#10;H95K27G4KLlDERA87O98iOFA8XglevNWq/pWaU2G21Yb7dgeUDC39B3Qn13Thg0lX+XzfGLgGUTU&#10;rjyChHFOd/Suw3Qn4IsUv4gLBW6jQqft7HEbI6QOiCgU7zPnnQrYM1p1JV/GFwekyPgbUxNqAKWn&#10;NUJpEx1J6gZkIBp2hxD3bT2wSu/cZ8D65ymCcax55OxoYKvkFBYegd5ij4vgOHM2fFOhJYHGEhF1&#10;/yHvY5zEwkkKJKmooklPYaxGUvH5ghQXBVfZ+gFVhqGSlHBI4aK17idnAzZ8yf2PHTjJmX5nUKmr&#10;WZbFCUFGli/maLjTk+r0BIxAqJIHpIWWm0BTJRJh7DUqulGktadIDn2AjUzJHIZOnBSnNt16Go3r&#10;XwAAAP//AwBQSwMEFAAGAAgAAAAhABt0HOzcAAAACAEAAA8AAABkcnMvZG93bnJldi54bWxMj0FP&#10;wkAQhe8m/ofNmHiTrVWL1G4JQUz0CBLPQ3doq93Z2l2g/HvHkx4n78ub7xXz0XXqSENoPRu4nSSg&#10;iCtvW64NbN9fbh5BhYhssfNMBs4UYF5eXhSYW3/iNR03sVZSwiFHA02Mfa51qBpyGCa+J5Zs7weH&#10;Uc6h1nbAk5S7TqdJkmmHLcuHBntaNlR9bQ7OgF7u9XPweH7Dxer782ObvK7typjrq3HxBCrSGP9g&#10;+NUXdSjFaecPbIPqDNw9CGggzTJQEk/vU5m2E242nYEuC/1/QPkDAAD//wMAUEsBAi0AFAAGAAgA&#10;AAAhALaDOJL+AAAA4QEAABMAAAAAAAAAAAAAAAAAAAAAAFtDb250ZW50X1R5cGVzXS54bWxQSwEC&#10;LQAUAAYACAAAACEAOP0h/9YAAACUAQAACwAAAAAAAAAAAAAAAAAvAQAAX3JlbHMvLnJlbHNQSwEC&#10;LQAUAAYACAAAACEAHVpfjZQCAABiBQAADgAAAAAAAAAAAAAAAAAuAgAAZHJzL2Uyb0RvYy54bWxQ&#10;SwECLQAUAAYACAAAACEAG3Qc7NwAAAAIAQAADwAAAAAAAAAAAAAAAADuBAAAZHJzL2Rvd25yZXYu&#10;eG1sUEsFBgAAAAAEAAQA8wAAAPcFAAAAAA==&#10;" strokecolor="#548dd4 [1951]">
                      <v:shadow on="t" color="#548dd4 [1951]" offset="0,4pt"/>
                      <v:textbox>
                        <w:txbxContent>
                          <w:p w:rsidR="002C01DC" w:rsidRDefault="002C01DC" w:rsidP="00E20C7D">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t>Both central (federal government) and local administrations (communities) are involved in the HWF planning process with different roles.</w:t>
                            </w:r>
                          </w:p>
                          <w:p w:rsidR="002C01DC" w:rsidRPr="00E20C7D" w:rsidRDefault="002C01DC" w:rsidP="00E20C7D">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t>The federal government is responsible for health insurance policies and for policies which limit practitioners' access to the health profession and also reimbursement.</w:t>
                            </w:r>
                            <w:r w:rsidRPr="00E20C7D">
                              <w:rPr>
                                <w:rFonts w:ascii="Calibri" w:eastAsia="Times New Roman" w:hAnsi="Calibri"/>
                                <w:color w:val="000000"/>
                                <w:sz w:val="20"/>
                                <w:szCs w:val="20"/>
                                <w:lang w:val="en-US" w:eastAsia="it-IT"/>
                              </w:rPr>
                              <w:br/>
                              <w:t xml:space="preserve">Communities are responsible for managing education and training (examination selections, numerous </w:t>
                            </w:r>
                            <w:proofErr w:type="spellStart"/>
                            <w:r w:rsidRPr="00E20C7D">
                              <w:rPr>
                                <w:rFonts w:ascii="Calibri" w:eastAsia="Times New Roman" w:hAnsi="Calibri"/>
                                <w:color w:val="000000"/>
                                <w:sz w:val="20"/>
                                <w:szCs w:val="20"/>
                                <w:lang w:val="en-US" w:eastAsia="it-IT"/>
                              </w:rPr>
                              <w:t>clausus</w:t>
                            </w:r>
                            <w:proofErr w:type="spellEnd"/>
                            <w:r w:rsidRPr="00E20C7D">
                              <w:rPr>
                                <w:rFonts w:ascii="Calibri" w:eastAsia="Times New Roman" w:hAnsi="Calibri"/>
                                <w:color w:val="000000"/>
                                <w:sz w:val="20"/>
                                <w:szCs w:val="20"/>
                                <w:lang w:val="en-US" w:eastAsia="it-IT"/>
                              </w:rPr>
                              <w:t xml:space="preserve"> policies). </w:t>
                            </w:r>
                          </w:p>
                          <w:p w:rsidR="002C01DC" w:rsidRPr="00E20C7D" w:rsidRDefault="002C01DC" w:rsidP="00E20C7D">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br/>
                            </w:r>
                          </w:p>
                          <w:p w:rsidR="002C01DC" w:rsidRPr="005C266D" w:rsidRDefault="002C01DC" w:rsidP="00E20C7D">
                            <w:pPr>
                              <w:rPr>
                                <w:sz w:val="20"/>
                                <w:szCs w:val="20"/>
                                <w:lang w:val="en-US"/>
                              </w:rPr>
                            </w:pPr>
                          </w:p>
                        </w:txbxContent>
                      </v:textbox>
                    </v:shape>
                  </w:pict>
                </mc:Fallback>
              </mc:AlternateContent>
            </w:r>
          </w:p>
        </w:tc>
      </w:tr>
      <w:tr w:rsidR="00E20C7D" w:rsidRPr="004F4BF7" w:rsidTr="001D742C">
        <w:trPr>
          <w:trHeight w:val="3400"/>
        </w:trPr>
        <w:tc>
          <w:tcPr>
            <w:tcW w:w="1951" w:type="dxa"/>
          </w:tcPr>
          <w:p w:rsidR="00E20C7D" w:rsidRPr="004F4BF7" w:rsidRDefault="00E20C7D" w:rsidP="00F16D3B">
            <w:pPr>
              <w:rPr>
                <w:sz w:val="20"/>
                <w:szCs w:val="20"/>
                <w:lang w:val="en-US" w:eastAsia="it-IT"/>
              </w:rPr>
            </w:pPr>
          </w:p>
          <w:p w:rsidR="00E20C7D" w:rsidRPr="004F4BF7" w:rsidRDefault="00E20C7D" w:rsidP="00F16D3B">
            <w:pPr>
              <w:rPr>
                <w:sz w:val="20"/>
                <w:szCs w:val="20"/>
                <w:lang w:val="en-US" w:eastAsia="it-IT"/>
              </w:rPr>
            </w:pPr>
          </w:p>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1280" behindDoc="0" locked="0" layoutInCell="1" allowOverlap="1" wp14:anchorId="06AB437C" wp14:editId="734896AE">
                      <wp:simplePos x="0" y="0"/>
                      <wp:positionH relativeFrom="column">
                        <wp:posOffset>-14605</wp:posOffset>
                      </wp:positionH>
                      <wp:positionV relativeFrom="paragraph">
                        <wp:posOffset>421640</wp:posOffset>
                      </wp:positionV>
                      <wp:extent cx="1101090" cy="297815"/>
                      <wp:effectExtent l="0" t="0" r="22860" b="26035"/>
                      <wp:wrapNone/>
                      <wp:docPr id="4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20C7D">
                                  <w:pPr>
                                    <w:jc w:val="center"/>
                                    <w:rPr>
                                      <w:sz w:val="20"/>
                                      <w:szCs w:val="20"/>
                                    </w:rPr>
                                  </w:pPr>
                                  <w:r w:rsidRPr="004F4BF7">
                                    <w:rPr>
                                      <w:b/>
                                      <w:i/>
                                      <w:sz w:val="20"/>
                                      <w:szCs w:val="20"/>
                                      <w:lang w:val="en-US" w:eastAsia="it-IT"/>
                                    </w:rPr>
                                    <w:t>DENMARK</w:t>
                                  </w:r>
                                </w:p>
                                <w:p w:rsidR="002C01DC" w:rsidRPr="00C24BDB" w:rsidRDefault="002C01DC" w:rsidP="00E20C7D">
                                  <w:pPr>
                                    <w:rPr>
                                      <w:lang w:val="it-IT"/>
                                    </w:rPr>
                                  </w:pPr>
                                </w:p>
                                <w:p w:rsidR="002C01DC" w:rsidRPr="00C24BDB" w:rsidRDefault="002C01DC" w:rsidP="00E20C7D">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8" type="#_x0000_t202" style="position:absolute;left:0;text-align:left;margin-left:-1.15pt;margin-top:33.2pt;width:86.7pt;height:23.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WxvAIAAJ0GAAAOAAAAZHJzL2Uyb0RvYy54bWy0VU1v2zAMvQ/YfxB0Xx27TtMYdYouXYcB&#10;3QfWDTszshwL04cnKbG7Xz9KSt1gvXVdDoZESk+P5CNzcTkqSfbcOmF0TfOTGSVcM9MIva3p9283&#10;b84pcR50A9JoXtN77ujl6vWri6GveGE6IxtuCYJoVw19TTvv+yrLHOu4Andieq7R2RqrwOPWbrPG&#10;woDoSmbFbHaWDcY2vTWMO4fW6+Skq4jftpz5z23ruCeypsjNx6+N3034ZqsLqLYW+k6wAw14BgsF&#10;QuOjE9Q1eCA7K55AKcGscab1J8yozLStYDzGgNHks7+iueug5zEWTI7rpzS5l4Nln/ZfLBFNTctF&#10;SYkGhUVag+NSAmkE8dx5Q4qQp6F3FR6/6/GCH9+aEesdY3b9rWE/HdFm3YHe8itrzdBxaJBnHm5m&#10;R1cTjgsgm+GjafA52HkTgcbWqpBETAtBdKzX/VQjPnrCwpM55mmJLoa+Yrk4z+fxCagebvfW+ffc&#10;KBIWNbWogYgO+1vnAxuoHo4cKtbcCClJKwUKUKNMKbHG/xC+iwV4CHPr8H684UhvMLZZij5Ila+l&#10;JXtAkfmxiGa5Uxhdsp3N8JekhmYUZDKXj2YvtD+cDYfTWQd+gsgnDKQfuyM8GYPZumNS8wgaLNOp&#10;lyFWlgj9D8TyQOy/pKw4fQ4zzONUUSk0QeVipc9wqASaxDGQHNsiChgqLyT/ikpK+sGBETUT0iw1&#10;GWq6nBfzJAcjxeR7gRI8Kbc7fkAJj+NTClXT80QcCUIVmu+dbuLag5BpjVBSH7oxNGBqRT9uxjgA&#10;ThdTm29Mc48Nil0QuxDnOy46Y39TMuCsrKn7tQOLfSI/aGyEZV6WYbjGTTlfFLixx57NsQc0Qyjs&#10;FIo5D8u1jwM5ENfmCodBK2Kew9RITA6kcQYmxad5HYbs8T6eevxXWf0BAAD//wMAUEsDBBQABgAI&#10;AAAAIQAAKkXi4AAAAAkBAAAPAAAAZHJzL2Rvd25yZXYueG1sTI/BbsIwEETvlfgHa5F6AyeEpjSN&#10;g6pKtEhc2kDVq4mXOCJeR7Eh6d/XnNrbrGY08zZfj6ZlV+xdY0lAPI+AIVVWNVQLOOw3sxUw5yUp&#10;2VpCAT/oYF1M7nKZKTvQJ15LX7NQQi6TArT3Xca5qzQa6ea2QwreyfZG+nD2NVe9HEK5afkiilJu&#10;ZENhQcsOXzVW5/JiBDTaPnx9L1fbj7q0u/e3rVKb4UmI++n48gzM4+j/wnDDD+hQBKajvZByrBUw&#10;WyQhKSBNl8Bu/mMcAzsGEScJ8CLn/z8ofgEAAP//AwBQSwECLQAUAAYACAAAACEAtoM4kv4AAADh&#10;AQAAEwAAAAAAAAAAAAAAAAAAAAAAW0NvbnRlbnRfVHlwZXNdLnhtbFBLAQItABQABgAIAAAAIQA4&#10;/SH/1gAAAJQBAAALAAAAAAAAAAAAAAAAAC8BAABfcmVscy8ucmVsc1BLAQItABQABgAIAAAAIQCd&#10;LfWxvAIAAJ0GAAAOAAAAAAAAAAAAAAAAAC4CAABkcnMvZTJvRG9jLnhtbFBLAQItABQABgAIAAAA&#10;IQAAKkXi4AAAAAkBAAAPAAAAAAAAAAAAAAAAABY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E20C7D">
                            <w:pPr>
                              <w:jc w:val="center"/>
                              <w:rPr>
                                <w:sz w:val="20"/>
                                <w:szCs w:val="20"/>
                              </w:rPr>
                            </w:pPr>
                            <w:r w:rsidRPr="004F4BF7">
                              <w:rPr>
                                <w:b/>
                                <w:i/>
                                <w:sz w:val="20"/>
                                <w:szCs w:val="20"/>
                                <w:lang w:val="en-US" w:eastAsia="it-IT"/>
                              </w:rPr>
                              <w:t>DENMARK</w:t>
                            </w:r>
                          </w:p>
                          <w:p w:rsidR="002C01DC" w:rsidRPr="00C24BDB" w:rsidRDefault="002C01DC" w:rsidP="00E20C7D">
                            <w:pPr>
                              <w:rPr>
                                <w:lang w:val="it-IT"/>
                              </w:rPr>
                            </w:pPr>
                          </w:p>
                          <w:p w:rsidR="002C01DC" w:rsidRPr="00C24BDB" w:rsidRDefault="002C01DC" w:rsidP="00E20C7D">
                            <w:pPr>
                              <w:rPr>
                                <w:lang w:val="it-IT"/>
                              </w:rPr>
                            </w:pPr>
                          </w:p>
                        </w:txbxContent>
                      </v:textbox>
                    </v:shape>
                  </w:pict>
                </mc:Fallback>
              </mc:AlternateContent>
            </w:r>
          </w:p>
        </w:tc>
        <w:tc>
          <w:tcPr>
            <w:tcW w:w="7655" w:type="dxa"/>
          </w:tcPr>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2304" behindDoc="0" locked="0" layoutInCell="1" allowOverlap="1" wp14:anchorId="42C9789D" wp14:editId="4624EBFD">
                      <wp:simplePos x="0" y="0"/>
                      <wp:positionH relativeFrom="column">
                        <wp:posOffset>17731</wp:posOffset>
                      </wp:positionH>
                      <wp:positionV relativeFrom="paragraph">
                        <wp:posOffset>121138</wp:posOffset>
                      </wp:positionV>
                      <wp:extent cx="4689475" cy="3622431"/>
                      <wp:effectExtent l="57150" t="0" r="73025" b="130810"/>
                      <wp:wrapNone/>
                      <wp:docPr id="47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622431"/>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132D1">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t>HWF planning takes place at central level (Danish Health and Medicines Authority - DHMA and Minister of Higher Education and Science) for medical doctors, dentists, clinical dental technicians and dental hygienists (including medical and dental specialists).</w:t>
                                  </w:r>
                                </w:p>
                                <w:p w:rsidR="002C01DC" w:rsidRDefault="002C01DC" w:rsidP="00E132D1">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br/>
                                    <w:t>The DHMA determines the number of postgraduate education posts for medical and</w:t>
                                  </w:r>
                                </w:p>
                                <w:p w:rsidR="002C01DC" w:rsidRDefault="002C01DC" w:rsidP="00E132D1">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t>dental specialists in each specialty and within regions.</w:t>
                                  </w:r>
                                </w:p>
                                <w:p w:rsidR="002C01DC" w:rsidRDefault="002C01DC" w:rsidP="00E132D1">
                                  <w:pPr>
                                    <w:spacing w:line="240" w:lineRule="auto"/>
                                    <w:rPr>
                                      <w:rFonts w:ascii="Calibri" w:eastAsia="Times New Roman" w:hAnsi="Calibri"/>
                                      <w:color w:val="000000"/>
                                      <w:sz w:val="20"/>
                                      <w:szCs w:val="20"/>
                                      <w:lang w:val="en-US" w:eastAsia="it-IT"/>
                                    </w:rPr>
                                  </w:pPr>
                                </w:p>
                                <w:p w:rsidR="002C01DC" w:rsidRDefault="002C01DC" w:rsidP="00E132D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E20C7D">
                                    <w:rPr>
                                      <w:rFonts w:ascii="Calibri" w:eastAsia="Times New Roman" w:hAnsi="Calibri"/>
                                      <w:color w:val="000000"/>
                                      <w:sz w:val="20"/>
                                      <w:szCs w:val="20"/>
                                      <w:lang w:val="en-US" w:eastAsia="it-IT"/>
                                    </w:rPr>
                                    <w:t>The DHMA makes recommendations for the student intake of medical doctors, dentists, clinical dental technicians and dental hygienists. The Intake is afterwards set by the Minister of Higher Education and Science.</w:t>
                                  </w:r>
                                </w:p>
                                <w:p w:rsidR="002C01DC" w:rsidRDefault="002C01DC" w:rsidP="00E132D1">
                                  <w:pPr>
                                    <w:spacing w:line="240" w:lineRule="auto"/>
                                    <w:rPr>
                                      <w:rFonts w:ascii="Calibri" w:eastAsia="Times New Roman" w:hAnsi="Calibri"/>
                                      <w:color w:val="000000"/>
                                      <w:sz w:val="20"/>
                                      <w:szCs w:val="20"/>
                                      <w:lang w:val="en-US" w:eastAsia="it-IT"/>
                                    </w:rPr>
                                  </w:pPr>
                                </w:p>
                                <w:p w:rsidR="002C01DC" w:rsidRPr="00323908" w:rsidRDefault="002C01DC" w:rsidP="00E132D1">
                                  <w:pPr>
                                    <w:spacing w:line="240" w:lineRule="auto"/>
                                    <w:rPr>
                                      <w:rFonts w:ascii="Calibri" w:eastAsia="Times New Roman" w:hAnsi="Calibri"/>
                                      <w:color w:val="FF0000"/>
                                      <w:sz w:val="20"/>
                                      <w:szCs w:val="20"/>
                                      <w:lang w:val="en-US" w:eastAsia="it-IT"/>
                                    </w:rPr>
                                  </w:pPr>
                                  <w:r w:rsidRPr="00E20C7D">
                                    <w:rPr>
                                      <w:rFonts w:ascii="Calibri" w:eastAsia="Times New Roman" w:hAnsi="Calibri"/>
                                      <w:color w:val="000000"/>
                                      <w:sz w:val="20"/>
                                      <w:szCs w:val="20"/>
                                      <w:lang w:val="en-US" w:eastAsia="it-IT"/>
                                    </w:rPr>
                                    <w:t xml:space="preserve">Regions are the administrations in charge of </w:t>
                                  </w:r>
                                  <w:r>
                                    <w:rPr>
                                      <w:rFonts w:ascii="Calibri" w:eastAsia="Times New Roman" w:hAnsi="Calibri"/>
                                      <w:color w:val="000000"/>
                                      <w:sz w:val="20"/>
                                      <w:szCs w:val="20"/>
                                      <w:lang w:val="en-US" w:eastAsia="it-IT"/>
                                    </w:rPr>
                                    <w:t xml:space="preserve">assigning </w:t>
                                  </w:r>
                                  <w:r w:rsidRPr="00E20C7D">
                                    <w:rPr>
                                      <w:rFonts w:ascii="Calibri" w:eastAsia="Times New Roman" w:hAnsi="Calibri"/>
                                      <w:color w:val="000000"/>
                                      <w:sz w:val="20"/>
                                      <w:szCs w:val="20"/>
                                      <w:lang w:val="en-US" w:eastAsia="it-IT"/>
                                    </w:rPr>
                                    <w:t>provid</w:t>
                                  </w:r>
                                  <w:r>
                                    <w:rPr>
                                      <w:rFonts w:ascii="Calibri" w:eastAsia="Times New Roman" w:hAnsi="Calibri"/>
                                      <w:color w:val="000000"/>
                                      <w:sz w:val="20"/>
                                      <w:szCs w:val="20"/>
                                      <w:lang w:val="en-US" w:eastAsia="it-IT"/>
                                    </w:rPr>
                                    <w:t>er</w:t>
                                  </w:r>
                                  <w:r w:rsidRPr="00E20C7D">
                                    <w:rPr>
                                      <w:rFonts w:ascii="Calibri" w:eastAsia="Times New Roman" w:hAnsi="Calibri"/>
                                      <w:color w:val="000000"/>
                                      <w:sz w:val="20"/>
                                      <w:szCs w:val="20"/>
                                      <w:lang w:val="en-US" w:eastAsia="it-IT"/>
                                    </w:rPr>
                                    <w:t xml:space="preserve"> number</w:t>
                                  </w:r>
                                  <w:r>
                                    <w:rPr>
                                      <w:rFonts w:ascii="Calibri" w:eastAsia="Times New Roman" w:hAnsi="Calibri"/>
                                      <w:color w:val="000000"/>
                                      <w:sz w:val="20"/>
                                      <w:szCs w:val="20"/>
                                      <w:lang w:val="en-US" w:eastAsia="it-IT"/>
                                    </w:rPr>
                                    <w:t>s</w:t>
                                  </w:r>
                                  <w:r w:rsidRPr="00E20C7D">
                                    <w:rPr>
                                      <w:rFonts w:ascii="Calibri" w:eastAsia="Times New Roman" w:hAnsi="Calibri"/>
                                      <w:color w:val="000000"/>
                                      <w:sz w:val="20"/>
                                      <w:szCs w:val="20"/>
                                      <w:lang w:val="en-US" w:eastAsia="it-IT"/>
                                    </w:rPr>
                                    <w:t xml:space="preserve"> </w:t>
                                  </w:r>
                                  <w:r>
                                    <w:rPr>
                                      <w:rFonts w:ascii="Calibri" w:eastAsia="Times New Roman" w:hAnsi="Calibri"/>
                                      <w:color w:val="000000"/>
                                      <w:sz w:val="20"/>
                                      <w:szCs w:val="20"/>
                                      <w:lang w:val="en-US" w:eastAsia="it-IT"/>
                                    </w:rPr>
                                    <w:t xml:space="preserve">to </w:t>
                                  </w:r>
                                  <w:r w:rsidRPr="00E20C7D">
                                    <w:rPr>
                                      <w:rFonts w:ascii="Calibri" w:eastAsia="Times New Roman" w:hAnsi="Calibri"/>
                                      <w:color w:val="000000"/>
                                      <w:sz w:val="20"/>
                                      <w:szCs w:val="20"/>
                                      <w:lang w:val="en-US" w:eastAsia="it-IT"/>
                                    </w:rPr>
                                    <w:t xml:space="preserve"> general practitioners</w:t>
                                  </w:r>
                                  <w:r>
                                    <w:rPr>
                                      <w:rFonts w:ascii="Calibri" w:eastAsia="Times New Roman" w:hAnsi="Calibri"/>
                                      <w:color w:val="000000"/>
                                      <w:sz w:val="20"/>
                                      <w:szCs w:val="20"/>
                                      <w:lang w:val="en-US" w:eastAsia="it-IT"/>
                                    </w:rPr>
                                    <w:t xml:space="preserve">. A provider number is necessary to be </w:t>
                                  </w:r>
                                  <w:r w:rsidRPr="00E20C7D">
                                    <w:rPr>
                                      <w:rFonts w:ascii="Calibri" w:eastAsia="Times New Roman" w:hAnsi="Calibri"/>
                                      <w:color w:val="000000"/>
                                      <w:sz w:val="20"/>
                                      <w:szCs w:val="20"/>
                                      <w:lang w:val="en-US" w:eastAsia="it-IT"/>
                                    </w:rPr>
                                    <w:t xml:space="preserve">reimbursed by the public tax based health system. </w:t>
                                  </w:r>
                                  <w:r>
                                    <w:rPr>
                                      <w:rFonts w:ascii="Calibri" w:eastAsia="Times New Roman" w:hAnsi="Calibri"/>
                                      <w:color w:val="FF0000"/>
                                      <w:sz w:val="20"/>
                                      <w:szCs w:val="20"/>
                                      <w:lang w:val="en-US" w:eastAsia="it-IT"/>
                                    </w:rPr>
                                    <w:t>(1)</w:t>
                                  </w:r>
                                </w:p>
                                <w:p w:rsidR="002C01DC" w:rsidRDefault="002C01DC" w:rsidP="00E132D1">
                                  <w:pPr>
                                    <w:rPr>
                                      <w:color w:val="FF0000"/>
                                      <w:sz w:val="20"/>
                                      <w:szCs w:val="20"/>
                                      <w:lang w:val="en-US"/>
                                    </w:rPr>
                                  </w:pPr>
                                </w:p>
                                <w:p w:rsidR="002C01DC" w:rsidRPr="00E20C7D" w:rsidRDefault="002C01DC" w:rsidP="00E132D1">
                                  <w:pPr>
                                    <w:rPr>
                                      <w:color w:val="FF0000"/>
                                      <w:sz w:val="20"/>
                                      <w:szCs w:val="20"/>
                                      <w:lang w:val="en-US"/>
                                    </w:rPr>
                                  </w:pPr>
                                  <w:r>
                                    <w:rPr>
                                      <w:color w:val="FF0000"/>
                                      <w:sz w:val="20"/>
                                      <w:szCs w:val="20"/>
                                      <w:lang w:val="en-US"/>
                                    </w:rPr>
                                    <w:t xml:space="preserve">Three regional councils for postgraduate education are responsible for announcing postgraduate training post on the basis of the plan outlined by DHMA. The three regions decide how the assigned training posts are to be distributed within the region. Furthermore they are in charge of composing the postgraduate training posts and their educational programs. </w:t>
                                  </w:r>
                                </w:p>
                                <w:p w:rsidR="002C01DC" w:rsidRPr="00E20C7D" w:rsidRDefault="002C01DC" w:rsidP="00E20C7D">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99" type="#_x0000_t202" style="position:absolute;left:0;text-align:left;margin-left:1.4pt;margin-top:9.55pt;width:369.25pt;height:285.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dkgIAAGIFAAAOAAAAZHJzL2Uyb0RvYy54bWy0VE2P0zAQvSPxHyzfado07e5GTVdLl0VI&#10;y4dYEGfHcRoLxxNst8ny6xlP2tJdbghyiDz+eH7z5o1X10Nr2F45r8EWfDaZcqashErbbcG/frl7&#10;dcmZD8JWwoBVBX9Unl+vX75Y9V2uUmjAVMoxBLE+77uCNyF0eZJ42ahW+Al0yuJiDa4VAUO3TSon&#10;ekRvTZJOp8ukB1d1DqTyHmdvx0W+Jvy6VjJ8rGuvAjMFR26B/o7+Zfwn65XIt050jZYHGuIvWLRC&#10;W7z0BHUrgmA7p/+AarV04KEOEwltAnWtpaIcMJvZ9Fk2D43oFOWC4vjuJJP/d7Dyw/6TY7oqeHax&#10;4MyKFou0EV4ZI1ilWVA+AEujTn3nc9z+0OGBMLyGAetNOfvuHuR3zyxsGmG36sY56BslKuQ5iyeT&#10;s6Mjjo8gZf8eKrxO7AIQ0FC7NoqIsjBEx3o9nmqkhsAkTmbLyyuiKnFtvkzTbD7eIfLj8c758FZB&#10;y+Kg4A5NQPBif+9DpCPy45Z4mwejqzttDAVuW26MY3uBhrmjjzJ4ts1Y1hf8apEuRgWeQETvqhNI&#10;GFLaY3YtpjsCL6f4jd7DaXToOJ0dp5EhdUBEIb5POLY6YM8Y3Rb8Mp44IEXF39iKHB2ENuMYoYyN&#10;mSnqBlSAFN4hxENT9aw0O/dZYP0XUwTjWPOo2SnAVlkQLVwSZos9LoPjzEH4pkNDBo0lIun+Q95w&#10;5EkqnKVAloouGv0UhnIgF88v5kevllA9osuQKlkJHykcNOB+ctZjwxfc/9gJpzgz7yw69WqWZfGF&#10;oCBbXKQYuPOV8nxFWIlQBQ8oCw03gV6VKISFG3R0rclr0fojk0MfYCNTModHJ74U5zHt+v00rn8B&#10;AAD//wMAUEsDBBQABgAIAAAAIQBy7jS33QAAAAgBAAAPAAAAZHJzL2Rvd25yZXYueG1sTI9BT8JA&#10;EIXvJv6HzZh4k21REWq3hCAmcgSJ56E7tNXubO0uUP6940mP897Le9/k88G16kR9aDwbSEcJKOLS&#10;24YrA7v317spqBCRLbaeycCFAsyL66scM+vPvKHTNlZKSjhkaKCOscu0DmVNDsPId8TiHXzvMMrZ&#10;V9r2eJZy1+pxkky0w4ZlocaOljWVX9ujM6CXB/0SPF7WuFh9f37skreNXRlzezMsnkFFGuJfGH7x&#10;BR0KYdr7I9ugWgNjAY8iz1JQYj89pPeg9gYep7MJ6CLX/x8ofgAAAP//AwBQSwECLQAUAAYACAAA&#10;ACEAtoM4kv4AAADhAQAAEwAAAAAAAAAAAAAAAAAAAAAAW0NvbnRlbnRfVHlwZXNdLnhtbFBLAQIt&#10;ABQABgAIAAAAIQA4/SH/1gAAAJQBAAALAAAAAAAAAAAAAAAAAC8BAABfcmVscy8ucmVsc1BLAQIt&#10;ABQABgAIAAAAIQBnWq/dkgIAAGIFAAAOAAAAAAAAAAAAAAAAAC4CAABkcnMvZTJvRG9jLnhtbFBL&#10;AQItABQABgAIAAAAIQBy7jS33QAAAAgBAAAPAAAAAAAAAAAAAAAAAOwEAABkcnMvZG93bnJldi54&#10;bWxQSwUGAAAAAAQABADzAAAA9gUAAAAA&#10;" strokecolor="#548dd4 [1951]">
                      <v:shadow on="t" color="#548dd4 [1951]" offset="0,4pt"/>
                      <v:textbox>
                        <w:txbxContent>
                          <w:p w:rsidR="002C01DC" w:rsidRDefault="002C01DC" w:rsidP="00E132D1">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t>HWF planning takes place at central level (Danish Health and Medicines Authority - DHMA and Minister of Higher Education and Science) for medical doctors, dentists, clinical dental technicians and dental hygienists (including medical and dental specialists).</w:t>
                            </w:r>
                          </w:p>
                          <w:p w:rsidR="002C01DC" w:rsidRDefault="002C01DC" w:rsidP="00E132D1">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br/>
                              <w:t>The DHMA determines the number of postgraduate education posts for medical and</w:t>
                            </w:r>
                          </w:p>
                          <w:p w:rsidR="002C01DC" w:rsidRDefault="002C01DC" w:rsidP="00E132D1">
                            <w:pPr>
                              <w:spacing w:line="240" w:lineRule="auto"/>
                              <w:rPr>
                                <w:rFonts w:ascii="Calibri" w:eastAsia="Times New Roman" w:hAnsi="Calibri"/>
                                <w:color w:val="000000"/>
                                <w:sz w:val="20"/>
                                <w:szCs w:val="20"/>
                                <w:lang w:val="en-US" w:eastAsia="it-IT"/>
                              </w:rPr>
                            </w:pPr>
                            <w:r w:rsidRPr="00E20C7D">
                              <w:rPr>
                                <w:rFonts w:ascii="Calibri" w:eastAsia="Times New Roman" w:hAnsi="Calibri"/>
                                <w:color w:val="000000"/>
                                <w:sz w:val="20"/>
                                <w:szCs w:val="20"/>
                                <w:lang w:val="en-US" w:eastAsia="it-IT"/>
                              </w:rPr>
                              <w:t>dental specialists in each specialty and within regions.</w:t>
                            </w:r>
                          </w:p>
                          <w:p w:rsidR="002C01DC" w:rsidRDefault="002C01DC" w:rsidP="00E132D1">
                            <w:pPr>
                              <w:spacing w:line="240" w:lineRule="auto"/>
                              <w:rPr>
                                <w:rFonts w:ascii="Calibri" w:eastAsia="Times New Roman" w:hAnsi="Calibri"/>
                                <w:color w:val="000000"/>
                                <w:sz w:val="20"/>
                                <w:szCs w:val="20"/>
                                <w:lang w:val="en-US" w:eastAsia="it-IT"/>
                              </w:rPr>
                            </w:pPr>
                          </w:p>
                          <w:p w:rsidR="002C01DC" w:rsidRDefault="002C01DC" w:rsidP="00E132D1">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E20C7D">
                              <w:rPr>
                                <w:rFonts w:ascii="Calibri" w:eastAsia="Times New Roman" w:hAnsi="Calibri"/>
                                <w:color w:val="000000"/>
                                <w:sz w:val="20"/>
                                <w:szCs w:val="20"/>
                                <w:lang w:val="en-US" w:eastAsia="it-IT"/>
                              </w:rPr>
                              <w:t>The DHMA makes recommendations for the student intake of medical doctors, dentists, clinical dental technicians and dental hygienists. The Intake is afterwards set by the Minister of Higher Education and Science.</w:t>
                            </w:r>
                          </w:p>
                          <w:p w:rsidR="002C01DC" w:rsidRDefault="002C01DC" w:rsidP="00E132D1">
                            <w:pPr>
                              <w:spacing w:line="240" w:lineRule="auto"/>
                              <w:rPr>
                                <w:rFonts w:ascii="Calibri" w:eastAsia="Times New Roman" w:hAnsi="Calibri"/>
                                <w:color w:val="000000"/>
                                <w:sz w:val="20"/>
                                <w:szCs w:val="20"/>
                                <w:lang w:val="en-US" w:eastAsia="it-IT"/>
                              </w:rPr>
                            </w:pPr>
                          </w:p>
                          <w:p w:rsidR="002C01DC" w:rsidRPr="00323908" w:rsidRDefault="002C01DC" w:rsidP="00E132D1">
                            <w:pPr>
                              <w:spacing w:line="240" w:lineRule="auto"/>
                              <w:rPr>
                                <w:rFonts w:ascii="Calibri" w:eastAsia="Times New Roman" w:hAnsi="Calibri"/>
                                <w:color w:val="FF0000"/>
                                <w:sz w:val="20"/>
                                <w:szCs w:val="20"/>
                                <w:lang w:val="en-US" w:eastAsia="it-IT"/>
                              </w:rPr>
                            </w:pPr>
                            <w:r w:rsidRPr="00E20C7D">
                              <w:rPr>
                                <w:rFonts w:ascii="Calibri" w:eastAsia="Times New Roman" w:hAnsi="Calibri"/>
                                <w:color w:val="000000"/>
                                <w:sz w:val="20"/>
                                <w:szCs w:val="20"/>
                                <w:lang w:val="en-US" w:eastAsia="it-IT"/>
                              </w:rPr>
                              <w:t xml:space="preserve">Regions are the administrations in charge of </w:t>
                            </w:r>
                            <w:r>
                              <w:rPr>
                                <w:rFonts w:ascii="Calibri" w:eastAsia="Times New Roman" w:hAnsi="Calibri"/>
                                <w:color w:val="000000"/>
                                <w:sz w:val="20"/>
                                <w:szCs w:val="20"/>
                                <w:lang w:val="en-US" w:eastAsia="it-IT"/>
                              </w:rPr>
                              <w:t xml:space="preserve">assigning </w:t>
                            </w:r>
                            <w:r w:rsidRPr="00E20C7D">
                              <w:rPr>
                                <w:rFonts w:ascii="Calibri" w:eastAsia="Times New Roman" w:hAnsi="Calibri"/>
                                <w:color w:val="000000"/>
                                <w:sz w:val="20"/>
                                <w:szCs w:val="20"/>
                                <w:lang w:val="en-US" w:eastAsia="it-IT"/>
                              </w:rPr>
                              <w:t>provid</w:t>
                            </w:r>
                            <w:r>
                              <w:rPr>
                                <w:rFonts w:ascii="Calibri" w:eastAsia="Times New Roman" w:hAnsi="Calibri"/>
                                <w:color w:val="000000"/>
                                <w:sz w:val="20"/>
                                <w:szCs w:val="20"/>
                                <w:lang w:val="en-US" w:eastAsia="it-IT"/>
                              </w:rPr>
                              <w:t>er</w:t>
                            </w:r>
                            <w:r w:rsidRPr="00E20C7D">
                              <w:rPr>
                                <w:rFonts w:ascii="Calibri" w:eastAsia="Times New Roman" w:hAnsi="Calibri"/>
                                <w:color w:val="000000"/>
                                <w:sz w:val="20"/>
                                <w:szCs w:val="20"/>
                                <w:lang w:val="en-US" w:eastAsia="it-IT"/>
                              </w:rPr>
                              <w:t xml:space="preserve"> number</w:t>
                            </w:r>
                            <w:r>
                              <w:rPr>
                                <w:rFonts w:ascii="Calibri" w:eastAsia="Times New Roman" w:hAnsi="Calibri"/>
                                <w:color w:val="000000"/>
                                <w:sz w:val="20"/>
                                <w:szCs w:val="20"/>
                                <w:lang w:val="en-US" w:eastAsia="it-IT"/>
                              </w:rPr>
                              <w:t>s</w:t>
                            </w:r>
                            <w:r w:rsidRPr="00E20C7D">
                              <w:rPr>
                                <w:rFonts w:ascii="Calibri" w:eastAsia="Times New Roman" w:hAnsi="Calibri"/>
                                <w:color w:val="000000"/>
                                <w:sz w:val="20"/>
                                <w:szCs w:val="20"/>
                                <w:lang w:val="en-US" w:eastAsia="it-IT"/>
                              </w:rPr>
                              <w:t xml:space="preserve"> </w:t>
                            </w:r>
                            <w:r>
                              <w:rPr>
                                <w:rFonts w:ascii="Calibri" w:eastAsia="Times New Roman" w:hAnsi="Calibri"/>
                                <w:color w:val="000000"/>
                                <w:sz w:val="20"/>
                                <w:szCs w:val="20"/>
                                <w:lang w:val="en-US" w:eastAsia="it-IT"/>
                              </w:rPr>
                              <w:t xml:space="preserve">to </w:t>
                            </w:r>
                            <w:r w:rsidRPr="00E20C7D">
                              <w:rPr>
                                <w:rFonts w:ascii="Calibri" w:eastAsia="Times New Roman" w:hAnsi="Calibri"/>
                                <w:color w:val="000000"/>
                                <w:sz w:val="20"/>
                                <w:szCs w:val="20"/>
                                <w:lang w:val="en-US" w:eastAsia="it-IT"/>
                              </w:rPr>
                              <w:t xml:space="preserve"> general practitioners</w:t>
                            </w:r>
                            <w:r>
                              <w:rPr>
                                <w:rFonts w:ascii="Calibri" w:eastAsia="Times New Roman" w:hAnsi="Calibri"/>
                                <w:color w:val="000000"/>
                                <w:sz w:val="20"/>
                                <w:szCs w:val="20"/>
                                <w:lang w:val="en-US" w:eastAsia="it-IT"/>
                              </w:rPr>
                              <w:t xml:space="preserve">. A provider number is necessary to be </w:t>
                            </w:r>
                            <w:r w:rsidRPr="00E20C7D">
                              <w:rPr>
                                <w:rFonts w:ascii="Calibri" w:eastAsia="Times New Roman" w:hAnsi="Calibri"/>
                                <w:color w:val="000000"/>
                                <w:sz w:val="20"/>
                                <w:szCs w:val="20"/>
                                <w:lang w:val="en-US" w:eastAsia="it-IT"/>
                              </w:rPr>
                              <w:t xml:space="preserve">reimbursed by the public tax based health system. </w:t>
                            </w:r>
                            <w:r>
                              <w:rPr>
                                <w:rFonts w:ascii="Calibri" w:eastAsia="Times New Roman" w:hAnsi="Calibri"/>
                                <w:color w:val="FF0000"/>
                                <w:sz w:val="20"/>
                                <w:szCs w:val="20"/>
                                <w:lang w:val="en-US" w:eastAsia="it-IT"/>
                              </w:rPr>
                              <w:t>(1)</w:t>
                            </w:r>
                          </w:p>
                          <w:p w:rsidR="002C01DC" w:rsidRDefault="002C01DC" w:rsidP="00E132D1">
                            <w:pPr>
                              <w:rPr>
                                <w:color w:val="FF0000"/>
                                <w:sz w:val="20"/>
                                <w:szCs w:val="20"/>
                                <w:lang w:val="en-US"/>
                              </w:rPr>
                            </w:pPr>
                          </w:p>
                          <w:p w:rsidR="002C01DC" w:rsidRPr="00E20C7D" w:rsidRDefault="002C01DC" w:rsidP="00E132D1">
                            <w:pPr>
                              <w:rPr>
                                <w:color w:val="FF0000"/>
                                <w:sz w:val="20"/>
                                <w:szCs w:val="20"/>
                                <w:lang w:val="en-US"/>
                              </w:rPr>
                            </w:pPr>
                            <w:r>
                              <w:rPr>
                                <w:color w:val="FF0000"/>
                                <w:sz w:val="20"/>
                                <w:szCs w:val="20"/>
                                <w:lang w:val="en-US"/>
                              </w:rPr>
                              <w:t xml:space="preserve">Three regional councils for postgraduate education are responsible for announcing postgraduate training post on the basis of the plan outlined by DHMA. The three regions decide how the assigned training posts are to be distributed within the region. Furthermore they are in charge of composing the postgraduate training posts and their educational programs. </w:t>
                            </w:r>
                          </w:p>
                          <w:p w:rsidR="002C01DC" w:rsidRPr="00E20C7D" w:rsidRDefault="002C01DC" w:rsidP="00E20C7D">
                            <w:pPr>
                              <w:rPr>
                                <w:color w:val="FF0000"/>
                                <w:sz w:val="20"/>
                                <w:szCs w:val="20"/>
                                <w:lang w:val="en-US"/>
                              </w:rPr>
                            </w:pPr>
                          </w:p>
                        </w:txbxContent>
                      </v:textbox>
                    </v:shape>
                  </w:pict>
                </mc:Fallback>
              </mc:AlternateContent>
            </w:r>
          </w:p>
        </w:tc>
      </w:tr>
    </w:tbl>
    <w:p w:rsidR="00323908" w:rsidRDefault="00323908" w:rsidP="00E132D1">
      <w:pPr>
        <w:rPr>
          <w:color w:val="FF0000"/>
        </w:rPr>
      </w:pPr>
    </w:p>
    <w:p w:rsidR="00E132D1" w:rsidRDefault="00E132D1" w:rsidP="00E132D1">
      <w:pPr>
        <w:rPr>
          <w:color w:val="FF0000"/>
        </w:rPr>
      </w:pPr>
    </w:p>
    <w:p w:rsidR="00E132D1" w:rsidRDefault="00E132D1" w:rsidP="00E132D1">
      <w:pPr>
        <w:rPr>
          <w:color w:val="FF0000"/>
        </w:rPr>
      </w:pPr>
    </w:p>
    <w:p w:rsidR="00E132D1" w:rsidRDefault="00E132D1" w:rsidP="00E132D1">
      <w:pPr>
        <w:rPr>
          <w:color w:val="FF0000"/>
        </w:rPr>
      </w:pPr>
    </w:p>
    <w:p w:rsidR="00E132D1" w:rsidRDefault="00E132D1" w:rsidP="00E132D1">
      <w:pPr>
        <w:rPr>
          <w:color w:val="FF0000"/>
        </w:rPr>
      </w:pPr>
    </w:p>
    <w:p w:rsidR="00E132D1" w:rsidRDefault="00E132D1" w:rsidP="00E132D1">
      <w:pPr>
        <w:rPr>
          <w:color w:val="FF0000"/>
        </w:rPr>
      </w:pPr>
    </w:p>
    <w:p w:rsidR="00E132D1" w:rsidRDefault="00E132D1" w:rsidP="00E132D1">
      <w:pPr>
        <w:rPr>
          <w:color w:val="FF0000"/>
        </w:rPr>
      </w:pPr>
    </w:p>
    <w:p w:rsidR="00E132D1" w:rsidRDefault="00E132D1" w:rsidP="00E132D1">
      <w:pPr>
        <w:rPr>
          <w:color w:val="FF0000"/>
        </w:rPr>
      </w:pPr>
    </w:p>
    <w:p w:rsidR="00E132D1" w:rsidRDefault="00E132D1" w:rsidP="00E132D1">
      <w:pPr>
        <w:rPr>
          <w:color w:val="FF0000"/>
        </w:rPr>
      </w:pPr>
    </w:p>
    <w:p w:rsidR="00E132D1" w:rsidRDefault="00E132D1" w:rsidP="00E132D1">
      <w:pPr>
        <w:rPr>
          <w:color w:val="FF0000"/>
        </w:rPr>
      </w:pPr>
    </w:p>
    <w:p w:rsidR="00E132D1" w:rsidRDefault="00E132D1" w:rsidP="00E132D1">
      <w:pPr>
        <w:rPr>
          <w:color w:val="FF0000"/>
        </w:rPr>
      </w:pPr>
    </w:p>
    <w:p w:rsidR="00E132D1" w:rsidRPr="00E132D1" w:rsidRDefault="00E132D1" w:rsidP="006801B6">
      <w:pPr>
        <w:pStyle w:val="Paragrafoelenco"/>
        <w:numPr>
          <w:ilvl w:val="0"/>
          <w:numId w:val="95"/>
        </w:numPr>
        <w:rPr>
          <w:color w:val="FF0000"/>
        </w:rPr>
      </w:pPr>
      <w:r w:rsidRPr="00323908">
        <w:rPr>
          <w:color w:val="FF0000"/>
        </w:rPr>
        <w:t>See: “</w:t>
      </w:r>
      <w:r>
        <w:rPr>
          <w:color w:val="FF0000"/>
        </w:rPr>
        <w:t>Impact Of Ageing o</w:t>
      </w:r>
      <w:r w:rsidRPr="00323908">
        <w:rPr>
          <w:color w:val="FF0000"/>
        </w:rPr>
        <w:t xml:space="preserve">n Curative Health Care Workforce Country Report Denmark”, Erika Schulz, </w:t>
      </w:r>
      <w:r>
        <w:rPr>
          <w:color w:val="FF0000"/>
        </w:rPr>
        <w:t>Supplement B t</w:t>
      </w:r>
      <w:r w:rsidRPr="00323908">
        <w:rPr>
          <w:color w:val="FF0000"/>
        </w:rPr>
        <w:t xml:space="preserve">o </w:t>
      </w:r>
      <w:proofErr w:type="spellStart"/>
      <w:r w:rsidRPr="00323908">
        <w:rPr>
          <w:color w:val="FF0000"/>
        </w:rPr>
        <w:t>Neujobs</w:t>
      </w:r>
      <w:proofErr w:type="spellEnd"/>
      <w:r w:rsidRPr="00323908">
        <w:rPr>
          <w:color w:val="FF0000"/>
        </w:rPr>
        <w:t xml:space="preserve"> Working Paper D12.1, September 2013</w:t>
      </w:r>
      <w:r>
        <w:rPr>
          <w:color w:val="FF0000"/>
        </w:rPr>
        <w:t xml:space="preserve">; available at </w:t>
      </w:r>
      <w:hyperlink r:id="rId62" w:history="1">
        <w:r w:rsidRPr="00683B56">
          <w:rPr>
            <w:rStyle w:val="Collegamentoipertestuale"/>
          </w:rPr>
          <w:t>http://www.neujobs.eu/sites/default/files/Health%20care%20workforce%20DK_160913_final.pdf</w:t>
        </w:r>
      </w:hyperlink>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E20C7D" w:rsidRPr="004F4BF7" w:rsidTr="001D742C">
        <w:trPr>
          <w:trHeight w:val="3395"/>
        </w:trPr>
        <w:tc>
          <w:tcPr>
            <w:tcW w:w="1951" w:type="dxa"/>
          </w:tcPr>
          <w:p w:rsidR="00E20C7D" w:rsidRPr="004F4BF7" w:rsidRDefault="00E20C7D" w:rsidP="00F16D3B">
            <w:pPr>
              <w:rPr>
                <w:sz w:val="20"/>
                <w:szCs w:val="20"/>
                <w:lang w:val="en-US" w:eastAsia="it-IT"/>
              </w:rPr>
            </w:pPr>
          </w:p>
          <w:p w:rsidR="00E20C7D" w:rsidRPr="004F4BF7" w:rsidRDefault="00E20C7D" w:rsidP="00F16D3B">
            <w:pPr>
              <w:rPr>
                <w:sz w:val="20"/>
                <w:szCs w:val="20"/>
                <w:lang w:val="en-US" w:eastAsia="it-IT"/>
              </w:rPr>
            </w:pPr>
          </w:p>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3328" behindDoc="0" locked="0" layoutInCell="1" allowOverlap="1" wp14:anchorId="117E114B" wp14:editId="2C6A2F8E">
                      <wp:simplePos x="0" y="0"/>
                      <wp:positionH relativeFrom="column">
                        <wp:posOffset>-14605</wp:posOffset>
                      </wp:positionH>
                      <wp:positionV relativeFrom="paragraph">
                        <wp:posOffset>429260</wp:posOffset>
                      </wp:positionV>
                      <wp:extent cx="1101090" cy="269875"/>
                      <wp:effectExtent l="0" t="0" r="22860" b="15875"/>
                      <wp:wrapNone/>
                      <wp:docPr id="47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20C7D">
                                  <w:pPr>
                                    <w:jc w:val="center"/>
                                    <w:rPr>
                                      <w:sz w:val="20"/>
                                      <w:szCs w:val="20"/>
                                    </w:rPr>
                                  </w:pPr>
                                  <w:r w:rsidRPr="004F4BF7">
                                    <w:rPr>
                                      <w:b/>
                                      <w:i/>
                                      <w:sz w:val="20"/>
                                      <w:szCs w:val="20"/>
                                      <w:lang w:val="en-US" w:eastAsia="it-IT"/>
                                    </w:rPr>
                                    <w:t>ENGLAND</w:t>
                                  </w:r>
                                </w:p>
                                <w:p w:rsidR="002C01DC" w:rsidRPr="00A43524" w:rsidRDefault="002C01DC" w:rsidP="00E20C7D">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0" type="#_x0000_t202" style="position:absolute;left:0;text-align:left;margin-left:-1.15pt;margin-top:33.8pt;width:86.7pt;height:21.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kfvQIAAJ0GAAAOAAAAZHJzL2Uyb0RvYy54bWy0VU1v2zAMvQ/YfxB0Xxy7TtIYdYouXYcB&#10;3QfWDTszshwLkyVPUmJ3v36UlDrBeuuyHAyJlJ4eyUfm6npoJdlzY4VWJU0nU0q4YroSalvS79/u&#10;3lxSYh2oCqRWvKSP3NLr1etXV31X8Ew3WlbcEARRtui7kjbOdUWSWNbwFuxEd1yhs9amBYdbs00q&#10;Az2itzLJptN50mtTdUYzbi1ab6OTrgJ+XXPmPte15Y7IkiI3F74mfDf+m6yuoNga6BrBDjTgBSxa&#10;EAofHaFuwQHZGfEMqhXMaKtrN2G6TXRdC8ZDDBhNOv0rmocGOh5iweTYbkyTPR8s+7T/YoioSpov&#10;5pQoaLFIa7BcSiCVII5bp0nm89R3tsDjDx1ecMNbPWC9Q8y2u9fspyVKrxtQW35jjO4bDhXyTP3N&#10;5ORqxLEeZNN/1BU+BzunA9BQm9YnEdNCEB3r9TjWiA+OMP9kinlaoouhL5svLxez8AQUT7c7Y917&#10;rlviFyU1qIGADvt76zwbKJ6OHCpW3QkpSS0FClChTCkx2v0QrgkFeApza/F+uGFJpzG2aYzeS5Wv&#10;pSF7QJG5IQtmuWsxumibT/EXpYZmFGQ050ezE8odzvrD8awFN0KkIwbSD93hnwzBbO0pqVkA9Zbx&#10;1HmI5TlC/wOx1BP7LynLLl7CDPM4VlQKRVC5WOk5DhVPk1gGkmNbBAFD4YTkX1FJUT84MIJmfJql&#10;In1Jl7NsFuWgpRh9ZyjBs3Lb0wda4XB8StGW9DISR4JQ+OZ7p6qwdiBkXCOUVIdu9A0YW9ENmyEM&#10;gItF7svre3Wjq0dsUOyC0IU433HRaPObkh5nZUntrx0Y7BP5QWEjLNM898M1bPLZIsONOfVsTj2g&#10;GEJhp1DMuV+uXRjInrjSNzgMahHyfGRyII0zMCo+zms/ZE/34dTxX2X1BwAA//8DAFBLAwQUAAYA&#10;CAAAACEAprRBbuAAAAAJAQAADwAAAGRycy9kb3ducmV2LnhtbEyPwU7DMBBE70j8g7VI3FrHBdI2&#10;jVMhpEIlLm2g6tWNlzgiXkex24S/xz3BbVYzmnmbr0fbsgv2vnEkQUwTYEiV0w3VEj4/NpMFMB8U&#10;adU6Qgk/6GFd3N7kKtNuoD1eylCzWEI+UxJMCF3Gua8MWuWnrkOK3pfrrQrx7GuuezXEctvyWZKk&#10;3KqG4oJRHb4YrL7Ls5XQGPd0OD4utru6dO9vr1utN8NSyvu78XkFLOAY/sJwxY/oUESmkzuT9qyV&#10;MJk9xKSEdJ4Cu/pzIYCdohCJAF7k/P8HxS8AAAD//wMAUEsBAi0AFAAGAAgAAAAhALaDOJL+AAAA&#10;4QEAABMAAAAAAAAAAAAAAAAAAAAAAFtDb250ZW50X1R5cGVzXS54bWxQSwECLQAUAAYACAAAACEA&#10;OP0h/9YAAACUAQAACwAAAAAAAAAAAAAAAAAvAQAAX3JlbHMvLnJlbHNQSwECLQAUAAYACAAAACEA&#10;Y34pH70CAACdBgAADgAAAAAAAAAAAAAAAAAuAgAAZHJzL2Uyb0RvYy54bWxQSwECLQAUAAYACAAA&#10;ACEAprRBbuAAAAAJAQAADwAAAAAAAAAAAAAAAAAX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E20C7D">
                            <w:pPr>
                              <w:jc w:val="center"/>
                              <w:rPr>
                                <w:sz w:val="20"/>
                                <w:szCs w:val="20"/>
                              </w:rPr>
                            </w:pPr>
                            <w:r w:rsidRPr="004F4BF7">
                              <w:rPr>
                                <w:b/>
                                <w:i/>
                                <w:sz w:val="20"/>
                                <w:szCs w:val="20"/>
                                <w:lang w:val="en-US" w:eastAsia="it-IT"/>
                              </w:rPr>
                              <w:t>ENGLAND</w:t>
                            </w:r>
                          </w:p>
                          <w:p w:rsidR="002C01DC" w:rsidRPr="00A43524" w:rsidRDefault="002C01DC" w:rsidP="00E20C7D">
                            <w:pPr>
                              <w:rPr>
                                <w:lang w:val="it-IT"/>
                              </w:rPr>
                            </w:pPr>
                          </w:p>
                        </w:txbxContent>
                      </v:textbox>
                    </v:shape>
                  </w:pict>
                </mc:Fallback>
              </mc:AlternateContent>
            </w:r>
          </w:p>
        </w:tc>
        <w:tc>
          <w:tcPr>
            <w:tcW w:w="7655" w:type="dxa"/>
          </w:tcPr>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4352" behindDoc="0" locked="0" layoutInCell="1" allowOverlap="1" wp14:anchorId="00AF351A" wp14:editId="5C94EA1B">
                      <wp:simplePos x="0" y="0"/>
                      <wp:positionH relativeFrom="column">
                        <wp:posOffset>15240</wp:posOffset>
                      </wp:positionH>
                      <wp:positionV relativeFrom="paragraph">
                        <wp:posOffset>123825</wp:posOffset>
                      </wp:positionV>
                      <wp:extent cx="4689475" cy="1814830"/>
                      <wp:effectExtent l="57150" t="0" r="73025" b="128270"/>
                      <wp:wrapNone/>
                      <wp:docPr id="47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8148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F16D3B">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t>HWF planning takes place at central level (Department of Health DH and Health Education England-HEE) and local level (Local Education and Training Board - LETB - and NHS providers).</w:t>
                                  </w:r>
                                </w:p>
                                <w:p w:rsidR="002C01DC" w:rsidRDefault="002C01DC" w:rsidP="00F16D3B">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t>The DH and HEE set the strategic objectives in the areas of workforce planning, health education and training and development.</w:t>
                                  </w:r>
                                </w:p>
                                <w:p w:rsidR="002C01DC" w:rsidRPr="00F16D3B" w:rsidRDefault="002C01DC" w:rsidP="00F16D3B">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t>HEE annually sets out its commissioning intentions (in terms of education and training) in the Workforce Plan for England which is subsequently used as the basis of the contracts that each Local Education and Training Board (LETB) places with local education providers for that academic year. To inform these training commissions HEE take the five year plans from LETBs, who in turn have taken five year projections from NHS Providers (e.g. NHS Foundation Trust).</w:t>
                                  </w:r>
                                </w:p>
                                <w:p w:rsidR="002C01DC" w:rsidRPr="00F16D3B" w:rsidRDefault="002C01DC" w:rsidP="00E20C7D">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br/>
                                  </w:r>
                                  <w:r w:rsidRPr="00F16D3B">
                                    <w:rPr>
                                      <w:rFonts w:ascii="Calibri" w:eastAsia="Times New Roman" w:hAnsi="Calibri"/>
                                      <w:color w:val="000000"/>
                                      <w:sz w:val="20"/>
                                      <w:szCs w:val="20"/>
                                      <w:lang w:val="en-US" w:eastAsia="it-IT"/>
                                    </w:rPr>
                                    <w:br/>
                                  </w:r>
                                </w:p>
                                <w:p w:rsidR="002C01DC" w:rsidRPr="00F16D3B" w:rsidRDefault="002C01DC" w:rsidP="00E20C7D">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1" type="#_x0000_t202" style="position:absolute;left:0;text-align:left;margin-left:1.2pt;margin-top:9.75pt;width:369.25pt;height:142.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DZlQIAAGIFAAAOAAAAZHJzL2Uyb0RvYy54bWy0VE1v2zAMvQ/YfxB0X52kTpMadYouXYcB&#10;3QfWDTvLshwLk0RPUmJ3v34UnWRpdxs2HwxRlJ7Ix0deXQ/WsJ3yQYMr+fRswplyEmrtNiX/+uXu&#10;1ZKzEIWrhQGnSv6oAr9evXxx1XeFmkELplaeIYgLRd+VvI2xK7IsyFZZEc6gUw6dDXgrIpp+k9Ve&#10;9IhuTTabTC6yHnzdeZAqBNy9HZ18RfhNo2T82DRBRWZKjrFF+nv6V+mfra5EsfGia7XchyH+Igor&#10;tMNHj1C3Igq29foPKKulhwBNPJNgM2gaLRXlgNlMJ8+yeWhFpygXJCd0R5rCv4OVH3afPNN1yfPF&#10;gjMnLBZpLYIyRrBas6hCBDZLPPVdKPD4Q4cX4vAaBqw35Ry6e5DfA3OwboXbqBvvoW+VqDHOabqZ&#10;nVwdcUICqfr3UONzYhuBgIbG20Qi0sIQHev1eKyRGiKTuJlfLC/zxZwzib7pcpovz6mKmSgO1zsf&#10;4lsFlqVFyT2KgODF7j7EFI4oDkfSawGMru+0MWT4TbU2nu0ECuaOPsrg2THjWF/yy/lsPjLwBCJp&#10;Vx1B4jCjM2ZrMd0R+GKC36g93EaFjtv5YRsjpA5IKBTvkxitjtgzRtuSL9ONPVJi/I2rSdFRaDOu&#10;Ecq4lJmibkAGiOEtQjy0dc8qs/WfBdZ/PkEwjjVPnB0NbJU5hYUuYTbY4zJ6zjzEbzq2JNBUIqLu&#10;P+QNhziJhZMUSFJJRaOe4lANpOJzlMZeqxXUj6gyDJWkhEMKFy34n5z12PAlDz+2wivOzDuHSr2c&#10;5nmaEGTk88UMDX/qqU49wkmEKnlEWmi5jjRVEhEOblDRjSatJemPkez7ABuZktkPnTQpTm069Xs0&#10;rn4BAAD//wMAUEsDBBQABgAIAAAAIQDIajbx3QAAAAgBAAAPAAAAZHJzL2Rvd25yZXYueG1sTI/N&#10;TsMwEITvSLyDtUjcqE1/gIY4VVWKRI8tFedtvE0C8brEbpu+PcsJjrMzmvk2n/W+VSfqYhPYwv3A&#10;gCIug2u4srB9f717AhUTssM2MFm4UIRZcX2VY+bCmdd02qRKSQnHDC3UKR0yrWNZk8c4CAdi8fah&#10;85hEdpV2HZ6l3Ld6aMyD9tiwLNR4oEVN5dfm6C3oxV6/xICXFc6X358fW/O2dktrb2/6+TOoRH36&#10;C8MvvqBDIUy7cGQXVWthOJagnKcTUGI/js0U1M7CyExGoItc/3+g+AEAAP//AwBQSwECLQAUAAYA&#10;CAAAACEAtoM4kv4AAADhAQAAEwAAAAAAAAAAAAAAAAAAAAAAW0NvbnRlbnRfVHlwZXNdLnhtbFBL&#10;AQItABQABgAIAAAAIQA4/SH/1gAAAJQBAAALAAAAAAAAAAAAAAAAAC8BAABfcmVscy8ucmVsc1BL&#10;AQItABQABgAIAAAAIQAAeLDZlQIAAGIFAAAOAAAAAAAAAAAAAAAAAC4CAABkcnMvZTJvRG9jLnht&#10;bFBLAQItABQABgAIAAAAIQDIajbx3QAAAAgBAAAPAAAAAAAAAAAAAAAAAO8EAABkcnMvZG93bnJl&#10;di54bWxQSwUGAAAAAAQABADzAAAA+QUAAAAA&#10;" strokecolor="#548dd4 [1951]">
                      <v:shadow on="t" color="#548dd4 [1951]" offset="0,4pt"/>
                      <v:textbox>
                        <w:txbxContent>
                          <w:p w:rsidR="002C01DC" w:rsidRDefault="002C01DC" w:rsidP="00F16D3B">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t>HWF planning takes place at central level (Department of Health DH and Health Education England-HEE) and local level (Local Education and Training Board - LETB - and NHS providers).</w:t>
                            </w:r>
                          </w:p>
                          <w:p w:rsidR="002C01DC" w:rsidRDefault="002C01DC" w:rsidP="00F16D3B">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t>The DH and HEE set the strategic objectives in the areas of workforce planning, health education and training and development.</w:t>
                            </w:r>
                          </w:p>
                          <w:p w:rsidR="002C01DC" w:rsidRPr="00F16D3B" w:rsidRDefault="002C01DC" w:rsidP="00F16D3B">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t>HEE annually sets out its commissioning intentions (in terms of education and training) in the Workforce Plan for England which is subsequently used as the basis of the contracts that each Local Education and Training Board (LETB) places with local education providers for that academic year. To inform these training commissions HEE take the five year plans from LETBs, who in turn have taken five year projections from NHS Providers (e.g. NHS Foundation Trust).</w:t>
                            </w:r>
                          </w:p>
                          <w:p w:rsidR="002C01DC" w:rsidRPr="00F16D3B" w:rsidRDefault="002C01DC" w:rsidP="00E20C7D">
                            <w:pPr>
                              <w:spacing w:line="240" w:lineRule="auto"/>
                              <w:rPr>
                                <w:rFonts w:ascii="Calibri" w:eastAsia="Times New Roman" w:hAnsi="Calibri"/>
                                <w:color w:val="000000"/>
                                <w:sz w:val="20"/>
                                <w:szCs w:val="20"/>
                                <w:lang w:val="en-US" w:eastAsia="it-IT"/>
                              </w:rPr>
                            </w:pPr>
                            <w:r w:rsidRPr="00F16D3B">
                              <w:rPr>
                                <w:rFonts w:ascii="Calibri" w:eastAsia="Times New Roman" w:hAnsi="Calibri"/>
                                <w:color w:val="000000"/>
                                <w:sz w:val="20"/>
                                <w:szCs w:val="20"/>
                                <w:lang w:val="en-US" w:eastAsia="it-IT"/>
                              </w:rPr>
                              <w:br/>
                            </w:r>
                            <w:r w:rsidRPr="00F16D3B">
                              <w:rPr>
                                <w:rFonts w:ascii="Calibri" w:eastAsia="Times New Roman" w:hAnsi="Calibri"/>
                                <w:color w:val="000000"/>
                                <w:sz w:val="20"/>
                                <w:szCs w:val="20"/>
                                <w:lang w:val="en-US" w:eastAsia="it-IT"/>
                              </w:rPr>
                              <w:br/>
                            </w:r>
                          </w:p>
                          <w:p w:rsidR="002C01DC" w:rsidRPr="00F16D3B" w:rsidRDefault="002C01DC" w:rsidP="00E20C7D">
                            <w:pPr>
                              <w:rPr>
                                <w:color w:val="FF0000"/>
                                <w:sz w:val="20"/>
                                <w:szCs w:val="20"/>
                                <w:lang w:val="en-US"/>
                              </w:rPr>
                            </w:pPr>
                          </w:p>
                        </w:txbxContent>
                      </v:textbox>
                    </v:shape>
                  </w:pict>
                </mc:Fallback>
              </mc:AlternateContent>
            </w:r>
          </w:p>
        </w:tc>
      </w:tr>
      <w:tr w:rsidR="00E20C7D" w:rsidRPr="004F4BF7" w:rsidTr="001D742C">
        <w:trPr>
          <w:trHeight w:val="2536"/>
        </w:trPr>
        <w:tc>
          <w:tcPr>
            <w:tcW w:w="1951" w:type="dxa"/>
          </w:tcPr>
          <w:p w:rsidR="00E20C7D" w:rsidRPr="004F4BF7" w:rsidRDefault="00E20C7D" w:rsidP="00F16D3B">
            <w:pPr>
              <w:rPr>
                <w:sz w:val="20"/>
                <w:szCs w:val="20"/>
                <w:lang w:val="en-US" w:eastAsia="it-IT"/>
              </w:rPr>
            </w:pPr>
          </w:p>
          <w:p w:rsidR="00E20C7D" w:rsidRPr="004F4BF7" w:rsidRDefault="00E20C7D" w:rsidP="00F16D3B">
            <w:pPr>
              <w:rPr>
                <w:sz w:val="20"/>
                <w:szCs w:val="20"/>
                <w:lang w:val="en-US" w:eastAsia="it-IT"/>
              </w:rPr>
            </w:pPr>
          </w:p>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5376" behindDoc="0" locked="0" layoutInCell="1" allowOverlap="1" wp14:anchorId="57E5E879" wp14:editId="2A144705">
                      <wp:simplePos x="0" y="0"/>
                      <wp:positionH relativeFrom="column">
                        <wp:posOffset>-20955</wp:posOffset>
                      </wp:positionH>
                      <wp:positionV relativeFrom="paragraph">
                        <wp:posOffset>192405</wp:posOffset>
                      </wp:positionV>
                      <wp:extent cx="1101090" cy="269875"/>
                      <wp:effectExtent l="0" t="0" r="22860" b="15875"/>
                      <wp:wrapNone/>
                      <wp:docPr id="47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20C7D">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2" type="#_x0000_t202" style="position:absolute;left:0;text-align:left;margin-left:-1.65pt;margin-top:15.15pt;width:86.7pt;height:21.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9fvQIAAJ0GAAAOAAAAZHJzL2Uyb0RvYy54bWy0VU1v2zAMvQ/YfxB0X524SdoYdYouXYcB&#10;3QfWDTszthwLkyVPUmJ3v35PcuoG663rcjAkUnp6JB+Zi8u+UWwvrJNG53x6MuFM6MKUUm9z/v3b&#10;zZtzzpwnXZIyWuT8Xjh+uXr96qJrM5Ga2qhSWAYQ7bKuzXntfZsliStq0ZA7Ma3QcFbGNuSxtduk&#10;tNQBvVFJOpksks7YsrWmEM7Bej04+SriV5Uo/OeqcsIzlXNw8/Fr43cTvsnqgrKtpbaWxYEGPYNF&#10;Q1Lj0RHqmjyxnZVPoBpZWONM5U8K0ySmqmQhYgyIZjr5K5q7mloRY0FyXDumyb0cbPFp/8UyWeZ8&#10;doZSaWpQpDU5oRSxUjIvnDcsDXnqWpfh+F2LC75/a3rUO8bs2ltT/HRMm3VNeiuurDVdLagEz2m4&#10;mRxdHXBcANl0H02J52jnTQTqK9uEJCItDOio1/1YI9F7VoQnp8jTEq4CvnSxPD+bxycoe7jdWuff&#10;C9OwsMi5hQYiOu1vnQ9sKHs4cqhYeSOVYpWSEKCGTDmzxv+Qvo4FeAhz63A/3nCsNYhtMkQfpCrW&#10;yrI9QWS+T6NZ7RpEN9gWE/wGqcEMQQ7m2aPZS+0PZ8Ph4awjP0JMRwzQj90RnozBbN0xqXkEDZbx&#10;1MsQm80A/Q/EpoHYf0lZevocZsjjWFElNYNyUekFhkqgyVxBSqAtooAp81KJr1DSoB8MjKiZkGal&#10;WZfz5TydD3IwSo6+FyjBk3K74wca6TE+lWxyfj4QB0HKQvO902Vce5JqWANK6UM3hgYcWtH3mz4O&#10;gNOzRShv6NWNKe/RoOiC2IWY71jUxv7mrMOszLn7tSOLPlEfNBphOZ3NwnCNm9n8LMXGHns2xx7S&#10;BaDQKRw5D8u1jwM5ENfmCsOgkjHPj0wOpDEDB8UP8zoM2eN9PPX4r7L6AwAA//8DAFBLAwQUAAYA&#10;CAAAACEADWdpkN8AAAAIAQAADwAAAGRycy9kb3ducmV2LnhtbEyPwU7DMBBE70j8g7VI3Fq7DdAQ&#10;sqkQUqESFwhUvbrxkkTE6yh2m/D3uCc4jVYzmnmbryfbiRMNvnWMsJgrEMSVMy3XCJ8fm1kKwgfN&#10;RneOCeGHPKyLy4tcZ8aN/E6nMtQilrDPNEITQp9J6auGrPZz1xNH78sNVod4DrU0gx5jue3kUqk7&#10;aXXLcaHRPT01VH2XR4vQNu52t79Jt2916V5fnrfGbMZ7xOur6fEBRKAp/IXhjB/RoYhMB3dk40WH&#10;MEuSmERIVNSzv1ILEAeE1TIFWeTy/wPFLwAAAP//AwBQSwECLQAUAAYACAAAACEAtoM4kv4AAADh&#10;AQAAEwAAAAAAAAAAAAAAAAAAAAAAW0NvbnRlbnRfVHlwZXNdLnhtbFBLAQItABQABgAIAAAAIQA4&#10;/SH/1gAAAJQBAAALAAAAAAAAAAAAAAAAAC8BAABfcmVscy8ucmVsc1BLAQItABQABgAIAAAAIQAx&#10;my9fvQIAAJ0GAAAOAAAAAAAAAAAAAAAAAC4CAABkcnMvZTJvRG9jLnhtbFBLAQItABQABgAIAAAA&#10;IQANZ2mQ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E20C7D">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6400" behindDoc="0" locked="0" layoutInCell="1" allowOverlap="1" wp14:anchorId="66F55538" wp14:editId="6CD32D58">
                      <wp:simplePos x="0" y="0"/>
                      <wp:positionH relativeFrom="column">
                        <wp:posOffset>15240</wp:posOffset>
                      </wp:positionH>
                      <wp:positionV relativeFrom="paragraph">
                        <wp:posOffset>130175</wp:posOffset>
                      </wp:positionV>
                      <wp:extent cx="4689475" cy="1254125"/>
                      <wp:effectExtent l="57150" t="0" r="73025" b="136525"/>
                      <wp:wrapNone/>
                      <wp:docPr id="4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2541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883156" w:rsidRDefault="002C01DC" w:rsidP="00883156">
                                  <w:pPr>
                                    <w:spacing w:line="240" w:lineRule="auto"/>
                                    <w:rPr>
                                      <w:rFonts w:ascii="Calibri" w:eastAsia="Times New Roman" w:hAnsi="Calibri"/>
                                      <w:color w:val="000000"/>
                                      <w:sz w:val="20"/>
                                      <w:szCs w:val="20"/>
                                      <w:lang w:val="en-US" w:eastAsia="it-IT"/>
                                    </w:rPr>
                                  </w:pPr>
                                  <w:r w:rsidRPr="00883156">
                                    <w:rPr>
                                      <w:rFonts w:ascii="Calibri" w:eastAsia="Times New Roman" w:hAnsi="Calibri"/>
                                      <w:color w:val="000000"/>
                                      <w:sz w:val="20"/>
                                      <w:szCs w:val="20"/>
                                      <w:lang w:val="en-US" w:eastAsia="it-IT"/>
                                    </w:rPr>
                                    <w:t>HWF planning takes place at central level (Government Institute for Economic Research - VATT, under the Ministry of Finance, and the National Board of Education - FNBE, under the Ministry of Education and Culture) and local level (regional councils).</w:t>
                                  </w:r>
                                  <w:r w:rsidRPr="00883156">
                                    <w:rPr>
                                      <w:rFonts w:ascii="Calibri" w:eastAsia="Times New Roman" w:hAnsi="Calibri"/>
                                      <w:color w:val="000000"/>
                                      <w:sz w:val="20"/>
                                      <w:szCs w:val="20"/>
                                      <w:lang w:val="en-US" w:eastAsia="it-IT"/>
                                    </w:rPr>
                                    <w:br/>
                                    <w:t xml:space="preserve">VATT produces long term workforce forecasts and FNBE forecasts the educational needs and proposes the entrant targets on the base of workforce demand. </w:t>
                                  </w:r>
                                  <w:r w:rsidRPr="00883156">
                                    <w:rPr>
                                      <w:rFonts w:ascii="Calibri" w:eastAsia="Times New Roman" w:hAnsi="Calibri"/>
                                      <w:color w:val="000000"/>
                                      <w:sz w:val="20"/>
                                      <w:szCs w:val="20"/>
                                      <w:lang w:val="en-US" w:eastAsia="it-IT"/>
                                    </w:rPr>
                                    <w:br/>
                                    <w:t>Regional councils, on the base of health care organizations, make analysis and forecast of workforce demand and educational needs.</w:t>
                                  </w:r>
                                </w:p>
                                <w:p w:rsidR="002C01DC" w:rsidRPr="00883156" w:rsidRDefault="002C01DC" w:rsidP="00E20C7D">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3" type="#_x0000_t202" style="position:absolute;left:0;text-align:left;margin-left:1.2pt;margin-top:10.25pt;width:369.25pt;height:98.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makgIAAGIFAAAOAAAAZHJzL2Uyb0RvYy54bWy0VNtu2zAMfR+wfxD0vjrJnCYx6hRdug4D&#10;ugvWDXtmZDkWJouepMTuvn4Uk6bp+jZsBiyIuhySh4e6uBxaK3baB4OulOOzkRTaKayM25Ty29eb&#10;V3MpQgRXgUWnS3mvg7xcvnxx0XeFnmCDttJeEIgLRd+VsomxK7IsqEa3EM6w0442a/QtRDL9Jqs8&#10;9ITe2mwyGp1nPfqq86h0CLR6vd+US8ava63ip7oOOgpbSoot8uh5XKcxW15AsfHQNUYdwoC/iKIF&#10;48jpEeoaIoitN8+gWqM8BqzjmcI2w7o2SnMOlM149Ec2dw10mnMhckJ3pCn8O1j1cffZC1OVMp8t&#10;pHDQUpFWELS1ICojog4RxSTx1HehoON3HV2IwxscqN6cc+huUf0IwuGqAbfRV95j32ioKM5xupmd&#10;XN3jhASy7j9gRe5gG5GBhtq3iUSiRRA61ev+WCM9RKFoMT+fL/LZVApFe+PJNKeffUDxcL3zIb7T&#10;2Io0KaUnETA87G5DTOFA8XAkeQtoTXVjrGXDb9Yr68UOSDA3/B3QnxyzTvSlXEzJ93OIpF19BInD&#10;hM/YbUvp7oHPR/QlXChomRS6X84flilC7oCEwvE+cd6aSD1jTVvKebpxQEqMv3UVo0Ywdj8nKOuS&#10;I83dQAwkA7cEcddUvVjbrf8CVP/piMAk1TxxdjSoVaYcFm2B3VCPq+il8Bi/m9iwQFOJmIT/kPcx&#10;TmbhJAWWVFLRXk9xWA+s4tezWeI1CW6N1T2pjEJlKdEjRZMG/S8pemr4UoafW/BaCvvekVIX4zxP&#10;LwQb+XQ2IcOf7qxPd8ApgiplJFp4uor8qiQiHF6RomvDWnuM5NAH1MiczOHRSS/Fqc2nHp/G5W8A&#10;AAD//wMAUEsDBBQABgAIAAAAIQAdFrGF3AAAAAgBAAAPAAAAZHJzL2Rvd25yZXYueG1sTI9BT8JA&#10;EIXvJv6HzZh4k10IKtZuCUFM9AgSz0N3aKvd2dpdoPx7xxOeJjPv5c338vngW3WkPjaBLYxHBhRx&#10;GVzDlYXtx+vdDFRMyA7bwGThTBHmxfVVjpkLJ17TcZMqJSEcM7RQp9RlWseyJo9xFDpi0fah95hk&#10;7SvtejxJuG/1xJgH7bFh+VBjR8uayu/NwVvQy71+iQHP77hY/Xx9bs3b2q2svb0ZFs+gEg3pYoY/&#10;fEGHQph24cAuqtbCZCpGGeYelMiPU/MEaieH8cyALnL9v0DxCwAA//8DAFBLAQItABQABgAIAAAA&#10;IQC2gziS/gAAAOEBAAATAAAAAAAAAAAAAAAAAAAAAABbQ29udGVudF9UeXBlc10ueG1sUEsBAi0A&#10;FAAGAAgAAAAhADj9If/WAAAAlAEAAAsAAAAAAAAAAAAAAAAALwEAAF9yZWxzLy5yZWxzUEsBAi0A&#10;FAAGAAgAAAAhAB/PqZqSAgAAYgUAAA4AAAAAAAAAAAAAAAAALgIAAGRycy9lMm9Eb2MueG1sUEsB&#10;Ai0AFAAGAAgAAAAhAB0WsYXcAAAACAEAAA8AAAAAAAAAAAAAAAAA7AQAAGRycy9kb3ducmV2Lnht&#10;bFBLBQYAAAAABAAEAPMAAAD1BQAAAAA=&#10;" strokecolor="#548dd4 [1951]">
                      <v:shadow on="t" color="#548dd4 [1951]" offset="0,4pt"/>
                      <v:textbox>
                        <w:txbxContent>
                          <w:p w:rsidR="002C01DC" w:rsidRPr="00883156" w:rsidRDefault="002C01DC" w:rsidP="00883156">
                            <w:pPr>
                              <w:spacing w:line="240" w:lineRule="auto"/>
                              <w:rPr>
                                <w:rFonts w:ascii="Calibri" w:eastAsia="Times New Roman" w:hAnsi="Calibri"/>
                                <w:color w:val="000000"/>
                                <w:sz w:val="20"/>
                                <w:szCs w:val="20"/>
                                <w:lang w:val="en-US" w:eastAsia="it-IT"/>
                              </w:rPr>
                            </w:pPr>
                            <w:r w:rsidRPr="00883156">
                              <w:rPr>
                                <w:rFonts w:ascii="Calibri" w:eastAsia="Times New Roman" w:hAnsi="Calibri"/>
                                <w:color w:val="000000"/>
                                <w:sz w:val="20"/>
                                <w:szCs w:val="20"/>
                                <w:lang w:val="en-US" w:eastAsia="it-IT"/>
                              </w:rPr>
                              <w:t>HWF planning takes place at central level (Government Institute for Economic Research - VATT, under the Ministry of Finance, and the National Board of Education - FNBE, under the Ministry of Education and Culture) and local level (regional councils).</w:t>
                            </w:r>
                            <w:r w:rsidRPr="00883156">
                              <w:rPr>
                                <w:rFonts w:ascii="Calibri" w:eastAsia="Times New Roman" w:hAnsi="Calibri"/>
                                <w:color w:val="000000"/>
                                <w:sz w:val="20"/>
                                <w:szCs w:val="20"/>
                                <w:lang w:val="en-US" w:eastAsia="it-IT"/>
                              </w:rPr>
                              <w:br/>
                              <w:t xml:space="preserve">VATT produces long term workforce forecasts and FNBE forecasts the educational needs and proposes the entrant targets on the base of workforce demand. </w:t>
                            </w:r>
                            <w:r w:rsidRPr="00883156">
                              <w:rPr>
                                <w:rFonts w:ascii="Calibri" w:eastAsia="Times New Roman" w:hAnsi="Calibri"/>
                                <w:color w:val="000000"/>
                                <w:sz w:val="20"/>
                                <w:szCs w:val="20"/>
                                <w:lang w:val="en-US" w:eastAsia="it-IT"/>
                              </w:rPr>
                              <w:br/>
                              <w:t>Regional councils, on the base of health care organizations, make analysis and forecast of workforce demand and educational needs.</w:t>
                            </w:r>
                          </w:p>
                          <w:p w:rsidR="002C01DC" w:rsidRPr="00883156" w:rsidRDefault="002C01DC" w:rsidP="00E20C7D">
                            <w:pPr>
                              <w:rPr>
                                <w:color w:val="FF0000"/>
                                <w:sz w:val="20"/>
                                <w:szCs w:val="20"/>
                                <w:lang w:val="en-US"/>
                              </w:rPr>
                            </w:pPr>
                          </w:p>
                        </w:txbxContent>
                      </v:textbox>
                    </v:shape>
                  </w:pict>
                </mc:Fallback>
              </mc:AlternateContent>
            </w:r>
          </w:p>
        </w:tc>
      </w:tr>
      <w:tr w:rsidR="00E20C7D" w:rsidRPr="004F4BF7" w:rsidTr="001D742C">
        <w:trPr>
          <w:trHeight w:val="1699"/>
        </w:trPr>
        <w:tc>
          <w:tcPr>
            <w:tcW w:w="1951" w:type="dxa"/>
          </w:tcPr>
          <w:p w:rsidR="00E20C7D" w:rsidRPr="004F4BF7" w:rsidRDefault="00E20C7D" w:rsidP="00F16D3B">
            <w:pPr>
              <w:rPr>
                <w:sz w:val="20"/>
                <w:szCs w:val="20"/>
                <w:lang w:val="en-US" w:eastAsia="it-IT"/>
              </w:rPr>
            </w:pPr>
          </w:p>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7424" behindDoc="0" locked="0" layoutInCell="1" allowOverlap="1" wp14:anchorId="7C7F674D" wp14:editId="3EAAE930">
                      <wp:simplePos x="0" y="0"/>
                      <wp:positionH relativeFrom="column">
                        <wp:posOffset>635</wp:posOffset>
                      </wp:positionH>
                      <wp:positionV relativeFrom="paragraph">
                        <wp:posOffset>96520</wp:posOffset>
                      </wp:positionV>
                      <wp:extent cx="1101090" cy="269875"/>
                      <wp:effectExtent l="0" t="0" r="22860" b="15875"/>
                      <wp:wrapNone/>
                      <wp:docPr id="4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20C7D">
                                  <w:pPr>
                                    <w:jc w:val="center"/>
                                    <w:rPr>
                                      <w:sz w:val="20"/>
                                      <w:szCs w:val="20"/>
                                    </w:rPr>
                                  </w:pPr>
                                  <w:r w:rsidRPr="004F4BF7">
                                    <w:rPr>
                                      <w:b/>
                                      <w:i/>
                                      <w:sz w:val="20"/>
                                      <w:szCs w:val="20"/>
                                      <w:lang w:val="en-US" w:eastAsia="it-IT"/>
                                    </w:rPr>
                                    <w:t>NETHERLANDS</w:t>
                                  </w:r>
                                </w:p>
                                <w:p w:rsidR="002C01DC" w:rsidRPr="00A43524" w:rsidRDefault="002C01DC" w:rsidP="00E20C7D">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4" type="#_x0000_t202" style="position:absolute;left:0;text-align:left;margin-left:.05pt;margin-top:7.6pt;width:86.7pt;height:21.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0rvQ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bIn8aGpQpA05oRSxUjIvnDcsDXnqWpfh+G2LC75/a3rUO8bs2htT/HRMm01NeicurTVdLagEz2m4&#10;mRxdHXBcANl2H02J52jvTQTqK9uEJCItDOjgcz/WSPSeFeHJKfK0gquAL12slmfz+ARlD7db6/x7&#10;YRoWFjm30EBEp7sb5wMbyh6OHCpWXkulWKUkBKghU86s8T+kr2MBHsLcOdyPNxxrDWKbDNEHqYqN&#10;suyOIDLfp9Gs9g2iG2yLCX6D1GCGIAfz7NHspfaHs+HwcNaRHyGmIwbox+4IT8Zgdu6Y1DyCBst4&#10;6mWIzWaA/gdi00Dsv6QsPX0OM+RxrKiSmkG5qPQCQyXQZK4gJdAWUcCUeanEVyhp0A8GRtRMSLPS&#10;rMv5ap7OBzkYJUffC5TgSbnd8QON9BifSjY5Xw7EQZCy0HzvdBnXnqQa1oBS+tCNoQGHVvT9to8D&#10;4PRsGcobenVryns0KLogdiHmOxa1sb856zArc+5+7cmiT9QHjUZYTWczpMzHzWx+lmJjjz3bYw/p&#10;AlDoFI6ch+XGx4EciGtziWFQyZjnRyYH0piBg+KHeR2G7PE+nnr8V1n/AQAA//8DAFBLAwQUAAYA&#10;CAAAACEAyKYJgtsAAAAGAQAADwAAAGRycy9kb3ducmV2LnhtbEyOQUvDQBSE74L/4fEEb3ZjNabG&#10;bIoI1YIXjZZet9lnNph9G7LbJv57Nye9DAwzzHzFerIdnGjwrWOJ14sEgbh2uuVG4ufH5mqF4INi&#10;rTrHJPGHPK7L87NC5dqN/E6nKjQQR9jnSqIJoc+F8LUhq/zC9cQx+3KDVSHaoRF6UGMct51YJsmd&#10;sKrl+GBUT0+G6u/qaCW2xqW7/e1q+9ZU7vXleav1ZryX8vJienxACDSFvzLO+BEdy8h0cEfWHrrZ&#10;Q4iaLhHmNLtJEQ4S0yxDURbiP375CwAA//8DAFBLAQItABQABgAIAAAAIQC2gziS/gAAAOEBAAAT&#10;AAAAAAAAAAAAAAAAAAAAAABbQ29udGVudF9UeXBlc10ueG1sUEsBAi0AFAAGAAgAAAAhADj9If/W&#10;AAAAlAEAAAsAAAAAAAAAAAAAAAAALwEAAF9yZWxzLy5yZWxzUEsBAi0AFAAGAAgAAAAhAIuYfSu9&#10;AgAAnQYAAA4AAAAAAAAAAAAAAAAALgIAAGRycy9lMm9Eb2MueG1sUEsBAi0AFAAGAAgAAAAhAMim&#10;CYLbAAAABgEAAA8AAAAAAAAAAAAAAAAAF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20C7D">
                            <w:pPr>
                              <w:jc w:val="center"/>
                              <w:rPr>
                                <w:sz w:val="20"/>
                                <w:szCs w:val="20"/>
                              </w:rPr>
                            </w:pPr>
                            <w:r w:rsidRPr="004F4BF7">
                              <w:rPr>
                                <w:b/>
                                <w:i/>
                                <w:sz w:val="20"/>
                                <w:szCs w:val="20"/>
                                <w:lang w:val="en-US" w:eastAsia="it-IT"/>
                              </w:rPr>
                              <w:t>NETHERLANDS</w:t>
                            </w:r>
                          </w:p>
                          <w:p w:rsidR="002C01DC" w:rsidRPr="00A43524" w:rsidRDefault="002C01DC" w:rsidP="00E20C7D">
                            <w:pPr>
                              <w:rPr>
                                <w:lang w:val="it-IT"/>
                              </w:rPr>
                            </w:pPr>
                          </w:p>
                        </w:txbxContent>
                      </v:textbox>
                    </v:shape>
                  </w:pict>
                </mc:Fallback>
              </mc:AlternateContent>
            </w:r>
          </w:p>
          <w:p w:rsidR="00E20C7D" w:rsidRPr="004F4BF7" w:rsidRDefault="00E20C7D" w:rsidP="00F16D3B">
            <w:pPr>
              <w:rPr>
                <w:sz w:val="20"/>
                <w:szCs w:val="20"/>
                <w:lang w:val="en-US" w:eastAsia="it-IT"/>
              </w:rPr>
            </w:pPr>
          </w:p>
        </w:tc>
        <w:tc>
          <w:tcPr>
            <w:tcW w:w="7655" w:type="dxa"/>
          </w:tcPr>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8448" behindDoc="0" locked="0" layoutInCell="1" allowOverlap="1" wp14:anchorId="3DC0A5C9" wp14:editId="22A4F793">
                      <wp:simplePos x="0" y="0"/>
                      <wp:positionH relativeFrom="column">
                        <wp:posOffset>56515</wp:posOffset>
                      </wp:positionH>
                      <wp:positionV relativeFrom="paragraph">
                        <wp:posOffset>120650</wp:posOffset>
                      </wp:positionV>
                      <wp:extent cx="4648200" cy="692785"/>
                      <wp:effectExtent l="57150" t="0" r="76200" b="126365"/>
                      <wp:wrapNone/>
                      <wp:docPr id="48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927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F43E5" w:rsidRDefault="002C01DC" w:rsidP="001F43E5">
                                  <w:pPr>
                                    <w:spacing w:line="240" w:lineRule="auto"/>
                                    <w:rPr>
                                      <w:rFonts w:ascii="Calibri" w:eastAsia="Times New Roman" w:hAnsi="Calibri"/>
                                      <w:color w:val="000000"/>
                                      <w:sz w:val="20"/>
                                      <w:szCs w:val="20"/>
                                      <w:lang w:val="en-US" w:eastAsia="it-IT"/>
                                    </w:rPr>
                                  </w:pPr>
                                  <w:r w:rsidRPr="001F43E5">
                                    <w:rPr>
                                      <w:rFonts w:ascii="Calibri" w:eastAsia="Times New Roman" w:hAnsi="Calibri"/>
                                      <w:color w:val="000000"/>
                                      <w:sz w:val="20"/>
                                      <w:szCs w:val="20"/>
                                      <w:lang w:val="en-US" w:eastAsia="it-IT"/>
                                    </w:rPr>
                                    <w:t xml:space="preserve">HWF planning takes place at central level (Advisory Committee on Medical Manpower Planning - ACMMP, </w:t>
                                  </w:r>
                                  <w:proofErr w:type="spellStart"/>
                                  <w:r w:rsidRPr="001F43E5">
                                    <w:rPr>
                                      <w:rFonts w:ascii="Calibri" w:eastAsia="Times New Roman" w:hAnsi="Calibri"/>
                                      <w:color w:val="000000"/>
                                      <w:sz w:val="20"/>
                                      <w:szCs w:val="20"/>
                                      <w:lang w:val="en-US" w:eastAsia="it-IT"/>
                                    </w:rPr>
                                    <w:t>Capaciteitsorgaan</w:t>
                                  </w:r>
                                  <w:proofErr w:type="spellEnd"/>
                                  <w:r w:rsidRPr="001F43E5">
                                    <w:rPr>
                                      <w:rFonts w:ascii="Calibri" w:eastAsia="Times New Roman" w:hAnsi="Calibri"/>
                                      <w:color w:val="000000"/>
                                      <w:sz w:val="20"/>
                                      <w:szCs w:val="20"/>
                                      <w:lang w:val="en-US" w:eastAsia="it-IT"/>
                                    </w:rPr>
                                    <w:t xml:space="preserve">) for medical doctors, dentists, </w:t>
                                  </w:r>
                                  <w:r w:rsidRPr="001F43E5">
                                    <w:rPr>
                                      <w:rFonts w:ascii="Calibri" w:eastAsia="Times New Roman" w:hAnsi="Calibri"/>
                                      <w:color w:val="FF0000"/>
                                      <w:sz w:val="20"/>
                                      <w:szCs w:val="20"/>
                                      <w:lang w:val="en-US" w:eastAsia="it-IT"/>
                                    </w:rPr>
                                    <w:t>mental health professions and specialized nurses</w:t>
                                  </w:r>
                                  <w:r w:rsidRPr="001F43E5">
                                    <w:rPr>
                                      <w:rFonts w:ascii="Calibri" w:eastAsia="Times New Roman" w:hAnsi="Calibri"/>
                                      <w:color w:val="000000"/>
                                      <w:sz w:val="20"/>
                                      <w:szCs w:val="20"/>
                                      <w:lang w:val="en-US" w:eastAsia="it-IT"/>
                                    </w:rPr>
                                    <w:t>, dental hygienists.</w:t>
                                  </w:r>
                                </w:p>
                                <w:p w:rsidR="002C01DC" w:rsidRPr="009D7032" w:rsidRDefault="002C01DC" w:rsidP="00E20C7D">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5" type="#_x0000_t202" style="position:absolute;left:0;text-align:left;margin-left:4.45pt;margin-top:9.5pt;width:366pt;height:54.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jkwIAAGEFAAAOAAAAZHJzL2Uyb0RvYy54bWy0VE1v2zAMvQ/YfxB0X514TpoYcYouXYcB&#10;3QfWDTvTshwLkyVPUmK3v34UnabJdhs2HwxRlB7Jx0etroZWs710XllT8OnFhDNphK2U2Rb829fb&#10;VwvOfABTgbZGFvxBen61fvli1Xe5TG1jdSUdQxDj874reBNClyeJF41swV/YThp01ta1ENB026Ry&#10;0CN6q5N0MpknvXVV56yQ3uPuzejka8KvaynCp7r2MjBdcMwt0N/Rv4z/ZL2CfOuga5Q4pAF/kUUL&#10;ymDQI9QNBGA7p/6AapVw1ts6XAjbJraulZBUA1YznfxWzX0DnaRakBzfHWny/w5WfNx/dkxVBc8W&#10;U84MtNikDXipNbBKsSB9sCyNPPWdz/H4fYcXwvDGDthvqtl3d1b88MzYTQNmK6+ds30jocI8p/Fm&#10;cnJ1xPERpOw/2ArDwS5YAhpq10YSkRaG6Nivh2OP5BCYwM1sni2w8ZwJ9M2X6eViRiEgf7rdOR/e&#10;SduyuCi4Qw0QOuzvfIjZQP50JAbzVqvqVmlNhtuWG+3YHlAvt/Qd0M+OacP6gi9n6Wwk4AwiSlce&#10;QcKQ0hm9a7HaEXg+wS/iQo7bKNBxO3vaxgxpACIK5XsWvFUBR0artuCLeOOAFAl/aypCDaD0uEYo&#10;bWIgScOADETD7hDivql6Vuqd+wLY/tkEwTi2PHJ2NHBSZpQWukBvccRFcJw5G76r0JA+Y4eIuv9Q&#10;9zFPYuGkBFJUFNEopzCUA4n49eUy8hr1VtrqAUWGqZKS8I3CRWPdI2c9znvB/c8dOMmZfm9QqMtp&#10;lmGRgYxsdpmi4U495akHjECoggekhZabQI9KJMLYaxR0rUhrz5kcxgDnmIo5vDnxoTi16dTzy7j+&#10;BQAA//8DAFBLAwQUAAYACAAAACEA7dZi/NsAAAAIAQAADwAAAGRycy9kb3ducmV2LnhtbEyPwU7D&#10;MBBE70j8g7VI3KjdCkEa4lRVKRIcWyrO23ibBOJ1iN02/XuWExx3ZjT7pliMvlMnGmIb2MJ0YkAR&#10;V8G1XFvYvb/cZaBiQnbYBSYLF4qwKK+vCsxdOPOGTttUKynhmKOFJqU+1zpWDXmMk9ATi3cIg8ck&#10;51BrN+BZyn2nZ8Y8aI8ty4cGe1o1VH1tj96CXh30cwx4ecPl+vvzY2deN25t7e3NuHwClWhMf2H4&#10;xRd0KIVpH47souosZHMJijyXRWI/3hsR9iLMsinostD/B5Q/AAAA//8DAFBLAQItABQABgAIAAAA&#10;IQC2gziS/gAAAOEBAAATAAAAAAAAAAAAAAAAAAAAAABbQ29udGVudF9UeXBlc10ueG1sUEsBAi0A&#10;FAAGAAgAAAAhADj9If/WAAAAlAEAAAsAAAAAAAAAAAAAAAAALwEAAF9yZWxzLy5yZWxzUEsBAi0A&#10;FAAGAAgAAAAhAOb7A2OTAgAAYQUAAA4AAAAAAAAAAAAAAAAALgIAAGRycy9lMm9Eb2MueG1sUEsB&#10;Ai0AFAAGAAgAAAAhAO3WYvzbAAAACAEAAA8AAAAAAAAAAAAAAAAA7QQAAGRycy9kb3ducmV2Lnht&#10;bFBLBQYAAAAABAAEAPMAAAD1BQAAAAA=&#10;" strokecolor="#548dd4 [1951]">
                      <v:shadow on="t" color="#548dd4 [1951]" offset="0,4pt"/>
                      <v:textbox>
                        <w:txbxContent>
                          <w:p w:rsidR="002C01DC" w:rsidRPr="001F43E5" w:rsidRDefault="002C01DC" w:rsidP="001F43E5">
                            <w:pPr>
                              <w:spacing w:line="240" w:lineRule="auto"/>
                              <w:rPr>
                                <w:rFonts w:ascii="Calibri" w:eastAsia="Times New Roman" w:hAnsi="Calibri"/>
                                <w:color w:val="000000"/>
                                <w:sz w:val="20"/>
                                <w:szCs w:val="20"/>
                                <w:lang w:val="en-US" w:eastAsia="it-IT"/>
                              </w:rPr>
                            </w:pPr>
                            <w:r w:rsidRPr="001F43E5">
                              <w:rPr>
                                <w:rFonts w:ascii="Calibri" w:eastAsia="Times New Roman" w:hAnsi="Calibri"/>
                                <w:color w:val="000000"/>
                                <w:sz w:val="20"/>
                                <w:szCs w:val="20"/>
                                <w:lang w:val="en-US" w:eastAsia="it-IT"/>
                              </w:rPr>
                              <w:t xml:space="preserve">HWF planning takes place at central level (Advisory Committee on Medical Manpower Planning - ACMMP, </w:t>
                            </w:r>
                            <w:proofErr w:type="spellStart"/>
                            <w:r w:rsidRPr="001F43E5">
                              <w:rPr>
                                <w:rFonts w:ascii="Calibri" w:eastAsia="Times New Roman" w:hAnsi="Calibri"/>
                                <w:color w:val="000000"/>
                                <w:sz w:val="20"/>
                                <w:szCs w:val="20"/>
                                <w:lang w:val="en-US" w:eastAsia="it-IT"/>
                              </w:rPr>
                              <w:t>Capaciteitsorgaan</w:t>
                            </w:r>
                            <w:proofErr w:type="spellEnd"/>
                            <w:r w:rsidRPr="001F43E5">
                              <w:rPr>
                                <w:rFonts w:ascii="Calibri" w:eastAsia="Times New Roman" w:hAnsi="Calibri"/>
                                <w:color w:val="000000"/>
                                <w:sz w:val="20"/>
                                <w:szCs w:val="20"/>
                                <w:lang w:val="en-US" w:eastAsia="it-IT"/>
                              </w:rPr>
                              <w:t xml:space="preserve">) for medical doctors, dentists, </w:t>
                            </w:r>
                            <w:r w:rsidRPr="001F43E5">
                              <w:rPr>
                                <w:rFonts w:ascii="Calibri" w:eastAsia="Times New Roman" w:hAnsi="Calibri"/>
                                <w:color w:val="FF0000"/>
                                <w:sz w:val="20"/>
                                <w:szCs w:val="20"/>
                                <w:lang w:val="en-US" w:eastAsia="it-IT"/>
                              </w:rPr>
                              <w:t>mental health professions and specialized nurses</w:t>
                            </w:r>
                            <w:r w:rsidRPr="001F43E5">
                              <w:rPr>
                                <w:rFonts w:ascii="Calibri" w:eastAsia="Times New Roman" w:hAnsi="Calibri"/>
                                <w:color w:val="000000"/>
                                <w:sz w:val="20"/>
                                <w:szCs w:val="20"/>
                                <w:lang w:val="en-US" w:eastAsia="it-IT"/>
                              </w:rPr>
                              <w:t>, dental hygienists.</w:t>
                            </w:r>
                          </w:p>
                          <w:p w:rsidR="002C01DC" w:rsidRPr="009D7032" w:rsidRDefault="002C01DC" w:rsidP="00E20C7D">
                            <w:pPr>
                              <w:rPr>
                                <w:sz w:val="20"/>
                                <w:szCs w:val="20"/>
                                <w:lang w:val="en-US"/>
                              </w:rPr>
                            </w:pPr>
                          </w:p>
                        </w:txbxContent>
                      </v:textbox>
                    </v:shape>
                  </w:pict>
                </mc:Fallback>
              </mc:AlternateContent>
            </w:r>
          </w:p>
        </w:tc>
      </w:tr>
      <w:tr w:rsidR="00E20C7D" w:rsidRPr="004F4BF7" w:rsidTr="001D742C">
        <w:trPr>
          <w:trHeight w:val="1273"/>
        </w:trPr>
        <w:tc>
          <w:tcPr>
            <w:tcW w:w="1951" w:type="dxa"/>
          </w:tcPr>
          <w:p w:rsidR="00E20C7D" w:rsidRPr="004F4BF7" w:rsidRDefault="00E20C7D" w:rsidP="00F16D3B">
            <w:pPr>
              <w:rPr>
                <w:sz w:val="20"/>
                <w:szCs w:val="20"/>
                <w:lang w:val="en-US" w:eastAsia="it-IT"/>
              </w:rPr>
            </w:pPr>
          </w:p>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09472" behindDoc="0" locked="0" layoutInCell="1" allowOverlap="1" wp14:anchorId="2DBA76EE" wp14:editId="65714899">
                      <wp:simplePos x="0" y="0"/>
                      <wp:positionH relativeFrom="column">
                        <wp:posOffset>0</wp:posOffset>
                      </wp:positionH>
                      <wp:positionV relativeFrom="paragraph">
                        <wp:posOffset>29845</wp:posOffset>
                      </wp:positionV>
                      <wp:extent cx="1101090" cy="269875"/>
                      <wp:effectExtent l="0" t="0" r="22860" b="15875"/>
                      <wp:wrapNone/>
                      <wp:docPr id="48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20C7D">
                                  <w:pPr>
                                    <w:jc w:val="center"/>
                                    <w:rPr>
                                      <w:sz w:val="20"/>
                                      <w:szCs w:val="20"/>
                                    </w:rPr>
                                  </w:pPr>
                                  <w:r w:rsidRPr="004F4BF7">
                                    <w:rPr>
                                      <w:b/>
                                      <w:i/>
                                      <w:sz w:val="20"/>
                                      <w:szCs w:val="20"/>
                                      <w:lang w:val="en-US" w:eastAsia="it-IT"/>
                                    </w:rPr>
                                    <w:t>NORWAY</w:t>
                                  </w:r>
                                </w:p>
                                <w:p w:rsidR="002C01DC" w:rsidRPr="00A43524" w:rsidRDefault="002C01DC" w:rsidP="00E20C7D">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6" type="#_x0000_t202" style="position:absolute;left:0;text-align:left;margin-left:0;margin-top:2.35pt;width:86.7pt;height:21.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rQvQ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bJlypqlBkTbkhFLESsm8cN6wNOSpa12G47ctLvj+relR7xiza29M8dMxbTY16Z24tNZ0taASPKfh&#10;ZnJ0dcBxAWTbfTQlnqO9NxGor2wTkoi0MKCjXvdjjUTvWRGenCJPK7gK+NLFank2j09Q9nC7tc6/&#10;F6ZhYZFzCw1EdLq7cT6woezhyKFi5bVUilVKQoAaMuXMGv9D+joW4CHMncP9eMOx1iC2yRB9kKrY&#10;KMvuCCLzfRrNat8gusG2mOA3SA1mCHIwzx7NXmp/OBsOD2cd+RFiOmKAfuyO8GQMZueOSc0jaLCM&#10;p16G2GwG6H8gNg3E/kvK0tPnMEMex4oqqRmUi0ovMFQCTeYKUgJtEQVMmZdKfIWSBv1gYETNhDQr&#10;zbqcr+bpfJCDUXL0vUAJnpTbHT/QSI/xqWST8+VAHAQpC833Tpdx7UmqYQ0opQ/dGBpwaEXfb/s4&#10;AE6XsbyhV7emvEeDogtiF2K+Y1Eb+5uzDrMy5+7Xniz6RH3QaITVdDYLwzVuZvOzFBt77Nkee0gX&#10;gEKncOQ8LDc+DuRAXJtLDINKxjw/MjmQxgwcFD/M6zBkj/fx1OO/yvoPAAAA//8DAFBLAwQUAAYA&#10;CAAAACEAB1WTjtsAAAAFAQAADwAAAGRycy9kb3ducmV2LnhtbEyPwU7DMBBE70j9B2srcaMOJbQl&#10;xKkQUqESFxpAXN14iSPi3Sh2m/D3OCc4jmY08ybfjq4VZ+x9w6TgepGAQKrYNFQreH/bXW1A+KDJ&#10;6JYJFfygh20xu8h1ZnigA57LUItYQj7TCmwIXSalryw67RfcIUXvi3unQ5R9LU2vh1juWrlMkpV0&#10;uqG4YHWHjxar7/LkFDSWbz8+083+tS755flpb8xuuFPqcj4+3IMIOIa/MEz4ER2KyHTkExkvWgXx&#10;SFCQrkFM5vomBXGc9BJkkcv/9MUvAAAA//8DAFBLAQItABQABgAIAAAAIQC2gziS/gAAAOEBAAAT&#10;AAAAAAAAAAAAAAAAAAAAAABbQ29udGVudF9UeXBlc10ueG1sUEsBAi0AFAAGAAgAAAAhADj9If/W&#10;AAAAlAEAAAsAAAAAAAAAAAAAAAAALwEAAF9yZWxzLy5yZWxzUEsBAi0AFAAGAAgAAAAhABgi6tC9&#10;AgAAnQYAAA4AAAAAAAAAAAAAAAAALgIAAGRycy9lMm9Eb2MueG1sUEsBAi0AFAAGAAgAAAAhAAdV&#10;k47bAAAABQEAAA8AAAAAAAAAAAAAAAAAF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20C7D">
                            <w:pPr>
                              <w:jc w:val="center"/>
                              <w:rPr>
                                <w:sz w:val="20"/>
                                <w:szCs w:val="20"/>
                              </w:rPr>
                            </w:pPr>
                            <w:r w:rsidRPr="004F4BF7">
                              <w:rPr>
                                <w:b/>
                                <w:i/>
                                <w:sz w:val="20"/>
                                <w:szCs w:val="20"/>
                                <w:lang w:val="en-US" w:eastAsia="it-IT"/>
                              </w:rPr>
                              <w:t>NORWAY</w:t>
                            </w:r>
                          </w:p>
                          <w:p w:rsidR="002C01DC" w:rsidRPr="00A43524" w:rsidRDefault="002C01DC" w:rsidP="00E20C7D">
                            <w:pPr>
                              <w:rPr>
                                <w:lang w:val="it-IT"/>
                              </w:rPr>
                            </w:pPr>
                          </w:p>
                        </w:txbxContent>
                      </v:textbox>
                    </v:shape>
                  </w:pict>
                </mc:Fallback>
              </mc:AlternateContent>
            </w:r>
          </w:p>
          <w:p w:rsidR="00E20C7D" w:rsidRPr="004F4BF7" w:rsidRDefault="00E20C7D" w:rsidP="00F16D3B">
            <w:pPr>
              <w:rPr>
                <w:sz w:val="20"/>
                <w:szCs w:val="20"/>
                <w:lang w:val="en-US" w:eastAsia="it-IT"/>
              </w:rPr>
            </w:pPr>
          </w:p>
        </w:tc>
        <w:tc>
          <w:tcPr>
            <w:tcW w:w="7655" w:type="dxa"/>
          </w:tcPr>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10496" behindDoc="0" locked="0" layoutInCell="1" allowOverlap="1" wp14:anchorId="45FB0201" wp14:editId="4988B3D5">
                      <wp:simplePos x="0" y="0"/>
                      <wp:positionH relativeFrom="column">
                        <wp:posOffset>56515</wp:posOffset>
                      </wp:positionH>
                      <wp:positionV relativeFrom="paragraph">
                        <wp:posOffset>106680</wp:posOffset>
                      </wp:positionV>
                      <wp:extent cx="4647565" cy="450215"/>
                      <wp:effectExtent l="57150" t="0" r="76835" b="140335"/>
                      <wp:wrapNone/>
                      <wp:docPr id="48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502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F43E5" w:rsidRDefault="002C01DC" w:rsidP="001F43E5">
                                  <w:pPr>
                                    <w:spacing w:line="240" w:lineRule="auto"/>
                                    <w:rPr>
                                      <w:rFonts w:ascii="Calibri" w:eastAsia="Times New Roman" w:hAnsi="Calibri"/>
                                      <w:color w:val="FF0000"/>
                                      <w:sz w:val="20"/>
                                      <w:szCs w:val="20"/>
                                      <w:lang w:val="en-US" w:eastAsia="it-IT"/>
                                    </w:rPr>
                                  </w:pPr>
                                  <w:r w:rsidRPr="001F43E5">
                                    <w:rPr>
                                      <w:rFonts w:ascii="Calibri" w:eastAsia="Times New Roman" w:hAnsi="Calibri"/>
                                      <w:color w:val="FF0000"/>
                                      <w:sz w:val="20"/>
                                      <w:szCs w:val="20"/>
                                      <w:lang w:val="en-US" w:eastAsia="it-IT"/>
                                    </w:rPr>
                                    <w:t>HWF planning takes place at central level and local level, both regional (County governor) and municipality.</w:t>
                                  </w:r>
                                </w:p>
                                <w:p w:rsidR="002C01DC" w:rsidRPr="00437FB1" w:rsidRDefault="002C01DC" w:rsidP="00E20C7D">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7" type="#_x0000_t202" style="position:absolute;left:0;text-align:left;margin-left:4.45pt;margin-top:8.4pt;width:365.95pt;height:35.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BukgIAAGEFAAAOAAAAZHJzL2Uyb0RvYy54bWy0VE1v2zAMvQ/YfxB0X+2kdpoadYouXYcB&#10;3QfWDTvTshwLkyVPUmJ3v34UnaTpdhs2HwxRH4/k4yOvrsdOs510XllT8tlZypk0wtbKbEr+9cvd&#10;qyVnPoCpQVsjS/4oPb9evXxxNfSFnNvW6lo6hiDGF0Nf8jaEvkgSL1rZgT+zvTR42FjXQUDTbZLa&#10;wYDonU7mabpIBuvq3lkhvcfd2+mQrwi/aaQIH5vGy8B0yTG2QH9H/yr+k9UVFBsHfavEPgz4iyg6&#10;UAadHqFuIQDbOvUHVKeEs9424UzYLrFNo4SkHDCbWfpbNg8t9JJyQXJ8f6TJ/ztY8WH3yTFVlzxb&#10;nnNmoMMircFLrYHVigXpg2XzyNPQ+wKvP/T4IIyv7Yj1ppx9f2/Fd8+MXbdgNvLGOTu0EmqMcxZf&#10;JidPJxwfQarhva3RHWyDJaCxcV0kEWlhiI71ejzWSI6BCdzMFtlFvsg5E3iW5el8lpMLKA6ve+fD&#10;W2k7Fhcld6gBQofdvQ8xGigOV6Izb7Wq75TWZLhNtdaO7QD1ckffHv3ZNW3YUPLLfJ5PBDyDiNKV&#10;R5AwzumO3naY7QS8SPGLuFDgNgp02s4O2xghNUBEoXifOe9UwJbRqiv5Mr7YI0XC35iaUAMoPa0R&#10;SpvoSFIzIAPRsFuEeGjrgVV66z4Dlj9PEYxjySNnRwM7Jaew8Aj0BltcBMeZs+GbCi3pM1aIqPsP&#10;eR/jJBZOUiBFRRFNcgpjNZKIz5ckuKi3ytaPKDIMlZSEMwoXrXU/ORuw30vuf2zBSc70O4NCvZxl&#10;WRwQZGT5xRwNd3pSnZ6AEQhV8oC00HIdaKhEIoy9QUE3irT2FMm+DbCPKZn9zImD4tSmW0+TcfUL&#10;AAD//wMAUEsDBBQABgAIAAAAIQCacDz42gAAAAcBAAAPAAAAZHJzL2Rvd25yZXYueG1sTI9BT8Mw&#10;DIXvSPyHyEjcWAJC6yhNp2kMCY4bE2ev8dpC45Qm27p/jzmxm/3e0/PnYj76Th1piG1gC/cTA4q4&#10;Cq7l2sL24/VuBiomZIddYLJwpgjz8vqqwNyFE6/puEm1khKOOVpoUupzrWPVkMc4CT2xePsweEyy&#10;DrV2A56k3Hf6wZip9tiyXGiwp2VD1ffm4C3o5V6/xIDnd1ysfr4+t+Zt7VbW3t6Mi2dQicb0H4Y/&#10;fEGHUph24cAuqs7C7EmCIk/lAbGzRyPDTvQsA10W+pK//AUAAP//AwBQSwECLQAUAAYACAAAACEA&#10;toM4kv4AAADhAQAAEwAAAAAAAAAAAAAAAAAAAAAAW0NvbnRlbnRfVHlwZXNdLnhtbFBLAQItABQA&#10;BgAIAAAAIQA4/SH/1gAAAJQBAAALAAAAAAAAAAAAAAAAAC8BAABfcmVscy8ucmVsc1BLAQItABQA&#10;BgAIAAAAIQBgamBukgIAAGEFAAAOAAAAAAAAAAAAAAAAAC4CAABkcnMvZTJvRG9jLnhtbFBLAQIt&#10;ABQABgAIAAAAIQCacDz42gAAAAcBAAAPAAAAAAAAAAAAAAAAAOwEAABkcnMvZG93bnJldi54bWxQ&#10;SwUGAAAAAAQABADzAAAA8wUAAAAA&#10;" strokecolor="#548dd4 [1951]">
                      <v:shadow on="t" color="#548dd4 [1951]" offset="0,4pt"/>
                      <v:textbox>
                        <w:txbxContent>
                          <w:p w:rsidR="002C01DC" w:rsidRPr="001F43E5" w:rsidRDefault="002C01DC" w:rsidP="001F43E5">
                            <w:pPr>
                              <w:spacing w:line="240" w:lineRule="auto"/>
                              <w:rPr>
                                <w:rFonts w:ascii="Calibri" w:eastAsia="Times New Roman" w:hAnsi="Calibri"/>
                                <w:color w:val="FF0000"/>
                                <w:sz w:val="20"/>
                                <w:szCs w:val="20"/>
                                <w:lang w:val="en-US" w:eastAsia="it-IT"/>
                              </w:rPr>
                            </w:pPr>
                            <w:r w:rsidRPr="001F43E5">
                              <w:rPr>
                                <w:rFonts w:ascii="Calibri" w:eastAsia="Times New Roman" w:hAnsi="Calibri"/>
                                <w:color w:val="FF0000"/>
                                <w:sz w:val="20"/>
                                <w:szCs w:val="20"/>
                                <w:lang w:val="en-US" w:eastAsia="it-IT"/>
                              </w:rPr>
                              <w:t>HWF planning takes place at central level and local level, both regional (County governor) and municipality.</w:t>
                            </w:r>
                          </w:p>
                          <w:p w:rsidR="002C01DC" w:rsidRPr="00437FB1" w:rsidRDefault="002C01DC" w:rsidP="00E20C7D">
                            <w:pPr>
                              <w:rPr>
                                <w:sz w:val="20"/>
                                <w:szCs w:val="20"/>
                                <w:lang w:val="en-US"/>
                              </w:rPr>
                            </w:pPr>
                          </w:p>
                        </w:txbxContent>
                      </v:textbox>
                    </v:shape>
                  </w:pict>
                </mc:Fallback>
              </mc:AlternateContent>
            </w:r>
          </w:p>
        </w:tc>
      </w:tr>
      <w:tr w:rsidR="00E20C7D" w:rsidRPr="004F4BF7" w:rsidTr="001D742C">
        <w:trPr>
          <w:trHeight w:val="3101"/>
        </w:trPr>
        <w:tc>
          <w:tcPr>
            <w:tcW w:w="1951" w:type="dxa"/>
          </w:tcPr>
          <w:p w:rsidR="00E20C7D" w:rsidRPr="004F4BF7" w:rsidRDefault="00E20C7D" w:rsidP="00F16D3B">
            <w:pPr>
              <w:rPr>
                <w:sz w:val="20"/>
                <w:szCs w:val="20"/>
                <w:lang w:val="en-US" w:eastAsia="it-IT"/>
              </w:rPr>
            </w:pPr>
          </w:p>
          <w:p w:rsidR="00E20C7D" w:rsidRPr="004F4BF7" w:rsidRDefault="00E20C7D" w:rsidP="00F16D3B">
            <w:pPr>
              <w:rPr>
                <w:sz w:val="20"/>
                <w:szCs w:val="20"/>
                <w:lang w:val="en-US" w:eastAsia="it-IT"/>
              </w:rPr>
            </w:pPr>
          </w:p>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11520" behindDoc="0" locked="0" layoutInCell="1" allowOverlap="1" wp14:anchorId="1C67D98F" wp14:editId="5711FAFF">
                      <wp:simplePos x="0" y="0"/>
                      <wp:positionH relativeFrom="column">
                        <wp:posOffset>-28575</wp:posOffset>
                      </wp:positionH>
                      <wp:positionV relativeFrom="paragraph">
                        <wp:posOffset>395605</wp:posOffset>
                      </wp:positionV>
                      <wp:extent cx="1136015" cy="269875"/>
                      <wp:effectExtent l="0" t="0" r="26035" b="15875"/>
                      <wp:wrapNone/>
                      <wp:docPr id="48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20C7D">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8" type="#_x0000_t202" style="position:absolute;left:0;text-align:left;margin-left:-2.25pt;margin-top:31.15pt;width:89.45pt;height:21.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iRvgIAAJ0GAAAOAAAAZHJzL2Uyb0RvYy54bWy0VU1v2zAMvQ/YfxB0X/0RJ02NOkWXrsOA&#10;7gPrhp0ZWY6FyZInKbG7Xz9KSt1gvXVZDoZEUU+P5CNzeTV2kuy5sUKrimZnKSVcMV0Lta3o92+3&#10;b5aUWAeqBqkVr+gDt/Rq9frV5dCXPNetljU3BEGULYe+oq1zfZkklrW8A3ume67wsNGmA4dbs01q&#10;AwOidzLJ03SRDNrUvdGMW4vWm3hIVwG/aThzn5vGckdkRZGbC18Tvhv/TVaXUG4N9K1gBxrwAhYd&#10;CIWPTlA34IDsjHgG1QlmtNWNO2O6S3TTCMZDDBhNlv4VzX0LPQ+xYHJsP6XJng6Wfdp/MUTUFS2W&#10;BSUKOizSGiyXEkgtiOPWaZL7PA29LdH9vscLbnyrR6x3iNn2d5r9tETpdQtqy6+N0UPLoUaemb+Z&#10;HF2NONaDbIaPusbnYOd0ABob0/kkYloIomO9HqYa8dER5p/MZos0m1PC8CxfXCzP5+EJKB9v98a6&#10;91x3xC8qalADAR32d9Z5NlA+uhwqVt8KKUkjBQpQoUwpMdr9EK4NBXgMc2vxfrhhSa8xtjRG76XK&#10;19KQPaDI3JgHs9x1GF20LVL8RamhGQUZzcWT2QnlDr7eOfpacBNENmEg/dAd/skQzNYek5oHUG+Z&#10;vE5DrCgQ+h+IZZ7Yf0lZPnsJM8zjVFEpFEHlYqUXOFQ8TWIZSI5tEQQMpROSf0UlRf3gwAia8WmW&#10;igwVvZjn8ygHLcV0doISPCu3PX6gEw7HpxRdRZeROBKE0jffO1WHtQMh4xqhpDp0o2/A2Ipu3Ixh&#10;AMyWU5tvdP2ADYpdELoQ5zsuWm1+UzLgrKyo/bUDg30iPyhshIusKPxwDZtifp7jxhyfbI5PQDGE&#10;wk6hmHO/XLswkD1xpa9xGDQi5NlPjcjkQBpnYFR8nNd+yB7vg9fTv8rqDwAAAP//AwBQSwMEFAAG&#10;AAgAAAAhACgQ987gAAAACQEAAA8AAABkcnMvZG93bnJldi54bWxMj8FOwzAQRO9I/IO1lbi1Totb&#10;0hCnQkiFSlwgtOrVjZc4Il5HsduEv8c9wW1WM5p5m29G27IL9r5xJGE+S4AhVU43VEvYf26nKTAf&#10;FGnVOkIJP+hhU9ze5CrTbqAPvJShZrGEfKYkmBC6jHNfGbTKz1yHFL0v11sV4tnXXPdqiOW25Ysk&#10;WXGrGooLRnX4bLD6Ls9WQmPc8nAU6e69Lt3b68tO6+2wlvJuMj49Ags4hr8wXPEjOhSR6eTOpD1r&#10;JUzFMiYlrBb3wK7+gxDATlEkIgVe5Pz/B8UvAAAA//8DAFBLAQItABQABgAIAAAAIQC2gziS/gAA&#10;AOEBAAATAAAAAAAAAAAAAAAAAAAAAABbQ29udGVudF9UeXBlc10ueG1sUEsBAi0AFAAGAAgAAAAh&#10;ADj9If/WAAAAlAEAAAsAAAAAAAAAAAAAAAAALwEAAF9yZWxzLy5yZWxzUEsBAi0AFAAGAAgAAAAh&#10;APuB6JG+AgAAnQYAAA4AAAAAAAAAAAAAAAAALgIAAGRycy9lMm9Eb2MueG1sUEsBAi0AFAAGAAgA&#10;AAAhACgQ987gAAAACQEAAA8AAAAAAAAAAAAAAAAAGAUAAGRycy9kb3ducmV2LnhtbFBLBQYAAAAA&#10;BAAEAPMAAAAlBgAAAAA=&#10;" fillcolor="#548dd4 [1951]" strokecolor="#548dd4 [1951]">
                      <v:fill color2="#548dd4 [1951]" rotate="t" angle="180" colors="0 #98baf6;.5 #c0d3f8;1 #e0e9fb" focus="100%" type="gradient"/>
                      <v:textbox>
                        <w:txbxContent>
                          <w:p w:rsidR="002C01DC" w:rsidRPr="004F4BF7" w:rsidRDefault="002C01DC" w:rsidP="00E20C7D">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E20C7D" w:rsidRPr="004F4BF7" w:rsidRDefault="00A462F6" w:rsidP="00F16D3B">
            <w:pPr>
              <w:rPr>
                <w:sz w:val="20"/>
                <w:szCs w:val="20"/>
                <w:lang w:val="en-US" w:eastAsia="it-IT"/>
              </w:rPr>
            </w:pPr>
            <w:r>
              <w:rPr>
                <w:noProof/>
                <w:sz w:val="20"/>
                <w:szCs w:val="20"/>
                <w:lang w:val="it-IT" w:eastAsia="it-IT"/>
              </w:rPr>
              <mc:AlternateContent>
                <mc:Choice Requires="wps">
                  <w:drawing>
                    <wp:anchor distT="0" distB="0" distL="114300" distR="114300" simplePos="0" relativeHeight="252012544" behindDoc="0" locked="0" layoutInCell="1" allowOverlap="1" wp14:anchorId="67D6DD61" wp14:editId="38F7BCC9">
                      <wp:simplePos x="0" y="0"/>
                      <wp:positionH relativeFrom="column">
                        <wp:posOffset>56515</wp:posOffset>
                      </wp:positionH>
                      <wp:positionV relativeFrom="paragraph">
                        <wp:posOffset>146685</wp:posOffset>
                      </wp:positionV>
                      <wp:extent cx="4647565" cy="1669415"/>
                      <wp:effectExtent l="57150" t="0" r="76835" b="140335"/>
                      <wp:wrapNone/>
                      <wp:docPr id="48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6694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F43E5">
                                  <w:pPr>
                                    <w:spacing w:line="240" w:lineRule="auto"/>
                                    <w:rPr>
                                      <w:rFonts w:ascii="Calibri" w:eastAsia="Times New Roman" w:hAnsi="Calibri"/>
                                      <w:color w:val="000000"/>
                                      <w:sz w:val="20"/>
                                      <w:szCs w:val="20"/>
                                      <w:lang w:val="en-US" w:eastAsia="it-IT"/>
                                    </w:rPr>
                                  </w:pPr>
                                  <w:r w:rsidRPr="001F43E5">
                                    <w:rPr>
                                      <w:rFonts w:ascii="Calibri" w:eastAsia="Times New Roman" w:hAnsi="Calibri"/>
                                      <w:color w:val="000000"/>
                                      <w:sz w:val="20"/>
                                      <w:szCs w:val="20"/>
                                      <w:lang w:val="en-US" w:eastAsia="it-IT"/>
                                    </w:rPr>
                                    <w:t>HWF planning takes place at central level (Ministry of Health Social Services and Equality and Ministry of Education, Culture and Sport) and local level (Autonomous Communities).</w:t>
                                  </w:r>
                                  <w:r w:rsidRPr="001F43E5">
                                    <w:rPr>
                                      <w:rFonts w:ascii="Calibri" w:eastAsia="Times New Roman" w:hAnsi="Calibri"/>
                                      <w:color w:val="000000"/>
                                      <w:sz w:val="20"/>
                                      <w:szCs w:val="20"/>
                                      <w:lang w:val="en-US" w:eastAsia="it-IT"/>
                                    </w:rPr>
                                    <w:br/>
                                    <w:t>Ministry of Health Social Services and Equality coordinates and approves the number of the specialized medical training posts.</w:t>
                                  </w:r>
                                </w:p>
                                <w:p w:rsidR="002C01DC" w:rsidRDefault="002C01DC" w:rsidP="001F43E5">
                                  <w:pPr>
                                    <w:spacing w:line="240" w:lineRule="auto"/>
                                    <w:rPr>
                                      <w:rFonts w:ascii="Calibri" w:eastAsia="Times New Roman" w:hAnsi="Calibri"/>
                                      <w:color w:val="000000"/>
                                      <w:sz w:val="20"/>
                                      <w:szCs w:val="20"/>
                                      <w:lang w:val="en-US" w:eastAsia="it-IT"/>
                                    </w:rPr>
                                  </w:pPr>
                                  <w:r w:rsidRPr="001F43E5">
                                    <w:rPr>
                                      <w:rFonts w:ascii="Calibri" w:eastAsia="Times New Roman" w:hAnsi="Calibri"/>
                                      <w:color w:val="000000"/>
                                      <w:sz w:val="20"/>
                                      <w:szCs w:val="20"/>
                                      <w:lang w:val="en-US" w:eastAsia="it-IT"/>
                                    </w:rPr>
                                    <w:t>Ministry of Education, Culture and Sport coordinates and approves the number of enrollments in medical degree courses.</w:t>
                                  </w:r>
                                </w:p>
                                <w:p w:rsidR="002C01DC" w:rsidRPr="001F43E5" w:rsidRDefault="002C01DC" w:rsidP="001F43E5">
                                  <w:pPr>
                                    <w:spacing w:line="240" w:lineRule="auto"/>
                                    <w:rPr>
                                      <w:rFonts w:ascii="Calibri" w:eastAsia="Times New Roman" w:hAnsi="Calibri"/>
                                      <w:color w:val="000000"/>
                                      <w:sz w:val="20"/>
                                      <w:szCs w:val="20"/>
                                      <w:lang w:val="en-US" w:eastAsia="it-IT"/>
                                    </w:rPr>
                                  </w:pPr>
                                  <w:r w:rsidRPr="001F43E5">
                                    <w:rPr>
                                      <w:rFonts w:ascii="Calibri" w:eastAsia="Times New Roman" w:hAnsi="Calibri"/>
                                      <w:color w:val="000000"/>
                                      <w:sz w:val="20"/>
                                      <w:szCs w:val="20"/>
                                      <w:lang w:val="en-US" w:eastAsia="it-IT"/>
                                    </w:rPr>
                                    <w:t>Autonomous Communities are involved as permanent members in the Human Resources Commission of the National Health which is in charge of defining the number of specialized medical training posts and in the Council University Policy.</w:t>
                                  </w:r>
                                </w:p>
                                <w:p w:rsidR="002C01DC" w:rsidRPr="001F43E5" w:rsidRDefault="002C01DC" w:rsidP="00E20C7D">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9" type="#_x0000_t202" style="position:absolute;left:0;text-align:left;margin-left:4.45pt;margin-top:11.55pt;width:365.95pt;height:131.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kklAIAAGIFAAAOAAAAZHJzL2Uyb0RvYy54bWy0VE1v2zAMvQ/YfxB0X52kdpoYcYouXYcB&#10;3QfWDTvTshwLkyVPUmJ3v34UnabJdhs2HwxRH4/k4yNX10Or2V46r6wp+PRiwpk0wlbKbAv+9cvd&#10;qwVnPoCpQFsjC/4oPb9ev3yx6rtczmxjdSUdQxDj874reBNClyeJF41swV/YTho8rK1rIaDptknl&#10;oEf0ViezyWSe9NZVnbNCeo+7t+MhXxN+XUsRPta1l4HpgmNsgf6O/mX8J+sV5FsHXaPEIQz4iyha&#10;UAadHqFuIQDbOfUHVKuEs97W4ULYNrF1rYSkHDCb6eS3bB4a6CTlguT47kiT/3ew4sP+k2OqKni6&#10;yDgz0GKRNuCl1sAqxYL0wbJZ5KnvfI7XHzp8EIbXdsB6U86+u7fiu2fGbhowW3njnO0bCRXGOY0v&#10;k5OnI46PIGX/3lboDnbBEtBQuzaSiLQwRMd6PR5rJIfABG6m8/Qqm2OoAs+m8/kynWbkA/Kn553z&#10;4a20LYuLgjsUAcHD/t6HGA7kT1eiN2+1qu6U1mS4bbnRju0BBXNH3wH97Jo2rC/4MptlIwNnEFG7&#10;8ggShhnd0bsW0x2B5xP8Ii7kuI0KHbfTp22MkDogolC8Z85bFbBntGoLvogvDkiR8TemItQASo9r&#10;hNImOpLUDchANOwOIR6aqmel3rnPgPXPJgjGseaRs6OBrZJRWHgEeos9LoLjzNnwTYWGBBpLRNT9&#10;h7yPcRILJymQpKKKRj2FoRxIxZeLy8hrFFxpq0dUGYZKUsIhhYvGup+c9djwBfc/duAkZ/qdQaUu&#10;p2kaJwQZaXY1Q8OdnpSnJ2AEQhU8IC203ASaKpEIY29Q0bUirT1HcugDbGRK5jB04qQ4tenW82hc&#10;/wIAAP//AwBQSwMEFAAGAAgAAAAhAHNJ6e/cAAAACAEAAA8AAABkcnMvZG93bnJldi54bWxMj0FP&#10;wkAQhe8m/ofNmHiTXdBgrd0SgpjoESSeh+7QVruz2F2g/HvHEx7nvZc33ytmg+/UkfrYBrYwHhlQ&#10;xFVwLdcWNh+vdxmomJAddoHJwpkizMrrqwJzF068ouM61UpKOOZooUlpn2sdq4Y8xlHYE4u3C73H&#10;JGdfa9fjScp9pyfGTLXHluVDg3taNFR9rw/egl7s9EsMeH7H+fLn63Nj3lZuae3tzTB/BpVoSJcw&#10;/OELOpTCtA0HdlF1FrInCVqY3I9Bif34YGTJVoRsakCXhf4/oPwFAAD//wMAUEsBAi0AFAAGAAgA&#10;AAAhALaDOJL+AAAA4QEAABMAAAAAAAAAAAAAAAAAAAAAAFtDb250ZW50X1R5cGVzXS54bWxQSwEC&#10;LQAUAAYACAAAACEAOP0h/9YAAACUAQAACwAAAAAAAAAAAAAAAAAvAQAAX3JlbHMvLnJlbHNQSwEC&#10;LQAUAAYACAAAACEAGw9JJJQCAABiBQAADgAAAAAAAAAAAAAAAAAuAgAAZHJzL2Uyb0RvYy54bWxQ&#10;SwECLQAUAAYACAAAACEAc0np79wAAAAIAQAADwAAAAAAAAAAAAAAAADuBAAAZHJzL2Rvd25yZXYu&#10;eG1sUEsFBgAAAAAEAAQA8wAAAPcFAAAAAA==&#10;" strokecolor="#548dd4 [1951]">
                      <v:shadow on="t" color="#548dd4 [1951]" offset="0,4pt"/>
                      <v:textbox>
                        <w:txbxContent>
                          <w:p w:rsidR="002C01DC" w:rsidRDefault="002C01DC" w:rsidP="001F43E5">
                            <w:pPr>
                              <w:spacing w:line="240" w:lineRule="auto"/>
                              <w:rPr>
                                <w:rFonts w:ascii="Calibri" w:eastAsia="Times New Roman" w:hAnsi="Calibri"/>
                                <w:color w:val="000000"/>
                                <w:sz w:val="20"/>
                                <w:szCs w:val="20"/>
                                <w:lang w:val="en-US" w:eastAsia="it-IT"/>
                              </w:rPr>
                            </w:pPr>
                            <w:r w:rsidRPr="001F43E5">
                              <w:rPr>
                                <w:rFonts w:ascii="Calibri" w:eastAsia="Times New Roman" w:hAnsi="Calibri"/>
                                <w:color w:val="000000"/>
                                <w:sz w:val="20"/>
                                <w:szCs w:val="20"/>
                                <w:lang w:val="en-US" w:eastAsia="it-IT"/>
                              </w:rPr>
                              <w:t>HWF planning takes place at central level (Ministry of Health Social Services and Equality and Ministry of Education, Culture and Sport) and local level (Autonomous Communities).</w:t>
                            </w:r>
                            <w:r w:rsidRPr="001F43E5">
                              <w:rPr>
                                <w:rFonts w:ascii="Calibri" w:eastAsia="Times New Roman" w:hAnsi="Calibri"/>
                                <w:color w:val="000000"/>
                                <w:sz w:val="20"/>
                                <w:szCs w:val="20"/>
                                <w:lang w:val="en-US" w:eastAsia="it-IT"/>
                              </w:rPr>
                              <w:br/>
                              <w:t>Ministry of Health Social Services and Equality coordinates and approves the number of the specialized medical training posts.</w:t>
                            </w:r>
                          </w:p>
                          <w:p w:rsidR="002C01DC" w:rsidRDefault="002C01DC" w:rsidP="001F43E5">
                            <w:pPr>
                              <w:spacing w:line="240" w:lineRule="auto"/>
                              <w:rPr>
                                <w:rFonts w:ascii="Calibri" w:eastAsia="Times New Roman" w:hAnsi="Calibri"/>
                                <w:color w:val="000000"/>
                                <w:sz w:val="20"/>
                                <w:szCs w:val="20"/>
                                <w:lang w:val="en-US" w:eastAsia="it-IT"/>
                              </w:rPr>
                            </w:pPr>
                            <w:r w:rsidRPr="001F43E5">
                              <w:rPr>
                                <w:rFonts w:ascii="Calibri" w:eastAsia="Times New Roman" w:hAnsi="Calibri"/>
                                <w:color w:val="000000"/>
                                <w:sz w:val="20"/>
                                <w:szCs w:val="20"/>
                                <w:lang w:val="en-US" w:eastAsia="it-IT"/>
                              </w:rPr>
                              <w:t>Ministry of Education, Culture and Sport coordinates and approves the number of enrollments in medical degree courses.</w:t>
                            </w:r>
                          </w:p>
                          <w:p w:rsidR="002C01DC" w:rsidRPr="001F43E5" w:rsidRDefault="002C01DC" w:rsidP="001F43E5">
                            <w:pPr>
                              <w:spacing w:line="240" w:lineRule="auto"/>
                              <w:rPr>
                                <w:rFonts w:ascii="Calibri" w:eastAsia="Times New Roman" w:hAnsi="Calibri"/>
                                <w:color w:val="000000"/>
                                <w:sz w:val="20"/>
                                <w:szCs w:val="20"/>
                                <w:lang w:val="en-US" w:eastAsia="it-IT"/>
                              </w:rPr>
                            </w:pPr>
                            <w:r w:rsidRPr="001F43E5">
                              <w:rPr>
                                <w:rFonts w:ascii="Calibri" w:eastAsia="Times New Roman" w:hAnsi="Calibri"/>
                                <w:color w:val="000000"/>
                                <w:sz w:val="20"/>
                                <w:szCs w:val="20"/>
                                <w:lang w:val="en-US" w:eastAsia="it-IT"/>
                              </w:rPr>
                              <w:t>Autonomous Communities are involved as permanent members in the Human Resources Commission of the National Health which is in charge of defining the number of specialized medical training posts and in the Council University Policy.</w:t>
                            </w:r>
                          </w:p>
                          <w:p w:rsidR="002C01DC" w:rsidRPr="001F43E5" w:rsidRDefault="002C01DC" w:rsidP="00E20C7D">
                            <w:pPr>
                              <w:rPr>
                                <w:color w:val="FF0000"/>
                                <w:sz w:val="20"/>
                                <w:szCs w:val="20"/>
                                <w:lang w:val="en-US"/>
                              </w:rPr>
                            </w:pPr>
                          </w:p>
                        </w:txbxContent>
                      </v:textbox>
                    </v:shape>
                  </w:pict>
                </mc:Fallback>
              </mc:AlternateContent>
            </w:r>
          </w:p>
        </w:tc>
      </w:tr>
      <w:tr w:rsidR="00E20C7D" w:rsidRPr="005B6312" w:rsidTr="001D742C">
        <w:trPr>
          <w:trHeight w:val="3116"/>
        </w:trPr>
        <w:tc>
          <w:tcPr>
            <w:tcW w:w="9606" w:type="dxa"/>
            <w:gridSpan w:val="2"/>
          </w:tcPr>
          <w:p w:rsidR="00E20C7D" w:rsidRPr="00E416E3" w:rsidRDefault="00E20C7D" w:rsidP="00F16D3B">
            <w:pPr>
              <w:rPr>
                <w:noProof/>
                <w:sz w:val="20"/>
                <w:szCs w:val="20"/>
                <w:lang w:val="en-US" w:eastAsia="it-IT"/>
              </w:rPr>
            </w:pPr>
          </w:p>
          <w:p w:rsidR="00E20C7D" w:rsidRPr="00E416E3" w:rsidRDefault="00A462F6" w:rsidP="00F16D3B">
            <w:pPr>
              <w:rPr>
                <w:noProof/>
                <w:sz w:val="20"/>
                <w:szCs w:val="20"/>
                <w:lang w:val="en-US" w:eastAsia="it-IT"/>
              </w:rPr>
            </w:pPr>
            <w:r>
              <w:rPr>
                <w:noProof/>
                <w:lang w:val="it-IT" w:eastAsia="it-IT"/>
              </w:rPr>
              <mc:AlternateContent>
                <mc:Choice Requires="wps">
                  <w:drawing>
                    <wp:anchor distT="0" distB="0" distL="114300" distR="114300" simplePos="0" relativeHeight="252013568" behindDoc="0" locked="0" layoutInCell="1" allowOverlap="1" wp14:anchorId="1312501A" wp14:editId="4097AA32">
                      <wp:simplePos x="0" y="0"/>
                      <wp:positionH relativeFrom="column">
                        <wp:posOffset>72390</wp:posOffset>
                      </wp:positionH>
                      <wp:positionV relativeFrom="paragraph">
                        <wp:posOffset>10795</wp:posOffset>
                      </wp:positionV>
                      <wp:extent cx="5871210" cy="1210310"/>
                      <wp:effectExtent l="57150" t="0" r="72390" b="142240"/>
                      <wp:wrapNone/>
                      <wp:docPr id="48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121031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E20C7D">
                                  <w:pPr>
                                    <w:jc w:val="center"/>
                                    <w:rPr>
                                      <w:b/>
                                      <w:i/>
                                      <w:color w:val="000000" w:themeColor="text1"/>
                                      <w:sz w:val="20"/>
                                      <w:szCs w:val="20"/>
                                    </w:rPr>
                                  </w:pPr>
                                  <w:r w:rsidRPr="004F4BF7">
                                    <w:rPr>
                                      <w:b/>
                                      <w:i/>
                                      <w:color w:val="000000" w:themeColor="text1"/>
                                      <w:sz w:val="20"/>
                                      <w:szCs w:val="20"/>
                                    </w:rPr>
                                    <w:t>EVIDENCES</w:t>
                                  </w:r>
                                </w:p>
                                <w:p w:rsidR="002C01DC" w:rsidRPr="00916C44" w:rsidRDefault="002C01DC" w:rsidP="00916C44">
                                  <w:pPr>
                                    <w:spacing w:line="240" w:lineRule="auto"/>
                                    <w:jc w:val="left"/>
                                    <w:rPr>
                                      <w:rFonts w:ascii="Calibri" w:eastAsia="Times New Roman" w:hAnsi="Calibri"/>
                                      <w:i/>
                                      <w:color w:val="FF0000"/>
                                      <w:sz w:val="20"/>
                                      <w:szCs w:val="20"/>
                                      <w:lang w:val="en-US" w:eastAsia="it-IT"/>
                                    </w:rPr>
                                  </w:pPr>
                                  <w:r w:rsidRPr="00916C44">
                                    <w:rPr>
                                      <w:rFonts w:ascii="Calibri" w:eastAsia="Times New Roman" w:hAnsi="Calibri"/>
                                      <w:i/>
                                      <w:color w:val="000000"/>
                                      <w:sz w:val="20"/>
                                      <w:szCs w:val="20"/>
                                      <w:lang w:val="en-US" w:eastAsia="it-IT"/>
                                    </w:rPr>
                                    <w:t>Exception made from Netherland and, in part Denmark, the other five Countries have a participation system that foresees an involvement of local organization to the planning process.</w:t>
                                  </w:r>
                                  <w:r w:rsidRPr="00916C44">
                                    <w:rPr>
                                      <w:rFonts w:ascii="Calibri" w:eastAsia="Times New Roman" w:hAnsi="Calibri"/>
                                      <w:i/>
                                      <w:color w:val="000000"/>
                                      <w:sz w:val="20"/>
                                      <w:szCs w:val="20"/>
                                      <w:lang w:val="en-US" w:eastAsia="it-IT"/>
                                    </w:rPr>
                                    <w:br/>
                                    <w:t>Type of involvement: The rule of local organization is mainly advisory and of definition of the requirement estimates. Decisional rule remains at the central administration.</w:t>
                                  </w:r>
                                  <w:r w:rsidRPr="00916C44">
                                    <w:rPr>
                                      <w:rFonts w:ascii="Calibri" w:eastAsia="Times New Roman" w:hAnsi="Calibri"/>
                                      <w:i/>
                                      <w:color w:val="000000"/>
                                      <w:sz w:val="20"/>
                                      <w:szCs w:val="20"/>
                                      <w:lang w:val="en-US" w:eastAsia="it-IT"/>
                                    </w:rPr>
                                    <w:br/>
                                    <w:t>At a central level involved organization are often multiple. First of all the Ministry of Health and the Ministry of Education – University.</w:t>
                                  </w:r>
                                  <w:r w:rsidRPr="00916C44">
                                    <w:rPr>
                                      <w:rFonts w:ascii="Calibri" w:eastAsia="Times New Roman" w:hAnsi="Calibri"/>
                                      <w:i/>
                                      <w:color w:val="FF0000"/>
                                      <w:sz w:val="20"/>
                                      <w:szCs w:val="20"/>
                                      <w:lang w:val="en-US" w:eastAsia="it-I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0" type="#_x0000_t202" style="position:absolute;left:0;text-align:left;margin-left:5.7pt;margin-top:.85pt;width:462.3pt;height:95.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GFAgMAAG8HAAAOAAAAZHJzL2Uyb0RvYy54bWy0VV1v2yAUfZ+0/4B4Xx2nSZpGdaouXadJ&#10;3YfaTXsmGMdoGDwgdbpfvwMkrtVK01S1frCAC4d77j33cna+axS5E9ZJowuaH40oEZqbUupNQX98&#10;v3o3p8R5pkumjBYFvReOni/fvjnr2oUYm9qoUlgCEO0WXVvQ2vt2kWWO16Jh7si0QsNYGdswj6nd&#10;ZKVlHdAblY1Ho1nWGVu21nDhHFYvk5EuI35VCe6/VpUTnqiCwjcf/zb+1+GfLc/YYmNZW0u+d4M9&#10;w4uGSY1Le6hL5hnZWvkEqpHcGmcqf8RNk5mqklxEDmCTjx6xua1ZKyIXBMe1fZjcy8HyL3ffLJFl&#10;QSfzGSWaNUjSijmhFCOlJF44b8g4xKlr3QLbb1sc8Lv3Zod8R86uvTb8lyParGqmN+LCWtPVgpXw&#10;Mw8ns8HRhOMCyLr7bEpcx7beRKBdZZsQRISFAB35uu9zJHaecCxO5yf5OIeJwxZGx5iEO9jicLy1&#10;zn8UpiFhUFALEUR4dnftfNp62LJPWXkllSKVklCghk4pscb/lL6OGTjw3DicjyccaQ3IjRL9oFWx&#10;UpbcMaiMcS60n0WT2jagmNZnI3xJb1iGKtPy5GHZ1awUafV4sMp8j5Hn0z0I6MYaCfdG8hs39Cxs&#10;ez3vZifAT1Tcc7zLg3ev594eHplGkP7fP4S0z7CSmkDKyPwMXSY4SxxnSqBOoqLZwkslbqCspCd0&#10;kKihcKXSpCvo6XQ8TfIwSva2Pmf/1kqI70HV/ZGYZjdEa6RH81SyKeg8eRk5h9L7oMs49kyqNAY9&#10;pYN/IrbFvZTNFhC3ddmRtdraGwaC0xHAKIo/FE8/Qc+cRq3CxNQGzZ57+7hOXjSnTyTe+xojMaAR&#10;+0toKam5+N16F1va8XwSVBq6z9qU92g5KOvYV/BiYVAb+4eSDt2/oO73llkUvvqkUdmn+WQCoj5O&#10;JtOTMSZ2aFkPLUxzQBXUIzRxuPLxiQnR1uYC7a2SUSgPnoBCmKCrp+pNL1B4NobzuOvhnVz+BQAA&#10;//8DAFBLAwQUAAYACAAAACEAlN8t4+EAAAAIAQAADwAAAGRycy9kb3ducmV2LnhtbEyPzUvDQBDF&#10;74L/wzKCF2k3TaUfMZsSCnooVuwH4nGbHZNgdjZkN230r3c86Wl4vMeb30tXg23EGTtfO1IwGUcg&#10;kApnaioVHA+PowUIHzQZ3ThCBV/oYZVdX6U6Me5COzzvQym4hHyiFVQhtImUvqjQaj92LRJ7H66z&#10;OrDsSmk6feFy28g4imbS6pr4Q6VbXFdYfO57q2DTv73eLdbvu+4pP34/z/NtvHkxSt3eDPkDiIBD&#10;+AvDLz6jQ8ZMJ9eT8aJhPbnnJN85CLaX0xlPO7FexlOQWSr/D8h+AAAA//8DAFBLAQItABQABgAI&#10;AAAAIQC2gziS/gAAAOEBAAATAAAAAAAAAAAAAAAAAAAAAABbQ29udGVudF9UeXBlc10ueG1sUEsB&#10;Ai0AFAAGAAgAAAAhADj9If/WAAAAlAEAAAsAAAAAAAAAAAAAAAAALwEAAF9yZWxzLy5yZWxzUEsB&#10;Ai0AFAAGAAgAAAAhABmjIYUCAwAAbwcAAA4AAAAAAAAAAAAAAAAALgIAAGRycy9lMm9Eb2MueG1s&#10;UEsBAi0AFAAGAAgAAAAhAJTfLePhAAAACAEAAA8AAAAAAAAAAAAAAAAAXAUAAGRycy9kb3ducmV2&#10;LnhtbFBLBQYAAAAABAAEAPMAAABqBgAAAAA=&#10;" fillcolor="#fabf8f [1945]" strokecolor="#e36c0a [2409]">
                      <v:fill color2="#fabf8f [1945]" rotate="t" angle="180" colors="0 #976e4d;.5 #d9a071;1 #ffbf88" focus="100%" type="gradient"/>
                      <v:shadow on="t" color="#fabf8f [1945]" offset="0,4pt"/>
                      <v:textbox>
                        <w:txbxContent>
                          <w:p w:rsidR="002C01DC" w:rsidRPr="004F4BF7" w:rsidRDefault="002C01DC" w:rsidP="00E20C7D">
                            <w:pPr>
                              <w:jc w:val="center"/>
                              <w:rPr>
                                <w:b/>
                                <w:i/>
                                <w:color w:val="000000" w:themeColor="text1"/>
                                <w:sz w:val="20"/>
                                <w:szCs w:val="20"/>
                              </w:rPr>
                            </w:pPr>
                            <w:r w:rsidRPr="004F4BF7">
                              <w:rPr>
                                <w:b/>
                                <w:i/>
                                <w:color w:val="000000" w:themeColor="text1"/>
                                <w:sz w:val="20"/>
                                <w:szCs w:val="20"/>
                              </w:rPr>
                              <w:t>EVIDENCES</w:t>
                            </w:r>
                          </w:p>
                          <w:p w:rsidR="002C01DC" w:rsidRPr="00916C44" w:rsidRDefault="002C01DC" w:rsidP="00916C44">
                            <w:pPr>
                              <w:spacing w:line="240" w:lineRule="auto"/>
                              <w:jc w:val="left"/>
                              <w:rPr>
                                <w:rFonts w:ascii="Calibri" w:eastAsia="Times New Roman" w:hAnsi="Calibri"/>
                                <w:i/>
                                <w:color w:val="FF0000"/>
                                <w:sz w:val="20"/>
                                <w:szCs w:val="20"/>
                                <w:lang w:val="en-US" w:eastAsia="it-IT"/>
                              </w:rPr>
                            </w:pPr>
                            <w:r w:rsidRPr="00916C44">
                              <w:rPr>
                                <w:rFonts w:ascii="Calibri" w:eastAsia="Times New Roman" w:hAnsi="Calibri"/>
                                <w:i/>
                                <w:color w:val="000000"/>
                                <w:sz w:val="20"/>
                                <w:szCs w:val="20"/>
                                <w:lang w:val="en-US" w:eastAsia="it-IT"/>
                              </w:rPr>
                              <w:t>Exception made from Netherland and, in part Denmark, the other five Countries have a participation system that foresees an involvement of local organization to the planning process.</w:t>
                            </w:r>
                            <w:r w:rsidRPr="00916C44">
                              <w:rPr>
                                <w:rFonts w:ascii="Calibri" w:eastAsia="Times New Roman" w:hAnsi="Calibri"/>
                                <w:i/>
                                <w:color w:val="000000"/>
                                <w:sz w:val="20"/>
                                <w:szCs w:val="20"/>
                                <w:lang w:val="en-US" w:eastAsia="it-IT"/>
                              </w:rPr>
                              <w:br/>
                              <w:t>Type of involvement: The rule of local organization is mainly advisory and of definition of the requirement estimates. Decisional rule remains at the central administration.</w:t>
                            </w:r>
                            <w:r w:rsidRPr="00916C44">
                              <w:rPr>
                                <w:rFonts w:ascii="Calibri" w:eastAsia="Times New Roman" w:hAnsi="Calibri"/>
                                <w:i/>
                                <w:color w:val="000000"/>
                                <w:sz w:val="20"/>
                                <w:szCs w:val="20"/>
                                <w:lang w:val="en-US" w:eastAsia="it-IT"/>
                              </w:rPr>
                              <w:br/>
                              <w:t>At a central level involved organization are often multiple. First of all the Ministry of Health and the Ministry of Education – University.</w:t>
                            </w:r>
                            <w:r w:rsidRPr="00916C44">
                              <w:rPr>
                                <w:rFonts w:ascii="Calibri" w:eastAsia="Times New Roman" w:hAnsi="Calibri"/>
                                <w:i/>
                                <w:color w:val="FF0000"/>
                                <w:sz w:val="20"/>
                                <w:szCs w:val="20"/>
                                <w:lang w:val="en-US" w:eastAsia="it-IT"/>
                              </w:rPr>
                              <w:t>(1)</w:t>
                            </w:r>
                          </w:p>
                        </w:txbxContent>
                      </v:textbox>
                    </v:shape>
                  </w:pict>
                </mc:Fallback>
              </mc:AlternateContent>
            </w:r>
          </w:p>
          <w:p w:rsidR="00E20C7D" w:rsidRPr="00E416E3" w:rsidRDefault="00E20C7D" w:rsidP="00F16D3B">
            <w:pPr>
              <w:rPr>
                <w:noProof/>
                <w:sz w:val="20"/>
                <w:szCs w:val="20"/>
                <w:lang w:val="en-US" w:eastAsia="it-IT"/>
              </w:rPr>
            </w:pPr>
          </w:p>
          <w:p w:rsidR="00E20C7D" w:rsidRPr="00E416E3" w:rsidRDefault="00E20C7D" w:rsidP="00F16D3B">
            <w:pPr>
              <w:rPr>
                <w:noProof/>
                <w:sz w:val="20"/>
                <w:szCs w:val="20"/>
                <w:lang w:val="en-US" w:eastAsia="it-IT"/>
              </w:rPr>
            </w:pPr>
          </w:p>
          <w:p w:rsidR="00E20C7D" w:rsidRPr="00E416E3" w:rsidRDefault="00E20C7D" w:rsidP="00F16D3B">
            <w:pPr>
              <w:rPr>
                <w:noProof/>
                <w:sz w:val="20"/>
                <w:szCs w:val="20"/>
                <w:lang w:val="en-US" w:eastAsia="it-IT"/>
              </w:rPr>
            </w:pPr>
          </w:p>
          <w:p w:rsidR="00E20C7D" w:rsidRPr="00E416E3" w:rsidRDefault="00E20C7D" w:rsidP="00F16D3B">
            <w:pPr>
              <w:rPr>
                <w:noProof/>
                <w:sz w:val="20"/>
                <w:szCs w:val="20"/>
                <w:lang w:val="en-US" w:eastAsia="it-IT"/>
              </w:rPr>
            </w:pPr>
          </w:p>
          <w:p w:rsidR="00E20C7D" w:rsidRPr="00E416E3" w:rsidRDefault="00E20C7D" w:rsidP="00F16D3B">
            <w:pPr>
              <w:rPr>
                <w:noProof/>
                <w:sz w:val="20"/>
                <w:szCs w:val="20"/>
                <w:lang w:val="en-US" w:eastAsia="it-IT"/>
              </w:rPr>
            </w:pPr>
          </w:p>
          <w:p w:rsidR="00E20C7D" w:rsidRPr="00E416E3" w:rsidRDefault="00E20C7D" w:rsidP="00F16D3B">
            <w:pPr>
              <w:rPr>
                <w:noProof/>
                <w:sz w:val="20"/>
                <w:szCs w:val="20"/>
                <w:lang w:val="en-US" w:eastAsia="it-IT"/>
              </w:rPr>
            </w:pPr>
          </w:p>
          <w:p w:rsidR="00916C44" w:rsidRPr="005B6312" w:rsidRDefault="005B6312" w:rsidP="003549A8">
            <w:pPr>
              <w:pStyle w:val="Paragrafoelenco"/>
              <w:numPr>
                <w:ilvl w:val="0"/>
                <w:numId w:val="38"/>
              </w:numPr>
              <w:rPr>
                <w:color w:val="FF0000"/>
                <w:lang w:val="en-US" w:eastAsia="it-IT"/>
              </w:rPr>
            </w:pPr>
            <w:r w:rsidRPr="005B6312">
              <w:rPr>
                <w:color w:val="FF0000"/>
                <w:lang w:val="en-US" w:eastAsia="it-IT"/>
              </w:rPr>
              <w:t>To check if there are some evidences from the Firenze meeting that we can use to better describe this item</w:t>
            </w:r>
            <w:r w:rsidR="00916C44" w:rsidRPr="005B6312">
              <w:rPr>
                <w:color w:val="FF0000"/>
                <w:lang w:val="en-US" w:eastAsia="it-IT"/>
              </w:rPr>
              <w:t>.</w:t>
            </w:r>
          </w:p>
          <w:p w:rsidR="00E20C7D" w:rsidRPr="005B6312" w:rsidRDefault="00E20C7D" w:rsidP="00F16D3B">
            <w:pPr>
              <w:rPr>
                <w:noProof/>
                <w:sz w:val="20"/>
                <w:szCs w:val="20"/>
                <w:lang w:val="en-US" w:eastAsia="it-IT"/>
              </w:rPr>
            </w:pPr>
          </w:p>
        </w:tc>
      </w:tr>
    </w:tbl>
    <w:p w:rsidR="00E52C12" w:rsidRDefault="00E52C12" w:rsidP="0009041E">
      <w:pPr>
        <w:pStyle w:val="Titolo3"/>
        <w:rPr>
          <w:lang w:val="en-US" w:eastAsia="it-IT"/>
        </w:rPr>
      </w:pPr>
      <w:bookmarkStart w:id="23" w:name="_Toc398548544"/>
      <w:r w:rsidRPr="00E52C12">
        <w:rPr>
          <w:lang w:val="en-US" w:eastAsia="it-IT"/>
        </w:rPr>
        <w:t xml:space="preserve">Schematic description </w:t>
      </w:r>
      <w:r w:rsidR="0009041E">
        <w:rPr>
          <w:lang w:val="en-US" w:eastAsia="it-IT"/>
        </w:rPr>
        <w:t xml:space="preserve">and evidences </w:t>
      </w:r>
      <w:r w:rsidRPr="00E52C12">
        <w:rPr>
          <w:lang w:val="en-US" w:eastAsia="it-IT"/>
        </w:rPr>
        <w:t>of "</w:t>
      </w:r>
      <w:r w:rsidRPr="00E52C12">
        <w:rPr>
          <w:iCs/>
          <w:lang w:val="en-US" w:eastAsia="it-IT"/>
        </w:rPr>
        <w:t>Staff members</w:t>
      </w:r>
      <w:r w:rsidRPr="00E52C12">
        <w:rPr>
          <w:lang w:val="en-US" w:eastAsia="it-IT"/>
        </w:rPr>
        <w:t>"</w:t>
      </w:r>
      <w:r>
        <w:rPr>
          <w:lang w:val="en-US" w:eastAsia="it-IT"/>
        </w:rPr>
        <w:t>.</w:t>
      </w:r>
      <w:bookmarkEnd w:id="23"/>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D742C" w:rsidRPr="00E416E3" w:rsidTr="00CA6791">
        <w:trPr>
          <w:trHeight w:val="3398"/>
        </w:trPr>
        <w:tc>
          <w:tcPr>
            <w:tcW w:w="9606" w:type="dxa"/>
            <w:gridSpan w:val="2"/>
          </w:tcPr>
          <w:p w:rsidR="001D742C"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015616" behindDoc="0" locked="0" layoutInCell="1" allowOverlap="1" wp14:anchorId="15691536" wp14:editId="7B5F724F">
                      <wp:simplePos x="0" y="0"/>
                      <wp:positionH relativeFrom="column">
                        <wp:posOffset>62230</wp:posOffset>
                      </wp:positionH>
                      <wp:positionV relativeFrom="paragraph">
                        <wp:posOffset>101600</wp:posOffset>
                      </wp:positionV>
                      <wp:extent cx="5887720" cy="1752600"/>
                      <wp:effectExtent l="0" t="0" r="17780" b="19050"/>
                      <wp:wrapNone/>
                      <wp:docPr id="48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75260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5C266D" w:rsidRDefault="002C01DC" w:rsidP="001D742C">
                                  <w:pPr>
                                    <w:rPr>
                                      <w:sz w:val="20"/>
                                      <w:szCs w:val="20"/>
                                      <w:lang w:val="en-US"/>
                                    </w:rPr>
                                  </w:pPr>
                                  <w:r w:rsidRPr="001D742C">
                                    <w:rPr>
                                      <w:rFonts w:ascii="Calibri" w:eastAsia="Times New Roman" w:hAnsi="Calibri"/>
                                      <w:b/>
                                      <w:bCs/>
                                      <w:color w:val="000000"/>
                                      <w:sz w:val="20"/>
                                      <w:szCs w:val="20"/>
                                      <w:lang w:val="en-US" w:eastAsia="it-IT"/>
                                    </w:rPr>
                                    <w:t>To be managed effectively HWF planning process requires the use of an adequate number of human resources.  Adequacy number of people involved in the process will depend on different factors as the type of health profession object of the planning (how much and which), the consequent number of stakeholders to be involved, the frequency of planning cycle, the degree of planning “de-localization”. Depending on the different stages which characterize HWF planning process and according to the adopted planning model, it is necessary having the right skills: for example, for data collection and forecasting: statistical, computer, epidemiological, sociological skills; for the management of the planning cycle, stakeholder involvement  and interaction with the decision makers: management and relations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1" type="#_x0000_t202" style="position:absolute;left:0;text-align:left;margin-left:4.9pt;margin-top:8pt;width:463.6pt;height:13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ZrQIAANsFAAAOAAAAZHJzL2Uyb0RvYy54bWysVE1v2zAMvQ/YfxB0X/3ROEmNOkWXrsOA&#10;7gPrhp0ZWbaFyZInqbHbXz9KcrJguxTFfDAkUXokHx95eTX1kuy5sUKrimZnKSVcMV0L1Vb0+7fb&#10;N2tKrANVg9SKV/SRW3q1ef3qchxKnutOy5obgiDKluNQ0c65oUwSyzregz3TA1dobLTpweHWtElt&#10;YET0XiZ5mi6TUZt6MJpxa/H0JhrpJuA3DWfuc9NY7oisKMbmwt+E/87/k80llK2BoRNsDgNeEEUP&#10;QqHTI9QNOCAPRvwD1QtmtNWNO2O6T3TTCMZDDphNlv6VzX0HAw+5IDl2ONJk/x8s+7T/YoioK7pY&#10;ryhR0GORtmC5lEBqQRy3TpPc8zQOtsTr9wM+cNNbPWG9Q852uNPspyVKbztQLb82Ro8dhxrjzPzL&#10;5ORpxLEeZDd+1DW6gwenA9DUmN6TiLQQRMd6PR5rxCdHGB4W6/VqlaOJoS1bFfkyDVVMoDw8H4x1&#10;77nuiV9U1KAIAjzs76zz4UB5uDKXrL4VUpJGClSgQp1SYrT7IVwXKnDIs7X4PrywZNCYXBrTN+1u&#10;Kw3ZA2rsIr9Ji/m8g5rH0/MUv6g1Cw6zjsdZVsznGJKNMCG81p668Zee7Wq5wusvdpV5V8/2Nd8O&#10;PfTsvDDVI5FSKIKKQYKX2MzeM7EMJEc5BuFA6YTkX7GAsWzYqKFUnh2pyIh8F3kRq6ClONpmLiPL&#10;AfigEXt6rRcOh48UfUXX0X1IxUv3narD2oGQcY1xSzVr2cs3CtlNuym0z/m6ODTJTtePKG+UUNAw&#10;TkdcdNo8UTLipKmo/fUABkUmPyhU0UW2WPjRFDaLIojbnFp2pxZQDKEq6igy55dbF8aZp0Tpa2yl&#10;RgS2fM/FSOagcYJEccVp50fU6T7c+jOTN78BAAD//wMAUEsDBBQABgAIAAAAIQDhN+243gAAAAgB&#10;AAAPAAAAZHJzL2Rvd25yZXYueG1sTI/BTsMwEETvSPyDtUhcUOs0iEBCnAohisSlEqGIqxu7cVR7&#10;HdluGv6e5QS33Z3R7Jt6PTvLJh3i4FHAapkB09h5NWAvYPexWTwAi0miktajFvCtI6yby4taVsqf&#10;8V1PbeoZhWCspACT0lhxHjujnYxLP2ok7eCDk4nW0HMV5JnCneV5lhXcyQHpg5Gjfja6O7YnJ6BV&#10;24MtjpuvF/P6iVPp7lY34U2I66v56RFY0nP6M8MvPqFDQ0x7f0IVmRVQEniic0GNSC5v72nYC8jL&#10;PAPe1Px/geYHAAD//wMAUEsBAi0AFAAGAAgAAAAhALaDOJL+AAAA4QEAABMAAAAAAAAAAAAAAAAA&#10;AAAAAFtDb250ZW50X1R5cGVzXS54bWxQSwECLQAUAAYACAAAACEAOP0h/9YAAACUAQAACwAAAAAA&#10;AAAAAAAAAAAvAQAAX3JlbHMvLnJlbHNQSwECLQAUAAYACAAAACEATJfl2a0CAADbBQAADgAAAAAA&#10;AAAAAAAAAAAuAgAAZHJzL2Uyb0RvYy54bWxQSwECLQAUAAYACAAAACEA4TftuN4AAAAIAQAADwAA&#10;AAAAAAAAAAAAAAAHBQAAZHJzL2Rvd25yZXYueG1sUEsFBgAAAAAEAAQA8wAAABIGA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5C266D" w:rsidRDefault="002C01DC" w:rsidP="001D742C">
                            <w:pPr>
                              <w:rPr>
                                <w:sz w:val="20"/>
                                <w:szCs w:val="20"/>
                                <w:lang w:val="en-US"/>
                              </w:rPr>
                            </w:pPr>
                            <w:r w:rsidRPr="001D742C">
                              <w:rPr>
                                <w:rFonts w:ascii="Calibri" w:eastAsia="Times New Roman" w:hAnsi="Calibri"/>
                                <w:b/>
                                <w:bCs/>
                                <w:color w:val="000000"/>
                                <w:sz w:val="20"/>
                                <w:szCs w:val="20"/>
                                <w:lang w:val="en-US" w:eastAsia="it-IT"/>
                              </w:rPr>
                              <w:t>To be managed effectively HWF planning process requires the use of an adequate number of human resources.  Adequacy number of people involved in the process will depend on different factors as the type of health profession object of the planning (how much and which), the consequent number of stakeholders to be involved, the frequency of planning cycle, the degree of planning “de-localization”. Depending on the different stages which characterize HWF planning process and according to the adopted planning model, it is necessary having the right skills: for example, for data collection and forecasting: statistical, computer, epidemiological, sociological skills; for the management of the planning cycle, stakeholder involvement  and interaction with the decision makers: management and relations skills.</w:t>
                            </w:r>
                          </w:p>
                        </w:txbxContent>
                      </v:textbox>
                    </v:shape>
                  </w:pict>
                </mc:Fallback>
              </mc:AlternateContent>
            </w:r>
          </w:p>
          <w:p w:rsidR="001D742C" w:rsidRPr="00E416E3" w:rsidRDefault="001D742C" w:rsidP="00E160B3">
            <w:pPr>
              <w:rPr>
                <w:noProof/>
                <w:sz w:val="20"/>
                <w:szCs w:val="20"/>
                <w:lang w:val="en-US" w:eastAsia="it-IT"/>
              </w:rPr>
            </w:pPr>
          </w:p>
          <w:p w:rsidR="001D742C" w:rsidRPr="00E416E3" w:rsidRDefault="001D742C" w:rsidP="00E160B3">
            <w:pPr>
              <w:rPr>
                <w:noProof/>
                <w:sz w:val="20"/>
                <w:szCs w:val="20"/>
                <w:lang w:val="en-US" w:eastAsia="it-IT"/>
              </w:rPr>
            </w:pPr>
          </w:p>
          <w:p w:rsidR="001D742C" w:rsidRPr="00E416E3" w:rsidRDefault="001D742C" w:rsidP="00E160B3">
            <w:pPr>
              <w:rPr>
                <w:noProof/>
                <w:sz w:val="20"/>
                <w:szCs w:val="20"/>
                <w:lang w:val="en-US" w:eastAsia="it-IT"/>
              </w:rPr>
            </w:pPr>
          </w:p>
        </w:tc>
      </w:tr>
      <w:tr w:rsidR="001D742C" w:rsidRPr="004F4BF7" w:rsidTr="00CA6791">
        <w:trPr>
          <w:trHeight w:val="4098"/>
        </w:trPr>
        <w:tc>
          <w:tcPr>
            <w:tcW w:w="1951" w:type="dxa"/>
          </w:tcPr>
          <w:p w:rsidR="001D742C" w:rsidRPr="004F4BF7" w:rsidRDefault="001D742C" w:rsidP="00E160B3">
            <w:pPr>
              <w:rPr>
                <w:sz w:val="20"/>
                <w:szCs w:val="20"/>
                <w:lang w:val="en-US" w:eastAsia="it-IT"/>
              </w:rPr>
            </w:pPr>
          </w:p>
          <w:p w:rsidR="001D742C" w:rsidRPr="004F4BF7" w:rsidRDefault="001D742C" w:rsidP="00E160B3">
            <w:pPr>
              <w:rPr>
                <w:sz w:val="20"/>
                <w:szCs w:val="20"/>
                <w:lang w:val="en-US" w:eastAsia="it-IT"/>
              </w:rPr>
            </w:pPr>
          </w:p>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16640" behindDoc="0" locked="0" layoutInCell="1" allowOverlap="1" wp14:anchorId="17B13BA9" wp14:editId="054A78B9">
                      <wp:simplePos x="0" y="0"/>
                      <wp:positionH relativeFrom="column">
                        <wp:posOffset>-12065</wp:posOffset>
                      </wp:positionH>
                      <wp:positionV relativeFrom="paragraph">
                        <wp:posOffset>737235</wp:posOffset>
                      </wp:positionV>
                      <wp:extent cx="1107440" cy="269875"/>
                      <wp:effectExtent l="0" t="0" r="16510" b="15875"/>
                      <wp:wrapNone/>
                      <wp:docPr id="4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D742C">
                                  <w:pPr>
                                    <w:jc w:val="center"/>
                                    <w:rPr>
                                      <w:sz w:val="20"/>
                                      <w:szCs w:val="20"/>
                                    </w:rPr>
                                  </w:pPr>
                                  <w:r w:rsidRPr="004F4BF7">
                                    <w:rPr>
                                      <w:b/>
                                      <w:i/>
                                      <w:sz w:val="20"/>
                                      <w:szCs w:val="20"/>
                                      <w:lang w:val="en-US" w:eastAsia="it-IT"/>
                                    </w:rPr>
                                    <w:t>BELGIUM</w:t>
                                  </w:r>
                                </w:p>
                                <w:p w:rsidR="002C01DC" w:rsidRPr="00A43524" w:rsidRDefault="002C01DC" w:rsidP="001D742C">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2" type="#_x0000_t202" style="position:absolute;left:0;text-align:left;margin-left:-.95pt;margin-top:58.05pt;width:87.2pt;height:21.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atvQIAAJ0GAAAOAAAAZHJzL2Uyb0RvYy54bWy0VU1v2zAMvQ/YfxB0X/3RJE2NOkWXrsOA&#10;7gPrhp0ZWY6FyZInMbG7Xz9KTt1gvXVdDoZESk+P5CNzcTm0mu2l88qakmcnKWfSCFspsy359283&#10;b5aceQRTgbZGlvxeen65ev3qou8KmdvG6ko6RiDGF31X8gaxK5LEi0a24E9sJw05a+taQNq6bVI5&#10;6Am91Umepoukt67qnBXSe7Jej06+ivh1LQV+rmsvkemSEzeMXxe/m/BNVhdQbB10jRIHGvAMFi0o&#10;Q49OUNeAwHZOPYFqlXDW2xpPhG0TW9dKyBgDRZOlf0Vz10AnYyyUHN9NafIvBys+7b84pqqSz5ZU&#10;KgMtFWkNXmoNrFIMpUfL8pCnvvMFHb/r6AIOb+1A9Y4x++7Wip+eGbtuwGzllXO2byRUxDMLN5Oj&#10;qyOODyCb/qOt6DnYoY1AQ+3akERKCyN0qtf9VCM5IBPhySw9m83IJciXL86XZ/P4BBQPtzvn8b20&#10;LQuLkjvSQESH/a3HwAaKhyOHilU3SmtWa0UCNCRTzpzFHwqbWICHMLee7scbnnWWYkvH6INU5Vo7&#10;tgcSGQ55NOtdS9GNtkVKv1FqZCZBjubZoxmVwcPZcHg86wEniGzCIPqxO8KTMZitPyY1j6DBMp16&#10;GWKzGUH/A7EsEPsvKctPn8OM8jhVVCvDSLlU6QUNlUCTeQFaUltEAUOBSsuvpKRRPzQwomZCmrVh&#10;fcnP5/l8lIPVavK9QAmelNsfP9AqpPGpVVvy5UicCEIRmu+dqeIaQelxTVDaHLoxNODYijhshjgA&#10;TpeLUN7Qqxtb3VODUhfELqT5TovGut+c9TQrS+5/7cBRn+gPhhrhPIsdiXEzm5/llD937Nkce8AI&#10;gqJO4ZTzsFxjHMiBuLFXNAxqFfP8yORAmmbgqPhxXoche7yPpx7/VVZ/AAAA//8DAFBLAwQUAAYA&#10;CAAAACEA+m8k598AAAAKAQAADwAAAGRycy9kb3ducmV2LnhtbEyPTU+DQBCG7yb+h82YeGsXGkGK&#10;LI0xqTbpRVHjdcuOQGRnCbst+O+dnuptPp6880yxmW0vTjj6zpGCeBmBQKqd6ahR8PG+XWQgfNBk&#10;dO8IFfyih015fVXo3LiJ3vBUhUZwCPlcK2hDGHIpfd2i1X7pBiTefbvR6sDt2Egz6onDbS9XUZRK&#10;qzviC60e8KnF+qc6WgVd65LPr7ts99pUbv/yvDNmO62Vur2ZHx9ABJzDBYazPqtDyU4HdyTjRa9g&#10;Ea+Z5HmcxiDOwP0qAXHgIslSkGUh/79Q/gEAAP//AwBQSwECLQAUAAYACAAAACEAtoM4kv4AAADh&#10;AQAAEwAAAAAAAAAAAAAAAAAAAAAAW0NvbnRlbnRfVHlwZXNdLnhtbFBLAQItABQABgAIAAAAIQA4&#10;/SH/1gAAAJQBAAALAAAAAAAAAAAAAAAAAC8BAABfcmVscy8ucmVsc1BLAQItABQABgAIAAAAIQDl&#10;1TatvQIAAJ0GAAAOAAAAAAAAAAAAAAAAAC4CAABkcnMvZTJvRG9jLnhtbFBLAQItABQABgAIAAAA&#10;IQD6byTn3wAAAAo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1D742C">
                            <w:pPr>
                              <w:jc w:val="center"/>
                              <w:rPr>
                                <w:sz w:val="20"/>
                                <w:szCs w:val="20"/>
                              </w:rPr>
                            </w:pPr>
                            <w:r w:rsidRPr="004F4BF7">
                              <w:rPr>
                                <w:b/>
                                <w:i/>
                                <w:sz w:val="20"/>
                                <w:szCs w:val="20"/>
                                <w:lang w:val="en-US" w:eastAsia="it-IT"/>
                              </w:rPr>
                              <w:t>BELGIUM</w:t>
                            </w:r>
                          </w:p>
                          <w:p w:rsidR="002C01DC" w:rsidRPr="00A43524" w:rsidRDefault="002C01DC" w:rsidP="001D742C">
                            <w:pPr>
                              <w:jc w:val="left"/>
                              <w:rPr>
                                <w:lang w:val="it-IT"/>
                              </w:rPr>
                            </w:pPr>
                          </w:p>
                        </w:txbxContent>
                      </v:textbox>
                    </v:shape>
                  </w:pict>
                </mc:Fallback>
              </mc:AlternateContent>
            </w:r>
          </w:p>
        </w:tc>
        <w:tc>
          <w:tcPr>
            <w:tcW w:w="7655" w:type="dxa"/>
          </w:tcPr>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17664" behindDoc="0" locked="0" layoutInCell="1" allowOverlap="1" wp14:anchorId="1505F8C6" wp14:editId="212573D0">
                      <wp:simplePos x="0" y="0"/>
                      <wp:positionH relativeFrom="column">
                        <wp:posOffset>22225</wp:posOffset>
                      </wp:positionH>
                      <wp:positionV relativeFrom="paragraph">
                        <wp:posOffset>201295</wp:posOffset>
                      </wp:positionV>
                      <wp:extent cx="4689475" cy="2313940"/>
                      <wp:effectExtent l="57150" t="0" r="73025" b="124460"/>
                      <wp:wrapNone/>
                      <wp:docPr id="4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3139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D742C">
                                  <w:pPr>
                                    <w:spacing w:line="240" w:lineRule="auto"/>
                                    <w:rPr>
                                      <w:rFonts w:ascii="Calibri" w:eastAsia="Times New Roman" w:hAnsi="Calibri"/>
                                      <w:color w:val="000000"/>
                                      <w:sz w:val="20"/>
                                      <w:szCs w:val="20"/>
                                      <w:lang w:val="en-US" w:eastAsia="it-IT"/>
                                    </w:rPr>
                                  </w:pPr>
                                  <w:r w:rsidRPr="001D742C">
                                    <w:rPr>
                                      <w:rFonts w:ascii="Calibri" w:eastAsia="Times New Roman" w:hAnsi="Calibri"/>
                                      <w:color w:val="000000"/>
                                      <w:sz w:val="20"/>
                                      <w:szCs w:val="20"/>
                                      <w:lang w:val="en-US" w:eastAsia="it-IT"/>
                                    </w:rPr>
                                    <w:t>There are 6 people (5,5 FTE) working in the Unit of Workforce Planning at the Federal Public Service of Health (FPS), which provides administrative and statistical support to the Planning Commission.</w:t>
                                  </w:r>
                                </w:p>
                                <w:p w:rsidR="002C01DC" w:rsidRDefault="002C01DC" w:rsidP="001D742C">
                                  <w:pPr>
                                    <w:spacing w:line="240" w:lineRule="auto"/>
                                    <w:rPr>
                                      <w:rFonts w:ascii="Calibri" w:eastAsia="Times New Roman" w:hAnsi="Calibri"/>
                                      <w:color w:val="000000"/>
                                      <w:sz w:val="20"/>
                                      <w:szCs w:val="20"/>
                                      <w:lang w:val="en-US" w:eastAsia="it-IT"/>
                                    </w:rPr>
                                  </w:pPr>
                                  <w:r w:rsidRPr="001D742C">
                                    <w:rPr>
                                      <w:rFonts w:ascii="Calibri" w:eastAsia="Times New Roman" w:hAnsi="Calibri"/>
                                      <w:color w:val="000000"/>
                                      <w:sz w:val="20"/>
                                      <w:szCs w:val="20"/>
                                      <w:lang w:val="en-US" w:eastAsia="it-IT"/>
                                    </w:rPr>
                                    <w:t>Their role consist in:</w:t>
                                  </w:r>
                                </w:p>
                                <w:p w:rsidR="002C01DC" w:rsidRDefault="002C01DC" w:rsidP="001D742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w:t>
                                  </w:r>
                                  <w:r w:rsidRPr="001D742C">
                                    <w:rPr>
                                      <w:rFonts w:ascii="Calibri" w:eastAsia="Times New Roman" w:hAnsi="Calibri"/>
                                      <w:color w:val="000000"/>
                                      <w:sz w:val="20"/>
                                      <w:szCs w:val="20"/>
                                      <w:lang w:val="en-US" w:eastAsia="it-IT"/>
                                    </w:rPr>
                                    <w:t>managing the planning process for one or mor</w:t>
                                  </w:r>
                                  <w:r>
                                    <w:rPr>
                                      <w:rFonts w:ascii="Calibri" w:eastAsia="Times New Roman" w:hAnsi="Calibri"/>
                                      <w:color w:val="000000"/>
                                      <w:sz w:val="20"/>
                                      <w:szCs w:val="20"/>
                                      <w:lang w:val="en-US" w:eastAsia="it-IT"/>
                                    </w:rPr>
                                    <w:t>e specific health profession;</w:t>
                                  </w:r>
                                  <w:r>
                                    <w:rPr>
                                      <w:rFonts w:ascii="Calibri" w:eastAsia="Times New Roman" w:hAnsi="Calibri"/>
                                      <w:color w:val="000000"/>
                                      <w:sz w:val="20"/>
                                      <w:szCs w:val="20"/>
                                      <w:lang w:val="en-US" w:eastAsia="it-IT"/>
                                    </w:rPr>
                                    <w:br/>
                                    <w:t>-</w:t>
                                  </w:r>
                                  <w:r w:rsidRPr="001D742C">
                                    <w:rPr>
                                      <w:rFonts w:ascii="Calibri" w:eastAsia="Times New Roman" w:hAnsi="Calibri"/>
                                      <w:color w:val="000000"/>
                                      <w:sz w:val="20"/>
                                      <w:szCs w:val="20"/>
                                      <w:lang w:val="en-US" w:eastAsia="it-IT"/>
                                    </w:rPr>
                                    <w:t xml:space="preserve">giving administrative support for the working groups of the </w:t>
                                  </w:r>
                                  <w:r>
                                    <w:rPr>
                                      <w:rFonts w:ascii="Calibri" w:eastAsia="Times New Roman" w:hAnsi="Calibri"/>
                                      <w:color w:val="000000"/>
                                      <w:sz w:val="20"/>
                                      <w:szCs w:val="20"/>
                                      <w:lang w:val="en-US" w:eastAsia="it-IT"/>
                                    </w:rPr>
                                    <w:t>Planning Commission;</w:t>
                                  </w:r>
                                  <w:r>
                                    <w:rPr>
                                      <w:rFonts w:ascii="Calibri" w:eastAsia="Times New Roman" w:hAnsi="Calibri"/>
                                      <w:color w:val="000000"/>
                                      <w:sz w:val="20"/>
                                      <w:szCs w:val="20"/>
                                      <w:lang w:val="en-US" w:eastAsia="it-IT"/>
                                    </w:rPr>
                                    <w:br/>
                                    <w:t>- collecti</w:t>
                                  </w:r>
                                  <w:r w:rsidRPr="001D742C">
                                    <w:rPr>
                                      <w:rFonts w:ascii="Calibri" w:eastAsia="Times New Roman" w:hAnsi="Calibri"/>
                                      <w:color w:val="000000"/>
                                      <w:sz w:val="20"/>
                                      <w:szCs w:val="20"/>
                                      <w:lang w:val="en-US" w:eastAsia="it-IT"/>
                                    </w:rPr>
                                    <w:t>ng the necessary information.</w:t>
                                  </w:r>
                                </w:p>
                                <w:p w:rsidR="002C01DC" w:rsidRPr="001D742C" w:rsidRDefault="002C01DC" w:rsidP="001D742C">
                                  <w:pPr>
                                    <w:spacing w:line="240" w:lineRule="auto"/>
                                    <w:rPr>
                                      <w:rFonts w:ascii="Calibri" w:eastAsia="Times New Roman" w:hAnsi="Calibri"/>
                                      <w:color w:val="000000"/>
                                      <w:sz w:val="20"/>
                                      <w:szCs w:val="20"/>
                                      <w:lang w:val="en-US" w:eastAsia="it-IT"/>
                                    </w:rPr>
                                  </w:pPr>
                                  <w:r w:rsidRPr="001D742C">
                                    <w:rPr>
                                      <w:rFonts w:ascii="Calibri" w:eastAsia="Times New Roman" w:hAnsi="Calibri"/>
                                      <w:color w:val="000000"/>
                                      <w:sz w:val="20"/>
                                      <w:szCs w:val="20"/>
                                      <w:lang w:val="en-US" w:eastAsia="it-IT"/>
                                    </w:rPr>
                                    <w:t>Every staff member of the Unit has his or her own unique knowledge on one, two or more healthcare professions, depending on the professions for which he/she already worked out  a planning scenario and depending on their working experience in the FPS.</w:t>
                                  </w:r>
                                  <w:r w:rsidRPr="001D742C">
                                    <w:rPr>
                                      <w:rFonts w:ascii="Calibri" w:eastAsia="Times New Roman" w:hAnsi="Calibri"/>
                                      <w:color w:val="000000"/>
                                      <w:sz w:val="20"/>
                                      <w:szCs w:val="20"/>
                                      <w:lang w:val="en-US" w:eastAsia="it-IT"/>
                                    </w:rPr>
                                    <w:br/>
                                    <w:t>There are also experts for each health profession  within the department  of Health care (where Unit Planning is a part of)  which we can ask specific questions and can consult for more in-depth information.</w:t>
                                  </w:r>
                                </w:p>
                                <w:p w:rsidR="002C01DC" w:rsidRPr="001D742C" w:rsidRDefault="002C01DC" w:rsidP="001D742C">
                                  <w:pPr>
                                    <w:spacing w:line="240" w:lineRule="auto"/>
                                    <w:rPr>
                                      <w:rFonts w:ascii="Calibri" w:eastAsia="Times New Roman" w:hAnsi="Calibri"/>
                                      <w:color w:val="000000"/>
                                      <w:sz w:val="20"/>
                                      <w:szCs w:val="20"/>
                                      <w:lang w:val="en-US" w:eastAsia="it-IT"/>
                                    </w:rPr>
                                  </w:pPr>
                                  <w:r w:rsidRPr="001D742C">
                                    <w:rPr>
                                      <w:rFonts w:ascii="Calibri" w:eastAsia="Times New Roman" w:hAnsi="Calibri"/>
                                      <w:color w:val="000000"/>
                                      <w:sz w:val="20"/>
                                      <w:szCs w:val="20"/>
                                      <w:lang w:val="en-US" w:eastAsia="it-IT"/>
                                    </w:rPr>
                                    <w:br/>
                                  </w:r>
                                </w:p>
                                <w:p w:rsidR="002C01DC" w:rsidRPr="001D742C" w:rsidRDefault="002C01DC" w:rsidP="001D742C">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3" type="#_x0000_t202" style="position:absolute;left:0;text-align:left;margin-left:1.75pt;margin-top:15.85pt;width:369.25pt;height:182.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hElQIAAGIFAAAOAAAAZHJzL2Uyb0RvYy54bWy0VE2P0zAQvSPxHyzf2bRputtGTVdLl0VI&#10;y4dYEOeJ4zQWjh1st8ny6xlP2tJdbghyiDz+eH7z5o1X10Or2V46r6wp+PRiwpk0wlbKbAv+9cvd&#10;qwVnPoCpQFsjC/4oPb9ev3yx6rtcpraxupKOIYjxed8VvAmhy5PEi0a24C9sJw0u1ta1EDB026Ry&#10;0CN6q5N0MrlMeuuqzlkhvcfZ23GRrwm/rqUIH+vay8B0wZFboL+jfxn/yXoF+dZB1yhxoAF/waIF&#10;ZfDSE9QtBGA7p/6AapVw1ts6XAjbJraulZCUA2YznTzL5qGBTlIuKI7vTjL5fwcrPuw/OaaqgmeL&#10;JWcGWizSBrzUGlilWJA+WJZGnfrO57j9ocMDYXhtB6w35ey7eyu+e2bspgGzlTfO2b6RUCHPaTyZ&#10;nB0dcXwEKfv3tsLrYBcsAQ21a6OIKAtDdKzX46lGcghM4GR2uVhmV3POBK6ls+lsmVEVE8iPxzvn&#10;w1tpWxYHBXdoAoKH/b0PkQ7kxy3xNm+1qu6U1hS4bbnRju0BDXNHH2XwbJs2rC/4cp7ORwWeQETv&#10;yhNIGFLao3ctpjsCX07wG72H0+jQcTo7TiND6oCIQnyfcGxVwJ7Rqi34Ip44IEXF35iKHB1A6XGM&#10;UNrEzCR1AypACu8Q4qGpelbqnfsMWP/5BME41jxqdgqwVeZEC5dAb7HHRXCcORu+qdCQQWOJSLr/&#10;kLc98iQVzlIgS0UXjX4KQzmQi2eLq6NXS1s9osuQKlkJHykcNNb95KzHhi+4/7EDJznT7ww6dTnN&#10;0EksUJDNr1IM3PlKeb4CRiBUwQPKQsNNoFclCmHsDTq6VuS1aP2RyaEPsJEpmcOjE1+K85h2/X4a&#10;178AAAD//wMAUEsDBBQABgAIAAAAIQDCeqt23QAAAAgBAAAPAAAAZHJzL2Rvd25yZXYueG1sTI9B&#10;T8JAEIXvJv6HzZh4k21RAWu3hCAmegQJ56E7tNXubO0uUP6940lPk5n38uZ7+XxwrTpRHxrPBtJR&#10;Aoq49LbhysD24/VuBipEZIutZzJwoQDz4voqx8z6M6/ptImVkhAOGRqoY+wyrUNZk8Mw8h2xaAff&#10;O4yy9pW2PZ4l3LV6nCQT7bBh+VBjR8uayq/N0RnQy4N+CR4v77hYfX/utsnb2q6Mub0ZFs+gIg3x&#10;zwy/+IIOhTDt/ZFtUK2B+0cxykinoESePoyl2l4OT5MUdJHr/wWKHwAAAP//AwBQSwECLQAUAAYA&#10;CAAAACEAtoM4kv4AAADhAQAAEwAAAAAAAAAAAAAAAAAAAAAAW0NvbnRlbnRfVHlwZXNdLnhtbFBL&#10;AQItABQABgAIAAAAIQA4/SH/1gAAAJQBAAALAAAAAAAAAAAAAAAAAC8BAABfcmVscy8ucmVsc1BL&#10;AQItABQABgAIAAAAIQCc4thElQIAAGIFAAAOAAAAAAAAAAAAAAAAAC4CAABkcnMvZTJvRG9jLnht&#10;bFBLAQItABQABgAIAAAAIQDCeqt23QAAAAgBAAAPAAAAAAAAAAAAAAAAAO8EAABkcnMvZG93bnJl&#10;di54bWxQSwUGAAAAAAQABADzAAAA+QUAAAAA&#10;" strokecolor="#548dd4 [1951]">
                      <v:shadow on="t" color="#548dd4 [1951]" offset="0,4pt"/>
                      <v:textbox>
                        <w:txbxContent>
                          <w:p w:rsidR="002C01DC" w:rsidRDefault="002C01DC" w:rsidP="001D742C">
                            <w:pPr>
                              <w:spacing w:line="240" w:lineRule="auto"/>
                              <w:rPr>
                                <w:rFonts w:ascii="Calibri" w:eastAsia="Times New Roman" w:hAnsi="Calibri"/>
                                <w:color w:val="000000"/>
                                <w:sz w:val="20"/>
                                <w:szCs w:val="20"/>
                                <w:lang w:val="en-US" w:eastAsia="it-IT"/>
                              </w:rPr>
                            </w:pPr>
                            <w:r w:rsidRPr="001D742C">
                              <w:rPr>
                                <w:rFonts w:ascii="Calibri" w:eastAsia="Times New Roman" w:hAnsi="Calibri"/>
                                <w:color w:val="000000"/>
                                <w:sz w:val="20"/>
                                <w:szCs w:val="20"/>
                                <w:lang w:val="en-US" w:eastAsia="it-IT"/>
                              </w:rPr>
                              <w:t>There are 6 people (5,5 FTE) working in the Unit of Workforce Planning at the Federal Public Service of Health (FPS), which provides administrative and statistical support to the Planning Commission.</w:t>
                            </w:r>
                          </w:p>
                          <w:p w:rsidR="002C01DC" w:rsidRDefault="002C01DC" w:rsidP="001D742C">
                            <w:pPr>
                              <w:spacing w:line="240" w:lineRule="auto"/>
                              <w:rPr>
                                <w:rFonts w:ascii="Calibri" w:eastAsia="Times New Roman" w:hAnsi="Calibri"/>
                                <w:color w:val="000000"/>
                                <w:sz w:val="20"/>
                                <w:szCs w:val="20"/>
                                <w:lang w:val="en-US" w:eastAsia="it-IT"/>
                              </w:rPr>
                            </w:pPr>
                            <w:r w:rsidRPr="001D742C">
                              <w:rPr>
                                <w:rFonts w:ascii="Calibri" w:eastAsia="Times New Roman" w:hAnsi="Calibri"/>
                                <w:color w:val="000000"/>
                                <w:sz w:val="20"/>
                                <w:szCs w:val="20"/>
                                <w:lang w:val="en-US" w:eastAsia="it-IT"/>
                              </w:rPr>
                              <w:t>Their role consist in:</w:t>
                            </w:r>
                          </w:p>
                          <w:p w:rsidR="002C01DC" w:rsidRDefault="002C01DC" w:rsidP="001D742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w:t>
                            </w:r>
                            <w:r w:rsidRPr="001D742C">
                              <w:rPr>
                                <w:rFonts w:ascii="Calibri" w:eastAsia="Times New Roman" w:hAnsi="Calibri"/>
                                <w:color w:val="000000"/>
                                <w:sz w:val="20"/>
                                <w:szCs w:val="20"/>
                                <w:lang w:val="en-US" w:eastAsia="it-IT"/>
                              </w:rPr>
                              <w:t>managing the planning process for one or mor</w:t>
                            </w:r>
                            <w:r>
                              <w:rPr>
                                <w:rFonts w:ascii="Calibri" w:eastAsia="Times New Roman" w:hAnsi="Calibri"/>
                                <w:color w:val="000000"/>
                                <w:sz w:val="20"/>
                                <w:szCs w:val="20"/>
                                <w:lang w:val="en-US" w:eastAsia="it-IT"/>
                              </w:rPr>
                              <w:t>e specific health profession;</w:t>
                            </w:r>
                            <w:r>
                              <w:rPr>
                                <w:rFonts w:ascii="Calibri" w:eastAsia="Times New Roman" w:hAnsi="Calibri"/>
                                <w:color w:val="000000"/>
                                <w:sz w:val="20"/>
                                <w:szCs w:val="20"/>
                                <w:lang w:val="en-US" w:eastAsia="it-IT"/>
                              </w:rPr>
                              <w:br/>
                              <w:t>-</w:t>
                            </w:r>
                            <w:r w:rsidRPr="001D742C">
                              <w:rPr>
                                <w:rFonts w:ascii="Calibri" w:eastAsia="Times New Roman" w:hAnsi="Calibri"/>
                                <w:color w:val="000000"/>
                                <w:sz w:val="20"/>
                                <w:szCs w:val="20"/>
                                <w:lang w:val="en-US" w:eastAsia="it-IT"/>
                              </w:rPr>
                              <w:t xml:space="preserve">giving administrative support for the working groups of the </w:t>
                            </w:r>
                            <w:r>
                              <w:rPr>
                                <w:rFonts w:ascii="Calibri" w:eastAsia="Times New Roman" w:hAnsi="Calibri"/>
                                <w:color w:val="000000"/>
                                <w:sz w:val="20"/>
                                <w:szCs w:val="20"/>
                                <w:lang w:val="en-US" w:eastAsia="it-IT"/>
                              </w:rPr>
                              <w:t>Planning Commission;</w:t>
                            </w:r>
                            <w:r>
                              <w:rPr>
                                <w:rFonts w:ascii="Calibri" w:eastAsia="Times New Roman" w:hAnsi="Calibri"/>
                                <w:color w:val="000000"/>
                                <w:sz w:val="20"/>
                                <w:szCs w:val="20"/>
                                <w:lang w:val="en-US" w:eastAsia="it-IT"/>
                              </w:rPr>
                              <w:br/>
                              <w:t>- collecti</w:t>
                            </w:r>
                            <w:r w:rsidRPr="001D742C">
                              <w:rPr>
                                <w:rFonts w:ascii="Calibri" w:eastAsia="Times New Roman" w:hAnsi="Calibri"/>
                                <w:color w:val="000000"/>
                                <w:sz w:val="20"/>
                                <w:szCs w:val="20"/>
                                <w:lang w:val="en-US" w:eastAsia="it-IT"/>
                              </w:rPr>
                              <w:t>ng the necessary information.</w:t>
                            </w:r>
                          </w:p>
                          <w:p w:rsidR="002C01DC" w:rsidRPr="001D742C" w:rsidRDefault="002C01DC" w:rsidP="001D742C">
                            <w:pPr>
                              <w:spacing w:line="240" w:lineRule="auto"/>
                              <w:rPr>
                                <w:rFonts w:ascii="Calibri" w:eastAsia="Times New Roman" w:hAnsi="Calibri"/>
                                <w:color w:val="000000"/>
                                <w:sz w:val="20"/>
                                <w:szCs w:val="20"/>
                                <w:lang w:val="en-US" w:eastAsia="it-IT"/>
                              </w:rPr>
                            </w:pPr>
                            <w:r w:rsidRPr="001D742C">
                              <w:rPr>
                                <w:rFonts w:ascii="Calibri" w:eastAsia="Times New Roman" w:hAnsi="Calibri"/>
                                <w:color w:val="000000"/>
                                <w:sz w:val="20"/>
                                <w:szCs w:val="20"/>
                                <w:lang w:val="en-US" w:eastAsia="it-IT"/>
                              </w:rPr>
                              <w:t>Every staff member of the Unit has his or her own unique knowledge on one, two or more healthcare professions, depending on the professions for which he/she already worked out  a planning scenario and depending on their working experience in the FPS.</w:t>
                            </w:r>
                            <w:r w:rsidRPr="001D742C">
                              <w:rPr>
                                <w:rFonts w:ascii="Calibri" w:eastAsia="Times New Roman" w:hAnsi="Calibri"/>
                                <w:color w:val="000000"/>
                                <w:sz w:val="20"/>
                                <w:szCs w:val="20"/>
                                <w:lang w:val="en-US" w:eastAsia="it-IT"/>
                              </w:rPr>
                              <w:br/>
                              <w:t>There are also experts for each health profession  within the department  of Health care (where Unit Planning is a part of)  which we can ask specific questions and can consult for more in-depth information.</w:t>
                            </w:r>
                          </w:p>
                          <w:p w:rsidR="002C01DC" w:rsidRPr="001D742C" w:rsidRDefault="002C01DC" w:rsidP="001D742C">
                            <w:pPr>
                              <w:spacing w:line="240" w:lineRule="auto"/>
                              <w:rPr>
                                <w:rFonts w:ascii="Calibri" w:eastAsia="Times New Roman" w:hAnsi="Calibri"/>
                                <w:color w:val="000000"/>
                                <w:sz w:val="20"/>
                                <w:szCs w:val="20"/>
                                <w:lang w:val="en-US" w:eastAsia="it-IT"/>
                              </w:rPr>
                            </w:pPr>
                            <w:r w:rsidRPr="001D742C">
                              <w:rPr>
                                <w:rFonts w:ascii="Calibri" w:eastAsia="Times New Roman" w:hAnsi="Calibri"/>
                                <w:color w:val="000000"/>
                                <w:sz w:val="20"/>
                                <w:szCs w:val="20"/>
                                <w:lang w:val="en-US" w:eastAsia="it-IT"/>
                              </w:rPr>
                              <w:br/>
                            </w:r>
                          </w:p>
                          <w:p w:rsidR="002C01DC" w:rsidRPr="001D742C" w:rsidRDefault="002C01DC" w:rsidP="001D742C">
                            <w:pPr>
                              <w:rPr>
                                <w:sz w:val="20"/>
                                <w:szCs w:val="20"/>
                                <w:lang w:val="en-US"/>
                              </w:rPr>
                            </w:pPr>
                          </w:p>
                        </w:txbxContent>
                      </v:textbox>
                    </v:shape>
                  </w:pict>
                </mc:Fallback>
              </mc:AlternateContent>
            </w:r>
          </w:p>
        </w:tc>
      </w:tr>
      <w:tr w:rsidR="001D742C" w:rsidRPr="004F4BF7" w:rsidTr="00CA6791">
        <w:trPr>
          <w:trHeight w:val="3400"/>
        </w:trPr>
        <w:tc>
          <w:tcPr>
            <w:tcW w:w="1951" w:type="dxa"/>
          </w:tcPr>
          <w:p w:rsidR="001D742C" w:rsidRPr="004F4BF7" w:rsidRDefault="001D742C" w:rsidP="00E160B3">
            <w:pPr>
              <w:rPr>
                <w:sz w:val="20"/>
                <w:szCs w:val="20"/>
                <w:lang w:val="en-US" w:eastAsia="it-IT"/>
              </w:rPr>
            </w:pPr>
          </w:p>
          <w:p w:rsidR="001D742C" w:rsidRPr="004F4BF7" w:rsidRDefault="001D742C" w:rsidP="00E160B3">
            <w:pPr>
              <w:rPr>
                <w:sz w:val="20"/>
                <w:szCs w:val="20"/>
                <w:lang w:val="en-US" w:eastAsia="it-IT"/>
              </w:rPr>
            </w:pPr>
          </w:p>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18688" behindDoc="0" locked="0" layoutInCell="1" allowOverlap="1" wp14:anchorId="34D8A8A9" wp14:editId="76CB3AC6">
                      <wp:simplePos x="0" y="0"/>
                      <wp:positionH relativeFrom="column">
                        <wp:posOffset>-14605</wp:posOffset>
                      </wp:positionH>
                      <wp:positionV relativeFrom="paragraph">
                        <wp:posOffset>233680</wp:posOffset>
                      </wp:positionV>
                      <wp:extent cx="1101090" cy="297815"/>
                      <wp:effectExtent l="0" t="0" r="22860" b="26035"/>
                      <wp:wrapNone/>
                      <wp:docPr id="4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D742C">
                                  <w:pPr>
                                    <w:jc w:val="center"/>
                                    <w:rPr>
                                      <w:sz w:val="20"/>
                                      <w:szCs w:val="20"/>
                                    </w:rPr>
                                  </w:pPr>
                                  <w:r w:rsidRPr="004F4BF7">
                                    <w:rPr>
                                      <w:b/>
                                      <w:i/>
                                      <w:sz w:val="20"/>
                                      <w:szCs w:val="20"/>
                                      <w:lang w:val="en-US" w:eastAsia="it-IT"/>
                                    </w:rPr>
                                    <w:t>DENMARK</w:t>
                                  </w:r>
                                </w:p>
                                <w:p w:rsidR="002C01DC" w:rsidRPr="00C24BDB" w:rsidRDefault="002C01DC" w:rsidP="001D742C">
                                  <w:pPr>
                                    <w:rPr>
                                      <w:lang w:val="it-IT"/>
                                    </w:rPr>
                                  </w:pPr>
                                </w:p>
                                <w:p w:rsidR="002C01DC" w:rsidRPr="00C24BDB" w:rsidRDefault="002C01DC" w:rsidP="001D742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4" type="#_x0000_t202" style="position:absolute;left:0;text-align:left;margin-left:-1.15pt;margin-top:18.4pt;width:86.7pt;height:23.4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bvAIAAJ0GAAAOAAAAZHJzL2Uyb0RvYy54bWy0VU1v2zAMvQ/YfxB0Xx27TpsYdYouXYcB&#10;3QfWDTszthwLkyVPYmJ3v36UlLrBeuu6HAyJop4eyUfm4nLsFNsL66TRJU9PZpwJXZla6m3Jv3+7&#10;ebPgzCHoGpTRouT3wvHL1etXF0NfiMy0RtXCMgLRrhj6kreIfZEkrmpFB+7E9ELTYWNsB0hbu01q&#10;CwOhdyrJZrOzZDC27q2phHNkvY6HfBXwm0ZU+LlpnECmSk7cMHxt+G78N1ldQLG10LeyOtCAZ7Do&#10;QGp6dIK6BgS2s/IJVCcra5xp8KQyXWKaRlYixEDRpLO/orlroRchFkqO66c0uZeDrT7tv1gm65Ln&#10;S8qPho6KtAYnlAJWS4bCoWGZz9PQu4Lc73q6gONbM1K9Q8yuvzXVT8e0Wbegt+LKWjO0Amrimfqb&#10;ydHViOM8yGb4aGp6DnZoAtDY2M4nkdLCCJ343E81EiOyyj+ZUp481YrOsuX5Ip2HJ6B4uN1bh++F&#10;6ZhflNySBgI67G8dejZQPLgcKlbfSKVYoyQJUJNMObMGf0hsQwEewtw6uh9uONYbim0Wo/dSFWtl&#10;2R5IZDhmwax2HUUXbWcz+kWpkZkEGc35oxmlxoOvd46+DnCCSCcMoh+6wz8Zgtm6Y1LzAOotk9fL&#10;EMtzgv4HYqkn9l9Slp0+hxnlcaqokpqRcqnSZzRUPE3mKlCC2iIIGAqUSnwlJUX90MAImvFpVpoN&#10;JV/Os3mUg1FyOnuBEjwptzt+oJNI41PJruSLSJwIQuGb752uwxpBqrgmKKUP3egbMLYijpsxDIDT&#10;xcKX1/fqxtT31KDUBaELab7TojX2N2cDzcqSu187sNQn6oOmRlimeU4pw7DJ5+cZbezxyeb4BHRF&#10;UNQpnHLul2sMA9kT1+aKhkEjQ54fmRxI0wyMio/z2g/Z433wevxXWf0BAAD//wMAUEsDBBQABgAI&#10;AAAAIQDqJCX43gAAAAgBAAAPAAAAZHJzL2Rvd25yZXYueG1sTI9BT4NAFITvJv6HzTPx1i4UbRF5&#10;NMak2qQXxTZet+wTiOxbwm4L/nu3Jz1OZjLzTb6eTCfONLjWMkI8j0AQV1a3XCPsPzazFITzirXq&#10;LBPCDzlYF9dXucq0HfmdzqWvRShhlymExvs+k9JVDRnl5rYnDt6XHYzyQQ611IMaQ7np5CKKltKo&#10;lsNCo3p6bqj6Lk8GoW3s/eHzLt2+1aXdvb5std6MD4i3N9PTIwhPk/8LwwU/oEMRmI72xNqJDmG2&#10;SEISIVmGBxd/FccgjghpsgJZ5PL/geIXAAD//wMAUEsBAi0AFAAGAAgAAAAhALaDOJL+AAAA4QEA&#10;ABMAAAAAAAAAAAAAAAAAAAAAAFtDb250ZW50X1R5cGVzXS54bWxQSwECLQAUAAYACAAAACEAOP0h&#10;/9YAAACUAQAACwAAAAAAAAAAAAAAAAAvAQAAX3JlbHMvLnJlbHNQSwECLQAUAAYACAAAACEAu0P1&#10;G7wCAACdBgAADgAAAAAAAAAAAAAAAAAuAgAAZHJzL2Uyb0RvYy54bWxQSwECLQAUAAYACAAAACEA&#10;6iQl+N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1D742C">
                            <w:pPr>
                              <w:jc w:val="center"/>
                              <w:rPr>
                                <w:sz w:val="20"/>
                                <w:szCs w:val="20"/>
                              </w:rPr>
                            </w:pPr>
                            <w:r w:rsidRPr="004F4BF7">
                              <w:rPr>
                                <w:b/>
                                <w:i/>
                                <w:sz w:val="20"/>
                                <w:szCs w:val="20"/>
                                <w:lang w:val="en-US" w:eastAsia="it-IT"/>
                              </w:rPr>
                              <w:t>DENMARK</w:t>
                            </w:r>
                          </w:p>
                          <w:p w:rsidR="002C01DC" w:rsidRPr="00C24BDB" w:rsidRDefault="002C01DC" w:rsidP="001D742C">
                            <w:pPr>
                              <w:rPr>
                                <w:lang w:val="it-IT"/>
                              </w:rPr>
                            </w:pPr>
                          </w:p>
                          <w:p w:rsidR="002C01DC" w:rsidRPr="00C24BDB" w:rsidRDefault="002C01DC" w:rsidP="001D742C">
                            <w:pPr>
                              <w:rPr>
                                <w:lang w:val="it-IT"/>
                              </w:rPr>
                            </w:pPr>
                          </w:p>
                        </w:txbxContent>
                      </v:textbox>
                    </v:shape>
                  </w:pict>
                </mc:Fallback>
              </mc:AlternateContent>
            </w:r>
          </w:p>
        </w:tc>
        <w:tc>
          <w:tcPr>
            <w:tcW w:w="7655" w:type="dxa"/>
          </w:tcPr>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19712" behindDoc="0" locked="0" layoutInCell="1" allowOverlap="1" wp14:anchorId="6D9AC6E5" wp14:editId="65CD40E4">
                      <wp:simplePos x="0" y="0"/>
                      <wp:positionH relativeFrom="column">
                        <wp:posOffset>15240</wp:posOffset>
                      </wp:positionH>
                      <wp:positionV relativeFrom="paragraph">
                        <wp:posOffset>121285</wp:posOffset>
                      </wp:positionV>
                      <wp:extent cx="4689475" cy="1412875"/>
                      <wp:effectExtent l="57150" t="0" r="73025" b="130175"/>
                      <wp:wrapNone/>
                      <wp:docPr id="49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412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132D1">
                                  <w:p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There are 3 people employed by the Danish Health and Medicines Authority which directly work on the HWF planning:</w:t>
                                  </w:r>
                                </w:p>
                                <w:p w:rsidR="002C01DC" w:rsidRPr="0011040D" w:rsidRDefault="002C01DC" w:rsidP="00E132D1">
                                  <w:pPr>
                                    <w:pStyle w:val="Paragrafoelenco"/>
                                    <w:numPr>
                                      <w:ilvl w:val="0"/>
                                      <w:numId w:val="4"/>
                                    </w:num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the head of the division (senior medical doctor);</w:t>
                                  </w:r>
                                </w:p>
                                <w:p w:rsidR="002C01DC" w:rsidRDefault="002C01DC" w:rsidP="00E132D1">
                                  <w:pPr>
                                    <w:pStyle w:val="Paragrafoelenco"/>
                                    <w:numPr>
                                      <w:ilvl w:val="0"/>
                                      <w:numId w:val="4"/>
                                    </w:num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one dentist;</w:t>
                                  </w:r>
                                </w:p>
                                <w:p w:rsidR="002C01DC" w:rsidRDefault="002C01DC" w:rsidP="00E132D1">
                                  <w:pPr>
                                    <w:pStyle w:val="Paragrafoelenco"/>
                                    <w:numPr>
                                      <w:ilvl w:val="0"/>
                                      <w:numId w:val="4"/>
                                    </w:num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one special adviser (Political Science).</w:t>
                                  </w:r>
                                </w:p>
                                <w:p w:rsidR="002C01DC" w:rsidRPr="0011040D" w:rsidRDefault="002C01DC" w:rsidP="00E132D1">
                                  <w:p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There's also one statistician from an external organization (</w:t>
                                  </w:r>
                                  <w:proofErr w:type="spellStart"/>
                                  <w:r w:rsidRPr="0011040D">
                                    <w:rPr>
                                      <w:rFonts w:ascii="Calibri" w:eastAsia="Times New Roman" w:hAnsi="Calibri"/>
                                      <w:color w:val="000000"/>
                                      <w:sz w:val="20"/>
                                      <w:szCs w:val="20"/>
                                      <w:lang w:val="en-US" w:eastAsia="it-IT"/>
                                    </w:rPr>
                                    <w:t>Statens</w:t>
                                  </w:r>
                                  <w:proofErr w:type="spellEnd"/>
                                  <w:r w:rsidRPr="0011040D">
                                    <w:rPr>
                                      <w:rFonts w:ascii="Calibri" w:eastAsia="Times New Roman" w:hAnsi="Calibri"/>
                                      <w:color w:val="000000"/>
                                      <w:sz w:val="20"/>
                                      <w:szCs w:val="20"/>
                                      <w:lang w:val="en-US" w:eastAsia="it-IT"/>
                                    </w:rPr>
                                    <w:t xml:space="preserve"> Serum </w:t>
                                  </w:r>
                                  <w:proofErr w:type="spellStart"/>
                                  <w:r w:rsidRPr="0011040D">
                                    <w:rPr>
                                      <w:rFonts w:ascii="Calibri" w:eastAsia="Times New Roman" w:hAnsi="Calibri"/>
                                      <w:color w:val="000000"/>
                                      <w:sz w:val="20"/>
                                      <w:szCs w:val="20"/>
                                      <w:lang w:val="en-US" w:eastAsia="it-IT"/>
                                    </w:rPr>
                                    <w:t>Institut</w:t>
                                  </w:r>
                                  <w:proofErr w:type="spellEnd"/>
                                  <w:r w:rsidRPr="0011040D">
                                    <w:rPr>
                                      <w:rFonts w:ascii="Calibri" w:eastAsia="Times New Roman" w:hAnsi="Calibri"/>
                                      <w:color w:val="000000"/>
                                      <w:sz w:val="20"/>
                                      <w:szCs w:val="20"/>
                                      <w:lang w:val="en-US" w:eastAsia="it-IT"/>
                                    </w:rPr>
                                    <w:t>).</w:t>
                                  </w:r>
                                  <w:r w:rsidRPr="0011040D">
                                    <w:rPr>
                                      <w:rFonts w:ascii="Calibri" w:eastAsia="Times New Roman" w:hAnsi="Calibri"/>
                                      <w:color w:val="000000"/>
                                      <w:sz w:val="20"/>
                                      <w:szCs w:val="20"/>
                                      <w:lang w:val="en-US" w:eastAsia="it-IT"/>
                                    </w:rPr>
                                    <w:br/>
                                    <w:t>They are all involved in the forecasting for all professions but the dentist engage only in the dental professions.</w:t>
                                  </w:r>
                                </w:p>
                                <w:p w:rsidR="002C01DC" w:rsidRPr="00E20C7D" w:rsidRDefault="002C01DC" w:rsidP="001D742C">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5" type="#_x0000_t202" style="position:absolute;left:0;text-align:left;margin-left:1.2pt;margin-top:9.55pt;width:369.25pt;height:111.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fjkwIAAGIFAAAOAAAAZHJzL2Uyb0RvYy54bWy0VE1v2zAMvQ/YfxB0Xx17TpsYdYouXYcB&#10;3QfWDTvLshwLk0VPUmK3v34UnaTpdhs2HwxRpJ7Ix0ddXo2dYTvlvAZb8vRsxpmyEmptNyX/9vX2&#10;1YIzH4SthQGrSv6gPL9avXxxOfSFyqAFUyvHEMT6YuhL3obQF0niZas64c+gVxadDbhOBDTdJqmd&#10;GBC9M0k2m50nA7i6dyCV97h7Mzn5ivCbRsnwqWm8CsyUHHML9Hf0r+I/WV2KYuNE32q5T0P8RRad&#10;0BYvPULdiCDY1uk/oDotHXhowpmELoGm0VJRDVhNOvutmvtW9IpqQXJ8f6TJ/ztY+XH32TFdlzxf&#10;ppxZ0WGT1sIrYwSrNQvKB2BZ5GnofYHh9z0eCOMbGLHfVLPv70D+8MzCuhV2o66dg6FVosY803gy&#10;OTk64fgIUg0foMbrxDYAAY2N6yKJSAtDdOzXw7FHagxM4mZ+vljmF3POJPrSPM0WaMQ7RHE43jsf&#10;3inoWFyU3KEICF7s7nyYQg8h8TYPRte32hgy3KZaG8d2AgVzS98e/VmYsWwo+XKezScGnkFE7aoj&#10;SBgzijHbDsudgM9n+EVcUeA2KnTazg/bWAxNQESh0p5d3umAM2N0V/JFPLFHioy/tTWhBqHNtEYo&#10;Y+NFiqYBGYgGbBHivq0HVpmt+yKw//MZgnHseeTsaOCozCktdAmzwRmXwXHmIHzXoSWBxhYRdf+h&#10;7mOexMJJCSSpqKJJT2GsRlLx68Uy8hoFV0H9gCrDVElK+EjhogX3yNmAA19y/3MrnOLMvLeo1GWa&#10;5/GFICOfX2RouFNPdeoRViJUyQPSQst1oFclEmHhGhXdaNLaUyb7OcBBpmL2j058KU5tinp6Gle/&#10;AAAA//8DAFBLAwQUAAYACAAAACEA7zrT6tsAAAAIAQAADwAAAGRycy9kb3ducmV2LnhtbEyPQU/C&#10;QBCF7yT+h82YeINtCUGp3RKCmOgRJJ6H7tBWu7O1u0D59w4nPc57L2++ly8H16oz9aHxbCCdJKCI&#10;S28brgzsP17HT6BCRLbYeiYDVwqwLO5GOWbWX3hL512slJRwyNBAHWOXaR3KmhyGie+IxTv63mGU&#10;s6+07fEi5a7V0ySZa4cNy4caO1rXVH7vTs6AXh/1S/B4fcfV5ufrc5+8be3GmIf7YfUMKtIQ/8Jw&#10;wxd0KITp4E9sg2oNTGcSFHmRghL7cZYsQB1uejoHXeT6/4DiFwAA//8DAFBLAQItABQABgAIAAAA&#10;IQC2gziS/gAAAOEBAAATAAAAAAAAAAAAAAAAAAAAAABbQ29udGVudF9UeXBlc10ueG1sUEsBAi0A&#10;FAAGAAgAAAAhADj9If/WAAAAlAEAAAsAAAAAAAAAAAAAAAAALwEAAF9yZWxzLy5yZWxzUEsBAi0A&#10;FAAGAAgAAAAhAJP2t+OTAgAAYgUAAA4AAAAAAAAAAAAAAAAALgIAAGRycy9lMm9Eb2MueG1sUEsB&#10;Ai0AFAAGAAgAAAAhAO860+rbAAAACAEAAA8AAAAAAAAAAAAAAAAA7QQAAGRycy9kb3ducmV2Lnht&#10;bFBLBQYAAAAABAAEAPMAAAD1BQAAAAA=&#10;" strokecolor="#548dd4 [1951]">
                      <v:shadow on="t" color="#548dd4 [1951]" offset="0,4pt"/>
                      <v:textbox>
                        <w:txbxContent>
                          <w:p w:rsidR="002C01DC" w:rsidRDefault="002C01DC" w:rsidP="00E132D1">
                            <w:p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There are 3 people employed by the Danish Health and Medicines Authority which directly work on the HWF planning:</w:t>
                            </w:r>
                          </w:p>
                          <w:p w:rsidR="002C01DC" w:rsidRPr="0011040D" w:rsidRDefault="002C01DC" w:rsidP="00E132D1">
                            <w:pPr>
                              <w:pStyle w:val="Paragrafoelenco"/>
                              <w:numPr>
                                <w:ilvl w:val="0"/>
                                <w:numId w:val="4"/>
                              </w:num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the head of the division (senior medical doctor);</w:t>
                            </w:r>
                          </w:p>
                          <w:p w:rsidR="002C01DC" w:rsidRDefault="002C01DC" w:rsidP="00E132D1">
                            <w:pPr>
                              <w:pStyle w:val="Paragrafoelenco"/>
                              <w:numPr>
                                <w:ilvl w:val="0"/>
                                <w:numId w:val="4"/>
                              </w:num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one dentist;</w:t>
                            </w:r>
                          </w:p>
                          <w:p w:rsidR="002C01DC" w:rsidRDefault="002C01DC" w:rsidP="00E132D1">
                            <w:pPr>
                              <w:pStyle w:val="Paragrafoelenco"/>
                              <w:numPr>
                                <w:ilvl w:val="0"/>
                                <w:numId w:val="4"/>
                              </w:num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one special adviser (Political Science).</w:t>
                            </w:r>
                          </w:p>
                          <w:p w:rsidR="002C01DC" w:rsidRPr="0011040D" w:rsidRDefault="002C01DC" w:rsidP="00E132D1">
                            <w:pPr>
                              <w:spacing w:line="240" w:lineRule="auto"/>
                              <w:rPr>
                                <w:rFonts w:ascii="Calibri" w:eastAsia="Times New Roman" w:hAnsi="Calibri"/>
                                <w:color w:val="000000"/>
                                <w:sz w:val="20"/>
                                <w:szCs w:val="20"/>
                                <w:lang w:val="en-US" w:eastAsia="it-IT"/>
                              </w:rPr>
                            </w:pPr>
                            <w:r w:rsidRPr="0011040D">
                              <w:rPr>
                                <w:rFonts w:ascii="Calibri" w:eastAsia="Times New Roman" w:hAnsi="Calibri"/>
                                <w:color w:val="000000"/>
                                <w:sz w:val="20"/>
                                <w:szCs w:val="20"/>
                                <w:lang w:val="en-US" w:eastAsia="it-IT"/>
                              </w:rPr>
                              <w:t>There's also one statistician from an external organization (</w:t>
                            </w:r>
                            <w:proofErr w:type="spellStart"/>
                            <w:r w:rsidRPr="0011040D">
                              <w:rPr>
                                <w:rFonts w:ascii="Calibri" w:eastAsia="Times New Roman" w:hAnsi="Calibri"/>
                                <w:color w:val="000000"/>
                                <w:sz w:val="20"/>
                                <w:szCs w:val="20"/>
                                <w:lang w:val="en-US" w:eastAsia="it-IT"/>
                              </w:rPr>
                              <w:t>Statens</w:t>
                            </w:r>
                            <w:proofErr w:type="spellEnd"/>
                            <w:r w:rsidRPr="0011040D">
                              <w:rPr>
                                <w:rFonts w:ascii="Calibri" w:eastAsia="Times New Roman" w:hAnsi="Calibri"/>
                                <w:color w:val="000000"/>
                                <w:sz w:val="20"/>
                                <w:szCs w:val="20"/>
                                <w:lang w:val="en-US" w:eastAsia="it-IT"/>
                              </w:rPr>
                              <w:t xml:space="preserve"> Serum </w:t>
                            </w:r>
                            <w:proofErr w:type="spellStart"/>
                            <w:r w:rsidRPr="0011040D">
                              <w:rPr>
                                <w:rFonts w:ascii="Calibri" w:eastAsia="Times New Roman" w:hAnsi="Calibri"/>
                                <w:color w:val="000000"/>
                                <w:sz w:val="20"/>
                                <w:szCs w:val="20"/>
                                <w:lang w:val="en-US" w:eastAsia="it-IT"/>
                              </w:rPr>
                              <w:t>Institut</w:t>
                            </w:r>
                            <w:proofErr w:type="spellEnd"/>
                            <w:r w:rsidRPr="0011040D">
                              <w:rPr>
                                <w:rFonts w:ascii="Calibri" w:eastAsia="Times New Roman" w:hAnsi="Calibri"/>
                                <w:color w:val="000000"/>
                                <w:sz w:val="20"/>
                                <w:szCs w:val="20"/>
                                <w:lang w:val="en-US" w:eastAsia="it-IT"/>
                              </w:rPr>
                              <w:t>).</w:t>
                            </w:r>
                            <w:r w:rsidRPr="0011040D">
                              <w:rPr>
                                <w:rFonts w:ascii="Calibri" w:eastAsia="Times New Roman" w:hAnsi="Calibri"/>
                                <w:color w:val="000000"/>
                                <w:sz w:val="20"/>
                                <w:szCs w:val="20"/>
                                <w:lang w:val="en-US" w:eastAsia="it-IT"/>
                              </w:rPr>
                              <w:br/>
                              <w:t>They are all involved in the forecasting for all professions but the dentist engage only in the dental professions.</w:t>
                            </w:r>
                          </w:p>
                          <w:p w:rsidR="002C01DC" w:rsidRPr="00E20C7D" w:rsidRDefault="002C01DC" w:rsidP="001D742C">
                            <w:pPr>
                              <w:rPr>
                                <w:color w:val="FF0000"/>
                                <w:sz w:val="20"/>
                                <w:szCs w:val="20"/>
                                <w:lang w:val="en-US"/>
                              </w:rPr>
                            </w:pPr>
                          </w:p>
                        </w:txbxContent>
                      </v:textbox>
                    </v:shape>
                  </w:pict>
                </mc:Fallback>
              </mc:AlternateContent>
            </w:r>
          </w:p>
        </w:tc>
      </w:tr>
      <w:tr w:rsidR="001D742C" w:rsidRPr="004F4BF7" w:rsidTr="00CA6791">
        <w:trPr>
          <w:trHeight w:val="3395"/>
        </w:trPr>
        <w:tc>
          <w:tcPr>
            <w:tcW w:w="1951" w:type="dxa"/>
          </w:tcPr>
          <w:p w:rsidR="001D742C" w:rsidRPr="004F4BF7" w:rsidRDefault="001D742C" w:rsidP="00E160B3">
            <w:pPr>
              <w:rPr>
                <w:sz w:val="20"/>
                <w:szCs w:val="20"/>
                <w:lang w:val="en-US" w:eastAsia="it-IT"/>
              </w:rPr>
            </w:pPr>
          </w:p>
          <w:p w:rsidR="001D742C" w:rsidRPr="004F4BF7" w:rsidRDefault="001D742C" w:rsidP="00E160B3">
            <w:pPr>
              <w:rPr>
                <w:sz w:val="20"/>
                <w:szCs w:val="20"/>
                <w:lang w:val="en-US" w:eastAsia="it-IT"/>
              </w:rPr>
            </w:pPr>
          </w:p>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0736" behindDoc="0" locked="0" layoutInCell="1" allowOverlap="1" wp14:anchorId="0E3F54DB" wp14:editId="2EA709DC">
                      <wp:simplePos x="0" y="0"/>
                      <wp:positionH relativeFrom="column">
                        <wp:posOffset>-14605</wp:posOffset>
                      </wp:positionH>
                      <wp:positionV relativeFrom="paragraph">
                        <wp:posOffset>429260</wp:posOffset>
                      </wp:positionV>
                      <wp:extent cx="1101090" cy="269875"/>
                      <wp:effectExtent l="0" t="0" r="22860" b="15875"/>
                      <wp:wrapNone/>
                      <wp:docPr id="4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D742C">
                                  <w:pPr>
                                    <w:jc w:val="center"/>
                                    <w:rPr>
                                      <w:sz w:val="20"/>
                                      <w:szCs w:val="20"/>
                                    </w:rPr>
                                  </w:pPr>
                                  <w:r w:rsidRPr="004F4BF7">
                                    <w:rPr>
                                      <w:b/>
                                      <w:i/>
                                      <w:sz w:val="20"/>
                                      <w:szCs w:val="20"/>
                                      <w:lang w:val="en-US" w:eastAsia="it-IT"/>
                                    </w:rPr>
                                    <w:t>ENGLAND</w:t>
                                  </w:r>
                                </w:p>
                                <w:p w:rsidR="002C01DC" w:rsidRPr="00A43524" w:rsidRDefault="002C01DC" w:rsidP="001D742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6" type="#_x0000_t202" style="position:absolute;left:0;text-align:left;margin-left:-1.15pt;margin-top:33.8pt;width:86.7pt;height:21.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dbuwIAAJ0GAAAOAAAAZHJzL2Uyb0RvYy54bWy0VVtv0zAYfUfiP1h+Z2mztlujpdPoGEIa&#10;FzEQz18Tp7Fw7GC7Tcav59jpsoq9jdGHyP4ux+e79uKybxTbC+uk0Tmfnkw4E7owpdTbnH//dvPm&#10;nDPnSZekjBY5vxeOX65ev7ro2kykpjaqFJYBRLusa3Nee99mSeKKWjTkTkwrNJSVsQ15XO02KS11&#10;QG9Ukk4mi6QztmytKYRzkF4PSr6K+FUlCv+5qpzwTOUc3Hz82vjdhG+yuqBsa6mtZXGgQc9g0ZDU&#10;eHSEuiZPbGflE6hGFtY4U/mTwjSJqSpZiBgDoplO/ormrqZWxFiQHNeOaXIvB1t82n+xTJY5ny1T&#10;zjQ1KNKanFCKWCmZF84bloY8da3LYH7XwsH3b02PeseYXXtrip+OabOuSW/FlbWmqwWV4DkNnsmR&#10;64DjAsim+2hKPEc7byJQX9kmJBFpYUBHve7HGonesyI8OUWellAV0KWL5fnZPD5B2YN3a51/L0zD&#10;wiHnFj0Q0Wl/63xgQ9mDyaFi5Y1UilVKogE12pQza/wP6etYgIcwtw7+0cOx1iC2yRB9aFWxVpbt&#10;CU3m+zSK1a5BdINsMcFvaDWI0ZCDePYo9lL7g20wHmwd+RFiOmKAfpyO8GQMZuuOSc0jaJCMVi9D&#10;bDYD9D8QmwZi/yVl6elzmCGPY0WV1Aydi0ovsFQCTeYKUgJjERuYMi+V+IpOGvoHCyP2TEiz0qzL&#10;+XKezod2MEqOuhcowZNyu+MHGumxPpVscn4+EAdBysLwvdNlPHuSajgDSunDNIYBHEbR95s+LoBT&#10;TBU8wqxuTHmPAcUUxCnEfsehNvY3Zx12Zc7drx1ZzIn6oDEIy+lsFpZrvMzmZyku9lizOdaQLgCF&#10;SeHIeTiufVzIgbg2V1gGlYx5fmRyII0dOHT8sK/Dkj2+R6vHf5XVHwAAAP//AwBQSwMEFAAGAAgA&#10;AAAhAKa0QW7gAAAACQEAAA8AAABkcnMvZG93bnJldi54bWxMj8FOwzAQRO9I/IO1SNxaxwXSNo1T&#10;IaRCJS5toOrVjZc4Il5HsduEv8c9wW1WM5p5m69H27IL9r5xJEFME2BIldMN1RI+PzaTBTAfFGnV&#10;OkIJP+hhXdze5CrTbqA9XspQs1hCPlMSTAhdxrmvDFrlp65Dit6X660K8exrrns1xHLb8lmSpNyq&#10;huKCUR2+GKy+y7OV0Bj3dDg+Lra7unTvb69brTfDUsr7u/F5BSzgGP7CcMWP6FBEppM7k/aslTCZ&#10;PcSkhHSeArv6cyGAnaIQiQBe5Pz/B8UvAAAA//8DAFBLAQItABQABgAIAAAAIQC2gziS/gAAAOEB&#10;AAATAAAAAAAAAAAAAAAAAAAAAABbQ29udGVudF9UeXBlc10ueG1sUEsBAi0AFAAGAAgAAAAhADj9&#10;If/WAAAAlAEAAAsAAAAAAAAAAAAAAAAALwEAAF9yZWxzLy5yZWxzUEsBAi0AFAAGAAgAAAAhALHQ&#10;R1u7AgAAnQYAAA4AAAAAAAAAAAAAAAAALgIAAGRycy9lMm9Eb2MueG1sUEsBAi0AFAAGAAgAAAAh&#10;AKa0QW7gAAAACQEAAA8AAAAAAAAAAAAAAAAAFQ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D742C">
                            <w:pPr>
                              <w:jc w:val="center"/>
                              <w:rPr>
                                <w:sz w:val="20"/>
                                <w:szCs w:val="20"/>
                              </w:rPr>
                            </w:pPr>
                            <w:r w:rsidRPr="004F4BF7">
                              <w:rPr>
                                <w:b/>
                                <w:i/>
                                <w:sz w:val="20"/>
                                <w:szCs w:val="20"/>
                                <w:lang w:val="en-US" w:eastAsia="it-IT"/>
                              </w:rPr>
                              <w:t>ENGLAND</w:t>
                            </w:r>
                          </w:p>
                          <w:p w:rsidR="002C01DC" w:rsidRPr="00A43524" w:rsidRDefault="002C01DC" w:rsidP="001D742C">
                            <w:pPr>
                              <w:rPr>
                                <w:lang w:val="it-IT"/>
                              </w:rPr>
                            </w:pPr>
                          </w:p>
                        </w:txbxContent>
                      </v:textbox>
                    </v:shape>
                  </w:pict>
                </mc:Fallback>
              </mc:AlternateContent>
            </w:r>
          </w:p>
        </w:tc>
        <w:tc>
          <w:tcPr>
            <w:tcW w:w="7655" w:type="dxa"/>
          </w:tcPr>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1760" behindDoc="0" locked="0" layoutInCell="1" allowOverlap="1" wp14:anchorId="59320E84" wp14:editId="7063D6BC">
                      <wp:simplePos x="0" y="0"/>
                      <wp:positionH relativeFrom="column">
                        <wp:posOffset>15240</wp:posOffset>
                      </wp:positionH>
                      <wp:positionV relativeFrom="paragraph">
                        <wp:posOffset>123825</wp:posOffset>
                      </wp:positionV>
                      <wp:extent cx="4689475" cy="1814830"/>
                      <wp:effectExtent l="57150" t="0" r="73025" b="128270"/>
                      <wp:wrapNone/>
                      <wp:docPr id="4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8148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259E5">
                                  <w:pPr>
                                    <w:spacing w:line="240" w:lineRule="auto"/>
                                    <w:rPr>
                                      <w:rFonts w:ascii="Calibri" w:eastAsia="Times New Roman" w:hAnsi="Calibri"/>
                                      <w:color w:val="000000"/>
                                      <w:sz w:val="20"/>
                                      <w:szCs w:val="20"/>
                                      <w:lang w:val="en-US" w:eastAsia="it-IT"/>
                                    </w:rPr>
                                  </w:pPr>
                                  <w:r w:rsidRPr="00A259E5">
                                    <w:rPr>
                                      <w:rFonts w:ascii="Calibri" w:eastAsia="Times New Roman" w:hAnsi="Calibri"/>
                                      <w:color w:val="000000"/>
                                      <w:sz w:val="20"/>
                                      <w:szCs w:val="20"/>
                                      <w:lang w:val="en-US" w:eastAsia="it-IT"/>
                                    </w:rPr>
                                    <w:t xml:space="preserve">There are a number of organizations involved in </w:t>
                                  </w:r>
                                  <w:proofErr w:type="spellStart"/>
                                  <w:r w:rsidRPr="00A259E5">
                                    <w:rPr>
                                      <w:rFonts w:ascii="Calibri" w:eastAsia="Times New Roman" w:hAnsi="Calibri"/>
                                      <w:color w:val="000000"/>
                                      <w:sz w:val="20"/>
                                      <w:szCs w:val="20"/>
                                      <w:lang w:val="en-US" w:eastAsia="it-IT"/>
                                    </w:rPr>
                                    <w:t>hwf</w:t>
                                  </w:r>
                                  <w:proofErr w:type="spellEnd"/>
                                  <w:r w:rsidRPr="00A259E5">
                                    <w:rPr>
                                      <w:rFonts w:ascii="Calibri" w:eastAsia="Times New Roman" w:hAnsi="Calibri"/>
                                      <w:color w:val="000000"/>
                                      <w:sz w:val="20"/>
                                      <w:szCs w:val="20"/>
                                      <w:lang w:val="en-US" w:eastAsia="it-IT"/>
                                    </w:rPr>
                                    <w:t xml:space="preserve"> planning and forecasting in England. To give the example of the </w:t>
                                  </w:r>
                                  <w:proofErr w:type="spellStart"/>
                                  <w:r w:rsidRPr="00A259E5">
                                    <w:rPr>
                                      <w:rFonts w:ascii="Calibri" w:eastAsia="Times New Roman" w:hAnsi="Calibri"/>
                                      <w:color w:val="000000"/>
                                      <w:sz w:val="20"/>
                                      <w:szCs w:val="20"/>
                                      <w:lang w:val="en-US" w:eastAsia="it-IT"/>
                                    </w:rPr>
                                    <w:t>CfWI</w:t>
                                  </w:r>
                                  <w:proofErr w:type="spellEnd"/>
                                  <w:r w:rsidRPr="00A259E5">
                                    <w:rPr>
                                      <w:rFonts w:ascii="Calibri" w:eastAsia="Times New Roman" w:hAnsi="Calibri"/>
                                      <w:color w:val="000000"/>
                                      <w:sz w:val="20"/>
                                      <w:szCs w:val="20"/>
                                      <w:lang w:val="en-US" w:eastAsia="it-IT"/>
                                    </w:rPr>
                                    <w:t>, as the Joint Action partner:</w:t>
                                  </w:r>
                                  <w:r w:rsidRPr="00A259E5">
                                    <w:rPr>
                                      <w:rFonts w:ascii="Calibri" w:eastAsia="Times New Roman" w:hAnsi="Calibri"/>
                                      <w:color w:val="000000"/>
                                      <w:sz w:val="20"/>
                                      <w:szCs w:val="20"/>
                                      <w:lang w:val="en-US" w:eastAsia="it-IT"/>
                                    </w:rPr>
                                    <w:br/>
                                    <w:t>1. Approximately 50 FTE</w:t>
                                  </w:r>
                                </w:p>
                                <w:p w:rsidR="002C01DC" w:rsidRDefault="002C01DC" w:rsidP="00A259E5">
                                  <w:pPr>
                                    <w:spacing w:line="240" w:lineRule="auto"/>
                                    <w:rPr>
                                      <w:rFonts w:ascii="Calibri" w:eastAsia="Times New Roman" w:hAnsi="Calibri"/>
                                      <w:color w:val="000000"/>
                                      <w:sz w:val="20"/>
                                      <w:szCs w:val="20"/>
                                      <w:lang w:val="en-US" w:eastAsia="it-IT"/>
                                    </w:rPr>
                                  </w:pPr>
                                  <w:r w:rsidRPr="00A259E5">
                                    <w:rPr>
                                      <w:rFonts w:ascii="Calibri" w:eastAsia="Times New Roman" w:hAnsi="Calibri"/>
                                      <w:color w:val="000000"/>
                                      <w:sz w:val="20"/>
                                      <w:szCs w:val="20"/>
                                      <w:lang w:val="en-US" w:eastAsia="it-IT"/>
                                    </w:rPr>
                                    <w:t xml:space="preserve">2. There is a range of profiles which can be divided into the broad roles of Analysts, </w:t>
                                  </w:r>
                                  <w:proofErr w:type="spellStart"/>
                                  <w:r w:rsidRPr="00A259E5">
                                    <w:rPr>
                                      <w:rFonts w:ascii="Calibri" w:eastAsia="Times New Roman" w:hAnsi="Calibri"/>
                                      <w:color w:val="000000"/>
                                      <w:sz w:val="20"/>
                                      <w:szCs w:val="20"/>
                                      <w:lang w:val="en-US" w:eastAsia="it-IT"/>
                                    </w:rPr>
                                    <w:t>Modellers</w:t>
                                  </w:r>
                                  <w:proofErr w:type="spellEnd"/>
                                  <w:r w:rsidRPr="00A259E5">
                                    <w:rPr>
                                      <w:rFonts w:ascii="Calibri" w:eastAsia="Times New Roman" w:hAnsi="Calibri"/>
                                      <w:color w:val="000000"/>
                                      <w:sz w:val="20"/>
                                      <w:szCs w:val="20"/>
                                      <w:lang w:val="en-US" w:eastAsia="it-IT"/>
                                    </w:rPr>
                                    <w:t xml:space="preserve">, Horizon Scanners, Project Managers, Communications and Leadership. </w:t>
                                  </w:r>
                                  <w:r w:rsidRPr="00A259E5">
                                    <w:rPr>
                                      <w:rFonts w:ascii="Calibri" w:eastAsia="Times New Roman" w:hAnsi="Calibri"/>
                                      <w:color w:val="000000"/>
                                      <w:sz w:val="20"/>
                                      <w:szCs w:val="20"/>
                                      <w:lang w:val="en-US" w:eastAsia="it-IT"/>
                                    </w:rPr>
                                    <w:br/>
                                    <w:t>3. A large range of experts and stakeholders are involved as appropriate in workforce planning projects.</w:t>
                                  </w:r>
                                </w:p>
                                <w:p w:rsidR="002C01DC" w:rsidRPr="00A259E5" w:rsidRDefault="002C01DC" w:rsidP="00A259E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259E5">
                                    <w:rPr>
                                      <w:rFonts w:ascii="Calibri" w:eastAsia="Times New Roman" w:hAnsi="Calibri"/>
                                      <w:color w:val="000000"/>
                                      <w:sz w:val="20"/>
                                      <w:szCs w:val="20"/>
                                      <w:lang w:val="en-US" w:eastAsia="it-IT"/>
                                    </w:rPr>
                                    <w:t xml:space="preserve">To look at the </w:t>
                                  </w:r>
                                  <w:proofErr w:type="spellStart"/>
                                  <w:r w:rsidRPr="00A259E5">
                                    <w:rPr>
                                      <w:rFonts w:ascii="Calibri" w:eastAsia="Times New Roman" w:hAnsi="Calibri"/>
                                      <w:color w:val="000000"/>
                                      <w:sz w:val="20"/>
                                      <w:szCs w:val="20"/>
                                      <w:lang w:val="en-US" w:eastAsia="it-IT"/>
                                    </w:rPr>
                                    <w:t>CfWI</w:t>
                                  </w:r>
                                  <w:proofErr w:type="spellEnd"/>
                                  <w:r w:rsidRPr="00A259E5">
                                    <w:rPr>
                                      <w:rFonts w:ascii="Calibri" w:eastAsia="Times New Roman" w:hAnsi="Calibri"/>
                                      <w:color w:val="000000"/>
                                      <w:sz w:val="20"/>
                                      <w:szCs w:val="20"/>
                                      <w:lang w:val="en-US" w:eastAsia="it-IT"/>
                                    </w:rPr>
                                    <w:t xml:space="preserve">, analysts and modelers have particular specialization in particular professions and specialties and it is also within the remit of some analysts and senior staff to have an overview of the workforce at higher level groupings. </w:t>
                                  </w:r>
                                </w:p>
                                <w:p w:rsidR="002C01DC" w:rsidRPr="00A259E5" w:rsidRDefault="002C01DC" w:rsidP="001D742C">
                                  <w:pPr>
                                    <w:spacing w:line="240" w:lineRule="auto"/>
                                    <w:rPr>
                                      <w:rFonts w:ascii="Calibri" w:eastAsia="Times New Roman" w:hAnsi="Calibri"/>
                                      <w:color w:val="000000"/>
                                      <w:sz w:val="20"/>
                                      <w:szCs w:val="20"/>
                                      <w:lang w:val="en-US" w:eastAsia="it-IT"/>
                                    </w:rPr>
                                  </w:pPr>
                                  <w:r w:rsidRPr="00A259E5">
                                    <w:rPr>
                                      <w:rFonts w:ascii="Calibri" w:eastAsia="Times New Roman" w:hAnsi="Calibri"/>
                                      <w:color w:val="000000"/>
                                      <w:sz w:val="20"/>
                                      <w:szCs w:val="20"/>
                                      <w:lang w:val="en-US" w:eastAsia="it-IT"/>
                                    </w:rPr>
                                    <w:br/>
                                  </w:r>
                                  <w:r w:rsidRPr="00A259E5">
                                    <w:rPr>
                                      <w:rFonts w:ascii="Calibri" w:eastAsia="Times New Roman" w:hAnsi="Calibri"/>
                                      <w:color w:val="000000"/>
                                      <w:sz w:val="20"/>
                                      <w:szCs w:val="20"/>
                                      <w:lang w:val="en-US" w:eastAsia="it-IT"/>
                                    </w:rPr>
                                    <w:br/>
                                  </w:r>
                                </w:p>
                                <w:p w:rsidR="002C01DC" w:rsidRPr="00A259E5" w:rsidRDefault="002C01DC" w:rsidP="001D742C">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7" type="#_x0000_t202" style="position:absolute;left:0;text-align:left;margin-left:1.2pt;margin-top:9.75pt;width:369.25pt;height:142.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I0lAIAAGIFAAAOAAAAZHJzL2Uyb0RvYy54bWy0VE1v2zAMvQ/YfxB0X52kTpsYdYouXYcB&#10;+8K6YWdZkmNhsuhJSuzu14+ikzTtbsPmgyGK0hP5+Mir66G1bKd9MOBKPj2bcKadBGXcpuTfvt69&#10;WnAWonBKWHC65A868OvVyxdXfVfoGTRglfYMQVwo+q7kTYxdkWVBNroV4Qw67dBZg29FRNNvMuVF&#10;j+itzWaTyUXWg1edB6lDwN3b0clXhF/XWsZPdR10ZLbkGFukv6d/lf7Z6koUGy+6xsh9GOIvomiF&#10;cfjoEepWRMG23vwB1RrpIUAdzyS0GdS1kZpywGymk2fZ3Dei05QLkhO6I03h38HKj7vPnhlV8nx5&#10;zpkTLRZpLYK2VjBlWNQhApslnvouFHj8vsMLcXgNA9abcg7de5A/AnOwboTb6BvvoW+0UBjnNN3M&#10;Tq6OOCGBVP0HUPic2EYgoKH2bSIRaWGIjvV6ONZID5FJ3MwvFsv8cs6ZRN90Mc0X51TFTBSH650P&#10;8a2GlqVFyT2KgODF7n2IKRxRHI6k1wJYo+6MtWT4TbW2nu0ECuaOPsrg2THrWF/y5Xw2Hxl4ApG0&#10;q48gcZjRGbttMd0R+GKC36g93EaFjtv5YRsjpA5IKBTvkxhbE7FnrGlLvkg39kiJ8TdOkaKjMHZc&#10;I5R1KTNN3YAMEMNbhLhvVM8qu/VfBNZ/PkEwjjVPnB0NbJU5hYUuYTfY4zJ6zjzE7yY2JNBUIqLu&#10;P+QNhziJhZMUSFJJRaOe4lANpOLzJSkuCa4C9YAqw1BJSjikcNGA/8VZjw1f8vBzK7zmzL5zqNTl&#10;NM/ThCAjn1/O0PCnnurUI5xEqJJHpIWW60hTJRHh4AYVXRvS2mMk+z7ARqZk9kMnTYpTm049jsbV&#10;bwAAAP//AwBQSwMEFAAGAAgAAAAhAMhqNvHdAAAACAEAAA8AAABkcnMvZG93bnJldi54bWxMj81O&#10;wzAQhO9IvIO1SNyoTX+AhjhVVYpEjy0V5228TQLxusRum749ywmOszOa+Taf9b5VJ+piE9jC/cCA&#10;Ii6Da7iysH1/vXsCFROywzYwWbhQhFlxfZVj5sKZ13TapEpJCccMLdQpHTKtY1mTxzgIB2Lx9qHz&#10;mER2lXYdnqXct3pozIP22LAs1HigRU3l1+boLejFXr/EgJcVzpffnx9b87Z2S2tvb/r5M6hEffoL&#10;wy++oEMhTLtwZBdVa2E4lqCcpxNQYj+OzRTUzsLITEagi1z/f6D4AQAA//8DAFBLAQItABQABgAI&#10;AAAAIQC2gziS/gAAAOEBAAATAAAAAAAAAAAAAAAAAAAAAABbQ29udGVudF9UeXBlc10ueG1sUEsB&#10;Ai0AFAAGAAgAAAAhADj9If/WAAAAlAEAAAsAAAAAAAAAAAAAAAAALwEAAF9yZWxzLy5yZWxzUEsB&#10;Ai0AFAAGAAgAAAAhAOOHUjSUAgAAYgUAAA4AAAAAAAAAAAAAAAAALgIAAGRycy9lMm9Eb2MueG1s&#10;UEsBAi0AFAAGAAgAAAAhAMhqNvHdAAAACAEAAA8AAAAAAAAAAAAAAAAA7gQAAGRycy9kb3ducmV2&#10;LnhtbFBLBQYAAAAABAAEAPMAAAD4BQAAAAA=&#10;" strokecolor="#548dd4 [1951]">
                      <v:shadow on="t" color="#548dd4 [1951]" offset="0,4pt"/>
                      <v:textbox>
                        <w:txbxContent>
                          <w:p w:rsidR="002C01DC" w:rsidRDefault="002C01DC" w:rsidP="00A259E5">
                            <w:pPr>
                              <w:spacing w:line="240" w:lineRule="auto"/>
                              <w:rPr>
                                <w:rFonts w:ascii="Calibri" w:eastAsia="Times New Roman" w:hAnsi="Calibri"/>
                                <w:color w:val="000000"/>
                                <w:sz w:val="20"/>
                                <w:szCs w:val="20"/>
                                <w:lang w:val="en-US" w:eastAsia="it-IT"/>
                              </w:rPr>
                            </w:pPr>
                            <w:r w:rsidRPr="00A259E5">
                              <w:rPr>
                                <w:rFonts w:ascii="Calibri" w:eastAsia="Times New Roman" w:hAnsi="Calibri"/>
                                <w:color w:val="000000"/>
                                <w:sz w:val="20"/>
                                <w:szCs w:val="20"/>
                                <w:lang w:val="en-US" w:eastAsia="it-IT"/>
                              </w:rPr>
                              <w:t xml:space="preserve">There are a number of organizations involved in </w:t>
                            </w:r>
                            <w:proofErr w:type="spellStart"/>
                            <w:r w:rsidRPr="00A259E5">
                              <w:rPr>
                                <w:rFonts w:ascii="Calibri" w:eastAsia="Times New Roman" w:hAnsi="Calibri"/>
                                <w:color w:val="000000"/>
                                <w:sz w:val="20"/>
                                <w:szCs w:val="20"/>
                                <w:lang w:val="en-US" w:eastAsia="it-IT"/>
                              </w:rPr>
                              <w:t>hwf</w:t>
                            </w:r>
                            <w:proofErr w:type="spellEnd"/>
                            <w:r w:rsidRPr="00A259E5">
                              <w:rPr>
                                <w:rFonts w:ascii="Calibri" w:eastAsia="Times New Roman" w:hAnsi="Calibri"/>
                                <w:color w:val="000000"/>
                                <w:sz w:val="20"/>
                                <w:szCs w:val="20"/>
                                <w:lang w:val="en-US" w:eastAsia="it-IT"/>
                              </w:rPr>
                              <w:t xml:space="preserve"> planning and forecasting in England. To give the example of the </w:t>
                            </w:r>
                            <w:proofErr w:type="spellStart"/>
                            <w:r w:rsidRPr="00A259E5">
                              <w:rPr>
                                <w:rFonts w:ascii="Calibri" w:eastAsia="Times New Roman" w:hAnsi="Calibri"/>
                                <w:color w:val="000000"/>
                                <w:sz w:val="20"/>
                                <w:szCs w:val="20"/>
                                <w:lang w:val="en-US" w:eastAsia="it-IT"/>
                              </w:rPr>
                              <w:t>CfWI</w:t>
                            </w:r>
                            <w:proofErr w:type="spellEnd"/>
                            <w:r w:rsidRPr="00A259E5">
                              <w:rPr>
                                <w:rFonts w:ascii="Calibri" w:eastAsia="Times New Roman" w:hAnsi="Calibri"/>
                                <w:color w:val="000000"/>
                                <w:sz w:val="20"/>
                                <w:szCs w:val="20"/>
                                <w:lang w:val="en-US" w:eastAsia="it-IT"/>
                              </w:rPr>
                              <w:t>, as the Joint Action partner:</w:t>
                            </w:r>
                            <w:r w:rsidRPr="00A259E5">
                              <w:rPr>
                                <w:rFonts w:ascii="Calibri" w:eastAsia="Times New Roman" w:hAnsi="Calibri"/>
                                <w:color w:val="000000"/>
                                <w:sz w:val="20"/>
                                <w:szCs w:val="20"/>
                                <w:lang w:val="en-US" w:eastAsia="it-IT"/>
                              </w:rPr>
                              <w:br/>
                              <w:t>1. Approximately 50 FTE</w:t>
                            </w:r>
                          </w:p>
                          <w:p w:rsidR="002C01DC" w:rsidRDefault="002C01DC" w:rsidP="00A259E5">
                            <w:pPr>
                              <w:spacing w:line="240" w:lineRule="auto"/>
                              <w:rPr>
                                <w:rFonts w:ascii="Calibri" w:eastAsia="Times New Roman" w:hAnsi="Calibri"/>
                                <w:color w:val="000000"/>
                                <w:sz w:val="20"/>
                                <w:szCs w:val="20"/>
                                <w:lang w:val="en-US" w:eastAsia="it-IT"/>
                              </w:rPr>
                            </w:pPr>
                            <w:r w:rsidRPr="00A259E5">
                              <w:rPr>
                                <w:rFonts w:ascii="Calibri" w:eastAsia="Times New Roman" w:hAnsi="Calibri"/>
                                <w:color w:val="000000"/>
                                <w:sz w:val="20"/>
                                <w:szCs w:val="20"/>
                                <w:lang w:val="en-US" w:eastAsia="it-IT"/>
                              </w:rPr>
                              <w:t xml:space="preserve">2. There is a range of profiles which can be divided into the broad roles of Analysts, </w:t>
                            </w:r>
                            <w:proofErr w:type="spellStart"/>
                            <w:r w:rsidRPr="00A259E5">
                              <w:rPr>
                                <w:rFonts w:ascii="Calibri" w:eastAsia="Times New Roman" w:hAnsi="Calibri"/>
                                <w:color w:val="000000"/>
                                <w:sz w:val="20"/>
                                <w:szCs w:val="20"/>
                                <w:lang w:val="en-US" w:eastAsia="it-IT"/>
                              </w:rPr>
                              <w:t>Modellers</w:t>
                            </w:r>
                            <w:proofErr w:type="spellEnd"/>
                            <w:r w:rsidRPr="00A259E5">
                              <w:rPr>
                                <w:rFonts w:ascii="Calibri" w:eastAsia="Times New Roman" w:hAnsi="Calibri"/>
                                <w:color w:val="000000"/>
                                <w:sz w:val="20"/>
                                <w:szCs w:val="20"/>
                                <w:lang w:val="en-US" w:eastAsia="it-IT"/>
                              </w:rPr>
                              <w:t xml:space="preserve">, Horizon Scanners, Project Managers, Communications and Leadership. </w:t>
                            </w:r>
                            <w:r w:rsidRPr="00A259E5">
                              <w:rPr>
                                <w:rFonts w:ascii="Calibri" w:eastAsia="Times New Roman" w:hAnsi="Calibri"/>
                                <w:color w:val="000000"/>
                                <w:sz w:val="20"/>
                                <w:szCs w:val="20"/>
                                <w:lang w:val="en-US" w:eastAsia="it-IT"/>
                              </w:rPr>
                              <w:br/>
                              <w:t>3. A large range of experts and stakeholders are involved as appropriate in workforce planning projects.</w:t>
                            </w:r>
                          </w:p>
                          <w:p w:rsidR="002C01DC" w:rsidRPr="00A259E5" w:rsidRDefault="002C01DC" w:rsidP="00A259E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259E5">
                              <w:rPr>
                                <w:rFonts w:ascii="Calibri" w:eastAsia="Times New Roman" w:hAnsi="Calibri"/>
                                <w:color w:val="000000"/>
                                <w:sz w:val="20"/>
                                <w:szCs w:val="20"/>
                                <w:lang w:val="en-US" w:eastAsia="it-IT"/>
                              </w:rPr>
                              <w:t xml:space="preserve">To look at the </w:t>
                            </w:r>
                            <w:proofErr w:type="spellStart"/>
                            <w:r w:rsidRPr="00A259E5">
                              <w:rPr>
                                <w:rFonts w:ascii="Calibri" w:eastAsia="Times New Roman" w:hAnsi="Calibri"/>
                                <w:color w:val="000000"/>
                                <w:sz w:val="20"/>
                                <w:szCs w:val="20"/>
                                <w:lang w:val="en-US" w:eastAsia="it-IT"/>
                              </w:rPr>
                              <w:t>CfWI</w:t>
                            </w:r>
                            <w:proofErr w:type="spellEnd"/>
                            <w:r w:rsidRPr="00A259E5">
                              <w:rPr>
                                <w:rFonts w:ascii="Calibri" w:eastAsia="Times New Roman" w:hAnsi="Calibri"/>
                                <w:color w:val="000000"/>
                                <w:sz w:val="20"/>
                                <w:szCs w:val="20"/>
                                <w:lang w:val="en-US" w:eastAsia="it-IT"/>
                              </w:rPr>
                              <w:t xml:space="preserve">, analysts and modelers have particular specialization in particular professions and specialties and it is also within the remit of some analysts and senior staff to have an overview of the workforce at higher level groupings. </w:t>
                            </w:r>
                          </w:p>
                          <w:p w:rsidR="002C01DC" w:rsidRPr="00A259E5" w:rsidRDefault="002C01DC" w:rsidP="001D742C">
                            <w:pPr>
                              <w:spacing w:line="240" w:lineRule="auto"/>
                              <w:rPr>
                                <w:rFonts w:ascii="Calibri" w:eastAsia="Times New Roman" w:hAnsi="Calibri"/>
                                <w:color w:val="000000"/>
                                <w:sz w:val="20"/>
                                <w:szCs w:val="20"/>
                                <w:lang w:val="en-US" w:eastAsia="it-IT"/>
                              </w:rPr>
                            </w:pPr>
                            <w:r w:rsidRPr="00A259E5">
                              <w:rPr>
                                <w:rFonts w:ascii="Calibri" w:eastAsia="Times New Roman" w:hAnsi="Calibri"/>
                                <w:color w:val="000000"/>
                                <w:sz w:val="20"/>
                                <w:szCs w:val="20"/>
                                <w:lang w:val="en-US" w:eastAsia="it-IT"/>
                              </w:rPr>
                              <w:br/>
                            </w:r>
                            <w:r w:rsidRPr="00A259E5">
                              <w:rPr>
                                <w:rFonts w:ascii="Calibri" w:eastAsia="Times New Roman" w:hAnsi="Calibri"/>
                                <w:color w:val="000000"/>
                                <w:sz w:val="20"/>
                                <w:szCs w:val="20"/>
                                <w:lang w:val="en-US" w:eastAsia="it-IT"/>
                              </w:rPr>
                              <w:br/>
                            </w:r>
                          </w:p>
                          <w:p w:rsidR="002C01DC" w:rsidRPr="00A259E5" w:rsidRDefault="002C01DC" w:rsidP="001D742C">
                            <w:pPr>
                              <w:rPr>
                                <w:color w:val="FF0000"/>
                                <w:sz w:val="20"/>
                                <w:szCs w:val="20"/>
                                <w:lang w:val="en-US"/>
                              </w:rPr>
                            </w:pPr>
                          </w:p>
                        </w:txbxContent>
                      </v:textbox>
                    </v:shape>
                  </w:pict>
                </mc:Fallback>
              </mc:AlternateContent>
            </w:r>
          </w:p>
        </w:tc>
      </w:tr>
      <w:tr w:rsidR="001D742C" w:rsidRPr="004F4BF7" w:rsidTr="00CA6791">
        <w:trPr>
          <w:trHeight w:val="4099"/>
        </w:trPr>
        <w:tc>
          <w:tcPr>
            <w:tcW w:w="1951" w:type="dxa"/>
          </w:tcPr>
          <w:p w:rsidR="001D742C" w:rsidRPr="004F4BF7" w:rsidRDefault="001D742C" w:rsidP="00E160B3">
            <w:pPr>
              <w:rPr>
                <w:sz w:val="20"/>
                <w:szCs w:val="20"/>
                <w:lang w:val="en-US" w:eastAsia="it-IT"/>
              </w:rPr>
            </w:pPr>
          </w:p>
          <w:p w:rsidR="001D742C" w:rsidRPr="004F4BF7" w:rsidRDefault="001D742C" w:rsidP="00E160B3">
            <w:pPr>
              <w:rPr>
                <w:sz w:val="20"/>
                <w:szCs w:val="20"/>
                <w:lang w:val="en-US" w:eastAsia="it-IT"/>
              </w:rPr>
            </w:pPr>
          </w:p>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2784" behindDoc="0" locked="0" layoutInCell="1" allowOverlap="1" wp14:anchorId="4131E302" wp14:editId="31DE8F2E">
                      <wp:simplePos x="0" y="0"/>
                      <wp:positionH relativeFrom="column">
                        <wp:posOffset>-20955</wp:posOffset>
                      </wp:positionH>
                      <wp:positionV relativeFrom="paragraph">
                        <wp:posOffset>739775</wp:posOffset>
                      </wp:positionV>
                      <wp:extent cx="1101090" cy="269875"/>
                      <wp:effectExtent l="0" t="0" r="22860" b="15875"/>
                      <wp:wrapNone/>
                      <wp:docPr id="4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D742C">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8" type="#_x0000_t202" style="position:absolute;left:0;text-align:left;margin-left:-1.65pt;margin-top:58.25pt;width:86.7pt;height:21.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JfvAIAAJ0GAAAOAAAAZHJzL2Uyb0RvYy54bWy0VU1v2zAMvQ/YfxB0Xx27TtoYdYouXYcB&#10;3QfWDTszshwL04cnKbG7Xz9KSt1gvXVdDoZESk+P5CNzcTkqSfbcOmF0TfOTGSVcM9MIva3p9283&#10;b84pcR50A9JoXtN77ujl6vWri6GveGE6IxtuCYJoVw19TTvv+yrLHOu4Andieq7R2RqrwOPWbrPG&#10;woDoSmbFbLbIBmOb3hrGnUPrdXLSVcRvW87857Z13BNZU+Tm49fG7yZ8s9UFVFsLfSfYgQY8g4UC&#10;ofHRCeoaPJCdFU+glGDWONP6E2ZUZtpWMB5jwGjy2V/R3HXQ8xgLJsf1U5rcy8GyT/svloimpuWy&#10;pESDwiKtwXEpgTSCeO68IUXI09C7Co/f9XjBj2/NiPWOMbv+1rCfjmiz7kBv+ZW1Zug4NMgzDzez&#10;o6sJxwWQzfDRNPgc7LyJQGNrVUgipoUgOtbrfqoRHz1h4ckc87REF0NfsVien83jE1A93O6t8++5&#10;USQsampRAxEd9rfOBzZQPRw5VKy5EVKSVgoUoEaZUmKN/yF8FwvwEObW4f14w5HeYGyzFH2QKl9L&#10;S/aAIvNjEc1ypzC6ZFvM8JekhmYUZDKXj2YvtD+cDYfTWQd+gsgnDKQfuyM8GYPZumNS8wgaLNOp&#10;lyFWlgj9D8TyQOy/pKw4fQ4zzONUUSk0QeVipRc4VAJN4hhIjm0RBQyVF5J/RSUl/eDAiJoJaZaa&#10;DDVdzot5koORYvK9QAmelNsdP6CEx/EpharpeSKOBKEKzfdON3HtQci0RiipD90YGjC1oh83YxwA&#10;p8upzTemuccGxS6IXYjzHRedsb8pGXBW1tT92oHFPpEfNDbCMi/LMFzjppyfFbixx57NsQc0Qyjs&#10;FIo5D8u1jwM5ENfmCodBK2Kew9RITA6kcQYmxad5HYbs8T6eevxXWf0BAAD//wMAUEsDBBQABgAI&#10;AAAAIQDavtvU3wAAAAoBAAAPAAAAZHJzL2Rvd25yZXYueG1sTI9NT8MwDIbvSPyHyEjctrSMjq00&#10;nRDSYNIuUEBcs8Y0FY1TNdla/j3eCW7+ePT6cbGZXCdOOITWk4J0noBAqr1pqVHw/radrUCEqMno&#10;zhMq+MEAm/LyotC58SO94qmKjeAQCrlWYGPscylDbdHpMPc9Eu++/OB05HZopBn0yOGukzdJspRO&#10;t8QXrO7x0WL9XR2dgtb67OPzdrV7aSq/f37aGbMd10pdX00P9yAiTvEPhrM+q0PJTgd/JBNEp2C2&#10;WDDJ83SZgTgDd0kK4sBFtk5AloX8/0L5CwAA//8DAFBLAQItABQABgAIAAAAIQC2gziS/gAAAOEB&#10;AAATAAAAAAAAAAAAAAAAAAAAAABbQ29udGVudF9UeXBlc10ueG1sUEsBAi0AFAAGAAgAAAAhADj9&#10;If/WAAAAlAEAAAsAAAAAAAAAAAAAAAAALwEAAF9yZWxzLy5yZWxzUEsBAi0AFAAGAAgAAAAhAKeI&#10;ol+8AgAAnQYAAA4AAAAAAAAAAAAAAAAALgIAAGRycy9lMm9Eb2MueG1sUEsBAi0AFAAGAAgAAAAh&#10;ANq+29TfAAAACg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D742C">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3808" behindDoc="0" locked="0" layoutInCell="1" allowOverlap="1" wp14:anchorId="4227AE2E" wp14:editId="0751E5B8">
                      <wp:simplePos x="0" y="0"/>
                      <wp:positionH relativeFrom="column">
                        <wp:posOffset>15240</wp:posOffset>
                      </wp:positionH>
                      <wp:positionV relativeFrom="paragraph">
                        <wp:posOffset>154305</wp:posOffset>
                      </wp:positionV>
                      <wp:extent cx="4689475" cy="2320925"/>
                      <wp:effectExtent l="57150" t="0" r="73025" b="136525"/>
                      <wp:wrapNone/>
                      <wp:docPr id="4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3209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916D69">
                                  <w:pPr>
                                    <w:spacing w:line="240" w:lineRule="auto"/>
                                    <w:rPr>
                                      <w:rFonts w:ascii="Calibri" w:eastAsia="Times New Roman" w:hAnsi="Calibri"/>
                                      <w:color w:val="000000"/>
                                      <w:sz w:val="20"/>
                                      <w:szCs w:val="20"/>
                                      <w:lang w:val="en-US" w:eastAsia="it-IT"/>
                                    </w:rPr>
                                  </w:pPr>
                                  <w:r w:rsidRPr="00916D69">
                                    <w:rPr>
                                      <w:rFonts w:ascii="Calibri" w:eastAsia="Times New Roman" w:hAnsi="Calibri"/>
                                      <w:color w:val="000000"/>
                                      <w:sz w:val="20"/>
                                      <w:szCs w:val="20"/>
                                      <w:lang w:val="en-US" w:eastAsia="it-IT"/>
                                    </w:rPr>
                                    <w:t xml:space="preserve">At VATT there is a few people </w:t>
                                  </w:r>
                                  <w:r w:rsidRPr="00916D69">
                                    <w:rPr>
                                      <w:rFonts w:ascii="Calibri" w:eastAsia="Times New Roman" w:hAnsi="Calibri"/>
                                      <w:color w:val="FF0000"/>
                                      <w:sz w:val="20"/>
                                      <w:szCs w:val="20"/>
                                      <w:lang w:val="en-US" w:eastAsia="it-IT"/>
                                    </w:rPr>
                                    <w:t xml:space="preserve">[how much?] </w:t>
                                  </w:r>
                                  <w:r w:rsidRPr="00916D69">
                                    <w:rPr>
                                      <w:rFonts w:ascii="Calibri" w:eastAsia="Times New Roman" w:hAnsi="Calibri"/>
                                      <w:color w:val="000000"/>
                                      <w:sz w:val="20"/>
                                      <w:szCs w:val="20"/>
                                      <w:lang w:val="en-US" w:eastAsia="it-IT"/>
                                    </w:rPr>
                                    <w:t>working on the HWF planning process but none of them full time.</w:t>
                                  </w:r>
                                </w:p>
                                <w:p w:rsidR="002C01DC" w:rsidRDefault="002C01DC" w:rsidP="00916D69">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916D69">
                                    <w:rPr>
                                      <w:rFonts w:ascii="Calibri" w:eastAsia="Times New Roman" w:hAnsi="Calibri"/>
                                      <w:color w:val="000000"/>
                                      <w:sz w:val="20"/>
                                      <w:szCs w:val="20"/>
                                      <w:lang w:val="en-US" w:eastAsia="it-IT"/>
                                    </w:rPr>
                                    <w:t xml:space="preserve">At </w:t>
                                  </w:r>
                                  <w:proofErr w:type="spellStart"/>
                                  <w:r w:rsidRPr="00916D69">
                                    <w:rPr>
                                      <w:rFonts w:ascii="Calibri" w:eastAsia="Times New Roman" w:hAnsi="Calibri"/>
                                      <w:color w:val="000000"/>
                                      <w:sz w:val="20"/>
                                      <w:szCs w:val="20"/>
                                      <w:lang w:val="en-US" w:eastAsia="it-IT"/>
                                    </w:rPr>
                                    <w:t>MoSocHealth</w:t>
                                  </w:r>
                                  <w:proofErr w:type="spellEnd"/>
                                  <w:r w:rsidRPr="00916D69">
                                    <w:rPr>
                                      <w:rFonts w:ascii="Calibri" w:eastAsia="Times New Roman" w:hAnsi="Calibri"/>
                                      <w:color w:val="000000"/>
                                      <w:sz w:val="20"/>
                                      <w:szCs w:val="20"/>
                                      <w:lang w:val="en-US" w:eastAsia="it-IT"/>
                                    </w:rPr>
                                    <w:t xml:space="preserve">  there are five senior level  people part time on  the HWF planning process . </w:t>
                                  </w:r>
                                  <w:r w:rsidRPr="00916D69">
                                    <w:rPr>
                                      <w:rFonts w:ascii="Calibri" w:eastAsia="Times New Roman" w:hAnsi="Calibri"/>
                                      <w:color w:val="000000"/>
                                      <w:sz w:val="20"/>
                                      <w:szCs w:val="20"/>
                                      <w:lang w:val="en-US" w:eastAsia="it-IT"/>
                                    </w:rPr>
                                    <w:br/>
                                    <w:t xml:space="preserve">At </w:t>
                                  </w:r>
                                  <w:proofErr w:type="spellStart"/>
                                  <w:r w:rsidRPr="00916D69">
                                    <w:rPr>
                                      <w:rFonts w:ascii="Calibri" w:eastAsia="Times New Roman" w:hAnsi="Calibri"/>
                                      <w:color w:val="000000"/>
                                      <w:sz w:val="20"/>
                                      <w:szCs w:val="20"/>
                                      <w:lang w:val="en-US" w:eastAsia="it-IT"/>
                                    </w:rPr>
                                    <w:t>MoEC</w:t>
                                  </w:r>
                                  <w:proofErr w:type="spellEnd"/>
                                  <w:r w:rsidRPr="00916D69">
                                    <w:rPr>
                                      <w:rFonts w:ascii="Calibri" w:eastAsia="Times New Roman" w:hAnsi="Calibri"/>
                                      <w:color w:val="000000"/>
                                      <w:sz w:val="20"/>
                                      <w:szCs w:val="20"/>
                                      <w:lang w:val="en-US" w:eastAsia="it-IT"/>
                                    </w:rPr>
                                    <w:t xml:space="preserve"> and FNBE 2-4 full time people senior level, but the work is not only for Health Sector. </w:t>
                                  </w:r>
                                  <w:r w:rsidRPr="00916D69">
                                    <w:rPr>
                                      <w:rFonts w:ascii="Calibri" w:eastAsia="Times New Roman" w:hAnsi="Calibri"/>
                                      <w:color w:val="000000"/>
                                      <w:sz w:val="20"/>
                                      <w:szCs w:val="20"/>
                                      <w:lang w:val="en-US" w:eastAsia="it-IT"/>
                                    </w:rPr>
                                    <w:br/>
                                    <w:t>At the FNBE: 3-4 senior level researchers.</w:t>
                                  </w:r>
                                </w:p>
                                <w:p w:rsidR="002C01DC" w:rsidRDefault="002C01DC" w:rsidP="00916D69">
                                  <w:pPr>
                                    <w:spacing w:line="240" w:lineRule="auto"/>
                                    <w:rPr>
                                      <w:rFonts w:ascii="Calibri" w:eastAsia="Times New Roman" w:hAnsi="Calibri"/>
                                      <w:color w:val="000000"/>
                                      <w:sz w:val="20"/>
                                      <w:szCs w:val="20"/>
                                      <w:lang w:val="en-US" w:eastAsia="it-IT"/>
                                    </w:rPr>
                                  </w:pPr>
                                  <w:r w:rsidRPr="00916D69">
                                    <w:rPr>
                                      <w:rFonts w:ascii="Calibri" w:eastAsia="Times New Roman" w:hAnsi="Calibri"/>
                                      <w:color w:val="000000"/>
                                      <w:sz w:val="20"/>
                                      <w:szCs w:val="20"/>
                                      <w:lang w:val="en-US" w:eastAsia="it-IT"/>
                                    </w:rPr>
                                    <w:t xml:space="preserve">In other organizations, such as Statistics Finland one senior level researchers, part time. </w:t>
                                  </w:r>
                                  <w:r w:rsidRPr="00916D69">
                                    <w:rPr>
                                      <w:rFonts w:ascii="Calibri" w:eastAsia="Times New Roman" w:hAnsi="Calibri"/>
                                      <w:color w:val="000000"/>
                                      <w:sz w:val="20"/>
                                      <w:szCs w:val="20"/>
                                      <w:lang w:val="en-US" w:eastAsia="it-IT"/>
                                    </w:rPr>
                                    <w:br/>
                                    <w:t>In regional councils, primary health care units in hospital districts and hospital districts within a catchment area for highly specialized medical care: a few people involved part time at each.</w:t>
                                  </w:r>
                                </w:p>
                                <w:p w:rsidR="002C01DC" w:rsidRPr="00A7453F" w:rsidRDefault="002C01DC" w:rsidP="00916D69">
                                  <w:pPr>
                                    <w:spacing w:line="240" w:lineRule="auto"/>
                                    <w:rPr>
                                      <w:rFonts w:ascii="Calibri" w:eastAsia="Times New Roman" w:hAnsi="Calibri"/>
                                      <w:color w:val="000000"/>
                                      <w:sz w:val="20"/>
                                      <w:szCs w:val="20"/>
                                      <w:lang w:val="en-US" w:eastAsia="it-IT"/>
                                    </w:rPr>
                                  </w:pPr>
                                  <w:r w:rsidRPr="00916D69">
                                    <w:rPr>
                                      <w:rFonts w:ascii="Calibri" w:eastAsia="Times New Roman" w:hAnsi="Calibri"/>
                                      <w:color w:val="000000"/>
                                      <w:sz w:val="20"/>
                                      <w:szCs w:val="20"/>
                                      <w:lang w:val="en-US" w:eastAsia="it-IT"/>
                                    </w:rPr>
                                    <w:t>Most of the experts involved are not specialized for single professions.</w:t>
                                  </w:r>
                                  <w:r w:rsidRPr="00916D69">
                                    <w:rPr>
                                      <w:rFonts w:ascii="Calibri" w:eastAsia="Times New Roman" w:hAnsi="Calibri"/>
                                      <w:color w:val="000000"/>
                                      <w:sz w:val="20"/>
                                      <w:szCs w:val="20"/>
                                      <w:lang w:val="en-US" w:eastAsia="it-IT"/>
                                    </w:rPr>
                                    <w:br/>
                                  </w:r>
                                  <w:r w:rsidRPr="00916D69">
                                    <w:rPr>
                                      <w:rFonts w:ascii="Calibri" w:eastAsia="Times New Roman" w:hAnsi="Calibri"/>
                                      <w:color w:val="FF0000"/>
                                      <w:sz w:val="20"/>
                                      <w:szCs w:val="20"/>
                                      <w:lang w:val="en-US" w:eastAsia="it-IT"/>
                                    </w:rPr>
                                    <w:t>[not available which skills]</w:t>
                                  </w:r>
                                </w:p>
                                <w:p w:rsidR="002C01DC" w:rsidRPr="00916D69" w:rsidRDefault="002C01DC" w:rsidP="001D742C">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9" type="#_x0000_t202" style="position:absolute;left:0;text-align:left;margin-left:1.2pt;margin-top:12.15pt;width:369.25pt;height:182.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JGkgIAAGIFAAAOAAAAZHJzL2Uyb0RvYy54bWy0VE1v2zAMvQ/YfxB0X+24TtsYdYouXYcB&#10;+8K6YWdakmNhsuRJSuzu149i0jRdb8PmgyHq45F8fOTl1dQbtlU+aGdrPjvJOVNWOKntuubfvt6+&#10;uuAsRLASjLOq5vcq8KvlyxeX41CpwnXOSOUZgthQjUPNuxiHKsuC6FQP4cQNyuJh63wPEU2/zqSH&#10;EdF7kxV5fpaNzsvBO6FCwN2b3SFfEn7bKhE/tW1QkZmaY2yR/p7+Tfpny0uo1h6GTot9GPAXUfSg&#10;LTo9QN1ABLbx+hlUr4V3wbXxRLg+c22rhaIcMJtZ/kc2dx0MinJBcsJwoCn8O1jxcfvZMy1rXi7m&#10;nFnosUgrCMoYYFKzqEJ0rEg8jUOo8PrdgA/i9NpNWG/KOQzvnfgRmHWrDuxaXXvvxk6BxDhn6WV2&#10;9HSHExJIM35wEt3BJjoCmlrfJxKRFoboWK/7Q43UFJnAzfLsYlGeY6gCz4rTIl8Uc/IB1cPzwYf4&#10;VrmepUXNPYqA4GH7PsQUDlQPV5K34IyWt9oYMvy6WRnPtoCCuaVvj/7kmrFsrPlijr6fQyTtqgNI&#10;nAq6YzY9prsDPsvxS7hQ4TYqdLddPmxjhNQBCYXifeK81xF7xui+5hfpxR4pMf7GSkKNoM1ujVDG&#10;JkeKugEZSIbbIMRdJ0fWmI3/Alj/eY5gHGueODsY2CpzCguPwKyxx0X0nHkXv+vYkUBTiYiE/5D3&#10;IU5i4SgFklRS0U5PcWomUvHp4jTxmgTXOHmPKsNQSUo4pHDROf+LsxEbvubh5wa84sy8s6jUxaws&#10;04Qgo5yfF2j445Pm+ASsQKiaR6SFlqtIUyURYd01KrrVpLXHSPZ9gI1MyeyHTpoUxzbdehyNy98A&#10;AAD//wMAUEsDBBQABgAIAAAAIQB9XQWr3QAAAAgBAAAPAAAAZHJzL2Rvd25yZXYueG1sTI/BbsIw&#10;EETvlfgHa5F6K3YBlZDGQYhSqT1CUc9LvCRp43UaGwh/X3OC02g1o5m32aK3jThR52vHGp5HCgRx&#10;4UzNpYbd1/tTAsIHZIONY9JwIQ+LfPCQYWrcmTd02oZSxBL2KWqoQmhTKX1RkUU/ci1x9A6usxji&#10;2ZXSdHiO5baRY6VepMWa40KFLa0qKn63R6tBrg7yzTu8fOJy/ffzvVMfG7PW+nHYL19BBOrDLQxX&#10;/IgOeWTauyMbLxoN42kMXmUCItqzqZqD2GuYJPMEZJ7J+wfyfwAAAP//AwBQSwECLQAUAAYACAAA&#10;ACEAtoM4kv4AAADhAQAAEwAAAAAAAAAAAAAAAAAAAAAAW0NvbnRlbnRfVHlwZXNdLnhtbFBLAQIt&#10;ABQABgAIAAAAIQA4/SH/1gAAAJQBAAALAAAAAAAAAAAAAAAAAC8BAABfcmVscy8ucmVsc1BLAQIt&#10;ABQABgAIAAAAIQDczzJGkgIAAGIFAAAOAAAAAAAAAAAAAAAAAC4CAABkcnMvZTJvRG9jLnhtbFBL&#10;AQItABQABgAIAAAAIQB9XQWr3QAAAAgBAAAPAAAAAAAAAAAAAAAAAOwEAABkcnMvZG93bnJldi54&#10;bWxQSwUGAAAAAAQABADzAAAA9gUAAAAA&#10;" strokecolor="#548dd4 [1951]">
                      <v:shadow on="t" color="#548dd4 [1951]" offset="0,4pt"/>
                      <v:textbox>
                        <w:txbxContent>
                          <w:p w:rsidR="002C01DC" w:rsidRDefault="002C01DC" w:rsidP="00916D69">
                            <w:pPr>
                              <w:spacing w:line="240" w:lineRule="auto"/>
                              <w:rPr>
                                <w:rFonts w:ascii="Calibri" w:eastAsia="Times New Roman" w:hAnsi="Calibri"/>
                                <w:color w:val="000000"/>
                                <w:sz w:val="20"/>
                                <w:szCs w:val="20"/>
                                <w:lang w:val="en-US" w:eastAsia="it-IT"/>
                              </w:rPr>
                            </w:pPr>
                            <w:r w:rsidRPr="00916D69">
                              <w:rPr>
                                <w:rFonts w:ascii="Calibri" w:eastAsia="Times New Roman" w:hAnsi="Calibri"/>
                                <w:color w:val="000000"/>
                                <w:sz w:val="20"/>
                                <w:szCs w:val="20"/>
                                <w:lang w:val="en-US" w:eastAsia="it-IT"/>
                              </w:rPr>
                              <w:t xml:space="preserve">At VATT there is a few people </w:t>
                            </w:r>
                            <w:r w:rsidRPr="00916D69">
                              <w:rPr>
                                <w:rFonts w:ascii="Calibri" w:eastAsia="Times New Roman" w:hAnsi="Calibri"/>
                                <w:color w:val="FF0000"/>
                                <w:sz w:val="20"/>
                                <w:szCs w:val="20"/>
                                <w:lang w:val="en-US" w:eastAsia="it-IT"/>
                              </w:rPr>
                              <w:t xml:space="preserve">[how much?] </w:t>
                            </w:r>
                            <w:r w:rsidRPr="00916D69">
                              <w:rPr>
                                <w:rFonts w:ascii="Calibri" w:eastAsia="Times New Roman" w:hAnsi="Calibri"/>
                                <w:color w:val="000000"/>
                                <w:sz w:val="20"/>
                                <w:szCs w:val="20"/>
                                <w:lang w:val="en-US" w:eastAsia="it-IT"/>
                              </w:rPr>
                              <w:t>working on the HWF planning process but none of them full time.</w:t>
                            </w:r>
                          </w:p>
                          <w:p w:rsidR="002C01DC" w:rsidRDefault="002C01DC" w:rsidP="00916D69">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916D69">
                              <w:rPr>
                                <w:rFonts w:ascii="Calibri" w:eastAsia="Times New Roman" w:hAnsi="Calibri"/>
                                <w:color w:val="000000"/>
                                <w:sz w:val="20"/>
                                <w:szCs w:val="20"/>
                                <w:lang w:val="en-US" w:eastAsia="it-IT"/>
                              </w:rPr>
                              <w:t xml:space="preserve">At </w:t>
                            </w:r>
                            <w:proofErr w:type="spellStart"/>
                            <w:r w:rsidRPr="00916D69">
                              <w:rPr>
                                <w:rFonts w:ascii="Calibri" w:eastAsia="Times New Roman" w:hAnsi="Calibri"/>
                                <w:color w:val="000000"/>
                                <w:sz w:val="20"/>
                                <w:szCs w:val="20"/>
                                <w:lang w:val="en-US" w:eastAsia="it-IT"/>
                              </w:rPr>
                              <w:t>MoSocHealth</w:t>
                            </w:r>
                            <w:proofErr w:type="spellEnd"/>
                            <w:r w:rsidRPr="00916D69">
                              <w:rPr>
                                <w:rFonts w:ascii="Calibri" w:eastAsia="Times New Roman" w:hAnsi="Calibri"/>
                                <w:color w:val="000000"/>
                                <w:sz w:val="20"/>
                                <w:szCs w:val="20"/>
                                <w:lang w:val="en-US" w:eastAsia="it-IT"/>
                              </w:rPr>
                              <w:t xml:space="preserve">  there are five senior level  people part time on  the HWF planning process . </w:t>
                            </w:r>
                            <w:r w:rsidRPr="00916D69">
                              <w:rPr>
                                <w:rFonts w:ascii="Calibri" w:eastAsia="Times New Roman" w:hAnsi="Calibri"/>
                                <w:color w:val="000000"/>
                                <w:sz w:val="20"/>
                                <w:szCs w:val="20"/>
                                <w:lang w:val="en-US" w:eastAsia="it-IT"/>
                              </w:rPr>
                              <w:br/>
                              <w:t xml:space="preserve">At </w:t>
                            </w:r>
                            <w:proofErr w:type="spellStart"/>
                            <w:r w:rsidRPr="00916D69">
                              <w:rPr>
                                <w:rFonts w:ascii="Calibri" w:eastAsia="Times New Roman" w:hAnsi="Calibri"/>
                                <w:color w:val="000000"/>
                                <w:sz w:val="20"/>
                                <w:szCs w:val="20"/>
                                <w:lang w:val="en-US" w:eastAsia="it-IT"/>
                              </w:rPr>
                              <w:t>MoEC</w:t>
                            </w:r>
                            <w:proofErr w:type="spellEnd"/>
                            <w:r w:rsidRPr="00916D69">
                              <w:rPr>
                                <w:rFonts w:ascii="Calibri" w:eastAsia="Times New Roman" w:hAnsi="Calibri"/>
                                <w:color w:val="000000"/>
                                <w:sz w:val="20"/>
                                <w:szCs w:val="20"/>
                                <w:lang w:val="en-US" w:eastAsia="it-IT"/>
                              </w:rPr>
                              <w:t xml:space="preserve"> and FNBE 2-4 full time people senior level, but the work is not only for Health Sector. </w:t>
                            </w:r>
                            <w:r w:rsidRPr="00916D69">
                              <w:rPr>
                                <w:rFonts w:ascii="Calibri" w:eastAsia="Times New Roman" w:hAnsi="Calibri"/>
                                <w:color w:val="000000"/>
                                <w:sz w:val="20"/>
                                <w:szCs w:val="20"/>
                                <w:lang w:val="en-US" w:eastAsia="it-IT"/>
                              </w:rPr>
                              <w:br/>
                              <w:t>At the FNBE: 3-4 senior level researchers.</w:t>
                            </w:r>
                          </w:p>
                          <w:p w:rsidR="002C01DC" w:rsidRDefault="002C01DC" w:rsidP="00916D69">
                            <w:pPr>
                              <w:spacing w:line="240" w:lineRule="auto"/>
                              <w:rPr>
                                <w:rFonts w:ascii="Calibri" w:eastAsia="Times New Roman" w:hAnsi="Calibri"/>
                                <w:color w:val="000000"/>
                                <w:sz w:val="20"/>
                                <w:szCs w:val="20"/>
                                <w:lang w:val="en-US" w:eastAsia="it-IT"/>
                              </w:rPr>
                            </w:pPr>
                            <w:r w:rsidRPr="00916D69">
                              <w:rPr>
                                <w:rFonts w:ascii="Calibri" w:eastAsia="Times New Roman" w:hAnsi="Calibri"/>
                                <w:color w:val="000000"/>
                                <w:sz w:val="20"/>
                                <w:szCs w:val="20"/>
                                <w:lang w:val="en-US" w:eastAsia="it-IT"/>
                              </w:rPr>
                              <w:t xml:space="preserve">In other organizations, such as Statistics Finland one senior level researchers, part time. </w:t>
                            </w:r>
                            <w:r w:rsidRPr="00916D69">
                              <w:rPr>
                                <w:rFonts w:ascii="Calibri" w:eastAsia="Times New Roman" w:hAnsi="Calibri"/>
                                <w:color w:val="000000"/>
                                <w:sz w:val="20"/>
                                <w:szCs w:val="20"/>
                                <w:lang w:val="en-US" w:eastAsia="it-IT"/>
                              </w:rPr>
                              <w:br/>
                              <w:t>In regional councils, primary health care units in hospital districts and hospital districts within a catchment area for highly specialized medical care: a few people involved part time at each.</w:t>
                            </w:r>
                          </w:p>
                          <w:p w:rsidR="002C01DC" w:rsidRPr="00A7453F" w:rsidRDefault="002C01DC" w:rsidP="00916D69">
                            <w:pPr>
                              <w:spacing w:line="240" w:lineRule="auto"/>
                              <w:rPr>
                                <w:rFonts w:ascii="Calibri" w:eastAsia="Times New Roman" w:hAnsi="Calibri"/>
                                <w:color w:val="000000"/>
                                <w:sz w:val="20"/>
                                <w:szCs w:val="20"/>
                                <w:lang w:val="en-US" w:eastAsia="it-IT"/>
                              </w:rPr>
                            </w:pPr>
                            <w:r w:rsidRPr="00916D69">
                              <w:rPr>
                                <w:rFonts w:ascii="Calibri" w:eastAsia="Times New Roman" w:hAnsi="Calibri"/>
                                <w:color w:val="000000"/>
                                <w:sz w:val="20"/>
                                <w:szCs w:val="20"/>
                                <w:lang w:val="en-US" w:eastAsia="it-IT"/>
                              </w:rPr>
                              <w:t>Most of the experts involved are not specialized for single professions.</w:t>
                            </w:r>
                            <w:r w:rsidRPr="00916D69">
                              <w:rPr>
                                <w:rFonts w:ascii="Calibri" w:eastAsia="Times New Roman" w:hAnsi="Calibri"/>
                                <w:color w:val="000000"/>
                                <w:sz w:val="20"/>
                                <w:szCs w:val="20"/>
                                <w:lang w:val="en-US" w:eastAsia="it-IT"/>
                              </w:rPr>
                              <w:br/>
                            </w:r>
                            <w:r w:rsidRPr="00916D69">
                              <w:rPr>
                                <w:rFonts w:ascii="Calibri" w:eastAsia="Times New Roman" w:hAnsi="Calibri"/>
                                <w:color w:val="FF0000"/>
                                <w:sz w:val="20"/>
                                <w:szCs w:val="20"/>
                                <w:lang w:val="en-US" w:eastAsia="it-IT"/>
                              </w:rPr>
                              <w:t>[not available which skills]</w:t>
                            </w:r>
                          </w:p>
                          <w:p w:rsidR="002C01DC" w:rsidRPr="00916D69" w:rsidRDefault="002C01DC" w:rsidP="001D742C">
                            <w:pPr>
                              <w:rPr>
                                <w:color w:val="FF0000"/>
                                <w:sz w:val="20"/>
                                <w:szCs w:val="20"/>
                                <w:lang w:val="en-US"/>
                              </w:rPr>
                            </w:pPr>
                          </w:p>
                        </w:txbxContent>
                      </v:textbox>
                    </v:shape>
                  </w:pict>
                </mc:Fallback>
              </mc:AlternateContent>
            </w:r>
          </w:p>
        </w:tc>
      </w:tr>
      <w:tr w:rsidR="001D742C" w:rsidRPr="004F4BF7" w:rsidTr="00CA6791">
        <w:trPr>
          <w:trHeight w:val="6234"/>
        </w:trPr>
        <w:tc>
          <w:tcPr>
            <w:tcW w:w="1951" w:type="dxa"/>
          </w:tcPr>
          <w:p w:rsidR="001D742C" w:rsidRPr="004F4BF7" w:rsidRDefault="001D742C" w:rsidP="00E160B3">
            <w:pPr>
              <w:rPr>
                <w:sz w:val="20"/>
                <w:szCs w:val="20"/>
                <w:lang w:val="en-US" w:eastAsia="it-IT"/>
              </w:rPr>
            </w:pPr>
          </w:p>
          <w:p w:rsidR="001D742C" w:rsidRPr="004F4BF7" w:rsidRDefault="001D742C" w:rsidP="00E160B3">
            <w:pPr>
              <w:rPr>
                <w:sz w:val="20"/>
                <w:szCs w:val="20"/>
                <w:lang w:val="en-US" w:eastAsia="it-IT"/>
              </w:rPr>
            </w:pPr>
          </w:p>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4832" behindDoc="0" locked="0" layoutInCell="1" allowOverlap="1" wp14:anchorId="6BE67080" wp14:editId="0276C23C">
                      <wp:simplePos x="0" y="0"/>
                      <wp:positionH relativeFrom="column">
                        <wp:posOffset>-48260</wp:posOffset>
                      </wp:positionH>
                      <wp:positionV relativeFrom="paragraph">
                        <wp:posOffset>1323975</wp:posOffset>
                      </wp:positionV>
                      <wp:extent cx="1101090" cy="269875"/>
                      <wp:effectExtent l="0" t="0" r="22860" b="15875"/>
                      <wp:wrapNone/>
                      <wp:docPr id="4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D742C">
                                  <w:pPr>
                                    <w:jc w:val="center"/>
                                    <w:rPr>
                                      <w:sz w:val="20"/>
                                      <w:szCs w:val="20"/>
                                    </w:rPr>
                                  </w:pPr>
                                  <w:r w:rsidRPr="004F4BF7">
                                    <w:rPr>
                                      <w:b/>
                                      <w:i/>
                                      <w:sz w:val="20"/>
                                      <w:szCs w:val="20"/>
                                      <w:lang w:val="en-US" w:eastAsia="it-IT"/>
                                    </w:rPr>
                                    <w:t>NETHERLANDS</w:t>
                                  </w:r>
                                </w:p>
                                <w:p w:rsidR="002C01DC" w:rsidRPr="00A43524" w:rsidRDefault="002C01DC" w:rsidP="001D742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0" type="#_x0000_t202" style="position:absolute;left:0;text-align:left;margin-left:-3.8pt;margin-top:104.25pt;width:86.7pt;height:21.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4WvQIAAJ0GAAAOAAAAZHJzL2Uyb0RvYy54bWy0VU1v2zAMvQ/YfxB0Xx27TtoYdYouXYcB&#10;3QfWDTszshwL04cnKbG7Xz9KSt1gvXVdDoZESk+P5CNzcTkqSfbcOmF0TfOTGSVcM9MIva3p9283&#10;b84pcR50A9JoXtN77ujl6vWri6GveGE6IxtuCYJoVw19TTvv+yrLHOu4Andieq7R2RqrwOPWbrPG&#10;woDoSmbFbLbIBmOb3hrGnUPrdXLSVcRvW87857Z13BNZU+Tm49fG7yZ8s9UFVFsLfSfYgQY8g4UC&#10;ofHRCeoaPJCdFU+glGDWONP6E2ZUZtpWMB5jwGjy2V/R3HXQ8xgLJsf1U5rcy8GyT/svloimpuVy&#10;QYkGhUVag+NSAmkE8dx5Q4qQp6F3FR6/6/GCH9+aEesdY3b9rWE/HdFm3YHe8itrzdBxaJBnHm5m&#10;R1cTjgsgm+GjafA52HkTgcbWqpBETAtBdKzX/VQjPnrCwpM55mmJLoa+YrE8P5vHJ6B6uN1b599z&#10;o0hY1NSiBiI67G+dD2ygejhyqFhzI6QkrRQoQI0ypcQa/0P4LhbgIcytw/vxhiO9wdhmKfogVb6W&#10;luwBRebHIprlTmF0ybaY4S9JDc0oyGQuH81eaH84Gw6nsw78BJFPGEg/dkd4Mgazdcek5hE0WKZT&#10;L0OsLBH6H4jlgdh/SVlx+hxmmMepolJogsrFSi9wqASaxDGQHNsiChgqLyT/ikpK+sGBETUT0iw1&#10;GWq6nBfzJAcjxeR7gRI8Kbc7fkAJj+NTClXT80QcCUIVmu+dbuLag5BpjVBSH7oxNGBqRT9uxjgA&#10;TpdlKG/o1Y1p7rFBsQtiF+J8x0Vn7G9KBpyVNXW/dmCxT+QHjY2wzMsyDNe4KednBW7ssWdz7AHN&#10;EAo7hWLOw3Lt40AOxLW5wmHQipjnRyYH0jgDk+LTvA5D9ngfTz3+q6z+AAAA//8DAFBLAwQUAAYA&#10;CAAAACEAEhHkGd8AAAAKAQAADwAAAGRycy9kb3ducmV2LnhtbEyPwU7DMAyG70i8Q2Qkblu6iZZS&#10;mk4IaTCJyyggrlljmorGqZpsLW+Pd4Kj7U+/v7/czK4XJxxD50nBapmAQGq86ahV8P62XeQgQtRk&#10;dO8JFfxggE11eVHqwviJXvFUx1ZwCIVCK7AxDoWUobHodFj6AYlvX350OvI4ttKMeuJw18t1kmTS&#10;6Y74g9UDPlpsvuujU9BZn3583uS7fVv7l+ennTHb6U6p66v54R5ExDn+wXDWZ3Wo2Ongj2SC6BUs&#10;bjMmFayTPAVxBrKUuxx4k64SkFUp/1eofgEAAP//AwBQSwECLQAUAAYACAAAACEAtoM4kv4AAADh&#10;AQAAEwAAAAAAAAAAAAAAAAAAAAAAW0NvbnRlbnRfVHlwZXNdLnhtbFBLAQItABQABgAIAAAAIQA4&#10;/SH/1gAAAJQBAAALAAAAAAAAAAAAAAAAAC8BAABfcmVscy8ucmVsc1BLAQItABQABgAIAAAAIQDZ&#10;3W4WvQIAAJ0GAAAOAAAAAAAAAAAAAAAAAC4CAABkcnMvZTJvRG9jLnhtbFBLAQItABQABgAIAAAA&#10;IQASEeQZ3wAAAAo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1D742C">
                            <w:pPr>
                              <w:jc w:val="center"/>
                              <w:rPr>
                                <w:sz w:val="20"/>
                                <w:szCs w:val="20"/>
                              </w:rPr>
                            </w:pPr>
                            <w:r w:rsidRPr="004F4BF7">
                              <w:rPr>
                                <w:b/>
                                <w:i/>
                                <w:sz w:val="20"/>
                                <w:szCs w:val="20"/>
                                <w:lang w:val="en-US" w:eastAsia="it-IT"/>
                              </w:rPr>
                              <w:t>NETHERLANDS</w:t>
                            </w:r>
                          </w:p>
                          <w:p w:rsidR="002C01DC" w:rsidRPr="00A43524" w:rsidRDefault="002C01DC" w:rsidP="001D742C">
                            <w:pPr>
                              <w:rPr>
                                <w:lang w:val="it-IT"/>
                              </w:rPr>
                            </w:pPr>
                          </w:p>
                        </w:txbxContent>
                      </v:textbox>
                    </v:shape>
                  </w:pict>
                </mc:Fallback>
              </mc:AlternateContent>
            </w:r>
          </w:p>
        </w:tc>
        <w:tc>
          <w:tcPr>
            <w:tcW w:w="7655" w:type="dxa"/>
          </w:tcPr>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5856" behindDoc="0" locked="0" layoutInCell="1" allowOverlap="1" wp14:anchorId="21062249" wp14:editId="035DFDA1">
                      <wp:simplePos x="0" y="0"/>
                      <wp:positionH relativeFrom="column">
                        <wp:posOffset>56515</wp:posOffset>
                      </wp:positionH>
                      <wp:positionV relativeFrom="paragraph">
                        <wp:posOffset>120650</wp:posOffset>
                      </wp:positionV>
                      <wp:extent cx="4648200" cy="3581400"/>
                      <wp:effectExtent l="57150" t="0" r="76200" b="133350"/>
                      <wp:wrapNone/>
                      <wp:docPr id="4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5814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The ACMMP has a staff of 7 people and 1 administrative person. The competence profile includes a background in a healthcare education or healthcare performing function, an academic or applied science university degree, research expertise and  advisory competences.</w:t>
                                  </w:r>
                                </w:p>
                                <w:p w:rsidR="002C01DC" w:rsidRDefault="002C01DC" w:rsidP="001B4CC8">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B4CC8">
                                    <w:rPr>
                                      <w:rFonts w:ascii="Calibri" w:eastAsia="Times New Roman" w:hAnsi="Calibri"/>
                                      <w:color w:val="000000"/>
                                      <w:sz w:val="20"/>
                                      <w:szCs w:val="20"/>
                                      <w:lang w:val="en-US" w:eastAsia="it-IT"/>
                                    </w:rPr>
                                    <w:t>The ACMMP has its own regular pool of experts in the different fields/ professions/ specialisms, which are consulted at least once every 6 months, but most of the time every 3 months. There are at the moment almost 100 experts that can be consulted. These experts are only consulted as long as they are working in the field. Besides the regular experts other experts can be consulted for specific areas of expertise.</w:t>
                                  </w:r>
                                  <w:r w:rsidRPr="001B4CC8">
                                    <w:rPr>
                                      <w:rFonts w:ascii="Calibri" w:eastAsia="Times New Roman" w:hAnsi="Calibri"/>
                                      <w:color w:val="000000"/>
                                      <w:sz w:val="20"/>
                                      <w:szCs w:val="20"/>
                                      <w:lang w:val="en-US" w:eastAsia="it-IT"/>
                                    </w:rPr>
                                    <w:br/>
                                    <w:t>Besides these experts, the ACMMP also uses research bureau’s and other organizations to obtain data that are necessary to get the job done. There is a steady group of 4 researchers that are more or less committed to the ACMMP.</w:t>
                                  </w:r>
                                  <w:r w:rsidRPr="001B4CC8">
                                    <w:rPr>
                                      <w:rFonts w:ascii="Calibri" w:eastAsia="Times New Roman" w:hAnsi="Calibri"/>
                                      <w:color w:val="000000"/>
                                      <w:sz w:val="20"/>
                                      <w:szCs w:val="20"/>
                                      <w:lang w:val="en-US" w:eastAsia="it-IT"/>
                                    </w:rPr>
                                    <w:br/>
                                    <w:t>The ACMMP staff members are all specialized for certain professions. On top of that they are sparring partner with another staff member for his or her professions.</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The principal staff member/ profession combinations are:</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w:t>
                                  </w:r>
                                  <w:proofErr w:type="spellStart"/>
                                  <w:r w:rsidRPr="001B4CC8">
                                    <w:rPr>
                                      <w:rFonts w:ascii="Calibri" w:eastAsia="Times New Roman" w:hAnsi="Calibri"/>
                                      <w:color w:val="000000"/>
                                      <w:sz w:val="20"/>
                                      <w:szCs w:val="20"/>
                                      <w:lang w:val="en-US" w:eastAsia="it-IT"/>
                                    </w:rPr>
                                    <w:t>Joris</w:t>
                                  </w:r>
                                  <w:proofErr w:type="spellEnd"/>
                                  <w:r w:rsidRPr="001B4CC8">
                                    <w:rPr>
                                      <w:rFonts w:ascii="Calibri" w:eastAsia="Times New Roman" w:hAnsi="Calibri"/>
                                      <w:color w:val="000000"/>
                                      <w:sz w:val="20"/>
                                      <w:szCs w:val="20"/>
                                      <w:lang w:val="en-US" w:eastAsia="it-IT"/>
                                    </w:rPr>
                                    <w:t xml:space="preserve"> </w:t>
                                  </w:r>
                                  <w:proofErr w:type="spellStart"/>
                                  <w:r w:rsidRPr="001B4CC8">
                                    <w:rPr>
                                      <w:rFonts w:ascii="Calibri" w:eastAsia="Times New Roman" w:hAnsi="Calibri"/>
                                      <w:color w:val="000000"/>
                                      <w:sz w:val="20"/>
                                      <w:szCs w:val="20"/>
                                      <w:lang w:val="en-US" w:eastAsia="it-IT"/>
                                    </w:rPr>
                                    <w:t>Meegdes</w:t>
                                  </w:r>
                                  <w:proofErr w:type="spellEnd"/>
                                  <w:r w:rsidRPr="001B4CC8">
                                    <w:rPr>
                                      <w:rFonts w:ascii="Calibri" w:eastAsia="Times New Roman" w:hAnsi="Calibri"/>
                                      <w:color w:val="000000"/>
                                      <w:sz w:val="20"/>
                                      <w:szCs w:val="20"/>
                                      <w:lang w:val="en-US" w:eastAsia="it-IT"/>
                                    </w:rPr>
                                    <w:t>, clinical specialisms;</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w:t>
                                  </w:r>
                                  <w:proofErr w:type="spellStart"/>
                                  <w:r w:rsidRPr="001B4CC8">
                                    <w:rPr>
                                      <w:rFonts w:ascii="Calibri" w:eastAsia="Times New Roman" w:hAnsi="Calibri"/>
                                      <w:color w:val="000000"/>
                                      <w:sz w:val="20"/>
                                      <w:szCs w:val="20"/>
                                      <w:lang w:val="en-US" w:eastAsia="it-IT"/>
                                    </w:rPr>
                                    <w:t>Teus</w:t>
                                  </w:r>
                                  <w:proofErr w:type="spellEnd"/>
                                  <w:r w:rsidRPr="001B4CC8">
                                    <w:rPr>
                                      <w:rFonts w:ascii="Calibri" w:eastAsia="Times New Roman" w:hAnsi="Calibri"/>
                                      <w:color w:val="000000"/>
                                      <w:sz w:val="20"/>
                                      <w:szCs w:val="20"/>
                                      <w:lang w:val="en-US" w:eastAsia="it-IT"/>
                                    </w:rPr>
                                    <w:t xml:space="preserve"> </w:t>
                                  </w:r>
                                  <w:proofErr w:type="spellStart"/>
                                  <w:r w:rsidRPr="001B4CC8">
                                    <w:rPr>
                                      <w:rFonts w:ascii="Calibri" w:eastAsia="Times New Roman" w:hAnsi="Calibri"/>
                                      <w:color w:val="000000"/>
                                      <w:sz w:val="20"/>
                                      <w:szCs w:val="20"/>
                                      <w:lang w:val="en-US" w:eastAsia="it-IT"/>
                                    </w:rPr>
                                    <w:t>Vertooren</w:t>
                                  </w:r>
                                  <w:proofErr w:type="spellEnd"/>
                                  <w:r w:rsidRPr="001B4CC8">
                                    <w:rPr>
                                      <w:rFonts w:ascii="Calibri" w:eastAsia="Times New Roman" w:hAnsi="Calibri"/>
                                      <w:color w:val="000000"/>
                                      <w:sz w:val="20"/>
                                      <w:szCs w:val="20"/>
                                      <w:lang w:val="en-US" w:eastAsia="it-IT"/>
                                    </w:rPr>
                                    <w:t>, mental health professions;</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André </w:t>
                                  </w:r>
                                  <w:proofErr w:type="spellStart"/>
                                  <w:r w:rsidRPr="001B4CC8">
                                    <w:rPr>
                                      <w:rFonts w:ascii="Calibri" w:eastAsia="Times New Roman" w:hAnsi="Calibri"/>
                                      <w:color w:val="000000"/>
                                      <w:sz w:val="20"/>
                                      <w:szCs w:val="20"/>
                                      <w:lang w:val="en-US" w:eastAsia="it-IT"/>
                                    </w:rPr>
                                    <w:t>Esch</w:t>
                                  </w:r>
                                  <w:proofErr w:type="spellEnd"/>
                                  <w:r w:rsidRPr="001B4CC8">
                                    <w:rPr>
                                      <w:rFonts w:ascii="Calibri" w:eastAsia="Times New Roman" w:hAnsi="Calibri"/>
                                      <w:color w:val="000000"/>
                                      <w:sz w:val="20"/>
                                      <w:szCs w:val="20"/>
                                      <w:lang w:val="en-US" w:eastAsia="it-IT"/>
                                    </w:rPr>
                                    <w:t>, general practitioners;</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w:t>
                                  </w:r>
                                  <w:proofErr w:type="spellStart"/>
                                  <w:r w:rsidRPr="001B4CC8">
                                    <w:rPr>
                                      <w:rFonts w:ascii="Calibri" w:eastAsia="Times New Roman" w:hAnsi="Calibri"/>
                                      <w:color w:val="000000"/>
                                      <w:sz w:val="20"/>
                                      <w:szCs w:val="20"/>
                                      <w:lang w:val="en-US" w:eastAsia="it-IT"/>
                                    </w:rPr>
                                    <w:t>Tineke</w:t>
                                  </w:r>
                                  <w:proofErr w:type="spellEnd"/>
                                  <w:r w:rsidRPr="001B4CC8">
                                    <w:rPr>
                                      <w:rFonts w:ascii="Calibri" w:eastAsia="Times New Roman" w:hAnsi="Calibri"/>
                                      <w:color w:val="000000"/>
                                      <w:sz w:val="20"/>
                                      <w:szCs w:val="20"/>
                                      <w:lang w:val="en-US" w:eastAsia="it-IT"/>
                                    </w:rPr>
                                    <w:t xml:space="preserve"> </w:t>
                                  </w:r>
                                  <w:proofErr w:type="spellStart"/>
                                  <w:r w:rsidRPr="001B4CC8">
                                    <w:rPr>
                                      <w:rFonts w:ascii="Calibri" w:eastAsia="Times New Roman" w:hAnsi="Calibri"/>
                                      <w:color w:val="000000"/>
                                      <w:sz w:val="20"/>
                                      <w:szCs w:val="20"/>
                                      <w:lang w:val="en-US" w:eastAsia="it-IT"/>
                                    </w:rPr>
                                    <w:t>Zijlstra</w:t>
                                  </w:r>
                                  <w:proofErr w:type="spellEnd"/>
                                  <w:r w:rsidRPr="001B4CC8">
                                    <w:rPr>
                                      <w:rFonts w:ascii="Calibri" w:eastAsia="Times New Roman" w:hAnsi="Calibri"/>
                                      <w:color w:val="000000"/>
                                      <w:sz w:val="20"/>
                                      <w:szCs w:val="20"/>
                                      <w:lang w:val="en-US" w:eastAsia="it-IT"/>
                                    </w:rPr>
                                    <w:t>, physicians for the elderly/ mentally disabled;</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w:t>
                                  </w:r>
                                  <w:proofErr w:type="spellStart"/>
                                  <w:r w:rsidRPr="001B4CC8">
                                    <w:rPr>
                                      <w:rFonts w:ascii="Calibri" w:eastAsia="Times New Roman" w:hAnsi="Calibri"/>
                                      <w:color w:val="000000"/>
                                      <w:sz w:val="20"/>
                                      <w:szCs w:val="20"/>
                                      <w:lang w:val="en-US" w:eastAsia="it-IT"/>
                                    </w:rPr>
                                    <w:t>Alies</w:t>
                                  </w:r>
                                  <w:proofErr w:type="spellEnd"/>
                                  <w:r w:rsidRPr="001B4CC8">
                                    <w:rPr>
                                      <w:rFonts w:ascii="Calibri" w:eastAsia="Times New Roman" w:hAnsi="Calibri"/>
                                      <w:color w:val="000000"/>
                                      <w:sz w:val="20"/>
                                      <w:szCs w:val="20"/>
                                      <w:lang w:val="en-US" w:eastAsia="it-IT"/>
                                    </w:rPr>
                                    <w:t xml:space="preserve"> </w:t>
                                  </w:r>
                                  <w:proofErr w:type="spellStart"/>
                                  <w:r w:rsidRPr="001B4CC8">
                                    <w:rPr>
                                      <w:rFonts w:ascii="Calibri" w:eastAsia="Times New Roman" w:hAnsi="Calibri"/>
                                      <w:color w:val="000000"/>
                                      <w:sz w:val="20"/>
                                      <w:szCs w:val="20"/>
                                      <w:lang w:val="en-US" w:eastAsia="it-IT"/>
                                    </w:rPr>
                                    <w:t>Zandbergen</w:t>
                                  </w:r>
                                  <w:proofErr w:type="spellEnd"/>
                                  <w:r w:rsidRPr="001B4CC8">
                                    <w:rPr>
                                      <w:rFonts w:ascii="Calibri" w:eastAsia="Times New Roman" w:hAnsi="Calibri"/>
                                      <w:color w:val="000000"/>
                                      <w:sz w:val="20"/>
                                      <w:szCs w:val="20"/>
                                      <w:lang w:val="en-US" w:eastAsia="it-IT"/>
                                    </w:rPr>
                                    <w:t>, dentists, oral hygienists, maxillofacial surgeons, orthodontists;</w:t>
                                  </w:r>
                                </w:p>
                                <w:p w:rsidR="002C01DC" w:rsidRPr="001B4CC8"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Ellen </w:t>
                                  </w:r>
                                  <w:proofErr w:type="spellStart"/>
                                  <w:r w:rsidRPr="001B4CC8">
                                    <w:rPr>
                                      <w:rFonts w:ascii="Calibri" w:eastAsia="Times New Roman" w:hAnsi="Calibri"/>
                                      <w:color w:val="000000"/>
                                      <w:sz w:val="20"/>
                                      <w:szCs w:val="20"/>
                                      <w:lang w:val="en-US" w:eastAsia="it-IT"/>
                                    </w:rPr>
                                    <w:t>Dankers</w:t>
                                  </w:r>
                                  <w:proofErr w:type="spellEnd"/>
                                  <w:r w:rsidRPr="001B4CC8">
                                    <w:rPr>
                                      <w:rFonts w:ascii="Calibri" w:eastAsia="Times New Roman" w:hAnsi="Calibri"/>
                                      <w:color w:val="000000"/>
                                      <w:sz w:val="20"/>
                                      <w:szCs w:val="20"/>
                                      <w:lang w:val="en-US" w:eastAsia="it-IT"/>
                                    </w:rPr>
                                    <w:t>,  paramedical professions, nurse practitioners, physician assistants;</w:t>
                                  </w:r>
                                  <w:r w:rsidRPr="001B4CC8">
                                    <w:rPr>
                                      <w:rFonts w:ascii="Calibri" w:eastAsia="Times New Roman" w:hAnsi="Calibri"/>
                                      <w:color w:val="000000"/>
                                      <w:sz w:val="20"/>
                                      <w:szCs w:val="20"/>
                                      <w:lang w:val="en-US" w:eastAsia="it-IT"/>
                                    </w:rPr>
                                    <w:br/>
                                    <w:t xml:space="preserve"> - Victor </w:t>
                                  </w:r>
                                  <w:proofErr w:type="spellStart"/>
                                  <w:r w:rsidRPr="001B4CC8">
                                    <w:rPr>
                                      <w:rFonts w:ascii="Calibri" w:eastAsia="Times New Roman" w:hAnsi="Calibri"/>
                                      <w:color w:val="000000"/>
                                      <w:sz w:val="20"/>
                                      <w:szCs w:val="20"/>
                                      <w:lang w:val="en-US" w:eastAsia="it-IT"/>
                                    </w:rPr>
                                    <w:t>Slenter</w:t>
                                  </w:r>
                                  <w:proofErr w:type="spellEnd"/>
                                  <w:r w:rsidRPr="001B4CC8">
                                    <w:rPr>
                                      <w:rFonts w:ascii="Calibri" w:eastAsia="Times New Roman" w:hAnsi="Calibri"/>
                                      <w:color w:val="000000"/>
                                      <w:sz w:val="20"/>
                                      <w:szCs w:val="20"/>
                                      <w:lang w:val="en-US" w:eastAsia="it-IT"/>
                                    </w:rPr>
                                    <w:t>, medical graduates, social medicine physicians.</w:t>
                                  </w:r>
                                </w:p>
                                <w:p w:rsidR="002C01DC" w:rsidRPr="001B4CC8" w:rsidRDefault="002C01DC" w:rsidP="001D742C">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1" type="#_x0000_t202" style="position:absolute;left:0;text-align:left;margin-left:4.45pt;margin-top:9.5pt;width:366pt;height:28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21kgIAAGIFAAAOAAAAZHJzL2Uyb0RvYy54bWy0VF1v0zAUfUfiP1h+Z2m7ZGujpdPoGEIa&#10;H6Ignh3HaSwc32C7Tcav5/qmyzp4Q5CHyNcfx/ece66vrofWsINyXoMt+PxsxpmyEiptdwX/+uXu&#10;1ZIzH4SthAGrCv6gPL9ev3xx1Xe5WkADplKOIYj1ed8VvAmhy5PEy0a1wp9Bpywu1uBaETB0u6Ry&#10;okf01iSL2ewi6cFVnQOpvMfZ23GRrwm/rpUMH+vaq8BMwTG3QH9H/zL+k/WVyHdOdI2WxzTEX2TR&#10;Cm3x0gnqVgTB9k7/AdVq6cBDHc4ktAnUtZaKOCCb+ew3NttGdIq4oDi+m2Ty/w5Wfjh8ckxXBU9X&#10;l5xZ0WKRNsIrYwSrNAvKB2CLqFPf+Ry3bzs8EIbXMGC9ibPv7kF+98zCphF2p26cg75RosI85/Fk&#10;cnJ0xPERpOzfQ4XXiX0AAhpq10YRURaG6Fivh6lGaghM4mR6kS6x8JxJXDvPlvMUg3iHyB+Pd86H&#10;twpaFgcFd2gCgheHex/GrY9b4m0ejK7utDEUuF25MY4dBBrmjr4j+rNtxrK+4KtskY0KPIOI3lUT&#10;SBgWtMfsW6Q7Al/M8Iu4IsdpdOg4jVQmMtQBEYWoPbu81QF7xui24Mt44ogUFX9jK0INQptxjLoY&#10;Gy9S1A2oQAxgjxDbpupZafbus8D6ZzME41jzqNkUYKtklBYuCbPDHpfBceYgfNOhIYPGEpF0/4H3&#10;lCepcEKBLBVdNPopDOVALj5fZVHXaLgSqgd0GaZKVsJHCgcNuJ+c9djwBfc/9sIpzsw7i05dzdMU&#10;SQYK0uxygYE7XSlPV4SVCFXwgLLQcBPoVYlCWLhBR9eavPaUybEPsJGJzPHRiS/FaUy7np7G9S8A&#10;AAD//wMAUEsDBBQABgAIAAAAIQDGVmWE2wAAAAgBAAAPAAAAZHJzL2Rvd25yZXYueG1sTI/NTsMw&#10;EITvSLyDtUjcqM1/GuJUVSkSHFsqztt4mwTidYjdNn17lhMcd2Y0+00xG32nDjTENrCF64kBRVwF&#10;13JtYfP+cpWBignZYReYLJwowqw8Pyswd+HIKzqsU62khGOOFpqU+lzrWDXkMU5CTyzeLgwek5xD&#10;rd2ARyn3nb4x5kF7bFk+NNjToqHqa733FvRip59jwNMbzpffnx8b87pyS2svL8b5E6hEY/oLwy++&#10;oEMpTNuwZxdVZyGbSlDkqSwS+/HOiLC1cJ/dGtBlof8PKH8AAAD//wMAUEsBAi0AFAAGAAgAAAAh&#10;ALaDOJL+AAAA4QEAABMAAAAAAAAAAAAAAAAAAAAAAFtDb250ZW50X1R5cGVzXS54bWxQSwECLQAU&#10;AAYACAAAACEAOP0h/9YAAACUAQAACwAAAAAAAAAAAAAAAAAvAQAAX3JlbHMvLnJlbHNQSwECLQAU&#10;AAYACAAAACEAjcN9tZICAABiBQAADgAAAAAAAAAAAAAAAAAuAgAAZHJzL2Uyb0RvYy54bWxQSwEC&#10;LQAUAAYACAAAACEAxlZlhNsAAAAIAQAADwAAAAAAAAAAAAAAAADsBAAAZHJzL2Rvd25yZXYueG1s&#10;UEsFBgAAAAAEAAQA8wAAAPQFAAAAAA==&#10;" strokecolor="#548dd4 [1951]">
                      <v:shadow on="t" color="#548dd4 [1951]" offset="0,4pt"/>
                      <v:textbox>
                        <w:txbxContent>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The ACMMP has a staff of 7 people and 1 administrative person. The competence profile includes a background in a healthcare education or healthcare performing function, an academic or applied science university degree, research expertise and  advisory competences.</w:t>
                            </w:r>
                          </w:p>
                          <w:p w:rsidR="002C01DC" w:rsidRDefault="002C01DC" w:rsidP="001B4CC8">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B4CC8">
                              <w:rPr>
                                <w:rFonts w:ascii="Calibri" w:eastAsia="Times New Roman" w:hAnsi="Calibri"/>
                                <w:color w:val="000000"/>
                                <w:sz w:val="20"/>
                                <w:szCs w:val="20"/>
                                <w:lang w:val="en-US" w:eastAsia="it-IT"/>
                              </w:rPr>
                              <w:t>The ACMMP has its own regular pool of experts in the different fields/ professions/ specialisms, which are consulted at least once every 6 months, but most of the time every 3 months. There are at the moment almost 100 experts that can be consulted. These experts are only consulted as long as they are working in the field. Besides the regular experts other experts can be consulted for specific areas of expertise.</w:t>
                            </w:r>
                            <w:r w:rsidRPr="001B4CC8">
                              <w:rPr>
                                <w:rFonts w:ascii="Calibri" w:eastAsia="Times New Roman" w:hAnsi="Calibri"/>
                                <w:color w:val="000000"/>
                                <w:sz w:val="20"/>
                                <w:szCs w:val="20"/>
                                <w:lang w:val="en-US" w:eastAsia="it-IT"/>
                              </w:rPr>
                              <w:br/>
                              <w:t>Besides these experts, the ACMMP also uses research bureau’s and other organizations to obtain data that are necessary to get the job done. There is a steady group of 4 researchers that are more or less committed to the ACMMP.</w:t>
                            </w:r>
                            <w:r w:rsidRPr="001B4CC8">
                              <w:rPr>
                                <w:rFonts w:ascii="Calibri" w:eastAsia="Times New Roman" w:hAnsi="Calibri"/>
                                <w:color w:val="000000"/>
                                <w:sz w:val="20"/>
                                <w:szCs w:val="20"/>
                                <w:lang w:val="en-US" w:eastAsia="it-IT"/>
                              </w:rPr>
                              <w:br/>
                              <w:t>The ACMMP staff members are all specialized for certain professions. On top of that they are sparring partner with another staff member for his or her professions.</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The principal staff member/ profession combinations are:</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w:t>
                            </w:r>
                            <w:proofErr w:type="spellStart"/>
                            <w:r w:rsidRPr="001B4CC8">
                              <w:rPr>
                                <w:rFonts w:ascii="Calibri" w:eastAsia="Times New Roman" w:hAnsi="Calibri"/>
                                <w:color w:val="000000"/>
                                <w:sz w:val="20"/>
                                <w:szCs w:val="20"/>
                                <w:lang w:val="en-US" w:eastAsia="it-IT"/>
                              </w:rPr>
                              <w:t>Joris</w:t>
                            </w:r>
                            <w:proofErr w:type="spellEnd"/>
                            <w:r w:rsidRPr="001B4CC8">
                              <w:rPr>
                                <w:rFonts w:ascii="Calibri" w:eastAsia="Times New Roman" w:hAnsi="Calibri"/>
                                <w:color w:val="000000"/>
                                <w:sz w:val="20"/>
                                <w:szCs w:val="20"/>
                                <w:lang w:val="en-US" w:eastAsia="it-IT"/>
                              </w:rPr>
                              <w:t xml:space="preserve"> </w:t>
                            </w:r>
                            <w:proofErr w:type="spellStart"/>
                            <w:r w:rsidRPr="001B4CC8">
                              <w:rPr>
                                <w:rFonts w:ascii="Calibri" w:eastAsia="Times New Roman" w:hAnsi="Calibri"/>
                                <w:color w:val="000000"/>
                                <w:sz w:val="20"/>
                                <w:szCs w:val="20"/>
                                <w:lang w:val="en-US" w:eastAsia="it-IT"/>
                              </w:rPr>
                              <w:t>Meegdes</w:t>
                            </w:r>
                            <w:proofErr w:type="spellEnd"/>
                            <w:r w:rsidRPr="001B4CC8">
                              <w:rPr>
                                <w:rFonts w:ascii="Calibri" w:eastAsia="Times New Roman" w:hAnsi="Calibri"/>
                                <w:color w:val="000000"/>
                                <w:sz w:val="20"/>
                                <w:szCs w:val="20"/>
                                <w:lang w:val="en-US" w:eastAsia="it-IT"/>
                              </w:rPr>
                              <w:t>, clinical specialisms;</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w:t>
                            </w:r>
                            <w:proofErr w:type="spellStart"/>
                            <w:r w:rsidRPr="001B4CC8">
                              <w:rPr>
                                <w:rFonts w:ascii="Calibri" w:eastAsia="Times New Roman" w:hAnsi="Calibri"/>
                                <w:color w:val="000000"/>
                                <w:sz w:val="20"/>
                                <w:szCs w:val="20"/>
                                <w:lang w:val="en-US" w:eastAsia="it-IT"/>
                              </w:rPr>
                              <w:t>Teus</w:t>
                            </w:r>
                            <w:proofErr w:type="spellEnd"/>
                            <w:r w:rsidRPr="001B4CC8">
                              <w:rPr>
                                <w:rFonts w:ascii="Calibri" w:eastAsia="Times New Roman" w:hAnsi="Calibri"/>
                                <w:color w:val="000000"/>
                                <w:sz w:val="20"/>
                                <w:szCs w:val="20"/>
                                <w:lang w:val="en-US" w:eastAsia="it-IT"/>
                              </w:rPr>
                              <w:t xml:space="preserve"> </w:t>
                            </w:r>
                            <w:proofErr w:type="spellStart"/>
                            <w:r w:rsidRPr="001B4CC8">
                              <w:rPr>
                                <w:rFonts w:ascii="Calibri" w:eastAsia="Times New Roman" w:hAnsi="Calibri"/>
                                <w:color w:val="000000"/>
                                <w:sz w:val="20"/>
                                <w:szCs w:val="20"/>
                                <w:lang w:val="en-US" w:eastAsia="it-IT"/>
                              </w:rPr>
                              <w:t>Vertooren</w:t>
                            </w:r>
                            <w:proofErr w:type="spellEnd"/>
                            <w:r w:rsidRPr="001B4CC8">
                              <w:rPr>
                                <w:rFonts w:ascii="Calibri" w:eastAsia="Times New Roman" w:hAnsi="Calibri"/>
                                <w:color w:val="000000"/>
                                <w:sz w:val="20"/>
                                <w:szCs w:val="20"/>
                                <w:lang w:val="en-US" w:eastAsia="it-IT"/>
                              </w:rPr>
                              <w:t>, mental health professions;</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André </w:t>
                            </w:r>
                            <w:proofErr w:type="spellStart"/>
                            <w:r w:rsidRPr="001B4CC8">
                              <w:rPr>
                                <w:rFonts w:ascii="Calibri" w:eastAsia="Times New Roman" w:hAnsi="Calibri"/>
                                <w:color w:val="000000"/>
                                <w:sz w:val="20"/>
                                <w:szCs w:val="20"/>
                                <w:lang w:val="en-US" w:eastAsia="it-IT"/>
                              </w:rPr>
                              <w:t>Esch</w:t>
                            </w:r>
                            <w:proofErr w:type="spellEnd"/>
                            <w:r w:rsidRPr="001B4CC8">
                              <w:rPr>
                                <w:rFonts w:ascii="Calibri" w:eastAsia="Times New Roman" w:hAnsi="Calibri"/>
                                <w:color w:val="000000"/>
                                <w:sz w:val="20"/>
                                <w:szCs w:val="20"/>
                                <w:lang w:val="en-US" w:eastAsia="it-IT"/>
                              </w:rPr>
                              <w:t>, general practitioners;</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w:t>
                            </w:r>
                            <w:proofErr w:type="spellStart"/>
                            <w:r w:rsidRPr="001B4CC8">
                              <w:rPr>
                                <w:rFonts w:ascii="Calibri" w:eastAsia="Times New Roman" w:hAnsi="Calibri"/>
                                <w:color w:val="000000"/>
                                <w:sz w:val="20"/>
                                <w:szCs w:val="20"/>
                                <w:lang w:val="en-US" w:eastAsia="it-IT"/>
                              </w:rPr>
                              <w:t>Tineke</w:t>
                            </w:r>
                            <w:proofErr w:type="spellEnd"/>
                            <w:r w:rsidRPr="001B4CC8">
                              <w:rPr>
                                <w:rFonts w:ascii="Calibri" w:eastAsia="Times New Roman" w:hAnsi="Calibri"/>
                                <w:color w:val="000000"/>
                                <w:sz w:val="20"/>
                                <w:szCs w:val="20"/>
                                <w:lang w:val="en-US" w:eastAsia="it-IT"/>
                              </w:rPr>
                              <w:t xml:space="preserve"> </w:t>
                            </w:r>
                            <w:proofErr w:type="spellStart"/>
                            <w:r w:rsidRPr="001B4CC8">
                              <w:rPr>
                                <w:rFonts w:ascii="Calibri" w:eastAsia="Times New Roman" w:hAnsi="Calibri"/>
                                <w:color w:val="000000"/>
                                <w:sz w:val="20"/>
                                <w:szCs w:val="20"/>
                                <w:lang w:val="en-US" w:eastAsia="it-IT"/>
                              </w:rPr>
                              <w:t>Zijlstra</w:t>
                            </w:r>
                            <w:proofErr w:type="spellEnd"/>
                            <w:r w:rsidRPr="001B4CC8">
                              <w:rPr>
                                <w:rFonts w:ascii="Calibri" w:eastAsia="Times New Roman" w:hAnsi="Calibri"/>
                                <w:color w:val="000000"/>
                                <w:sz w:val="20"/>
                                <w:szCs w:val="20"/>
                                <w:lang w:val="en-US" w:eastAsia="it-IT"/>
                              </w:rPr>
                              <w:t>, physicians for the elderly/ mentally disabled;</w:t>
                            </w:r>
                          </w:p>
                          <w:p w:rsidR="002C01DC"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w:t>
                            </w:r>
                            <w:proofErr w:type="spellStart"/>
                            <w:r w:rsidRPr="001B4CC8">
                              <w:rPr>
                                <w:rFonts w:ascii="Calibri" w:eastAsia="Times New Roman" w:hAnsi="Calibri"/>
                                <w:color w:val="000000"/>
                                <w:sz w:val="20"/>
                                <w:szCs w:val="20"/>
                                <w:lang w:val="en-US" w:eastAsia="it-IT"/>
                              </w:rPr>
                              <w:t>Alies</w:t>
                            </w:r>
                            <w:proofErr w:type="spellEnd"/>
                            <w:r w:rsidRPr="001B4CC8">
                              <w:rPr>
                                <w:rFonts w:ascii="Calibri" w:eastAsia="Times New Roman" w:hAnsi="Calibri"/>
                                <w:color w:val="000000"/>
                                <w:sz w:val="20"/>
                                <w:szCs w:val="20"/>
                                <w:lang w:val="en-US" w:eastAsia="it-IT"/>
                              </w:rPr>
                              <w:t xml:space="preserve"> </w:t>
                            </w:r>
                            <w:proofErr w:type="spellStart"/>
                            <w:r w:rsidRPr="001B4CC8">
                              <w:rPr>
                                <w:rFonts w:ascii="Calibri" w:eastAsia="Times New Roman" w:hAnsi="Calibri"/>
                                <w:color w:val="000000"/>
                                <w:sz w:val="20"/>
                                <w:szCs w:val="20"/>
                                <w:lang w:val="en-US" w:eastAsia="it-IT"/>
                              </w:rPr>
                              <w:t>Zandbergen</w:t>
                            </w:r>
                            <w:proofErr w:type="spellEnd"/>
                            <w:r w:rsidRPr="001B4CC8">
                              <w:rPr>
                                <w:rFonts w:ascii="Calibri" w:eastAsia="Times New Roman" w:hAnsi="Calibri"/>
                                <w:color w:val="000000"/>
                                <w:sz w:val="20"/>
                                <w:szCs w:val="20"/>
                                <w:lang w:val="en-US" w:eastAsia="it-IT"/>
                              </w:rPr>
                              <w:t>, dentists, oral hygienists, maxillofacial surgeons, orthodontists;</w:t>
                            </w:r>
                          </w:p>
                          <w:p w:rsidR="002C01DC" w:rsidRPr="001B4CC8"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 - Ellen </w:t>
                            </w:r>
                            <w:proofErr w:type="spellStart"/>
                            <w:r w:rsidRPr="001B4CC8">
                              <w:rPr>
                                <w:rFonts w:ascii="Calibri" w:eastAsia="Times New Roman" w:hAnsi="Calibri"/>
                                <w:color w:val="000000"/>
                                <w:sz w:val="20"/>
                                <w:szCs w:val="20"/>
                                <w:lang w:val="en-US" w:eastAsia="it-IT"/>
                              </w:rPr>
                              <w:t>Dankers</w:t>
                            </w:r>
                            <w:proofErr w:type="spellEnd"/>
                            <w:r w:rsidRPr="001B4CC8">
                              <w:rPr>
                                <w:rFonts w:ascii="Calibri" w:eastAsia="Times New Roman" w:hAnsi="Calibri"/>
                                <w:color w:val="000000"/>
                                <w:sz w:val="20"/>
                                <w:szCs w:val="20"/>
                                <w:lang w:val="en-US" w:eastAsia="it-IT"/>
                              </w:rPr>
                              <w:t>,  paramedical professions, nurse practitioners, physician assistants;</w:t>
                            </w:r>
                            <w:r w:rsidRPr="001B4CC8">
                              <w:rPr>
                                <w:rFonts w:ascii="Calibri" w:eastAsia="Times New Roman" w:hAnsi="Calibri"/>
                                <w:color w:val="000000"/>
                                <w:sz w:val="20"/>
                                <w:szCs w:val="20"/>
                                <w:lang w:val="en-US" w:eastAsia="it-IT"/>
                              </w:rPr>
                              <w:br/>
                              <w:t xml:space="preserve"> - Victor </w:t>
                            </w:r>
                            <w:proofErr w:type="spellStart"/>
                            <w:r w:rsidRPr="001B4CC8">
                              <w:rPr>
                                <w:rFonts w:ascii="Calibri" w:eastAsia="Times New Roman" w:hAnsi="Calibri"/>
                                <w:color w:val="000000"/>
                                <w:sz w:val="20"/>
                                <w:szCs w:val="20"/>
                                <w:lang w:val="en-US" w:eastAsia="it-IT"/>
                              </w:rPr>
                              <w:t>Slenter</w:t>
                            </w:r>
                            <w:proofErr w:type="spellEnd"/>
                            <w:r w:rsidRPr="001B4CC8">
                              <w:rPr>
                                <w:rFonts w:ascii="Calibri" w:eastAsia="Times New Roman" w:hAnsi="Calibri"/>
                                <w:color w:val="000000"/>
                                <w:sz w:val="20"/>
                                <w:szCs w:val="20"/>
                                <w:lang w:val="en-US" w:eastAsia="it-IT"/>
                              </w:rPr>
                              <w:t>, medical graduates, social medicine physicians.</w:t>
                            </w:r>
                          </w:p>
                          <w:p w:rsidR="002C01DC" w:rsidRPr="001B4CC8" w:rsidRDefault="002C01DC" w:rsidP="001D742C">
                            <w:pPr>
                              <w:rPr>
                                <w:sz w:val="20"/>
                                <w:szCs w:val="20"/>
                                <w:lang w:val="en-US"/>
                              </w:rPr>
                            </w:pPr>
                          </w:p>
                        </w:txbxContent>
                      </v:textbox>
                    </v:shape>
                  </w:pict>
                </mc:Fallback>
              </mc:AlternateContent>
            </w:r>
          </w:p>
        </w:tc>
      </w:tr>
      <w:tr w:rsidR="001D742C" w:rsidRPr="004F4BF7" w:rsidTr="00CA6791">
        <w:trPr>
          <w:trHeight w:val="1273"/>
        </w:trPr>
        <w:tc>
          <w:tcPr>
            <w:tcW w:w="1951" w:type="dxa"/>
          </w:tcPr>
          <w:p w:rsidR="001D742C" w:rsidRPr="004F4BF7" w:rsidRDefault="001D742C" w:rsidP="00E160B3">
            <w:pPr>
              <w:rPr>
                <w:sz w:val="20"/>
                <w:szCs w:val="20"/>
                <w:lang w:val="en-US" w:eastAsia="it-IT"/>
              </w:rPr>
            </w:pPr>
          </w:p>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6880" behindDoc="0" locked="0" layoutInCell="1" allowOverlap="1" wp14:anchorId="47D7A8F5" wp14:editId="3779A3EF">
                      <wp:simplePos x="0" y="0"/>
                      <wp:positionH relativeFrom="column">
                        <wp:posOffset>0</wp:posOffset>
                      </wp:positionH>
                      <wp:positionV relativeFrom="paragraph">
                        <wp:posOffset>29845</wp:posOffset>
                      </wp:positionV>
                      <wp:extent cx="1101090" cy="269875"/>
                      <wp:effectExtent l="0" t="0" r="22860" b="15875"/>
                      <wp:wrapNone/>
                      <wp:docPr id="49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D742C">
                                  <w:pPr>
                                    <w:jc w:val="center"/>
                                    <w:rPr>
                                      <w:sz w:val="20"/>
                                      <w:szCs w:val="20"/>
                                    </w:rPr>
                                  </w:pPr>
                                  <w:r w:rsidRPr="004F4BF7">
                                    <w:rPr>
                                      <w:b/>
                                      <w:i/>
                                      <w:sz w:val="20"/>
                                      <w:szCs w:val="20"/>
                                      <w:lang w:val="en-US" w:eastAsia="it-IT"/>
                                    </w:rPr>
                                    <w:t>NORWAY</w:t>
                                  </w:r>
                                </w:p>
                                <w:p w:rsidR="002C01DC" w:rsidRPr="00A43524" w:rsidRDefault="002C01DC" w:rsidP="001D742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2" type="#_x0000_t202" style="position:absolute;left:0;text-align:left;margin-left:0;margin-top:2.35pt;width:86.7pt;height:21.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WvQIAAJ0GAAAOAAAAZHJzL2Uyb0RvYy54bWy0VU1v2zAMvQ/YfxB0X524SdoYdYouXYcB&#10;3QfWDTszthwLkyVPUmJ3v35PcuoG663rcjAkUnp6JB+Zi8u+UWwvrJNG53x6MuFM6MKUUm9z/v3b&#10;zZtzzpwnXZIyWuT8Xjh+uXr96qJrM5Ga2qhSWAYQ7bKuzXntfZsliStq0ZA7Ma3QcFbGNuSxtduk&#10;tNQBvVFJOpksks7YsrWmEM7Bej04+SriV5Uo/OeqcsIzlXNw8/Fr43cTvsnqgrKtpbaWxYEGPYNF&#10;Q1Lj0RHqmjyxnZVPoBpZWONM5U8K0ySmqmQhYgyIZjr5K5q7mloRY0FyXDumyb0cbPFp/8UyWeZ8&#10;tkSpNDUo0pqcUIpYKZkXzhuWhjx1rctw/K7FBd+/NT3qHWN27a0pfjqmzbomvRVX1pquFlSC5zTc&#10;TI6uDjgugGy6j6bEc7TzJgL1lW1CEpEWBnTU636skeg9K8KTU+RpCVcBX7pYnp/N4xOUPdxurfPv&#10;hWlYWOTcQgMRnfa3zgc2lD0cOVSsvJFKsUpJCFBDppxZ439IX8cCPIS5dbgfbzjWGsQ2GaIPUhVr&#10;ZdmeIDLfp9Gsdg2iG2yLCX6D1GCGIAfz7NHspfaHs+HwcNaRHyGmIwbox+4IT8Zgtu6Y1DyCBst4&#10;6mWIzWaA/gdi00Dsv6QsPX0OM+RxrKiSmkG5qPQCQyXQZK4gJdAWUcCUeanEVyhp0A8GRtRMSLPS&#10;rMv5cp7OBzkYJUffC5TgSbnd8QON9BifSjY5Px+IgyBlofne6TKuPUk1rAGl9KEbQwMOrej7TR8H&#10;wOlyEcobenVjyns0KLogdiHmOxa1sb856zArc+5+7ciiT9QHjUZYTmezMFzjZjY/S7Gxx57NsYd0&#10;ASh0CkfOw3Lt40AOxLW5wjCoZMzzI5MDaczAQfHDvA5D9ngfTz3+q6z+AAAA//8DAFBLAwQUAAYA&#10;CAAAACEAB1WTjtsAAAAFAQAADwAAAGRycy9kb3ducmV2LnhtbEyPwU7DMBBE70j9B2srcaMOJbQl&#10;xKkQUqESFxpAXN14iSPi3Sh2m/D3OCc4jmY08ybfjq4VZ+x9w6TgepGAQKrYNFQreH/bXW1A+KDJ&#10;6JYJFfygh20xu8h1ZnigA57LUItYQj7TCmwIXSalryw67RfcIUXvi3unQ5R9LU2vh1juWrlMkpV0&#10;uqG4YHWHjxar7/LkFDSWbz8+083+tS755flpb8xuuFPqcj4+3IMIOIa/MEz4ER2KyHTkExkvWgXx&#10;SFCQrkFM5vomBXGc9BJkkcv/9MUvAAAA//8DAFBLAQItABQABgAIAAAAIQC2gziS/gAAAOEBAAAT&#10;AAAAAAAAAAAAAAAAAAAAAABbQ29udGVudF9UeXBlc10ueG1sUEsBAi0AFAAGAAgAAAAhADj9If/W&#10;AAAAlAEAAAsAAAAAAAAAAAAAAAAALwEAAF9yZWxzLy5yZWxzUEsBAi0AFAAGAAgAAAAhAIs4aFa9&#10;AgAAnQYAAA4AAAAAAAAAAAAAAAAALgIAAGRycy9lMm9Eb2MueG1sUEsBAi0AFAAGAAgAAAAhAAdV&#10;k47bAAAABQEAAA8AAAAAAAAAAAAAAAAAF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1D742C">
                            <w:pPr>
                              <w:jc w:val="center"/>
                              <w:rPr>
                                <w:sz w:val="20"/>
                                <w:szCs w:val="20"/>
                              </w:rPr>
                            </w:pPr>
                            <w:r w:rsidRPr="004F4BF7">
                              <w:rPr>
                                <w:b/>
                                <w:i/>
                                <w:sz w:val="20"/>
                                <w:szCs w:val="20"/>
                                <w:lang w:val="en-US" w:eastAsia="it-IT"/>
                              </w:rPr>
                              <w:t>NORWAY</w:t>
                            </w:r>
                          </w:p>
                          <w:p w:rsidR="002C01DC" w:rsidRPr="00A43524" w:rsidRDefault="002C01DC" w:rsidP="001D742C">
                            <w:pPr>
                              <w:rPr>
                                <w:lang w:val="it-IT"/>
                              </w:rPr>
                            </w:pPr>
                          </w:p>
                        </w:txbxContent>
                      </v:textbox>
                    </v:shape>
                  </w:pict>
                </mc:Fallback>
              </mc:AlternateContent>
            </w:r>
          </w:p>
          <w:p w:rsidR="001D742C" w:rsidRPr="004F4BF7" w:rsidRDefault="001D742C" w:rsidP="00E160B3">
            <w:pPr>
              <w:rPr>
                <w:sz w:val="20"/>
                <w:szCs w:val="20"/>
                <w:lang w:val="en-US" w:eastAsia="it-IT"/>
              </w:rPr>
            </w:pPr>
          </w:p>
        </w:tc>
        <w:tc>
          <w:tcPr>
            <w:tcW w:w="7655" w:type="dxa"/>
          </w:tcPr>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7904" behindDoc="0" locked="0" layoutInCell="1" allowOverlap="1" wp14:anchorId="5092D500" wp14:editId="2C023E4A">
                      <wp:simplePos x="0" y="0"/>
                      <wp:positionH relativeFrom="column">
                        <wp:posOffset>56515</wp:posOffset>
                      </wp:positionH>
                      <wp:positionV relativeFrom="paragraph">
                        <wp:posOffset>106680</wp:posOffset>
                      </wp:positionV>
                      <wp:extent cx="4647565" cy="450215"/>
                      <wp:effectExtent l="57150" t="0" r="76835" b="140335"/>
                      <wp:wrapNone/>
                      <wp:docPr id="49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502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F43E5" w:rsidRDefault="002C01DC" w:rsidP="001D742C">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N.A.</w:t>
                                  </w:r>
                                </w:p>
                                <w:p w:rsidR="002C01DC" w:rsidRPr="00437FB1" w:rsidRDefault="002C01DC" w:rsidP="001D742C">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3" type="#_x0000_t202" style="position:absolute;left:0;text-align:left;margin-left:4.45pt;margin-top:8.4pt;width:365.95pt;height:35.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W5kwIAAGEFAAAOAAAAZHJzL2Uyb0RvYy54bWy0VE1v1DAQvSPxHyzfabIh2XajZquypQiJ&#10;L1EQ54njbCwcO9jeTcqvZzzZbrdwQ5BD5PHHm5k3b+byauo120vnlTUVX5ylnEkjbKPMtuJfv9y+&#10;uODMBzANaGtkxe+l51fr588ux6GUme2sbqRjCGJ8OQ4V70IYyiTxopM9+DM7SIOHrXU9BDTdNmkc&#10;jIje6yRL02UyWtcMzgrpPe7ezId8TfhtK0X42LZeBqYrjrEF+jv61/GfrC+h3DoYOiUOYcBfRNGD&#10;Muj0CHUDAdjOqT+geiWc9bYNZ8L2iW1bJSTlgNks0t+yuetgkJQLkuOHI03+38GKD/tPjqmm4vlq&#10;xZmBHou0AS+1BtYoFqQPlmWRp3HwJV6/G/BBmF7ZCetNOfvhnRXfPTN204HZymvn7NhJaDDORXyZ&#10;nDydcXwEqcf3tkF3sAuWgKbW9ZFEpIUhOtbr/lgjOQUmcDNf5ufFsuBM4FlepNmiIBdQPrwenA9v&#10;pO1ZXFTcoQYIHfbvfIjRQPlwJTrzVqvmVmlNhtvWG+3YHlAvt/Qd0J9c04aNFV8VWTET8AQiSlce&#10;QcKU0R296zHbGXiZ4hdxocRtFOi8nT9sY4TUABGF4n3ivFcBW0arvuIX8cUBKRL+2jSEGkDpeY1Q&#10;2kRHkpoBGYiG3SHEXdeMrNY79xmw/EWKYBxLHjk7GtgpBYWFR6C32OIiOM6cDd9U6EifsUJE3X/I&#10;+xgnsXCSAikqimiWU5jqiUT8cnUeeY16q21zjyLDUElJOKNw0Vn3k7MR+73i/scOnORMvzUo1NUi&#10;z+OAICMvzjM03OlJfXoCRiBUxQPSQstNoKESiTD2GgXdKtLaYySHNsA+pmQOMycOilObbj1OxvUv&#10;AAAA//8DAFBLAwQUAAYACAAAACEAmnA8+NoAAAAHAQAADwAAAGRycy9kb3ducmV2LnhtbEyPQU/D&#10;MAyF70j8h8hI3FgCQusoTadpDAmOGxNnr/HaQuOUJtu6f485sZv93tPz52I++k4daYhtYAv3EwOK&#10;uAqu5drC9uP1bgYqJmSHXWCycKYI8/L6qsDchROv6bhJtZISjjlaaFLqc61j1ZDHOAk9sXj7MHhM&#10;sg61dgOepNx3+sGYqfbYslxosKdlQ9X35uAt6OVev8SA53dcrH6+Prfmbe1W1t7ejItnUInG9B+G&#10;P3xBh1KYduHALqrOwuxJgiJP5QGxs0cjw070LANdFvqSv/wFAAD//wMAUEsBAi0AFAAGAAgAAAAh&#10;ALaDOJL+AAAA4QEAABMAAAAAAAAAAAAAAAAAAAAAAFtDb250ZW50X1R5cGVzXS54bWxQSwECLQAU&#10;AAYACAAAACEAOP0h/9YAAACUAQAACwAAAAAAAAAAAAAAAAAvAQAAX3JlbHMvLnJlbHNQSwECLQAU&#10;AAYACAAAACEAGmZVuZMCAABhBQAADgAAAAAAAAAAAAAAAAAuAgAAZHJzL2Uyb0RvYy54bWxQSwEC&#10;LQAUAAYACAAAACEAmnA8+NoAAAAHAQAADwAAAAAAAAAAAAAAAADtBAAAZHJzL2Rvd25yZXYueG1s&#10;UEsFBgAAAAAEAAQA8wAAAPQFAAAAAA==&#10;" strokecolor="#548dd4 [1951]">
                      <v:shadow on="t" color="#548dd4 [1951]" offset="0,4pt"/>
                      <v:textbox>
                        <w:txbxContent>
                          <w:p w:rsidR="002C01DC" w:rsidRPr="001F43E5" w:rsidRDefault="002C01DC" w:rsidP="001D742C">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N.A.</w:t>
                            </w:r>
                          </w:p>
                          <w:p w:rsidR="002C01DC" w:rsidRPr="00437FB1" w:rsidRDefault="002C01DC" w:rsidP="001D742C">
                            <w:pPr>
                              <w:rPr>
                                <w:sz w:val="20"/>
                                <w:szCs w:val="20"/>
                                <w:lang w:val="en-US"/>
                              </w:rPr>
                            </w:pPr>
                          </w:p>
                        </w:txbxContent>
                      </v:textbox>
                    </v:shape>
                  </w:pict>
                </mc:Fallback>
              </mc:AlternateContent>
            </w:r>
          </w:p>
        </w:tc>
      </w:tr>
      <w:tr w:rsidR="001D742C" w:rsidRPr="004F4BF7" w:rsidTr="00CA6791">
        <w:trPr>
          <w:trHeight w:val="2244"/>
        </w:trPr>
        <w:tc>
          <w:tcPr>
            <w:tcW w:w="1951" w:type="dxa"/>
          </w:tcPr>
          <w:p w:rsidR="001D742C" w:rsidRPr="004F4BF7" w:rsidRDefault="001D742C" w:rsidP="00E160B3">
            <w:pPr>
              <w:rPr>
                <w:sz w:val="20"/>
                <w:szCs w:val="20"/>
                <w:lang w:val="en-US" w:eastAsia="it-IT"/>
              </w:rPr>
            </w:pPr>
          </w:p>
          <w:p w:rsidR="001D742C" w:rsidRPr="004F4BF7" w:rsidRDefault="001D742C" w:rsidP="00E160B3">
            <w:pPr>
              <w:rPr>
                <w:sz w:val="20"/>
                <w:szCs w:val="20"/>
                <w:lang w:val="en-US" w:eastAsia="it-IT"/>
              </w:rPr>
            </w:pPr>
          </w:p>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8928" behindDoc="0" locked="0" layoutInCell="1" allowOverlap="1" wp14:anchorId="6D1C55D3" wp14:editId="731581A6">
                      <wp:simplePos x="0" y="0"/>
                      <wp:positionH relativeFrom="column">
                        <wp:posOffset>-27940</wp:posOffset>
                      </wp:positionH>
                      <wp:positionV relativeFrom="paragraph">
                        <wp:posOffset>42545</wp:posOffset>
                      </wp:positionV>
                      <wp:extent cx="1136015" cy="269875"/>
                      <wp:effectExtent l="0" t="0" r="26035" b="15875"/>
                      <wp:wrapNone/>
                      <wp:docPr id="5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D742C">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4" type="#_x0000_t202" style="position:absolute;left:0;text-align:left;margin-left:-2.2pt;margin-top:3.35pt;width:89.45pt;height:21.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AKwAIAAJ0GAAAOAAAAZHJzL2Uyb0RvYy54bWy0VU1v2zAMvQ/YfxB0X/3RJE2MOkWXrsOA&#10;fWHdsDMjy7EwWdIkJXb360dJqRust6LLwZAo8emRfGQur8ZekgO3TmhV0+Isp4QrphuhdjX98f32&#10;zZIS50E1ILXiNb3njl6tX7+6HEzFS91p2XBLEES5ajA17bw3VZY51vEe3Jk2XOFhq20PHrd2lzUW&#10;BkTvZVbm+SIbtG2M1Yw7h9abdEjXEb9tOfNf2tZxT2RNkZuPXxu/2/DN1pdQ7SyYTrAjDXgGix6E&#10;wkcnqBvwQPZWPIHqBbPa6dafMd1num0F4zEGjKbI/4nmrgPDYyyYHGemNLmXg2WfD18tEU1N5znm&#10;R0GPRdqA41ICaQTx3HlNypCnwbgKr98ZdPDjWz1ivWPMznzU7JcjSm86UDt+ba0eOg4N8iyCZ3bi&#10;mnBcANkOn3SDz8He6wg0trYPScS0EERHPvdTjfjoCQtPFueLvJhTwvCsXKyWF/P4BFQP3sY6/57r&#10;noRFTS1qIKLD4aPzgQ1UD1eOFWtuhZSklQIFqFCmlFjtfwrfxQI8hLlz6B89HDEaY8tT9EGqfCMt&#10;OQCKzI9lNMt9j9El2yLHX5IamlGQyTx7NHuh/PFuuJzuOvATRDFhIP3YHeHJGMzOnZLCMqJ/sEy3&#10;XobYbBYUEvvlWcSKQOy/MCvPn8MM8zhVVApFULlY6QUOlUCTOAaSY1tEAUPlheTfUElJPzgwomZC&#10;mqUiQ01X83Kesq6lmM5eoARPyu1OH+iFx/EpRV/TZSIeCxSa751q4tqDkGmNUFIduzE0YGpFP27H&#10;OADOV8tQ3tCrW93cY4NiF8QuxPmOi07bP5QMOCtr6n7vwWKfyA8KG2FVzGZhuMbNbH5R4saenmxP&#10;T0AxhMJOoZjzsNz4OJBDMpW+xmHQipjnRyZH0jgDk+LTvA5D9nQfbz3+q6z/AgAA//8DAFBLAwQU&#10;AAYACAAAACEA14WCTN0AAAAHAQAADwAAAGRycy9kb3ducmV2LnhtbEyOTU/DMBBE70j8B2uRuLUO&#10;VfoVsqkQUqESlxKoenXjJY6I11HsNuHf457gOJrRm5dvRtuKC/W+cYzwME1AEFdON1wjfH5sJysQ&#10;PijWqnVMCD/kYVPc3uQq027gd7qUoRYRwj5TCCaELpPSV4as8lPXEcfuy/VWhRj7WupeDRFuWzlL&#10;koW0quH4YFRHz4aq7/JsERrj5odjutrt69K9vb7stN4Oa8T7u/HpEUSgMfyN4aof1aGITid3Zu1F&#10;izBJ07hEWCxBXOtlOgdxQkjXM5BFLv/7F78AAAD//wMAUEsBAi0AFAAGAAgAAAAhALaDOJL+AAAA&#10;4QEAABMAAAAAAAAAAAAAAAAAAAAAAFtDb250ZW50X1R5cGVzXS54bWxQSwECLQAUAAYACAAAACEA&#10;OP0h/9YAAACUAQAACwAAAAAAAAAAAAAAAAAvAQAAX3JlbHMvLnJlbHNQSwECLQAUAAYACAAAACEA&#10;MevQCsACAACdBgAADgAAAAAAAAAAAAAAAAAuAgAAZHJzL2Uyb0RvYy54bWxQSwECLQAUAAYACAAA&#10;ACEA14WCTN0AAAAHAQAADwAAAAAAAAAAAAAAAAAa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1D742C">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1D742C"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29952" behindDoc="0" locked="0" layoutInCell="1" allowOverlap="1" wp14:anchorId="1B1BC334" wp14:editId="131C6C26">
                      <wp:simplePos x="0" y="0"/>
                      <wp:positionH relativeFrom="column">
                        <wp:posOffset>56515</wp:posOffset>
                      </wp:positionH>
                      <wp:positionV relativeFrom="paragraph">
                        <wp:posOffset>148590</wp:posOffset>
                      </wp:positionV>
                      <wp:extent cx="4647565" cy="997585"/>
                      <wp:effectExtent l="57150" t="0" r="76835" b="126365"/>
                      <wp:wrapNone/>
                      <wp:docPr id="5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9975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B4CC8"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There are 4 people (approximately 3, 3 FTE) involved in HWF planning at the </w:t>
                                  </w:r>
                                  <w:proofErr w:type="spellStart"/>
                                  <w:r w:rsidRPr="001B4CC8">
                                    <w:rPr>
                                      <w:rFonts w:ascii="Calibri" w:eastAsia="Times New Roman" w:hAnsi="Calibri"/>
                                      <w:color w:val="000000"/>
                                      <w:sz w:val="20"/>
                                      <w:szCs w:val="20"/>
                                      <w:lang w:val="en-US" w:eastAsia="it-IT"/>
                                    </w:rPr>
                                    <w:t>MoH</w:t>
                                  </w:r>
                                  <w:proofErr w:type="spellEnd"/>
                                  <w:r w:rsidRPr="001B4CC8">
                                    <w:rPr>
                                      <w:rFonts w:ascii="Calibri" w:eastAsia="Times New Roman" w:hAnsi="Calibri"/>
                                      <w:color w:val="000000"/>
                                      <w:sz w:val="20"/>
                                      <w:szCs w:val="20"/>
                                      <w:lang w:val="en-US" w:eastAsia="it-IT"/>
                                    </w:rPr>
                                    <w:t>.</w:t>
                                  </w:r>
                                  <w:r w:rsidRPr="001B4CC8">
                                    <w:rPr>
                                      <w:rFonts w:ascii="Calibri" w:eastAsia="Times New Roman" w:hAnsi="Calibri"/>
                                      <w:color w:val="000000"/>
                                      <w:sz w:val="20"/>
                                      <w:szCs w:val="20"/>
                                      <w:lang w:val="en-US" w:eastAsia="it-IT"/>
                                    </w:rPr>
                                    <w:br/>
                                    <w:t xml:space="preserve">They have a variable annual budget (60.000-100.000€) for HWF research. </w:t>
                                  </w:r>
                                  <w:r w:rsidRPr="001B4CC8">
                                    <w:rPr>
                                      <w:rFonts w:ascii="Calibri" w:eastAsia="Times New Roman" w:hAnsi="Calibri"/>
                                      <w:color w:val="000000"/>
                                      <w:sz w:val="20"/>
                                      <w:szCs w:val="20"/>
                                      <w:lang w:val="en-US" w:eastAsia="it-IT"/>
                                    </w:rPr>
                                    <w:br/>
                                    <w:t>In all Communities (17) there are professionals with part-time dedication to the preparation of the annual supply of specialized health training posts.</w:t>
                                  </w:r>
                                  <w:r w:rsidRPr="001B4CC8">
                                    <w:rPr>
                                      <w:rFonts w:ascii="Calibri" w:eastAsia="Times New Roman" w:hAnsi="Calibri"/>
                                      <w:color w:val="000000"/>
                                      <w:sz w:val="20"/>
                                      <w:szCs w:val="20"/>
                                      <w:lang w:val="en-US" w:eastAsia="it-IT"/>
                                    </w:rPr>
                                    <w:br/>
                                  </w:r>
                                  <w:r w:rsidRPr="001B4CC8">
                                    <w:rPr>
                                      <w:rFonts w:ascii="Calibri" w:eastAsia="Times New Roman" w:hAnsi="Calibri"/>
                                      <w:color w:val="FF0000"/>
                                      <w:sz w:val="20"/>
                                      <w:szCs w:val="20"/>
                                      <w:lang w:val="en-US" w:eastAsia="it-IT"/>
                                    </w:rPr>
                                    <w:t>[</w:t>
                                  </w:r>
                                  <w:proofErr w:type="spellStart"/>
                                  <w:r w:rsidRPr="001B4CC8">
                                    <w:rPr>
                                      <w:rFonts w:ascii="Calibri" w:eastAsia="Times New Roman" w:hAnsi="Calibri"/>
                                      <w:color w:val="FF0000"/>
                                      <w:sz w:val="20"/>
                                      <w:szCs w:val="20"/>
                                      <w:lang w:val="en-US" w:eastAsia="it-IT"/>
                                    </w:rPr>
                                    <w:t>whick</w:t>
                                  </w:r>
                                  <w:proofErr w:type="spellEnd"/>
                                  <w:r w:rsidRPr="001B4CC8">
                                    <w:rPr>
                                      <w:rFonts w:ascii="Calibri" w:eastAsia="Times New Roman" w:hAnsi="Calibri"/>
                                      <w:color w:val="FF0000"/>
                                      <w:sz w:val="20"/>
                                      <w:szCs w:val="20"/>
                                      <w:lang w:val="en-US" w:eastAsia="it-IT"/>
                                    </w:rPr>
                                    <w:t xml:space="preserve"> skills? what about the people from University of Las Palmas  at </w:t>
                                  </w:r>
                                  <w:proofErr w:type="spellStart"/>
                                  <w:r w:rsidRPr="001B4CC8">
                                    <w:rPr>
                                      <w:rFonts w:ascii="Calibri" w:eastAsia="Times New Roman" w:hAnsi="Calibri"/>
                                      <w:color w:val="FF0000"/>
                                      <w:sz w:val="20"/>
                                      <w:szCs w:val="20"/>
                                      <w:lang w:val="en-US" w:eastAsia="it-IT"/>
                                    </w:rPr>
                                    <w:t>Canarie</w:t>
                                  </w:r>
                                  <w:proofErr w:type="spellEnd"/>
                                  <w:r w:rsidRPr="001B4CC8">
                                    <w:rPr>
                                      <w:rFonts w:ascii="Calibri" w:eastAsia="Times New Roman" w:hAnsi="Calibri"/>
                                      <w:color w:val="FF0000"/>
                                      <w:sz w:val="20"/>
                                      <w:szCs w:val="20"/>
                                      <w:lang w:val="en-US" w:eastAsia="it-IT"/>
                                    </w:rPr>
                                    <w:t>?]</w:t>
                                  </w:r>
                                </w:p>
                                <w:p w:rsidR="002C01DC" w:rsidRPr="001F43E5" w:rsidRDefault="002C01DC" w:rsidP="001D742C">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left:0;text-align:left;margin-left:4.45pt;margin-top:11.7pt;width:365.95pt;height:78.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wGkgIAAGEFAAAOAAAAZHJzL2Uyb0RvYy54bWy0VE1v2zAMvQ/YfxB0X+1kcdoYdYouXYcB&#10;+8K6YWdakmNhsuRJSuzu14+i0zTdbsPmgyHq45F8fOTl1dgZtlc+aGcrPjvLOVNWOKnttuJfv9y+&#10;uOAsRLASjLOq4vcq8Kv182eXQ1+quWudkcozBLGhHPqKtzH2ZZYF0aoOwpnrlcXDxvkOIpp+m0kP&#10;A6J3Jpvn+TIbnJe9d0KFgLs30yFfE37TKBE/Nk1QkZmKY2yR/p7+dfpn60sotx76VotDGPAXUXSg&#10;LTo9Qt1ABLbz+g+oTgvvgmvimXBd5ppGC0U5YDaz/Lds7lroFeWC5IT+SFP4d7Diw/6TZ1pWvMhn&#10;nFnosEgbCMoYYFKzqEJ0bJ54GvpQ4vW7Hh/E8ZUbsd6Uc+jfOfE9MOs2LdituvbeDa0CiXHO0svs&#10;5OmEExJIPbx3Et3BLjoCGhvfJRKRFoboWK/7Y43UGJnAzcVycV4sC84Enq1W58VFQS6gfHjd+xDf&#10;KNextKi4Rw0QOuzfhZiigfLhSnIWnNHyVhtDht/WG+PZHlAvt/Qd0J9cM5YN6L2YFxMBTyCSdNUR&#10;JI5zumN2HWY7AS9z/BIulLiNAp22Fw/bGCE1QEKheJ8473TEljG6q/hFenFASoS/tpJQI2gzrRHK&#10;2ORIUTMgA8lwO4S4a+XAarPzn4HKj2AcS544K/KDgZ1SUFh4BGaLLS6i58y7+E3HlvSZKkTU/Ye8&#10;j3ESCycpkKKSiCY5xbEeScQvV6vEa9Jb7eQ9igxDJSXhjMJF6/xPzgbs94qHHzvwijPz1qJQV7PF&#10;Ig0IMhbF+RwNf3pSn56AFQhV8Yi00HITaagkIqy7RkE3mrT2GMmhDbCPKZnDzEmD4tSmW4+Tcf0L&#10;AAD//wMAUEsDBBQABgAIAAAAIQD8tZuC3AAAAAgBAAAPAAAAZHJzL2Rvd25yZXYueG1sTI9BT8JA&#10;EIXvJv6HzZh4k10RtdZuCUFM5AgSz0N3aKvdWewuUP6940mPk/flzfeK6eA7daQ+toEt3I4MKOIq&#10;uJZrC5v315sMVEzIDrvAZOFMEabl5UWBuQsnXtFxnWolJRxztNCktM+1jlVDHuMo7Ikl24XeY5Kz&#10;r7Xr8STlvtNjYx60x5blQ4N7mjdUfa0P3oKe7/RLDHhe4mzx/fmxMW8rt7D2+mqYPYNKNKQ/GH71&#10;RR1KcdqGA7uoOgvZk4AWxncTUBI/Tows2QqXmXvQZaH/Dyh/AAAA//8DAFBLAQItABQABgAIAAAA&#10;IQC2gziS/gAAAOEBAAATAAAAAAAAAAAAAAAAAAAAAABbQ29udGVudF9UeXBlc10ueG1sUEsBAi0A&#10;FAAGAAgAAAAhADj9If/WAAAAlAEAAAsAAAAAAAAAAAAAAAAALwEAAF9yZWxzLy5yZWxzUEsBAi0A&#10;FAAGAAgAAAAhAEa5zAaSAgAAYQUAAA4AAAAAAAAAAAAAAAAALgIAAGRycy9lMm9Eb2MueG1sUEsB&#10;Ai0AFAAGAAgAAAAhAPy1m4LcAAAACAEAAA8AAAAAAAAAAAAAAAAA7AQAAGRycy9kb3ducmV2Lnht&#10;bFBLBQYAAAAABAAEAPMAAAD1BQAAAAA=&#10;" strokecolor="#548dd4 [1951]">
                      <v:shadow on="t" color="#548dd4 [1951]" offset="0,4pt"/>
                      <v:textbox>
                        <w:txbxContent>
                          <w:p w:rsidR="002C01DC" w:rsidRPr="001B4CC8" w:rsidRDefault="002C01DC" w:rsidP="001B4CC8">
                            <w:pPr>
                              <w:spacing w:line="240" w:lineRule="auto"/>
                              <w:rPr>
                                <w:rFonts w:ascii="Calibri" w:eastAsia="Times New Roman" w:hAnsi="Calibri"/>
                                <w:color w:val="000000"/>
                                <w:sz w:val="20"/>
                                <w:szCs w:val="20"/>
                                <w:lang w:val="en-US" w:eastAsia="it-IT"/>
                              </w:rPr>
                            </w:pPr>
                            <w:r w:rsidRPr="001B4CC8">
                              <w:rPr>
                                <w:rFonts w:ascii="Calibri" w:eastAsia="Times New Roman" w:hAnsi="Calibri"/>
                                <w:color w:val="000000"/>
                                <w:sz w:val="20"/>
                                <w:szCs w:val="20"/>
                                <w:lang w:val="en-US" w:eastAsia="it-IT"/>
                              </w:rPr>
                              <w:t xml:space="preserve">There are 4 people (approximately 3, 3 FTE) involved in HWF planning at the </w:t>
                            </w:r>
                            <w:proofErr w:type="spellStart"/>
                            <w:r w:rsidRPr="001B4CC8">
                              <w:rPr>
                                <w:rFonts w:ascii="Calibri" w:eastAsia="Times New Roman" w:hAnsi="Calibri"/>
                                <w:color w:val="000000"/>
                                <w:sz w:val="20"/>
                                <w:szCs w:val="20"/>
                                <w:lang w:val="en-US" w:eastAsia="it-IT"/>
                              </w:rPr>
                              <w:t>MoH</w:t>
                            </w:r>
                            <w:proofErr w:type="spellEnd"/>
                            <w:r w:rsidRPr="001B4CC8">
                              <w:rPr>
                                <w:rFonts w:ascii="Calibri" w:eastAsia="Times New Roman" w:hAnsi="Calibri"/>
                                <w:color w:val="000000"/>
                                <w:sz w:val="20"/>
                                <w:szCs w:val="20"/>
                                <w:lang w:val="en-US" w:eastAsia="it-IT"/>
                              </w:rPr>
                              <w:t>.</w:t>
                            </w:r>
                            <w:r w:rsidRPr="001B4CC8">
                              <w:rPr>
                                <w:rFonts w:ascii="Calibri" w:eastAsia="Times New Roman" w:hAnsi="Calibri"/>
                                <w:color w:val="000000"/>
                                <w:sz w:val="20"/>
                                <w:szCs w:val="20"/>
                                <w:lang w:val="en-US" w:eastAsia="it-IT"/>
                              </w:rPr>
                              <w:br/>
                              <w:t xml:space="preserve">They have a variable annual budget (60.000-100.000€) for HWF research. </w:t>
                            </w:r>
                            <w:r w:rsidRPr="001B4CC8">
                              <w:rPr>
                                <w:rFonts w:ascii="Calibri" w:eastAsia="Times New Roman" w:hAnsi="Calibri"/>
                                <w:color w:val="000000"/>
                                <w:sz w:val="20"/>
                                <w:szCs w:val="20"/>
                                <w:lang w:val="en-US" w:eastAsia="it-IT"/>
                              </w:rPr>
                              <w:br/>
                              <w:t>In all Communities (17) there are professionals with part-time dedication to the preparation of the annual supply of specialized health training posts.</w:t>
                            </w:r>
                            <w:r w:rsidRPr="001B4CC8">
                              <w:rPr>
                                <w:rFonts w:ascii="Calibri" w:eastAsia="Times New Roman" w:hAnsi="Calibri"/>
                                <w:color w:val="000000"/>
                                <w:sz w:val="20"/>
                                <w:szCs w:val="20"/>
                                <w:lang w:val="en-US" w:eastAsia="it-IT"/>
                              </w:rPr>
                              <w:br/>
                            </w:r>
                            <w:r w:rsidRPr="001B4CC8">
                              <w:rPr>
                                <w:rFonts w:ascii="Calibri" w:eastAsia="Times New Roman" w:hAnsi="Calibri"/>
                                <w:color w:val="FF0000"/>
                                <w:sz w:val="20"/>
                                <w:szCs w:val="20"/>
                                <w:lang w:val="en-US" w:eastAsia="it-IT"/>
                              </w:rPr>
                              <w:t>[</w:t>
                            </w:r>
                            <w:proofErr w:type="spellStart"/>
                            <w:r w:rsidRPr="001B4CC8">
                              <w:rPr>
                                <w:rFonts w:ascii="Calibri" w:eastAsia="Times New Roman" w:hAnsi="Calibri"/>
                                <w:color w:val="FF0000"/>
                                <w:sz w:val="20"/>
                                <w:szCs w:val="20"/>
                                <w:lang w:val="en-US" w:eastAsia="it-IT"/>
                              </w:rPr>
                              <w:t>whick</w:t>
                            </w:r>
                            <w:proofErr w:type="spellEnd"/>
                            <w:r w:rsidRPr="001B4CC8">
                              <w:rPr>
                                <w:rFonts w:ascii="Calibri" w:eastAsia="Times New Roman" w:hAnsi="Calibri"/>
                                <w:color w:val="FF0000"/>
                                <w:sz w:val="20"/>
                                <w:szCs w:val="20"/>
                                <w:lang w:val="en-US" w:eastAsia="it-IT"/>
                              </w:rPr>
                              <w:t xml:space="preserve"> skills? what about the people from University of Las Palmas  at </w:t>
                            </w:r>
                            <w:proofErr w:type="spellStart"/>
                            <w:r w:rsidRPr="001B4CC8">
                              <w:rPr>
                                <w:rFonts w:ascii="Calibri" w:eastAsia="Times New Roman" w:hAnsi="Calibri"/>
                                <w:color w:val="FF0000"/>
                                <w:sz w:val="20"/>
                                <w:szCs w:val="20"/>
                                <w:lang w:val="en-US" w:eastAsia="it-IT"/>
                              </w:rPr>
                              <w:t>Canarie</w:t>
                            </w:r>
                            <w:proofErr w:type="spellEnd"/>
                            <w:r w:rsidRPr="001B4CC8">
                              <w:rPr>
                                <w:rFonts w:ascii="Calibri" w:eastAsia="Times New Roman" w:hAnsi="Calibri"/>
                                <w:color w:val="FF0000"/>
                                <w:sz w:val="20"/>
                                <w:szCs w:val="20"/>
                                <w:lang w:val="en-US" w:eastAsia="it-IT"/>
                              </w:rPr>
                              <w:t>?]</w:t>
                            </w:r>
                          </w:p>
                          <w:p w:rsidR="002C01DC" w:rsidRPr="001F43E5" w:rsidRDefault="002C01DC" w:rsidP="001D742C">
                            <w:pPr>
                              <w:rPr>
                                <w:color w:val="FF0000"/>
                                <w:sz w:val="20"/>
                                <w:szCs w:val="20"/>
                                <w:lang w:val="en-US"/>
                              </w:rPr>
                            </w:pPr>
                          </w:p>
                        </w:txbxContent>
                      </v:textbox>
                    </v:shape>
                  </w:pict>
                </mc:Fallback>
              </mc:AlternateContent>
            </w:r>
          </w:p>
        </w:tc>
      </w:tr>
      <w:tr w:rsidR="001D742C" w:rsidRPr="00E416E3" w:rsidTr="00916C44">
        <w:trPr>
          <w:trHeight w:val="4258"/>
        </w:trPr>
        <w:tc>
          <w:tcPr>
            <w:tcW w:w="9606" w:type="dxa"/>
            <w:gridSpan w:val="2"/>
          </w:tcPr>
          <w:p w:rsidR="001D742C" w:rsidRPr="00E416E3" w:rsidRDefault="001D742C" w:rsidP="00E160B3">
            <w:pPr>
              <w:rPr>
                <w:noProof/>
                <w:sz w:val="20"/>
                <w:szCs w:val="20"/>
                <w:lang w:val="en-US" w:eastAsia="it-IT"/>
              </w:rPr>
            </w:pPr>
          </w:p>
          <w:p w:rsidR="001D742C"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030976" behindDoc="0" locked="0" layoutInCell="1" allowOverlap="1" wp14:anchorId="446DA181" wp14:editId="3CD9B871">
                      <wp:simplePos x="0" y="0"/>
                      <wp:positionH relativeFrom="column">
                        <wp:posOffset>62230</wp:posOffset>
                      </wp:positionH>
                      <wp:positionV relativeFrom="paragraph">
                        <wp:posOffset>11430</wp:posOffset>
                      </wp:positionV>
                      <wp:extent cx="5811520" cy="2936875"/>
                      <wp:effectExtent l="57150" t="0" r="74930" b="130175"/>
                      <wp:wrapNone/>
                      <wp:docPr id="50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293687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1D742C">
                                  <w:pPr>
                                    <w:jc w:val="center"/>
                                    <w:rPr>
                                      <w:b/>
                                      <w:i/>
                                      <w:color w:val="000000" w:themeColor="text1"/>
                                      <w:sz w:val="20"/>
                                      <w:szCs w:val="20"/>
                                    </w:rPr>
                                  </w:pPr>
                                  <w:r w:rsidRPr="004F4BF7">
                                    <w:rPr>
                                      <w:b/>
                                      <w:i/>
                                      <w:color w:val="000000" w:themeColor="text1"/>
                                      <w:sz w:val="20"/>
                                      <w:szCs w:val="20"/>
                                    </w:rPr>
                                    <w:t>EVIDENCES</w:t>
                                  </w:r>
                                </w:p>
                                <w:p w:rsidR="002C01DC" w:rsidRPr="00916C44" w:rsidRDefault="002C01DC" w:rsidP="00916C44">
                                  <w:pPr>
                                    <w:spacing w:line="240" w:lineRule="auto"/>
                                    <w:jc w:val="left"/>
                                    <w:rPr>
                                      <w:rFonts w:ascii="Calibri" w:eastAsia="Times New Roman" w:hAnsi="Calibri"/>
                                      <w:i/>
                                      <w:color w:val="000000"/>
                                      <w:sz w:val="20"/>
                                      <w:szCs w:val="20"/>
                                      <w:lang w:val="en-US" w:eastAsia="it-IT"/>
                                    </w:rPr>
                                  </w:pPr>
                                  <w:r w:rsidRPr="00916C44">
                                    <w:rPr>
                                      <w:rFonts w:ascii="Calibri" w:eastAsia="Times New Roman" w:hAnsi="Calibri"/>
                                      <w:i/>
                                      <w:color w:val="000000"/>
                                      <w:sz w:val="20"/>
                                      <w:szCs w:val="20"/>
                                      <w:lang w:val="en-US" w:eastAsia="it-IT"/>
                                    </w:rPr>
                                    <w:t>Number of people involved in the various HWF planning systems, as their modalities of involvement are different from case to case.</w:t>
                                  </w:r>
                                  <w:r w:rsidRPr="00916C44">
                                    <w:rPr>
                                      <w:rFonts w:ascii="Calibri" w:eastAsia="Times New Roman" w:hAnsi="Calibri"/>
                                      <w:i/>
                                      <w:color w:val="000000"/>
                                      <w:sz w:val="20"/>
                                      <w:szCs w:val="20"/>
                                      <w:lang w:val="en-US" w:eastAsia="it-IT"/>
                                    </w:rPr>
                                    <w:br/>
                                    <w:t>In relation to the number, different cases may be synthetized as follow:</w:t>
                                  </w:r>
                                  <w:r w:rsidRPr="00916C44">
                                    <w:rPr>
                                      <w:rFonts w:ascii="Calibri" w:eastAsia="Times New Roman" w:hAnsi="Calibri"/>
                                      <w:i/>
                                      <w:color w:val="000000"/>
                                      <w:sz w:val="20"/>
                                      <w:szCs w:val="20"/>
                                      <w:lang w:val="en-US" w:eastAsia="it-IT"/>
                                    </w:rPr>
                                    <w:br/>
                                    <w:t>- Everywhere the is a fixed team who works for the HWF planning system, in some case full time, in other part-time;</w:t>
                                  </w:r>
                                  <w:r w:rsidRPr="00916C44">
                                    <w:rPr>
                                      <w:rFonts w:ascii="Calibri" w:eastAsia="Times New Roman" w:hAnsi="Calibri"/>
                                      <w:i/>
                                      <w:color w:val="000000"/>
                                      <w:sz w:val="20"/>
                                      <w:szCs w:val="20"/>
                                      <w:lang w:val="en-US" w:eastAsia="it-IT"/>
                                    </w:rPr>
                                    <w:br/>
                                    <w:t>- They range from a minimum of 3 people (Denmark) to more of 50 people (England) who work for the planning system;</w:t>
                                  </w:r>
                                  <w:r w:rsidRPr="00916C44">
                                    <w:rPr>
                                      <w:rFonts w:ascii="Calibri" w:eastAsia="Times New Roman" w:hAnsi="Calibri"/>
                                      <w:i/>
                                      <w:color w:val="000000"/>
                                      <w:sz w:val="20"/>
                                      <w:szCs w:val="20"/>
                                      <w:lang w:val="en-US" w:eastAsia="it-IT"/>
                                    </w:rPr>
                                    <w:br/>
                                    <w:t>- Number is proportional to the number of planned professions;</w:t>
                                  </w:r>
                                  <w:r w:rsidRPr="00916C44">
                                    <w:rPr>
                                      <w:rFonts w:ascii="Calibri" w:eastAsia="Times New Roman" w:hAnsi="Calibri"/>
                                      <w:i/>
                                      <w:color w:val="000000"/>
                                      <w:sz w:val="20"/>
                                      <w:szCs w:val="20"/>
                                      <w:lang w:val="en-US" w:eastAsia="it-IT"/>
                                    </w:rPr>
                                    <w:br/>
                                    <w:t>- To the fixed number of people involved has to be added a variable commitment of people from external organizations, often involved in projects and specific researchers.</w:t>
                                  </w:r>
                                  <w:r w:rsidRPr="00916C44">
                                    <w:rPr>
                                      <w:rFonts w:ascii="Calibri" w:eastAsia="Times New Roman" w:hAnsi="Calibri"/>
                                      <w:i/>
                                      <w:color w:val="000000"/>
                                      <w:sz w:val="20"/>
                                      <w:szCs w:val="20"/>
                                      <w:lang w:val="en-US" w:eastAsia="it-IT"/>
                                    </w:rPr>
                                    <w:br/>
                                    <w:t>Competence profile of people involved in the HWF planning process corresponds naturally to the skills necessary to manage the different phases: so there are statistical, sociological, epidemiological, computer, administrative, as well as management and leadership skills; in most cases there are people belonging to health professions object of the planning (in particular doctors and dentists); in some cases these people are also managing directors of the section which manage the whole planning process.</w:t>
                                  </w:r>
                                  <w:r w:rsidRPr="00916C44">
                                    <w:rPr>
                                      <w:rFonts w:ascii="Calibri" w:eastAsia="Times New Roman" w:hAnsi="Calibri"/>
                                      <w:i/>
                                      <w:color w:val="000000"/>
                                      <w:sz w:val="20"/>
                                      <w:szCs w:val="20"/>
                                      <w:lang w:val="en-US" w:eastAsia="it-IT"/>
                                    </w:rPr>
                                    <w:br/>
                                    <w:t>In cases of a system that plans more than a profession, prevails, for people of the fixed nucleus, the specialization for Health Profession.</w:t>
                                  </w:r>
                                </w:p>
                                <w:p w:rsidR="002C01DC" w:rsidRPr="00916C44" w:rsidRDefault="002C01DC" w:rsidP="00916C44">
                                  <w:pPr>
                                    <w:spacing w:line="240" w:lineRule="auto"/>
                                    <w:jc w:val="left"/>
                                    <w:rPr>
                                      <w: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6" type="#_x0000_t202" style="position:absolute;left:0;text-align:left;margin-left:4.9pt;margin-top:.9pt;width:457.6pt;height:231.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xaAQMAAG8HAAAOAAAAZHJzL2Uyb0RvYy54bWy0Ve9P2zAQ/T5p/4Pl7yNpaUqJSBErY5rE&#10;fgg27fPVcRprjp3ZblP21+98KSECadIQ9EPl+OKXd3fvns/O941mO+m8sqbgk6OUM2mELZXZFPzH&#10;96t3C858AFOCtkYW/E56fr58++asa3M5tbXVpXQMQYzPu7bgdQhtniRe1LIBf2RbaTBYWddAwEe3&#10;SUoHHaI3Opmm6TzprCtbZ4X0Hncv+yBfEn5VSRG+VpWXgemCI7dA/47+1/E/WZ5BvnHQ1kocaMAz&#10;WDSgDH50gLqEAGzr1BOoRglnva3CkbBNYqtKCUk5YDaT9FE2tzW0knLB4vh2KJN/OVjxZffNMVUW&#10;PEunnBlosEkr8FJrYKViQfpg2TTWqWt9jq/ftngg7N/bPfabcvbttRW/PDN2VYPZyAvnbFdLKJHn&#10;JJ5MRkd7HB9B1t1nW+LnYBssAe0r18QiYlkYomO/7oYeyX1gAjezxWSSTTEkMDY9PZ4vTjL6BuT3&#10;x1vnw0dpGxYXBXcoAoKH3bUPkQ7k968cWlZeKa1ZpRUq0KBOOXM2/FShpg7c57nxeJ5OeNZaTC7t&#10;049alSvt2A5QZSCENGFOIb1tMMV+f57ir9cbbqMq++3Zw7avoZT97vFoF8KAgakfQDAHmpH4Xcpo&#10;48fM4muvx25+gvh9Kv457CaR3evRO8DTaP8HPyzp0GGtDEMpY+fn6DKRLPMCtMQ5IUVDHpSWN6is&#10;Xk/oIKSh2ANtWFfw02ya9fKwWg2xoWf/1kqsLxX4SZv9GK1RAc1Tq6bgi54l5RxH74MpaR1A6X6N&#10;UNpEfpJs8SBlu0WI27rs2Fpv3Q2QESAYx+GPw5Olhwf0zIy0iiHQGzR7EdzjOXnRnj7JfeBKgh+l&#10;Qf4SLaU3l7Bf78nSkG9UaXSftS3v0HJwrMlX8MbCRW3dH846dP+C+99bcDj4+pPByT6dzGaYaKCH&#10;WXYSDceNI+txBIxAqIIHLA0tV4GumFhtYy/Q3ipFQnlgcjBFdPV+evsbKF4b42d66+GeXP4FAAD/&#10;/wMAUEsDBBQABgAIAAAAIQAy3uEy4QAAAAcBAAAPAAAAZHJzL2Rvd25yZXYueG1sTI9BT8MwDIXv&#10;SPyHyEhcEEspY2yl6VRNgsMEiI0Jccwa01Y0TpWkW+HXY05wsp6f9d7nfDnaThzQh9aRgqtJAgKp&#10;cqalWsHu9f5yDiJETUZ3jlDBFwZYFqcnuc6MO9IGD9tYCw6hkGkFTYx9JmWoGrQ6TFyPxN6H81ZH&#10;lr6Wxusjh9tOpkkyk1a3xA2N7nHVYPW5HayC9fD2cjFfvW/8Q7n7frwtn9L1s1Hq/Gws70BEHOPf&#10;MfziMzoUzLR3A5kgOgULBo+85sHuIr3hz/YKprPpNcgil//5ix8AAAD//wMAUEsBAi0AFAAGAAgA&#10;AAAhALaDOJL+AAAA4QEAABMAAAAAAAAAAAAAAAAAAAAAAFtDb250ZW50X1R5cGVzXS54bWxQSwEC&#10;LQAUAAYACAAAACEAOP0h/9YAAACUAQAACwAAAAAAAAAAAAAAAAAvAQAAX3JlbHMvLnJlbHNQSwEC&#10;LQAUAAYACAAAACEAoYtcWgEDAABvBwAADgAAAAAAAAAAAAAAAAAuAgAAZHJzL2Uyb0RvYy54bWxQ&#10;SwECLQAUAAYACAAAACEAMt7hMuEAAAAHAQAADwAAAAAAAAAAAAAAAABbBQAAZHJzL2Rvd25yZXYu&#10;eG1sUEsFBgAAAAAEAAQA8wAAAGkGAAAAAA==&#10;" fillcolor="#fabf8f [1945]" strokecolor="#e36c0a [2409]">
                      <v:fill color2="#fabf8f [1945]" rotate="t" angle="180" colors="0 #976e4d;.5 #d9a071;1 #ffbf88" focus="100%" type="gradient"/>
                      <v:shadow on="t" color="#fabf8f [1945]" offset="0,4pt"/>
                      <v:textbox>
                        <w:txbxContent>
                          <w:p w:rsidR="002C01DC" w:rsidRPr="004F4BF7" w:rsidRDefault="002C01DC" w:rsidP="001D742C">
                            <w:pPr>
                              <w:jc w:val="center"/>
                              <w:rPr>
                                <w:b/>
                                <w:i/>
                                <w:color w:val="000000" w:themeColor="text1"/>
                                <w:sz w:val="20"/>
                                <w:szCs w:val="20"/>
                              </w:rPr>
                            </w:pPr>
                            <w:r w:rsidRPr="004F4BF7">
                              <w:rPr>
                                <w:b/>
                                <w:i/>
                                <w:color w:val="000000" w:themeColor="text1"/>
                                <w:sz w:val="20"/>
                                <w:szCs w:val="20"/>
                              </w:rPr>
                              <w:t>EVIDENCES</w:t>
                            </w:r>
                          </w:p>
                          <w:p w:rsidR="002C01DC" w:rsidRPr="00916C44" w:rsidRDefault="002C01DC" w:rsidP="00916C44">
                            <w:pPr>
                              <w:spacing w:line="240" w:lineRule="auto"/>
                              <w:jc w:val="left"/>
                              <w:rPr>
                                <w:rFonts w:ascii="Calibri" w:eastAsia="Times New Roman" w:hAnsi="Calibri"/>
                                <w:i/>
                                <w:color w:val="000000"/>
                                <w:sz w:val="20"/>
                                <w:szCs w:val="20"/>
                                <w:lang w:val="en-US" w:eastAsia="it-IT"/>
                              </w:rPr>
                            </w:pPr>
                            <w:r w:rsidRPr="00916C44">
                              <w:rPr>
                                <w:rFonts w:ascii="Calibri" w:eastAsia="Times New Roman" w:hAnsi="Calibri"/>
                                <w:i/>
                                <w:color w:val="000000"/>
                                <w:sz w:val="20"/>
                                <w:szCs w:val="20"/>
                                <w:lang w:val="en-US" w:eastAsia="it-IT"/>
                              </w:rPr>
                              <w:t>Number of people involved in the various HWF planning systems, as their modalities of involvement are different from case to case.</w:t>
                            </w:r>
                            <w:r w:rsidRPr="00916C44">
                              <w:rPr>
                                <w:rFonts w:ascii="Calibri" w:eastAsia="Times New Roman" w:hAnsi="Calibri"/>
                                <w:i/>
                                <w:color w:val="000000"/>
                                <w:sz w:val="20"/>
                                <w:szCs w:val="20"/>
                                <w:lang w:val="en-US" w:eastAsia="it-IT"/>
                              </w:rPr>
                              <w:br/>
                              <w:t>In relation to the number, different cases may be synthetized as follow:</w:t>
                            </w:r>
                            <w:r w:rsidRPr="00916C44">
                              <w:rPr>
                                <w:rFonts w:ascii="Calibri" w:eastAsia="Times New Roman" w:hAnsi="Calibri"/>
                                <w:i/>
                                <w:color w:val="000000"/>
                                <w:sz w:val="20"/>
                                <w:szCs w:val="20"/>
                                <w:lang w:val="en-US" w:eastAsia="it-IT"/>
                              </w:rPr>
                              <w:br/>
                              <w:t>- Everywhere the is a fixed team who works for the HWF planning system, in some case full time, in other part-time;</w:t>
                            </w:r>
                            <w:r w:rsidRPr="00916C44">
                              <w:rPr>
                                <w:rFonts w:ascii="Calibri" w:eastAsia="Times New Roman" w:hAnsi="Calibri"/>
                                <w:i/>
                                <w:color w:val="000000"/>
                                <w:sz w:val="20"/>
                                <w:szCs w:val="20"/>
                                <w:lang w:val="en-US" w:eastAsia="it-IT"/>
                              </w:rPr>
                              <w:br/>
                              <w:t>- They range from a minimum of 3 people (Denmark) to more of 50 people (England) who work for the planning system;</w:t>
                            </w:r>
                            <w:r w:rsidRPr="00916C44">
                              <w:rPr>
                                <w:rFonts w:ascii="Calibri" w:eastAsia="Times New Roman" w:hAnsi="Calibri"/>
                                <w:i/>
                                <w:color w:val="000000"/>
                                <w:sz w:val="20"/>
                                <w:szCs w:val="20"/>
                                <w:lang w:val="en-US" w:eastAsia="it-IT"/>
                              </w:rPr>
                              <w:br/>
                              <w:t>- Number is proportional to the number of planned professions;</w:t>
                            </w:r>
                            <w:r w:rsidRPr="00916C44">
                              <w:rPr>
                                <w:rFonts w:ascii="Calibri" w:eastAsia="Times New Roman" w:hAnsi="Calibri"/>
                                <w:i/>
                                <w:color w:val="000000"/>
                                <w:sz w:val="20"/>
                                <w:szCs w:val="20"/>
                                <w:lang w:val="en-US" w:eastAsia="it-IT"/>
                              </w:rPr>
                              <w:br/>
                              <w:t>- To the fixed number of people involved has to be added a variable commitment of people from external organizations, often involved in projects and specific researchers.</w:t>
                            </w:r>
                            <w:r w:rsidRPr="00916C44">
                              <w:rPr>
                                <w:rFonts w:ascii="Calibri" w:eastAsia="Times New Roman" w:hAnsi="Calibri"/>
                                <w:i/>
                                <w:color w:val="000000"/>
                                <w:sz w:val="20"/>
                                <w:szCs w:val="20"/>
                                <w:lang w:val="en-US" w:eastAsia="it-IT"/>
                              </w:rPr>
                              <w:br/>
                              <w:t>Competence profile of people involved in the HWF planning process corresponds naturally to the skills necessary to manage the different phases: so there are statistical, sociological, epidemiological, computer, administrative, as well as management and leadership skills; in most cases there are people belonging to health professions object of the planning (in particular doctors and dentists); in some cases these people are also managing directors of the section which manage the whole planning process.</w:t>
                            </w:r>
                            <w:r w:rsidRPr="00916C44">
                              <w:rPr>
                                <w:rFonts w:ascii="Calibri" w:eastAsia="Times New Roman" w:hAnsi="Calibri"/>
                                <w:i/>
                                <w:color w:val="000000"/>
                                <w:sz w:val="20"/>
                                <w:szCs w:val="20"/>
                                <w:lang w:val="en-US" w:eastAsia="it-IT"/>
                              </w:rPr>
                              <w:br/>
                              <w:t>In cases of a system that plans more than a profession, prevails, for people of the fixed nucleus, the specialization for Health Profession.</w:t>
                            </w:r>
                          </w:p>
                          <w:p w:rsidR="002C01DC" w:rsidRPr="00916C44" w:rsidRDefault="002C01DC" w:rsidP="00916C44">
                            <w:pPr>
                              <w:spacing w:line="240" w:lineRule="auto"/>
                              <w:jc w:val="left"/>
                              <w:rPr>
                                <w:i/>
                                <w:sz w:val="20"/>
                                <w:szCs w:val="20"/>
                                <w:lang w:val="en-US"/>
                              </w:rPr>
                            </w:pPr>
                          </w:p>
                        </w:txbxContent>
                      </v:textbox>
                    </v:shape>
                  </w:pict>
                </mc:Fallback>
              </mc:AlternateContent>
            </w:r>
          </w:p>
          <w:p w:rsidR="001D742C" w:rsidRPr="00E416E3" w:rsidRDefault="001D742C" w:rsidP="00E160B3">
            <w:pPr>
              <w:rPr>
                <w:noProof/>
                <w:sz w:val="20"/>
                <w:szCs w:val="20"/>
                <w:lang w:val="en-US" w:eastAsia="it-IT"/>
              </w:rPr>
            </w:pPr>
          </w:p>
          <w:p w:rsidR="001D742C" w:rsidRPr="00E416E3" w:rsidRDefault="001D742C" w:rsidP="00E160B3">
            <w:pPr>
              <w:rPr>
                <w:noProof/>
                <w:sz w:val="20"/>
                <w:szCs w:val="20"/>
                <w:lang w:val="en-US" w:eastAsia="it-IT"/>
              </w:rPr>
            </w:pPr>
          </w:p>
          <w:p w:rsidR="001D742C" w:rsidRPr="00E416E3" w:rsidRDefault="001D742C" w:rsidP="00E160B3">
            <w:pPr>
              <w:rPr>
                <w:noProof/>
                <w:sz w:val="20"/>
                <w:szCs w:val="20"/>
                <w:lang w:val="en-US" w:eastAsia="it-IT"/>
              </w:rPr>
            </w:pPr>
          </w:p>
          <w:p w:rsidR="001D742C" w:rsidRPr="00E416E3" w:rsidRDefault="001D742C" w:rsidP="00E160B3">
            <w:pPr>
              <w:rPr>
                <w:noProof/>
                <w:sz w:val="20"/>
                <w:szCs w:val="20"/>
                <w:lang w:val="en-US" w:eastAsia="it-IT"/>
              </w:rPr>
            </w:pPr>
          </w:p>
          <w:p w:rsidR="001D742C" w:rsidRPr="00E416E3" w:rsidRDefault="001D742C" w:rsidP="00E160B3">
            <w:pPr>
              <w:rPr>
                <w:noProof/>
                <w:sz w:val="20"/>
                <w:szCs w:val="20"/>
                <w:lang w:val="en-US" w:eastAsia="it-IT"/>
              </w:rPr>
            </w:pPr>
          </w:p>
          <w:p w:rsidR="001D742C" w:rsidRPr="00E416E3" w:rsidRDefault="001D742C" w:rsidP="00E160B3">
            <w:pPr>
              <w:rPr>
                <w:noProof/>
                <w:sz w:val="20"/>
                <w:szCs w:val="20"/>
                <w:lang w:val="en-US" w:eastAsia="it-IT"/>
              </w:rPr>
            </w:pPr>
          </w:p>
          <w:p w:rsidR="001D742C" w:rsidRPr="00E416E3" w:rsidRDefault="001D742C" w:rsidP="00E160B3">
            <w:pPr>
              <w:rPr>
                <w:noProof/>
                <w:sz w:val="20"/>
                <w:szCs w:val="20"/>
                <w:lang w:val="en-US" w:eastAsia="it-IT"/>
              </w:rPr>
            </w:pPr>
          </w:p>
          <w:p w:rsidR="001D742C" w:rsidRDefault="001D742C" w:rsidP="00E160B3">
            <w:pPr>
              <w:rPr>
                <w:noProof/>
                <w:sz w:val="20"/>
                <w:szCs w:val="20"/>
                <w:lang w:val="en-US" w:eastAsia="it-IT"/>
              </w:rPr>
            </w:pPr>
          </w:p>
          <w:p w:rsidR="00916C44" w:rsidRDefault="00916C44" w:rsidP="00E160B3">
            <w:pPr>
              <w:rPr>
                <w:noProof/>
                <w:sz w:val="20"/>
                <w:szCs w:val="20"/>
                <w:lang w:val="en-US" w:eastAsia="it-IT"/>
              </w:rPr>
            </w:pPr>
          </w:p>
          <w:p w:rsidR="00916C44" w:rsidRDefault="00916C44" w:rsidP="00E160B3">
            <w:pPr>
              <w:rPr>
                <w:noProof/>
                <w:sz w:val="20"/>
                <w:szCs w:val="20"/>
                <w:lang w:val="en-US" w:eastAsia="it-IT"/>
              </w:rPr>
            </w:pPr>
          </w:p>
          <w:p w:rsidR="00916C44" w:rsidRDefault="00916C44" w:rsidP="00E160B3">
            <w:pPr>
              <w:rPr>
                <w:noProof/>
                <w:sz w:val="20"/>
                <w:szCs w:val="20"/>
                <w:lang w:val="en-US" w:eastAsia="it-IT"/>
              </w:rPr>
            </w:pPr>
          </w:p>
          <w:p w:rsidR="00916C44" w:rsidRDefault="00916C44" w:rsidP="00E160B3">
            <w:pPr>
              <w:rPr>
                <w:noProof/>
                <w:sz w:val="20"/>
                <w:szCs w:val="20"/>
                <w:lang w:val="en-US" w:eastAsia="it-IT"/>
              </w:rPr>
            </w:pPr>
          </w:p>
          <w:p w:rsidR="00916C44" w:rsidRDefault="00916C44" w:rsidP="00E160B3">
            <w:pPr>
              <w:rPr>
                <w:noProof/>
                <w:sz w:val="20"/>
                <w:szCs w:val="20"/>
                <w:lang w:val="en-US" w:eastAsia="it-IT"/>
              </w:rPr>
            </w:pPr>
          </w:p>
          <w:p w:rsidR="00916C44" w:rsidRDefault="00916C44" w:rsidP="00E160B3">
            <w:pPr>
              <w:rPr>
                <w:noProof/>
                <w:sz w:val="20"/>
                <w:szCs w:val="20"/>
                <w:lang w:val="en-US" w:eastAsia="it-IT"/>
              </w:rPr>
            </w:pPr>
          </w:p>
          <w:p w:rsidR="00916C44" w:rsidRDefault="00916C44" w:rsidP="00E160B3">
            <w:pPr>
              <w:rPr>
                <w:noProof/>
                <w:sz w:val="20"/>
                <w:szCs w:val="20"/>
                <w:lang w:val="en-US" w:eastAsia="it-IT"/>
              </w:rPr>
            </w:pPr>
          </w:p>
          <w:p w:rsidR="00916C44" w:rsidRDefault="00916C44" w:rsidP="00E160B3">
            <w:pPr>
              <w:rPr>
                <w:noProof/>
                <w:sz w:val="20"/>
                <w:szCs w:val="20"/>
                <w:lang w:val="en-US" w:eastAsia="it-IT"/>
              </w:rPr>
            </w:pPr>
          </w:p>
          <w:p w:rsidR="00916C44" w:rsidRPr="00E416E3" w:rsidRDefault="00916C44" w:rsidP="00E160B3">
            <w:pPr>
              <w:rPr>
                <w:noProof/>
                <w:sz w:val="20"/>
                <w:szCs w:val="20"/>
                <w:lang w:val="en-US" w:eastAsia="it-IT"/>
              </w:rPr>
            </w:pPr>
          </w:p>
        </w:tc>
      </w:tr>
    </w:tbl>
    <w:p w:rsidR="00E52C12" w:rsidRDefault="00E52C12" w:rsidP="00E52C12">
      <w:pPr>
        <w:pStyle w:val="Titolo3"/>
        <w:rPr>
          <w:lang w:val="en-US" w:eastAsia="it-IT"/>
        </w:rPr>
      </w:pPr>
      <w:bookmarkStart w:id="24" w:name="_Toc398548545"/>
      <w:r w:rsidRPr="005725DD">
        <w:rPr>
          <w:lang w:val="en-US" w:eastAsia="it-IT"/>
        </w:rPr>
        <w:t xml:space="preserve">Schematic description </w:t>
      </w:r>
      <w:r w:rsidR="005725DD" w:rsidRPr="005725DD">
        <w:rPr>
          <w:lang w:val="en-US" w:eastAsia="it-IT"/>
        </w:rPr>
        <w:t xml:space="preserve">and evidences </w:t>
      </w:r>
      <w:r w:rsidRPr="005725DD">
        <w:rPr>
          <w:lang w:val="en-US" w:eastAsia="it-IT"/>
        </w:rPr>
        <w:t>of "</w:t>
      </w:r>
      <w:r w:rsidRPr="005725DD">
        <w:rPr>
          <w:iCs/>
          <w:lang w:val="en-US" w:eastAsia="it-IT"/>
        </w:rPr>
        <w:t>Organization of the workflow</w:t>
      </w:r>
      <w:r w:rsidRPr="005725DD">
        <w:rPr>
          <w:lang w:val="en-US" w:eastAsia="it-IT"/>
        </w:rPr>
        <w:t>".</w:t>
      </w:r>
      <w:bookmarkEnd w:id="24"/>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AB6BDB" w:rsidRPr="00E416E3" w:rsidTr="0013451C">
        <w:trPr>
          <w:trHeight w:val="4101"/>
        </w:trPr>
        <w:tc>
          <w:tcPr>
            <w:tcW w:w="9606" w:type="dxa"/>
            <w:gridSpan w:val="2"/>
          </w:tcPr>
          <w:p w:rsidR="00AB6BDB"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033024" behindDoc="0" locked="0" layoutInCell="1" allowOverlap="1" wp14:anchorId="07859415" wp14:editId="2A8E929E">
                      <wp:simplePos x="0" y="0"/>
                      <wp:positionH relativeFrom="column">
                        <wp:posOffset>62230</wp:posOffset>
                      </wp:positionH>
                      <wp:positionV relativeFrom="paragraph">
                        <wp:posOffset>100965</wp:posOffset>
                      </wp:positionV>
                      <wp:extent cx="5887720" cy="2188845"/>
                      <wp:effectExtent l="0" t="0" r="17780" b="20955"/>
                      <wp:wrapNone/>
                      <wp:docPr id="50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218884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AB6BDB" w:rsidRDefault="002C01DC" w:rsidP="00AB6BDB">
                                  <w:pPr>
                                    <w:rPr>
                                      <w:rFonts w:ascii="Calibri" w:eastAsia="Times New Roman" w:hAnsi="Calibri"/>
                                      <w:b/>
                                      <w:bCs/>
                                      <w:color w:val="000000"/>
                                      <w:sz w:val="20"/>
                                      <w:szCs w:val="20"/>
                                      <w:lang w:val="en-US" w:eastAsia="it-IT"/>
                                    </w:rPr>
                                  </w:pPr>
                                  <w:r w:rsidRPr="00AB6BDB">
                                    <w:rPr>
                                      <w:rFonts w:ascii="Calibri" w:eastAsia="Times New Roman" w:hAnsi="Calibri"/>
                                      <w:b/>
                                      <w:bCs/>
                                      <w:color w:val="000000"/>
                                      <w:sz w:val="20"/>
                                      <w:szCs w:val="20"/>
                                      <w:lang w:val="en-US" w:eastAsia="it-IT"/>
                                    </w:rPr>
                                    <w:t>HWF planning process requires an organization of all its phases which, on the strength of the number of profession to be planned, may be more or less articulated and detailed. Possible solution may vary depending on whether you want to import the process for vertical kind of specialization (system dedicated to the single profession) or for horizontal specialization (phases common to different professions analyzed).</w:t>
                                  </w:r>
                                </w:p>
                                <w:p w:rsidR="002C01DC" w:rsidRPr="00AB6BDB" w:rsidRDefault="002C01DC" w:rsidP="00AB6BDB">
                                  <w:pPr>
                                    <w:rPr>
                                      <w:rFonts w:ascii="Calibri" w:eastAsia="Times New Roman" w:hAnsi="Calibri"/>
                                      <w:b/>
                                      <w:bCs/>
                                      <w:color w:val="000000"/>
                                      <w:sz w:val="20"/>
                                      <w:szCs w:val="20"/>
                                      <w:lang w:val="en-US" w:eastAsia="it-IT"/>
                                    </w:rPr>
                                  </w:pPr>
                                  <w:r w:rsidRPr="00AB6BDB">
                                    <w:rPr>
                                      <w:rFonts w:ascii="Calibri" w:eastAsia="Times New Roman" w:hAnsi="Calibri"/>
                                      <w:b/>
                                      <w:bCs/>
                                      <w:color w:val="000000"/>
                                      <w:sz w:val="20"/>
                                      <w:szCs w:val="20"/>
                                      <w:lang w:val="en-US" w:eastAsia="it-IT"/>
                                    </w:rPr>
                                    <w:t>We may have:</w:t>
                                  </w:r>
                                </w:p>
                                <w:p w:rsidR="002C01DC" w:rsidRPr="00AB6BDB" w:rsidRDefault="002C01DC" w:rsidP="00AB6BDB">
                                  <w:pPr>
                                    <w:rPr>
                                      <w:rFonts w:ascii="Calibri" w:eastAsia="Times New Roman" w:hAnsi="Calibri"/>
                                      <w:b/>
                                      <w:bCs/>
                                      <w:color w:val="000000"/>
                                      <w:sz w:val="20"/>
                                      <w:szCs w:val="20"/>
                                      <w:lang w:val="en-US" w:eastAsia="it-IT"/>
                                    </w:rPr>
                                  </w:pPr>
                                  <w:r w:rsidRPr="00AB6BDB">
                                    <w:rPr>
                                      <w:rFonts w:ascii="Calibri" w:eastAsia="Times New Roman" w:hAnsi="Calibri"/>
                                      <w:b/>
                                      <w:bCs/>
                                      <w:color w:val="000000"/>
                                      <w:sz w:val="20"/>
                                      <w:szCs w:val="20"/>
                                      <w:lang w:val="en-US" w:eastAsia="it-IT"/>
                                    </w:rPr>
                                    <w:t>1. Different workflow for each professions managed by different planning institutions.</w:t>
                                  </w:r>
                                </w:p>
                                <w:p w:rsidR="002C01DC" w:rsidRPr="00AB6BDB" w:rsidRDefault="002C01DC" w:rsidP="00AB6BDB">
                                  <w:pPr>
                                    <w:rPr>
                                      <w:rFonts w:ascii="Calibri" w:eastAsia="Times New Roman" w:hAnsi="Calibri"/>
                                      <w:b/>
                                      <w:bCs/>
                                      <w:color w:val="000000"/>
                                      <w:sz w:val="20"/>
                                      <w:szCs w:val="20"/>
                                      <w:lang w:val="en-US" w:eastAsia="it-IT"/>
                                    </w:rPr>
                                  </w:pPr>
                                  <w:r w:rsidRPr="00AB6BDB">
                                    <w:rPr>
                                      <w:rFonts w:ascii="Calibri" w:eastAsia="Times New Roman" w:hAnsi="Calibri"/>
                                      <w:b/>
                                      <w:bCs/>
                                      <w:color w:val="000000"/>
                                      <w:sz w:val="20"/>
                                      <w:szCs w:val="20"/>
                                      <w:lang w:val="en-US" w:eastAsia="it-IT"/>
                                    </w:rPr>
                                    <w:t>2. Same workflow with some specific articulation for the different professions managed by the same planning institutions.</w:t>
                                  </w:r>
                                </w:p>
                                <w:p w:rsidR="002C01DC" w:rsidRPr="005C266D" w:rsidRDefault="002C01DC" w:rsidP="00AB6BDB">
                                  <w:pPr>
                                    <w:rPr>
                                      <w:sz w:val="20"/>
                                      <w:szCs w:val="20"/>
                                      <w:lang w:val="en-US"/>
                                    </w:rPr>
                                  </w:pPr>
                                  <w:r w:rsidRPr="00AB6BDB">
                                    <w:rPr>
                                      <w:rFonts w:ascii="Calibri" w:eastAsia="Times New Roman" w:hAnsi="Calibri"/>
                                      <w:b/>
                                      <w:bCs/>
                                      <w:color w:val="000000"/>
                                      <w:sz w:val="20"/>
                                      <w:szCs w:val="20"/>
                                      <w:lang w:val="en-US" w:eastAsia="it-IT"/>
                                    </w:rPr>
                                    <w:t>3. Unique workflow with no specific procedures for the different professions managed by the planning institutions.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7" type="#_x0000_t202" style="position:absolute;left:0;text-align:left;margin-left:4.9pt;margin-top:7.95pt;width:463.6pt;height:172.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TIrAIAANsFAAAOAAAAZHJzL2Uyb0RvYy54bWysVE1v3CAQvVfqf0DcG39knThWvFG6aapK&#10;6YeaVj3PYmyjYnCBrJ3++g7g3azaSxTVBwsY5s3Mm8dcXs2DJDturNCqptlJSglXTDdCdTX9/u32&#10;TUmJdaAakFrxmj5yS6/Wr19dTmPFc91r2XBDEETZahpr2js3VkliWc8HsCd65AqNrTYDONyaLmkM&#10;TIg+yCRP07Nk0qYZjWbcWjy9iUa6Dvhty5n73LaWOyJrirm58Dfhv/X/ZH0JVWdg7AVb0oAXZDGA&#10;UBj0AHUDDsiDEf9ADYIZbXXrTpgeEt22gvFQA1aTpX9Vc9/DyEMtSI4dDzTZ/wfLPu2+GCKamhbp&#10;KSUKBmzSBiyXEkgjiOPWaZJ7nqbRVnj9fkQHN7/VM/Y71GzHO81+WqL0pgfV8Wtj9NRzaDDPzHsm&#10;R64Rx3qQ7fRRNxgOHpwOQHNrBk8i0kIQHfv1eOgRnx1heFiU5fl5jiaGtjwry3JVhBhQ7d1HY917&#10;rgfiFzU1KIIAD7s763w6UO2vLC1rboWUpJUCFahQp5QY7X4I14cO7OvsLPoHD0tGjcWlsXzTbTfS&#10;kB2gxi7ym7RYzntoeDw9TfGLWrPgsOp4nGXFco4p2QgT0uvscRh/6dmhzs7x+otDZT7Us2Mtt8Mb&#10;enZdWOqBSCkUQcUgwWf4mH1kYhlIjnIMwoHKCcm/YgNj2/ChhlZ5dqQiE/Jd5EXsgpbiYFu4jCwH&#10;4ECJZ/n42iAcDh8phpqWMXwoxUv3nWrC2oGQcY3OUi1a9vKNQnbzdg7PZ5WGjL3St7p5RHmjhIKG&#10;cTriotfmNyUTTpqa2l8PYFBk8oNCFV1kq5UfTWGzKoK4zbFle2wBxRCqpo4ic365cWGceUqUvsan&#10;1IrA1lMmS9I4QaK44rTzI+p4H249zeT1HwAAAP//AwBQSwMEFAAGAAgAAAAhAJYbfKXeAAAACAEA&#10;AA8AAABkcnMvZG93bnJldi54bWxMj8FOwzAQRO9I/IO1SFwQdUrVQEKcCiGKxAWJAOLqxts4qr2O&#10;YjcNf89yguPsrGbeVJvZOzHhGPtACpaLDARSG0xPnYKP9+31HYiYNBntAqGCb4ywqc/PKl2acKI3&#10;nJrUCQ6hWGoFNqWhlDK2Fr2OizAgsbcPo9eJ5dhJM+oTh3snb7Isl173xA1WD/hosT00R6+gMa97&#10;lx+2X0/2+ZOmwq+XV+OLUpcX88M9iIRz+nuGX3xGh5qZduFIJgqnoGDwxOd1AYLtYnXL03YKVnmW&#10;g6wr+X9A/QMAAP//AwBQSwECLQAUAAYACAAAACEAtoM4kv4AAADhAQAAEwAAAAAAAAAAAAAAAAAA&#10;AAAAW0NvbnRlbnRfVHlwZXNdLnhtbFBLAQItABQABgAIAAAAIQA4/SH/1gAAAJQBAAALAAAAAAAA&#10;AAAAAAAAAC8BAABfcmVscy8ucmVsc1BLAQItABQABgAIAAAAIQBLdKTIrAIAANsFAAAOAAAAAAAA&#10;AAAAAAAAAC4CAABkcnMvZTJvRG9jLnhtbFBLAQItABQABgAIAAAAIQCWG3yl3gAAAAgBAAAPAAAA&#10;AAAAAAAAAAAAAAYFAABkcnMvZG93bnJldi54bWxQSwUGAAAAAAQABADzAAAAEQY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AB6BDB" w:rsidRDefault="002C01DC" w:rsidP="00AB6BDB">
                            <w:pPr>
                              <w:rPr>
                                <w:rFonts w:ascii="Calibri" w:eastAsia="Times New Roman" w:hAnsi="Calibri"/>
                                <w:b/>
                                <w:bCs/>
                                <w:color w:val="000000"/>
                                <w:sz w:val="20"/>
                                <w:szCs w:val="20"/>
                                <w:lang w:val="en-US" w:eastAsia="it-IT"/>
                              </w:rPr>
                            </w:pPr>
                            <w:r w:rsidRPr="00AB6BDB">
                              <w:rPr>
                                <w:rFonts w:ascii="Calibri" w:eastAsia="Times New Roman" w:hAnsi="Calibri"/>
                                <w:b/>
                                <w:bCs/>
                                <w:color w:val="000000"/>
                                <w:sz w:val="20"/>
                                <w:szCs w:val="20"/>
                                <w:lang w:val="en-US" w:eastAsia="it-IT"/>
                              </w:rPr>
                              <w:t>HWF planning process requires an organization of all its phases which, on the strength of the number of profession to be planned, may be more or less articulated and detailed. Possible solution may vary depending on whether you want to import the process for vertical kind of specialization (system dedicated to the single profession) or for horizontal specialization (phases common to different professions analyzed).</w:t>
                            </w:r>
                          </w:p>
                          <w:p w:rsidR="002C01DC" w:rsidRPr="00AB6BDB" w:rsidRDefault="002C01DC" w:rsidP="00AB6BDB">
                            <w:pPr>
                              <w:rPr>
                                <w:rFonts w:ascii="Calibri" w:eastAsia="Times New Roman" w:hAnsi="Calibri"/>
                                <w:b/>
                                <w:bCs/>
                                <w:color w:val="000000"/>
                                <w:sz w:val="20"/>
                                <w:szCs w:val="20"/>
                                <w:lang w:val="en-US" w:eastAsia="it-IT"/>
                              </w:rPr>
                            </w:pPr>
                            <w:r w:rsidRPr="00AB6BDB">
                              <w:rPr>
                                <w:rFonts w:ascii="Calibri" w:eastAsia="Times New Roman" w:hAnsi="Calibri"/>
                                <w:b/>
                                <w:bCs/>
                                <w:color w:val="000000"/>
                                <w:sz w:val="20"/>
                                <w:szCs w:val="20"/>
                                <w:lang w:val="en-US" w:eastAsia="it-IT"/>
                              </w:rPr>
                              <w:t>We may have:</w:t>
                            </w:r>
                          </w:p>
                          <w:p w:rsidR="002C01DC" w:rsidRPr="00AB6BDB" w:rsidRDefault="002C01DC" w:rsidP="00AB6BDB">
                            <w:pPr>
                              <w:rPr>
                                <w:rFonts w:ascii="Calibri" w:eastAsia="Times New Roman" w:hAnsi="Calibri"/>
                                <w:b/>
                                <w:bCs/>
                                <w:color w:val="000000"/>
                                <w:sz w:val="20"/>
                                <w:szCs w:val="20"/>
                                <w:lang w:val="en-US" w:eastAsia="it-IT"/>
                              </w:rPr>
                            </w:pPr>
                            <w:r w:rsidRPr="00AB6BDB">
                              <w:rPr>
                                <w:rFonts w:ascii="Calibri" w:eastAsia="Times New Roman" w:hAnsi="Calibri"/>
                                <w:b/>
                                <w:bCs/>
                                <w:color w:val="000000"/>
                                <w:sz w:val="20"/>
                                <w:szCs w:val="20"/>
                                <w:lang w:val="en-US" w:eastAsia="it-IT"/>
                              </w:rPr>
                              <w:t>1. Different workflow for each professions managed by different planning institutions.</w:t>
                            </w:r>
                          </w:p>
                          <w:p w:rsidR="002C01DC" w:rsidRPr="00AB6BDB" w:rsidRDefault="002C01DC" w:rsidP="00AB6BDB">
                            <w:pPr>
                              <w:rPr>
                                <w:rFonts w:ascii="Calibri" w:eastAsia="Times New Roman" w:hAnsi="Calibri"/>
                                <w:b/>
                                <w:bCs/>
                                <w:color w:val="000000"/>
                                <w:sz w:val="20"/>
                                <w:szCs w:val="20"/>
                                <w:lang w:val="en-US" w:eastAsia="it-IT"/>
                              </w:rPr>
                            </w:pPr>
                            <w:r w:rsidRPr="00AB6BDB">
                              <w:rPr>
                                <w:rFonts w:ascii="Calibri" w:eastAsia="Times New Roman" w:hAnsi="Calibri"/>
                                <w:b/>
                                <w:bCs/>
                                <w:color w:val="000000"/>
                                <w:sz w:val="20"/>
                                <w:szCs w:val="20"/>
                                <w:lang w:val="en-US" w:eastAsia="it-IT"/>
                              </w:rPr>
                              <w:t>2. Same workflow with some specific articulation for the different professions managed by the same planning institutions.</w:t>
                            </w:r>
                          </w:p>
                          <w:p w:rsidR="002C01DC" w:rsidRPr="005C266D" w:rsidRDefault="002C01DC" w:rsidP="00AB6BDB">
                            <w:pPr>
                              <w:rPr>
                                <w:sz w:val="20"/>
                                <w:szCs w:val="20"/>
                                <w:lang w:val="en-US"/>
                              </w:rPr>
                            </w:pPr>
                            <w:r w:rsidRPr="00AB6BDB">
                              <w:rPr>
                                <w:rFonts w:ascii="Calibri" w:eastAsia="Times New Roman" w:hAnsi="Calibri"/>
                                <w:b/>
                                <w:bCs/>
                                <w:color w:val="000000"/>
                                <w:sz w:val="20"/>
                                <w:szCs w:val="20"/>
                                <w:lang w:val="en-US" w:eastAsia="it-IT"/>
                              </w:rPr>
                              <w:t>3. Unique workflow with no specific procedures for the different professions managed by the planning institutions.</w:t>
                            </w:r>
                          </w:p>
                        </w:txbxContent>
                      </v:textbox>
                    </v:shape>
                  </w:pict>
                </mc:Fallback>
              </mc:AlternateContent>
            </w:r>
          </w:p>
          <w:p w:rsidR="00AB6BDB" w:rsidRPr="00E416E3" w:rsidRDefault="00AB6BDB" w:rsidP="00E160B3">
            <w:pPr>
              <w:rPr>
                <w:noProof/>
                <w:sz w:val="20"/>
                <w:szCs w:val="20"/>
                <w:lang w:val="en-US" w:eastAsia="it-IT"/>
              </w:rPr>
            </w:pPr>
          </w:p>
          <w:p w:rsidR="00AB6BDB" w:rsidRPr="00E416E3" w:rsidRDefault="00AB6BDB" w:rsidP="00E160B3">
            <w:pPr>
              <w:rPr>
                <w:noProof/>
                <w:sz w:val="20"/>
                <w:szCs w:val="20"/>
                <w:lang w:val="en-US" w:eastAsia="it-IT"/>
              </w:rPr>
            </w:pPr>
          </w:p>
          <w:p w:rsidR="00AB6BDB" w:rsidRPr="00E416E3" w:rsidRDefault="00AB6BDB" w:rsidP="00E160B3">
            <w:pPr>
              <w:rPr>
                <w:noProof/>
                <w:sz w:val="20"/>
                <w:szCs w:val="20"/>
                <w:lang w:val="en-US" w:eastAsia="it-IT"/>
              </w:rPr>
            </w:pPr>
          </w:p>
        </w:tc>
      </w:tr>
      <w:tr w:rsidR="00AB6BDB" w:rsidRPr="004F4BF7" w:rsidTr="0013451C">
        <w:trPr>
          <w:trHeight w:val="4098"/>
        </w:trPr>
        <w:tc>
          <w:tcPr>
            <w:tcW w:w="1951" w:type="dxa"/>
          </w:tcPr>
          <w:p w:rsidR="00AB6BDB" w:rsidRPr="004F4BF7" w:rsidRDefault="00AB6BDB" w:rsidP="00E160B3">
            <w:pPr>
              <w:rPr>
                <w:sz w:val="20"/>
                <w:szCs w:val="20"/>
                <w:lang w:val="en-US" w:eastAsia="it-IT"/>
              </w:rPr>
            </w:pPr>
          </w:p>
          <w:p w:rsidR="00AB6BDB" w:rsidRPr="004F4BF7" w:rsidRDefault="00AB6BDB" w:rsidP="00E160B3">
            <w:pPr>
              <w:rPr>
                <w:sz w:val="20"/>
                <w:szCs w:val="20"/>
                <w:lang w:val="en-US" w:eastAsia="it-IT"/>
              </w:rPr>
            </w:pPr>
          </w:p>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34048" behindDoc="0" locked="0" layoutInCell="1" allowOverlap="1" wp14:anchorId="3A9B7896" wp14:editId="796DED61">
                      <wp:simplePos x="0" y="0"/>
                      <wp:positionH relativeFrom="column">
                        <wp:posOffset>-12065</wp:posOffset>
                      </wp:positionH>
                      <wp:positionV relativeFrom="paragraph">
                        <wp:posOffset>737235</wp:posOffset>
                      </wp:positionV>
                      <wp:extent cx="1107440" cy="269875"/>
                      <wp:effectExtent l="0" t="0" r="16510" b="15875"/>
                      <wp:wrapNone/>
                      <wp:docPr id="50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AB6BDB">
                                  <w:pPr>
                                    <w:jc w:val="center"/>
                                    <w:rPr>
                                      <w:sz w:val="20"/>
                                      <w:szCs w:val="20"/>
                                    </w:rPr>
                                  </w:pPr>
                                  <w:r w:rsidRPr="004F4BF7">
                                    <w:rPr>
                                      <w:b/>
                                      <w:i/>
                                      <w:sz w:val="20"/>
                                      <w:szCs w:val="20"/>
                                      <w:lang w:val="en-US" w:eastAsia="it-IT"/>
                                    </w:rPr>
                                    <w:t>BELGIUM</w:t>
                                  </w:r>
                                </w:p>
                                <w:p w:rsidR="002C01DC" w:rsidRPr="00A43524" w:rsidRDefault="002C01DC" w:rsidP="00AB6BDB">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8" type="#_x0000_t202" style="position:absolute;left:0;text-align:left;margin-left:-.95pt;margin-top:58.05pt;width:87.2pt;height:21.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y0uwIAAJ0GAAAOAAAAZHJzL2Uyb0RvYy54bWy0VU1v2zAMvQ/YfxB0X/0xJ22NOkWXrsOA&#10;fWHdsDNjy7EwWfIkJnb360dJqRust67LwZBI6emRfGQuLqdesb2wThpd8ewk5Uzo2jRSbyv+/dvN&#10;qzPOHIJuQBktKn4nHL9cvXxxMQ6lyE1nVCMsIxDtynGoeIc4lEni6k704E7MIDQ5W2N7QNrabdJY&#10;GAm9V0mepstkNLYZrKmFc2S9jk6+CvhtK2r83LZOIFMVJ24YvjZ8N/6brC6g3FoYOlkfaMATWPQg&#10;NT06Q10DAttZ+Qiql7U1zrR4Ups+MW0raxFioGiy9K9objsYRIiFkuOGOU3u+WDrT/svlsmm4ou0&#10;4ExDT0VagxNKAWskQ+HQsNznaRxcScdvB7qA0xszUb1DzG74YOqfjmmz7kBvxZW1ZuwENMQz8zeT&#10;o6sRx3mQzfjRNPQc7NAEoKm1vU8ipYUROtXrbq6RmJDV/sksPS0KctXky5fnZ6eL8ASU97cH6/Cd&#10;MD3zi4pb0kBAh/0Hh54NlPdHDhVrbqRSrFWSBKhJppxZgz8kdqEA92FuHd0PNxwbDMWWxui9VMVa&#10;WbYHEhlOeTCrXU/RRdsypV+UGplJkNFcPJhRajyc9YfjWQc4Q2QzBtEP3eGfDMFs3TGpRQD1lvnU&#10;8xArCoL+B2KZJ/ZfUpa/fgozyuNcUSU1I+VSpZc0VDxN5mpQgtoiCBhKlEp8JSVF/dDACJrxaVaa&#10;jRU/X+SLKAej5Ox7hhI8Krc7fqCXSONTyb7iZ5E4EYTSN99b3YQ1glRxTVBKH7rRN2BsRZw2UxgA&#10;RTq3+cY0d9Sg1AWhC2m+06Iz9jdnI83KirtfO7DUJ+q9pkY4z0JHYtgUi9Oc8mePPZtjD+iaoKhT&#10;OOXcL9cYBrInrs0VDYNWhjz7qRGZHEjTDIyKj/PaD9njfTj18K+y+gMAAP//AwBQSwMEFAAGAAgA&#10;AAAhAPpvJOffAAAACgEAAA8AAABkcnMvZG93bnJldi54bWxMj01Pg0AQhu8m/ofNmHhrFxpBiiyN&#10;Mak26UVR43XLjkBkZwm7LfjvnZ7qbT6evPNMsZltL044+s6RgngZgUCqnemoUfDxvl1kIHzQZHTv&#10;CBX8oodNeX1V6Ny4id7wVIVGcAj5XCtoQxhyKX3dotV+6QYk3n270erA7dhIM+qJw20vV1GUSqs7&#10;4gutHvCpxfqnOloFXeuSz6+7bPfaVG7/8rwzZjutlbq9mR8fQAScwwWGsz6rQ8lOB3ck40WvYBGv&#10;meR5nMYgzsD9KgFx4CLJUpBlIf+/UP4BAAD//wMAUEsBAi0AFAAGAAgAAAAhALaDOJL+AAAA4QEA&#10;ABMAAAAAAAAAAAAAAAAAAAAAAFtDb250ZW50X1R5cGVzXS54bWxQSwECLQAUAAYACAAAACEAOP0h&#10;/9YAAACUAQAACwAAAAAAAAAAAAAAAAAvAQAAX3JlbHMvLnJlbHNQSwECLQAUAAYACAAAACEAsmmc&#10;tLsCAACdBgAADgAAAAAAAAAAAAAAAAAuAgAAZHJzL2Uyb0RvYy54bWxQSwECLQAUAAYACAAAACEA&#10;+m8k598AAAAKAQAADwAAAAAAAAAAAAAAAAAV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AB6BDB">
                            <w:pPr>
                              <w:jc w:val="center"/>
                              <w:rPr>
                                <w:sz w:val="20"/>
                                <w:szCs w:val="20"/>
                              </w:rPr>
                            </w:pPr>
                            <w:r w:rsidRPr="004F4BF7">
                              <w:rPr>
                                <w:b/>
                                <w:i/>
                                <w:sz w:val="20"/>
                                <w:szCs w:val="20"/>
                                <w:lang w:val="en-US" w:eastAsia="it-IT"/>
                              </w:rPr>
                              <w:t>BELGIUM</w:t>
                            </w:r>
                          </w:p>
                          <w:p w:rsidR="002C01DC" w:rsidRPr="00A43524" w:rsidRDefault="002C01DC" w:rsidP="00AB6BDB">
                            <w:pPr>
                              <w:jc w:val="left"/>
                              <w:rPr>
                                <w:lang w:val="it-IT"/>
                              </w:rPr>
                            </w:pPr>
                          </w:p>
                        </w:txbxContent>
                      </v:textbox>
                    </v:shape>
                  </w:pict>
                </mc:Fallback>
              </mc:AlternateContent>
            </w:r>
          </w:p>
        </w:tc>
        <w:tc>
          <w:tcPr>
            <w:tcW w:w="7655" w:type="dxa"/>
          </w:tcPr>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35072" behindDoc="0" locked="0" layoutInCell="1" allowOverlap="1" wp14:anchorId="093888BE" wp14:editId="58E2A715">
                      <wp:simplePos x="0" y="0"/>
                      <wp:positionH relativeFrom="column">
                        <wp:posOffset>22225</wp:posOffset>
                      </wp:positionH>
                      <wp:positionV relativeFrom="paragraph">
                        <wp:posOffset>203835</wp:posOffset>
                      </wp:positionV>
                      <wp:extent cx="4689475" cy="2181860"/>
                      <wp:effectExtent l="57150" t="0" r="73025" b="142240"/>
                      <wp:wrapNone/>
                      <wp:docPr id="50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1818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The core of the workflow is in the Planning Commission, that is unique for all the health professions planned. It consists of national representatives of the different health professions, universities, health insurance companies, different government levels (federal &amp; regional) and invited experts.</w:t>
                                  </w:r>
                                </w:p>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The planning commission is assisted by the Unit Workforce Planning at the Federal Public Service of Health, which provides administrative and statistical support. The Unit Workforce Planning is as we</w:t>
                                  </w:r>
                                  <w:r>
                                    <w:rPr>
                                      <w:rFonts w:ascii="Calibri" w:eastAsia="Times New Roman" w:hAnsi="Calibri"/>
                                      <w:color w:val="000000"/>
                                      <w:sz w:val="20"/>
                                      <w:szCs w:val="20"/>
                                      <w:lang w:val="en-US" w:eastAsia="it-IT"/>
                                    </w:rPr>
                                    <w:t>l</w:t>
                                  </w:r>
                                  <w:r w:rsidRPr="00AB6BDB">
                                    <w:rPr>
                                      <w:rFonts w:ascii="Calibri" w:eastAsia="Times New Roman" w:hAnsi="Calibri"/>
                                      <w:color w:val="000000"/>
                                      <w:sz w:val="20"/>
                                      <w:szCs w:val="20"/>
                                      <w:lang w:val="en-US" w:eastAsia="it-IT"/>
                                    </w:rPr>
                                    <w:t>l unique for all the health professions planned.</w:t>
                                  </w:r>
                                  <w:r w:rsidRPr="00AB6BDB">
                                    <w:rPr>
                                      <w:rFonts w:ascii="Calibri" w:eastAsia="Times New Roman" w:hAnsi="Calibri"/>
                                      <w:color w:val="000000"/>
                                      <w:sz w:val="20"/>
                                      <w:szCs w:val="20"/>
                                      <w:lang w:val="en-US" w:eastAsia="it-IT"/>
                                    </w:rPr>
                                    <w:br/>
                                    <w:t>Furthermore, the planning commission is composed of different working groups, one for each health profession planned, e.g. nurses, physicians, dentists, physiotherapists. It means that part of the workflow is differentiate by the specific health profession: in the single working group (supported by one person from the Unit Workforce Planning) they reflect on current and future challenges of the profession, provide input for planning research, provide feedback to the preliminary results, validate reports.</w:t>
                                  </w:r>
                                </w:p>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br/>
                                  </w:r>
                                </w:p>
                                <w:p w:rsidR="002C01DC" w:rsidRPr="00AB6BDB" w:rsidRDefault="002C01DC" w:rsidP="00AB6BD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9" type="#_x0000_t202" style="position:absolute;left:0;text-align:left;margin-left:1.75pt;margin-top:16.05pt;width:369.25pt;height:17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7clAIAAGIFAAAOAAAAZHJzL2Uyb0RvYy54bWy0VF1v0zAUfUfiP1h+Z0lD2nXR0ml0DCGN&#10;DzEQz47jNBaOb7DdJtuv5/qmLd14Q5CHyNcfx+eee64vr8bOsJ1yXoMt+ews5UxZCbW2m5J/+3r7&#10;asmZD8LWwoBVJX9Qnl+tXr64HPpCZdCCqZVjCGJ9MfQlb0PoiyTxslWd8GfQK4uLDbhOBAzdJqmd&#10;GBC9M0mWpotkAFf3DqTyHmdvpkW+IvymUTJ8ahqvAjMlR26B/o7+Vfwnq0tRbJzoWy33NMRfsOiE&#10;tnjpEepGBMG2Tv8B1WnpwEMTziR0CTSNlopywGxm6bNs7lvRK8oFxfH9USb/72Dlx91nx3Rd8nk6&#10;58yKDou0Fl4ZI1itWVA+AMuiTkPvC9x+3+OBML6BEetNOfv+DuQPzyysW2E36to5GFolauQ5iyeT&#10;k6MTjo8g1fABarxObAMQ0Ni4LoqIsjBEx3o9HGukxsAkTuaL5UV+jlQlrmWz5Wy5oComojgc750P&#10;7xR0LA5K7tAEBC92dz5EOqI4bIm3eTC6vtXGUOA21do4thNomFv6KINn24xlQ8kv5tl8UuAJRPSu&#10;OoKEMaM9ZtthuhPwIsVv8h5Oo0On6fwwjQypAyIK8X3CsdMBe8boruTLeGKPFBV/a2tydBDaTGOE&#10;MjZmpqgbUAFSeIsQ9209sMps3RdB9UcwjjWPms3TfYCtMidauCTMBntcBseZg/Bdh5YMGktE0v2H&#10;vOHAk1Q4SYEsFV00+SmM1UguztPXB69WUD+gy5AqWQkfKRy04B45G7DhS+5/boVTnJn3Fp16Mcvz&#10;+EJQkM/PMwzc6Up1uiKsRKiSB5SFhutAr0oUwsI1OrrR5LVo/YnJvg+wkSmZ/aMTX4rTmHb9fhpX&#10;vwAAAP//AwBQSwMEFAAGAAgAAAAhAAxOO27dAAAACAEAAA8AAABkcnMvZG93bnJldi54bWxMj0FP&#10;wzAMhe9I/IfISNxYusIoKk2naQwJjhsTZ6/x2kLjlCbbun+POY2TZb+n5+8V89F16khDaD0bmE4S&#10;UMSVty3XBrYfr3dPoEJEtth5JgNnCjAvr68KzK0/8ZqOm1grCeGQo4Emxj7XOlQNOQwT3xOLtveD&#10;wyjrUGs74EnCXafTJHnUDluWDw32tGyo+t4cnAG93OuX4PH8jovVz9fnNnlb25Uxtzfj4hlUpDFe&#10;zPCHL+hQCtPOH9gG1Rm4n4lRRjoFJXL2kEq1nRyyWQa6LPT/AuUvAAAA//8DAFBLAQItABQABgAI&#10;AAAAIQC2gziS/gAAAOEBAAATAAAAAAAAAAAAAAAAAAAAAABbQ29udGVudF9UeXBlc10ueG1sUEsB&#10;Ai0AFAAGAAgAAAAhADj9If/WAAAAlAEAAAsAAAAAAAAAAAAAAAAALwEAAF9yZWxzLy5yZWxzUEsB&#10;Ai0AFAAGAAgAAAAhAKaWPtyUAgAAYgUAAA4AAAAAAAAAAAAAAAAALgIAAGRycy9lMm9Eb2MueG1s&#10;UEsBAi0AFAAGAAgAAAAhAAxOO27dAAAACAEAAA8AAAAAAAAAAAAAAAAA7gQAAGRycy9kb3ducmV2&#10;LnhtbFBLBQYAAAAABAAEAPMAAAD4BQAAAAA=&#10;" strokecolor="#548dd4 [1951]">
                      <v:shadow on="t" color="#548dd4 [1951]" offset="0,4pt"/>
                      <v:textbox>
                        <w:txbxContent>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The core of the workflow is in the Planning Commission, that is unique for all the health professions planned. It consists of national representatives of the different health professions, universities, health insurance companies, different government levels (federal &amp; regional) and invited experts.</w:t>
                            </w:r>
                          </w:p>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The planning commission is assisted by the Unit Workforce Planning at the Federal Public Service of Health, which provides administrative and statistical support. The Unit Workforce Planning is as we</w:t>
                            </w:r>
                            <w:r>
                              <w:rPr>
                                <w:rFonts w:ascii="Calibri" w:eastAsia="Times New Roman" w:hAnsi="Calibri"/>
                                <w:color w:val="000000"/>
                                <w:sz w:val="20"/>
                                <w:szCs w:val="20"/>
                                <w:lang w:val="en-US" w:eastAsia="it-IT"/>
                              </w:rPr>
                              <w:t>l</w:t>
                            </w:r>
                            <w:r w:rsidRPr="00AB6BDB">
                              <w:rPr>
                                <w:rFonts w:ascii="Calibri" w:eastAsia="Times New Roman" w:hAnsi="Calibri"/>
                                <w:color w:val="000000"/>
                                <w:sz w:val="20"/>
                                <w:szCs w:val="20"/>
                                <w:lang w:val="en-US" w:eastAsia="it-IT"/>
                              </w:rPr>
                              <w:t>l unique for all the health professions planned.</w:t>
                            </w:r>
                            <w:r w:rsidRPr="00AB6BDB">
                              <w:rPr>
                                <w:rFonts w:ascii="Calibri" w:eastAsia="Times New Roman" w:hAnsi="Calibri"/>
                                <w:color w:val="000000"/>
                                <w:sz w:val="20"/>
                                <w:szCs w:val="20"/>
                                <w:lang w:val="en-US" w:eastAsia="it-IT"/>
                              </w:rPr>
                              <w:br/>
                              <w:t>Furthermore, the planning commission is composed of different working groups, one for each health profession planned, e.g. nurses, physicians, dentists, physiotherapists. It means that part of the workflow is differentiate by the specific health profession: in the single working group (supported by one person from the Unit Workforce Planning) they reflect on current and future challenges of the profession, provide input for planning research, provide feedback to the preliminary results, validate reports.</w:t>
                            </w:r>
                          </w:p>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br/>
                            </w:r>
                          </w:p>
                          <w:p w:rsidR="002C01DC" w:rsidRPr="00AB6BDB" w:rsidRDefault="002C01DC" w:rsidP="00AB6BDB">
                            <w:pPr>
                              <w:rPr>
                                <w:sz w:val="20"/>
                                <w:szCs w:val="20"/>
                                <w:lang w:val="en-US"/>
                              </w:rPr>
                            </w:pPr>
                          </w:p>
                        </w:txbxContent>
                      </v:textbox>
                    </v:shape>
                  </w:pict>
                </mc:Fallback>
              </mc:AlternateContent>
            </w:r>
          </w:p>
        </w:tc>
      </w:tr>
      <w:tr w:rsidR="00AB6BDB" w:rsidRPr="004F4BF7" w:rsidTr="0013451C">
        <w:trPr>
          <w:trHeight w:val="3117"/>
        </w:trPr>
        <w:tc>
          <w:tcPr>
            <w:tcW w:w="1951" w:type="dxa"/>
          </w:tcPr>
          <w:p w:rsidR="00AB6BDB" w:rsidRPr="004F4BF7" w:rsidRDefault="00AB6BDB" w:rsidP="00E160B3">
            <w:pPr>
              <w:rPr>
                <w:sz w:val="20"/>
                <w:szCs w:val="20"/>
                <w:lang w:val="en-US" w:eastAsia="it-IT"/>
              </w:rPr>
            </w:pPr>
          </w:p>
          <w:p w:rsidR="00AB6BDB" w:rsidRPr="004F4BF7" w:rsidRDefault="00AB6BDB" w:rsidP="00E160B3">
            <w:pPr>
              <w:rPr>
                <w:sz w:val="20"/>
                <w:szCs w:val="20"/>
                <w:lang w:val="en-US" w:eastAsia="it-IT"/>
              </w:rPr>
            </w:pPr>
          </w:p>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36096" behindDoc="0" locked="0" layoutInCell="1" allowOverlap="1" wp14:anchorId="0A30A41A" wp14:editId="07143A43">
                      <wp:simplePos x="0" y="0"/>
                      <wp:positionH relativeFrom="column">
                        <wp:posOffset>-14605</wp:posOffset>
                      </wp:positionH>
                      <wp:positionV relativeFrom="paragraph">
                        <wp:posOffset>233680</wp:posOffset>
                      </wp:positionV>
                      <wp:extent cx="1101090" cy="297815"/>
                      <wp:effectExtent l="0" t="0" r="22860" b="26035"/>
                      <wp:wrapNone/>
                      <wp:docPr id="50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AB6BDB">
                                  <w:pPr>
                                    <w:jc w:val="center"/>
                                    <w:rPr>
                                      <w:sz w:val="20"/>
                                      <w:szCs w:val="20"/>
                                    </w:rPr>
                                  </w:pPr>
                                  <w:r w:rsidRPr="004F4BF7">
                                    <w:rPr>
                                      <w:b/>
                                      <w:i/>
                                      <w:sz w:val="20"/>
                                      <w:szCs w:val="20"/>
                                      <w:lang w:val="en-US" w:eastAsia="it-IT"/>
                                    </w:rPr>
                                    <w:t>DENMARK</w:t>
                                  </w:r>
                                </w:p>
                                <w:p w:rsidR="002C01DC" w:rsidRPr="00C24BDB" w:rsidRDefault="002C01DC" w:rsidP="00AB6BDB">
                                  <w:pPr>
                                    <w:rPr>
                                      <w:lang w:val="it-IT"/>
                                    </w:rPr>
                                  </w:pPr>
                                </w:p>
                                <w:p w:rsidR="002C01DC" w:rsidRPr="00C24BDB" w:rsidRDefault="002C01DC" w:rsidP="00AB6BD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0" type="#_x0000_t202" style="position:absolute;left:0;text-align:left;margin-left:-1.15pt;margin-top:18.4pt;width:86.7pt;height:23.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NqvQIAAJ0GAAAOAAAAZHJzL2Uyb0RvYy54bWy0VU1v2zAMvQ/YfxB0X/0xJ22MOkWXrsOA&#10;7gPrhp0ZWY6FyZInKbHbXz9KSp1gvXVZDoZESk+P5CNzeTV2kuy4sUKrimZnKSVcMV0Ltanoj++3&#10;by4osQ5UDVIrXtEHbunV8vWry6Evea5bLWtuCIIoWw59RVvn+jJJLGt5B/ZM91yhs9GmA4dbs0lq&#10;AwOidzLJ03SeDNrUvdGMW4vWm+iky4DfNJy5L01juSOyosjNha8J37X/JstLKDcG+lawPQ14AYsO&#10;hMJHJ6gbcEC2RjyD6gQz2urGnTHdJbppBOMhBowmS/+K5r6FnodYMDm2n9JkTwfLPu++GiLqis7S&#10;OSUKOizSCiyXEkgtiOPWaZL7PA29LfH4fY8X3PhOj1jvELPt7zT7ZYnSqxbUhl8bo4eWQ408M38z&#10;OboacawHWQ+fdI3PwdbpADQ2pvNJxLQQRMd6PUw14qMjzD+ZYZ4W6GLoyxfnF9ksPAHl0+3eWPeB&#10;6474RUUNaiCgw+7OOs8Gyqcj+4rVt0JK0kiBAlQoU0qMdj+Fa0MBnsLcWLwfbljSa4wtjdF7qfKV&#10;NGQHKDI35sEstx1GF23zFH9RamhGQUZzcTA7odz+rD8cz1pwE0Q2YSD90B3+yRDMxh6TmgVQb5lO&#10;nYZYUSD0PxDLPLH/krL87UuYYR6nikqhCCoXKz3HoeJpEstAcmyLIGAonZD8Gyop6gcHRtCMT7NU&#10;ZKjoYpbPohy0FJPvBCV4Vm57/EAnHI5PKbqKXkTiSBBK33zvVR3WDoSMa4SSat+NvgFjK7pxPYYB&#10;UKSFL6/v1bWuH7BBsQtCF+J8x0WrzSMlA87KitrfWzDYJ/KjwkZYZEXhh2vYFLPzHDfm2LM+9oBi&#10;CIWdQjHnfrlyYSB74kpf4zBoRMjzgcmeNM7AqPg4r/2QPd6HU4d/leUfAAAA//8DAFBLAwQUAAYA&#10;CAAAACEA6iQl+N4AAAAIAQAADwAAAGRycy9kb3ducmV2LnhtbEyPQU+DQBSE7yb+h80z8dYuFG0R&#10;eTTGpNqkF8U2XrfsE4jsW8JuC/57tyc9TmYy802+nkwnzjS41jJCPI9AEFdWt1wj7D82sxSE84q1&#10;6iwTwg85WBfXV7nKtB35nc6lr0UoYZcphMb7PpPSVQ0Z5ea2Jw7elx2M8kEOtdSDGkO56eQiipbS&#10;qJbDQqN6em6o+i5PBqFt7P3h8y7dvtWl3b2+bLXejA+ItzfT0yMIT5P/C8MFP6BDEZiO9sTaiQ5h&#10;tkhCEiFZhgcXfxXHII4IabICWeTy/4HiFwAA//8DAFBLAQItABQABgAIAAAAIQC2gziS/gAAAOEB&#10;AAATAAAAAAAAAAAAAAAAAAAAAABbQ29udGVudF9UeXBlc10ueG1sUEsBAi0AFAAGAAgAAAAhADj9&#10;If/WAAAAlAEAAAsAAAAAAAAAAAAAAAAALwEAAF9yZWxzLy5yZWxzUEsBAi0AFAAGAAgAAAAhAIsl&#10;s2q9AgAAnQYAAA4AAAAAAAAAAAAAAAAALgIAAGRycy9lMm9Eb2MueG1sUEsBAi0AFAAGAAgAAAAh&#10;AOokJfj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AB6BDB">
                            <w:pPr>
                              <w:jc w:val="center"/>
                              <w:rPr>
                                <w:sz w:val="20"/>
                                <w:szCs w:val="20"/>
                              </w:rPr>
                            </w:pPr>
                            <w:r w:rsidRPr="004F4BF7">
                              <w:rPr>
                                <w:b/>
                                <w:i/>
                                <w:sz w:val="20"/>
                                <w:szCs w:val="20"/>
                                <w:lang w:val="en-US" w:eastAsia="it-IT"/>
                              </w:rPr>
                              <w:t>DENMARK</w:t>
                            </w:r>
                          </w:p>
                          <w:p w:rsidR="002C01DC" w:rsidRPr="00C24BDB" w:rsidRDefault="002C01DC" w:rsidP="00AB6BDB">
                            <w:pPr>
                              <w:rPr>
                                <w:lang w:val="it-IT"/>
                              </w:rPr>
                            </w:pPr>
                          </w:p>
                          <w:p w:rsidR="002C01DC" w:rsidRPr="00C24BDB" w:rsidRDefault="002C01DC" w:rsidP="00AB6BDB">
                            <w:pPr>
                              <w:rPr>
                                <w:lang w:val="it-IT"/>
                              </w:rPr>
                            </w:pPr>
                          </w:p>
                        </w:txbxContent>
                      </v:textbox>
                    </v:shape>
                  </w:pict>
                </mc:Fallback>
              </mc:AlternateContent>
            </w:r>
          </w:p>
        </w:tc>
        <w:tc>
          <w:tcPr>
            <w:tcW w:w="7655" w:type="dxa"/>
          </w:tcPr>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37120" behindDoc="0" locked="0" layoutInCell="1" allowOverlap="1" wp14:anchorId="2E0BD463" wp14:editId="16DFAEB6">
                      <wp:simplePos x="0" y="0"/>
                      <wp:positionH relativeFrom="column">
                        <wp:posOffset>15240</wp:posOffset>
                      </wp:positionH>
                      <wp:positionV relativeFrom="paragraph">
                        <wp:posOffset>123825</wp:posOffset>
                      </wp:positionV>
                      <wp:extent cx="4689475" cy="1579245"/>
                      <wp:effectExtent l="57150" t="0" r="73025" b="135255"/>
                      <wp:wrapNone/>
                      <wp:docPr id="5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5792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The Danish Health and Medicines Authority seek to have the same workflow, with only small differences for each professions.</w:t>
                                  </w:r>
                                </w:p>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1. DHMA decide it’s time to update the supply forecast (every 2-3 years).</w:t>
                                  </w:r>
                                  <w:r w:rsidRPr="00AB6BDB">
                                    <w:rPr>
                                      <w:rFonts w:ascii="Calibri" w:eastAsia="Times New Roman" w:hAnsi="Calibri"/>
                                      <w:color w:val="000000"/>
                                      <w:sz w:val="20"/>
                                      <w:szCs w:val="20"/>
                                      <w:lang w:val="en-US" w:eastAsia="it-IT"/>
                                    </w:rPr>
                                    <w:br/>
                                    <w:t>2. The planning and Forecasting Committee is involved in deciding whether the supply model needs modifications.</w:t>
                                  </w:r>
                                </w:p>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3. If modifications are needed a small group with stakeholder representatives draw up a draft for a new model.</w:t>
                                  </w:r>
                                </w:p>
                                <w:p w:rsidR="002C01DC" w:rsidRPr="00AB6BDB" w:rsidRDefault="002C01DC" w:rsidP="00AB6BD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4.</w:t>
                                  </w:r>
                                  <w:r w:rsidRPr="00AB6BDB">
                                    <w:rPr>
                                      <w:rFonts w:ascii="Calibri" w:eastAsia="Times New Roman" w:hAnsi="Calibri"/>
                                      <w:color w:val="000000"/>
                                      <w:sz w:val="20"/>
                                      <w:szCs w:val="20"/>
                                      <w:lang w:val="en-US" w:eastAsia="it-IT"/>
                                    </w:rPr>
                                    <w:t>The model is presented for The Planning and Forecasting Committee.</w:t>
                                  </w:r>
                                  <w:r w:rsidRPr="00AB6BDB">
                                    <w:rPr>
                                      <w:rFonts w:ascii="Calibri" w:eastAsia="Times New Roman" w:hAnsi="Calibri"/>
                                      <w:color w:val="000000"/>
                                      <w:sz w:val="20"/>
                                      <w:szCs w:val="20"/>
                                      <w:lang w:val="en-US" w:eastAsia="it-IT"/>
                                    </w:rPr>
                                    <w:br/>
                                    <w:t xml:space="preserve">5. If accepted, DHMA and </w:t>
                                  </w:r>
                                  <w:proofErr w:type="spellStart"/>
                                  <w:r w:rsidRPr="00AB6BDB">
                                    <w:rPr>
                                      <w:rFonts w:ascii="Calibri" w:eastAsia="Times New Roman" w:hAnsi="Calibri"/>
                                      <w:color w:val="000000"/>
                                      <w:sz w:val="20"/>
                                      <w:szCs w:val="20"/>
                                      <w:lang w:val="en-US" w:eastAsia="it-IT"/>
                                    </w:rPr>
                                    <w:t>Statens</w:t>
                                  </w:r>
                                  <w:proofErr w:type="spellEnd"/>
                                  <w:r w:rsidRPr="00AB6BDB">
                                    <w:rPr>
                                      <w:rFonts w:ascii="Calibri" w:eastAsia="Times New Roman" w:hAnsi="Calibri"/>
                                      <w:color w:val="000000"/>
                                      <w:sz w:val="20"/>
                                      <w:szCs w:val="20"/>
                                      <w:lang w:val="en-US" w:eastAsia="it-IT"/>
                                    </w:rPr>
                                    <w:t xml:space="preserve"> Serum </w:t>
                                  </w:r>
                                  <w:proofErr w:type="spellStart"/>
                                  <w:r w:rsidRPr="00AB6BDB">
                                    <w:rPr>
                                      <w:rFonts w:ascii="Calibri" w:eastAsia="Times New Roman" w:hAnsi="Calibri"/>
                                      <w:color w:val="000000"/>
                                      <w:sz w:val="20"/>
                                      <w:szCs w:val="20"/>
                                      <w:lang w:val="en-US" w:eastAsia="it-IT"/>
                                    </w:rPr>
                                    <w:t>Institut</w:t>
                                  </w:r>
                                  <w:proofErr w:type="spellEnd"/>
                                  <w:r w:rsidRPr="00AB6BDB">
                                    <w:rPr>
                                      <w:rFonts w:ascii="Calibri" w:eastAsia="Times New Roman" w:hAnsi="Calibri"/>
                                      <w:color w:val="000000"/>
                                      <w:sz w:val="20"/>
                                      <w:szCs w:val="20"/>
                                      <w:lang w:val="en-US" w:eastAsia="it-IT"/>
                                    </w:rPr>
                                    <w:t xml:space="preserve"> makes the forecast.</w:t>
                                  </w:r>
                                </w:p>
                                <w:p w:rsidR="002C01DC" w:rsidRPr="00AB6BDB" w:rsidRDefault="002C01DC" w:rsidP="00AB6BD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1" type="#_x0000_t202" style="position:absolute;left:0;text-align:left;margin-left:1.2pt;margin-top:9.75pt;width:369.25pt;height:124.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DOkwIAAGIFAAAOAAAAZHJzL2Uyb0RvYy54bWy0VE1v2zAMvQ/YfxB0X+0YdtMYdYouXYcB&#10;3QfWDTvTshwLkyVPUmJ3v34Unabpdhs2HwxRH4/k4yMvr6Zes710XllT8cVZypk0wjbKbCv+9cvt&#10;qwvOfADTgLZGVvxBen61fvnichxKmdnO6kY6hiDGl+NQ8S6EoUwSLzrZgz+zgzR42FrXQ0DTbZPG&#10;wYjovU6yND1PRuuawVkhvcfdm/mQrwm/baUIH9vWy8B0xTG2QH9H/zr+k/UllFsHQ6fEIQz4iyh6&#10;UAadHqFuIADbOfUHVK+Es9624UzYPrFtq4SkHDCbRfpbNvcdDJJyQXL8cKTJ/ztY8WH/yTHVVLxI&#10;l5wZ6LFIG/BSa2CNYkH6YFkWeRoHX+L1+wEfhOm1nbDelLMf7qz47pmxmw7MVl47Z8dOQoNxLuLL&#10;5OTpjOMjSD2+tw26g12wBDS1ro8kIi0M0bFeD8caySkwgZv5+cUqXxacCTxbFMtVlhfkA8rH54Pz&#10;4a20PYuLijsUAcHD/s6HGA6Uj1eiN2+1am6V1mS4bb3Rju0BBXNL3wH92TVt2FjxVZEVMwPPIKJ2&#10;5REkTBnd0bse052Bz1P8Ii6UuI0Knbfzx22MkDogolC8z5z3KmDPaNVX/CK+OCBFxt+YhlADKD2v&#10;EUqb6EhSNyAD0bA7hLjvmpHVeuc+A9UfwTjWPHJWpAcDW6WgsPAI9BZ7XATHmbPhmwodCTSWiKj7&#10;D3kf4yQWTlIgSUUVzXoKUz2RivOU1BAFV9vmAVWGoZKUcEjhorPuJ2cjNnzF/Y8dOMmZfmdQqatF&#10;nscJQUZeLDM03OlJfXoCRiBUxQPSQstNoKkSiTD2GhXdKtLaUySHPsBGpmQOQydOilObbj2NxvUv&#10;AAAA//8DAFBLAwQUAAYACAAAACEAO42QcdwAAAAIAQAADwAAAGRycy9kb3ducmV2LnhtbEyPQU/C&#10;QBCF7yb+h82YeJOtDSKUbglBTPQIEs5Dd2ir3dnaXaD8e8eTHue9lzffyxeDa9WZ+tB4NvA4SkAR&#10;l942XBnYfbw+TEGFiGyx9UwGrhRgUdze5JhZf+ENnbexUlLCIUMDdYxdpnUoa3IYRr4jFu/oe4dR&#10;zr7StseLlLtWp0ky0Q4blg81drSqqfzanpwBvTrql+Dx+o7L9ffnfpe8bezamPu7YTkHFWmIf2H4&#10;xRd0KITp4E9sg2oNpGMJijx7AiX28ziZgTqIPpmmoItc/x9Q/AAAAP//AwBQSwECLQAUAAYACAAA&#10;ACEAtoM4kv4AAADhAQAAEwAAAAAAAAAAAAAAAAAAAAAAW0NvbnRlbnRfVHlwZXNdLnhtbFBLAQIt&#10;ABQABgAIAAAAIQA4/SH/1gAAAJQBAAALAAAAAAAAAAAAAAAAAC8BAABfcmVscy8ucmVsc1BLAQIt&#10;ABQABgAIAAAAIQDVLdDOkwIAAGIFAAAOAAAAAAAAAAAAAAAAAC4CAABkcnMvZTJvRG9jLnhtbFBL&#10;AQItABQABgAIAAAAIQA7jZBx3AAAAAgBAAAPAAAAAAAAAAAAAAAAAO0EAABkcnMvZG93bnJldi54&#10;bWxQSwUGAAAAAAQABADzAAAA9gUAAAAA&#10;" strokecolor="#548dd4 [1951]">
                      <v:shadow on="t" color="#548dd4 [1951]" offset="0,4pt"/>
                      <v:textbox>
                        <w:txbxContent>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The Danish Health and Medicines Authority seek to have the same workflow, with only small differences for each professions.</w:t>
                            </w:r>
                          </w:p>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1. DHMA decide it’s time to update the supply forecast (every 2-3 years).</w:t>
                            </w:r>
                            <w:r w:rsidRPr="00AB6BDB">
                              <w:rPr>
                                <w:rFonts w:ascii="Calibri" w:eastAsia="Times New Roman" w:hAnsi="Calibri"/>
                                <w:color w:val="000000"/>
                                <w:sz w:val="20"/>
                                <w:szCs w:val="20"/>
                                <w:lang w:val="en-US" w:eastAsia="it-IT"/>
                              </w:rPr>
                              <w:br/>
                              <w:t>2. The planning and Forecasting Committee is involved in deciding whether the supply model needs modifications.</w:t>
                            </w:r>
                          </w:p>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3. If modifications are needed a small group with stakeholder representatives draw up a draft for a new model.</w:t>
                            </w:r>
                          </w:p>
                          <w:p w:rsidR="002C01DC" w:rsidRPr="00AB6BDB" w:rsidRDefault="002C01DC" w:rsidP="00AB6BD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4.</w:t>
                            </w:r>
                            <w:r w:rsidRPr="00AB6BDB">
                              <w:rPr>
                                <w:rFonts w:ascii="Calibri" w:eastAsia="Times New Roman" w:hAnsi="Calibri"/>
                                <w:color w:val="000000"/>
                                <w:sz w:val="20"/>
                                <w:szCs w:val="20"/>
                                <w:lang w:val="en-US" w:eastAsia="it-IT"/>
                              </w:rPr>
                              <w:t>The model is presented for The Planning and Forecasting Committee.</w:t>
                            </w:r>
                            <w:r w:rsidRPr="00AB6BDB">
                              <w:rPr>
                                <w:rFonts w:ascii="Calibri" w:eastAsia="Times New Roman" w:hAnsi="Calibri"/>
                                <w:color w:val="000000"/>
                                <w:sz w:val="20"/>
                                <w:szCs w:val="20"/>
                                <w:lang w:val="en-US" w:eastAsia="it-IT"/>
                              </w:rPr>
                              <w:br/>
                              <w:t xml:space="preserve">5. If accepted, DHMA and </w:t>
                            </w:r>
                            <w:proofErr w:type="spellStart"/>
                            <w:r w:rsidRPr="00AB6BDB">
                              <w:rPr>
                                <w:rFonts w:ascii="Calibri" w:eastAsia="Times New Roman" w:hAnsi="Calibri"/>
                                <w:color w:val="000000"/>
                                <w:sz w:val="20"/>
                                <w:szCs w:val="20"/>
                                <w:lang w:val="en-US" w:eastAsia="it-IT"/>
                              </w:rPr>
                              <w:t>Statens</w:t>
                            </w:r>
                            <w:proofErr w:type="spellEnd"/>
                            <w:r w:rsidRPr="00AB6BDB">
                              <w:rPr>
                                <w:rFonts w:ascii="Calibri" w:eastAsia="Times New Roman" w:hAnsi="Calibri"/>
                                <w:color w:val="000000"/>
                                <w:sz w:val="20"/>
                                <w:szCs w:val="20"/>
                                <w:lang w:val="en-US" w:eastAsia="it-IT"/>
                              </w:rPr>
                              <w:t xml:space="preserve"> Serum </w:t>
                            </w:r>
                            <w:proofErr w:type="spellStart"/>
                            <w:r w:rsidRPr="00AB6BDB">
                              <w:rPr>
                                <w:rFonts w:ascii="Calibri" w:eastAsia="Times New Roman" w:hAnsi="Calibri"/>
                                <w:color w:val="000000"/>
                                <w:sz w:val="20"/>
                                <w:szCs w:val="20"/>
                                <w:lang w:val="en-US" w:eastAsia="it-IT"/>
                              </w:rPr>
                              <w:t>Institut</w:t>
                            </w:r>
                            <w:proofErr w:type="spellEnd"/>
                            <w:r w:rsidRPr="00AB6BDB">
                              <w:rPr>
                                <w:rFonts w:ascii="Calibri" w:eastAsia="Times New Roman" w:hAnsi="Calibri"/>
                                <w:color w:val="000000"/>
                                <w:sz w:val="20"/>
                                <w:szCs w:val="20"/>
                                <w:lang w:val="en-US" w:eastAsia="it-IT"/>
                              </w:rPr>
                              <w:t xml:space="preserve"> makes the forecast.</w:t>
                            </w:r>
                          </w:p>
                          <w:p w:rsidR="002C01DC" w:rsidRPr="00AB6BDB" w:rsidRDefault="002C01DC" w:rsidP="00AB6BDB">
                            <w:pPr>
                              <w:rPr>
                                <w:color w:val="FF0000"/>
                                <w:sz w:val="20"/>
                                <w:szCs w:val="20"/>
                                <w:lang w:val="en-US"/>
                              </w:rPr>
                            </w:pPr>
                          </w:p>
                        </w:txbxContent>
                      </v:textbox>
                    </v:shape>
                  </w:pict>
                </mc:Fallback>
              </mc:AlternateContent>
            </w:r>
          </w:p>
        </w:tc>
      </w:tr>
      <w:tr w:rsidR="00AB6BDB" w:rsidRPr="004F4BF7" w:rsidTr="0013451C">
        <w:trPr>
          <w:trHeight w:val="3395"/>
        </w:trPr>
        <w:tc>
          <w:tcPr>
            <w:tcW w:w="1951" w:type="dxa"/>
          </w:tcPr>
          <w:p w:rsidR="00AB6BDB" w:rsidRPr="004F4BF7" w:rsidRDefault="00AB6BDB" w:rsidP="00E160B3">
            <w:pPr>
              <w:rPr>
                <w:sz w:val="20"/>
                <w:szCs w:val="20"/>
                <w:lang w:val="en-US" w:eastAsia="it-IT"/>
              </w:rPr>
            </w:pPr>
          </w:p>
          <w:p w:rsidR="00AB6BDB" w:rsidRPr="004F4BF7" w:rsidRDefault="00AB6BDB" w:rsidP="00E160B3">
            <w:pPr>
              <w:rPr>
                <w:sz w:val="20"/>
                <w:szCs w:val="20"/>
                <w:lang w:val="en-US" w:eastAsia="it-IT"/>
              </w:rPr>
            </w:pPr>
          </w:p>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38144" behindDoc="0" locked="0" layoutInCell="1" allowOverlap="1" wp14:anchorId="1E3E404E" wp14:editId="5535AF0D">
                      <wp:simplePos x="0" y="0"/>
                      <wp:positionH relativeFrom="column">
                        <wp:posOffset>-14605</wp:posOffset>
                      </wp:positionH>
                      <wp:positionV relativeFrom="paragraph">
                        <wp:posOffset>429260</wp:posOffset>
                      </wp:positionV>
                      <wp:extent cx="1101090" cy="269875"/>
                      <wp:effectExtent l="0" t="0" r="22860" b="15875"/>
                      <wp:wrapNone/>
                      <wp:docPr id="50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AB6BDB">
                                  <w:pPr>
                                    <w:jc w:val="center"/>
                                    <w:rPr>
                                      <w:sz w:val="20"/>
                                      <w:szCs w:val="20"/>
                                    </w:rPr>
                                  </w:pPr>
                                  <w:r w:rsidRPr="004F4BF7">
                                    <w:rPr>
                                      <w:b/>
                                      <w:i/>
                                      <w:sz w:val="20"/>
                                      <w:szCs w:val="20"/>
                                      <w:lang w:val="en-US" w:eastAsia="it-IT"/>
                                    </w:rPr>
                                    <w:t>ENGLAND</w:t>
                                  </w:r>
                                </w:p>
                                <w:p w:rsidR="002C01DC" w:rsidRPr="00A43524" w:rsidRDefault="002C01DC" w:rsidP="00AB6BD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left:0;text-align:left;margin-left:-1.15pt;margin-top:33.8pt;width:86.7pt;height:21.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XNvAIAAJ0GAAAOAAAAZHJzL2Uyb0RvYy54bWy0VU1v2zAMvQ/YfxB0X+14SdoYdYouXYcB&#10;+8K6YWfGlmNhsuRJSu3u1+9JTt1gvXVdDoZESk+P5CNzfjG0it0K66TRBZ+dpJwJXZpK6l3Bv3+7&#10;fnXGmfOkK1JGi4LfCccv1i9fnPddLjLTGFUJywCiXd53BW+87/IkcWUjWnInphMaztrYljy2dpdU&#10;lnqgtyrJ0nSZ9MZWnTWlcA7Wq9HJ1xG/rkXpP9e1E56pgoObj18bv9vwTdbnlO8sdY0sDzToCSxa&#10;khqPTlBX5IntrXwE1crSGmdqf1KaNjF1LUsRY0A0s/SvaG4a6kSMBclx3ZQm93yw5afbL5bJquCL&#10;FKXS1KJIG3JCKWKVZF44b1gW8tR3Lsfxmw4X/PDGDKh3jNl1H0z50zFtNg3pnbi01vSNoAo8Z+Fm&#10;cnR1xHEBZNt/NBWeo703EWiobRuSiLQwoKNed1ONxOBZGZ6cIU8ruEr4suXq7HQRn6D8/nZnnX8n&#10;TMvCouAWGojodPvB+cCG8vsjh4pV11IpVisJAWrIlDNr/A/pm1iA+zB3DvfjDcc6g9jSMfogVbFR&#10;lt0SROaHLJrVvkV0o22Z4jdKDWYIcjTPH8xean84Gw6PZx35CWI2YYB+7I7wZAxm545JLSJosEyn&#10;nofYfA7ofyA2C8T+S8qy109hhjxOFVVSMygXlV5iqASazJWkBNoiCphyL5X4CiWN+sHAiJoJaVaa&#10;9QVfLbLFKAej5OR7hhI8Krc7fqCVHuNTybbgZyNxEKQ8NN9bXcW1J6nGNaCUPnRjaMCxFf2wHeIA&#10;mKfLUN7Qq1tT3aFB0QWxCzHfsWiM/c1Zj1lZcPdrTxZ9ot5rNMJqNp+H4Ro388Vpho099myPPaRL&#10;QKFTOHIelhsfB3Igrs0lhkEtY54fmBxIYwaOih/ndRiyx/t46uFfZf0HAAD//wMAUEsDBBQABgAI&#10;AAAAIQCmtEFu4AAAAAkBAAAPAAAAZHJzL2Rvd25yZXYueG1sTI/BTsMwEETvSPyDtUjcWscF0jaN&#10;UyGkQiUubaDq1Y2XOCJeR7HbhL/HPcFtVjOaeZuvR9uyC/a+cSRBTBNgSJXTDdUSPj82kwUwHxRp&#10;1TpCCT/oYV3c3uQq026gPV7KULNYQj5TEkwIXca5rwxa5aeuQ4rel+utCvHsa657NcRy2/JZkqTc&#10;qobiglEdvhisvsuzldAY93Q4Pi62u7p072+vW603w1LK+7vxeQUs4Bj+wnDFj+hQRKaTO5P2rJUw&#10;mT3EpIR0ngK7+nMhgJ2iEIkAXuT8/wfFLwAAAP//AwBQSwECLQAUAAYACAAAACEAtoM4kv4AAADh&#10;AQAAEwAAAAAAAAAAAAAAAAAAAAAAW0NvbnRlbnRfVHlwZXNdLnhtbFBLAQItABQABgAIAAAAIQA4&#10;/SH/1gAAAJQBAAALAAAAAAAAAAAAAAAAAC8BAABfcmVscy8ucmVsc1BLAQItABQABgAIAAAAIQBZ&#10;xqXNvAIAAJ0GAAAOAAAAAAAAAAAAAAAAAC4CAABkcnMvZTJvRG9jLnhtbFBLAQItABQABgAIAAAA&#10;IQCmtEFu4AAAAAkBAAAPAAAAAAAAAAAAAAAAABY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AB6BDB">
                            <w:pPr>
                              <w:jc w:val="center"/>
                              <w:rPr>
                                <w:sz w:val="20"/>
                                <w:szCs w:val="20"/>
                              </w:rPr>
                            </w:pPr>
                            <w:r w:rsidRPr="004F4BF7">
                              <w:rPr>
                                <w:b/>
                                <w:i/>
                                <w:sz w:val="20"/>
                                <w:szCs w:val="20"/>
                                <w:lang w:val="en-US" w:eastAsia="it-IT"/>
                              </w:rPr>
                              <w:t>ENGLAND</w:t>
                            </w:r>
                          </w:p>
                          <w:p w:rsidR="002C01DC" w:rsidRPr="00A43524" w:rsidRDefault="002C01DC" w:rsidP="00AB6BDB">
                            <w:pPr>
                              <w:rPr>
                                <w:lang w:val="it-IT"/>
                              </w:rPr>
                            </w:pPr>
                          </w:p>
                        </w:txbxContent>
                      </v:textbox>
                    </v:shape>
                  </w:pict>
                </mc:Fallback>
              </mc:AlternateContent>
            </w:r>
          </w:p>
        </w:tc>
        <w:tc>
          <w:tcPr>
            <w:tcW w:w="7655" w:type="dxa"/>
          </w:tcPr>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39168" behindDoc="0" locked="0" layoutInCell="1" allowOverlap="1" wp14:anchorId="078960D7" wp14:editId="3C54C6C9">
                      <wp:simplePos x="0" y="0"/>
                      <wp:positionH relativeFrom="column">
                        <wp:posOffset>15240</wp:posOffset>
                      </wp:positionH>
                      <wp:positionV relativeFrom="paragraph">
                        <wp:posOffset>125730</wp:posOffset>
                      </wp:positionV>
                      <wp:extent cx="4689475" cy="1579245"/>
                      <wp:effectExtent l="57150" t="0" r="73025" b="135255"/>
                      <wp:wrapNone/>
                      <wp:docPr id="50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5792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 xml:space="preserve">In England local and national planning results in the Workforce Plan for England which sets out the education and training commissions for the 110 workforce roles for which Health Education England is responsible. </w:t>
                                  </w:r>
                                  <w:r w:rsidRPr="00AB6BDB">
                                    <w:rPr>
                                      <w:rFonts w:ascii="Calibri" w:eastAsia="Times New Roman" w:hAnsi="Calibri"/>
                                      <w:color w:val="000000"/>
                                      <w:sz w:val="20"/>
                                      <w:szCs w:val="20"/>
                                      <w:lang w:val="en-US" w:eastAsia="it-IT"/>
                                    </w:rPr>
                                    <w:br/>
                                    <w:t xml:space="preserve">The Centre for Workforce Intelligence is commissioned by DH, HEE and PHE to undertake reviews of specific workforces. The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xml:space="preserve"> follows a specific workflow named Robust Workforce Planning Framework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xml:space="preserve">, 2014) that is the same for each workforce role. </w:t>
                                  </w:r>
                                  <w:r w:rsidRPr="00AB6BDB">
                                    <w:rPr>
                                      <w:rFonts w:ascii="Calibri" w:eastAsia="Times New Roman" w:hAnsi="Calibri"/>
                                      <w:color w:val="000000"/>
                                      <w:sz w:val="20"/>
                                      <w:szCs w:val="20"/>
                                      <w:lang w:val="en-US" w:eastAsia="it-IT"/>
                                    </w:rPr>
                                    <w:br/>
                                    <w:t xml:space="preserve">As result of the workflow,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xml:space="preserve"> produces several horizon scanning reports, including medicine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2012a) and dentistry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2012b).</w:t>
                                  </w:r>
                                </w:p>
                                <w:p w:rsidR="002C01DC" w:rsidRPr="00A259E5"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br/>
                                  </w:r>
                                  <w:r w:rsidRPr="00A259E5">
                                    <w:rPr>
                                      <w:rFonts w:ascii="Calibri" w:eastAsia="Times New Roman" w:hAnsi="Calibri"/>
                                      <w:color w:val="000000"/>
                                      <w:sz w:val="20"/>
                                      <w:szCs w:val="20"/>
                                      <w:lang w:val="en-US" w:eastAsia="it-IT"/>
                                    </w:rPr>
                                    <w:br/>
                                  </w:r>
                                </w:p>
                                <w:p w:rsidR="002C01DC" w:rsidRPr="00A259E5" w:rsidRDefault="002C01DC" w:rsidP="00AB6BD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left:0;text-align:left;margin-left:1.2pt;margin-top:9.9pt;width:369.25pt;height:124.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ZklAIAAGIFAAAOAAAAZHJzL2Uyb0RvYy54bWy0VE1v2zAMvQ/YfxB0X+0YdtMYdYouXYcB&#10;3QfWDTvTshwLkyVPUmJ3v34Unabpdhs2HwxRH4/k4yMvr6Zes710XllT8cVZypk0wjbKbCv+9cvt&#10;qwvOfADTgLZGVvxBen61fvnichxKmdnO6kY6hiDGl+NQ8S6EoUwSLzrZgz+zgzR42FrXQ0DTbZPG&#10;wYjovU6yND1PRuuawVkhvcfdm/mQrwm/baUIH9vWy8B0xTG2QH9H/zr+k/UllFsHQ6fEIQz4iyh6&#10;UAadHqFuIADbOfUHVK+Es9624UzYPrFtq4SkHDCbRfpbNvcdDJJyQXL8cKTJ/ztY8WH/yTHVVLxI&#10;V5wZ6LFIG/BSa2CNYkH6YFkWeRoHX+L1+wEfhOm1nbDelLMf7qz47pmxmw7MVl47Z8dOQoNxLuLL&#10;5OTpjOMjSD2+tw26g12wBDS1ro8kIi0M0bFeD8caySkwgZv5+cUqXxacCTxbFMtVlhfkA8rH54Pz&#10;4a20PYuLijsUAcHD/s6HGA6Uj1eiN2+1am6V1mS4bb3Rju0BBXNL3wH92TVt2FjxVZEVMwPPIKJ2&#10;5REkTBnd0bse052Bz1P8Ii6UuI0Knbfzx22MkDogolC8z5z3KmDPaNVX/CK+OCBFxt+YhlADKD2v&#10;EUqb6EhSNyAD0bA7hLjvmpHVeuc+A9UfwTjWPHJWpAcDW6WgsPAI9BZ7XATHmbPhmwodCTSWiKj7&#10;D3kf4yQWTlIgSUUVzXoKUz2RivN0GXmNgqtt84Aqw1BJSjikcNFZ95OzERu+4v7HDpzkTL8zqNTV&#10;Is/jhCAjL5YZGu70pD49ASMQquIBaaHlJtBUiUQYe42KbhVp7SmSQx9gI1Myh6ETJ8WpTbeeRuP6&#10;FwAAAP//AwBQSwMEFAAGAAgAAAAhAK7qqwncAAAACAEAAA8AAABkcnMvZG93bnJldi54bWxMj0FP&#10;wkAQhe8m/ofNmHiTXQki1G4JQUz0CBLPQ3doq93Z2l2g/HvHkx7nvZc338sXg2/VifrYBLZwPzKg&#10;iMvgGq4s7N5f7magYkJ22AYmCxeKsCiur3LMXDjzhk7bVCkp4ZihhTqlLtM6ljV5jKPQEYt3CL3H&#10;JGdfadfjWcp9q8fGTLXHhuVDjR2taiq/tkdvQa8O+jkGvLzhcv39+bEzrxu3tvb2Zlg+gUo0pL8w&#10;/OILOhTCtA9HdlG1FsYTCYo8lwFiP07MHNRe9OnsAXSR6/8Dih8AAAD//wMAUEsBAi0AFAAGAAgA&#10;AAAhALaDOJL+AAAA4QEAABMAAAAAAAAAAAAAAAAAAAAAAFtDb250ZW50X1R5cGVzXS54bWxQSwEC&#10;LQAUAAYACAAAACEAOP0h/9YAAACUAQAACwAAAAAAAAAAAAAAAAAvAQAAX3JlbHMvLnJlbHNQSwEC&#10;LQAUAAYACAAAACEAnmk2ZJQCAABiBQAADgAAAAAAAAAAAAAAAAAuAgAAZHJzL2Uyb0RvYy54bWxQ&#10;SwECLQAUAAYACAAAACEAruqrCdwAAAAIAQAADwAAAAAAAAAAAAAAAADuBAAAZHJzL2Rvd25yZXYu&#10;eG1sUEsFBgAAAAAEAAQA8wAAAPcFAAAAAA==&#10;" strokecolor="#548dd4 [1951]">
                      <v:shadow on="t" color="#548dd4 [1951]" offset="0,4pt"/>
                      <v:textbox>
                        <w:txbxContent>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 xml:space="preserve">In England local and national planning results in the Workforce Plan for England which sets out the education and training commissions for the 110 workforce roles for which Health Education England is responsible. </w:t>
                            </w:r>
                            <w:r w:rsidRPr="00AB6BDB">
                              <w:rPr>
                                <w:rFonts w:ascii="Calibri" w:eastAsia="Times New Roman" w:hAnsi="Calibri"/>
                                <w:color w:val="000000"/>
                                <w:sz w:val="20"/>
                                <w:szCs w:val="20"/>
                                <w:lang w:val="en-US" w:eastAsia="it-IT"/>
                              </w:rPr>
                              <w:br/>
                              <w:t xml:space="preserve">The Centre for Workforce Intelligence is commissioned by DH, HEE and PHE to undertake reviews of specific workforces. The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xml:space="preserve"> follows a specific workflow named Robust Workforce Planning Framework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xml:space="preserve">, 2014) that is the same for each workforce role. </w:t>
                            </w:r>
                            <w:r w:rsidRPr="00AB6BDB">
                              <w:rPr>
                                <w:rFonts w:ascii="Calibri" w:eastAsia="Times New Roman" w:hAnsi="Calibri"/>
                                <w:color w:val="000000"/>
                                <w:sz w:val="20"/>
                                <w:szCs w:val="20"/>
                                <w:lang w:val="en-US" w:eastAsia="it-IT"/>
                              </w:rPr>
                              <w:br/>
                              <w:t xml:space="preserve">As result of the workflow,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xml:space="preserve"> produces several horizon scanning reports, including medicine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2012a) and dentistry (</w:t>
                            </w:r>
                            <w:proofErr w:type="spellStart"/>
                            <w:r w:rsidRPr="00AB6BDB">
                              <w:rPr>
                                <w:rFonts w:ascii="Calibri" w:eastAsia="Times New Roman" w:hAnsi="Calibri"/>
                                <w:color w:val="000000"/>
                                <w:sz w:val="20"/>
                                <w:szCs w:val="20"/>
                                <w:lang w:val="en-US" w:eastAsia="it-IT"/>
                              </w:rPr>
                              <w:t>CfWI</w:t>
                            </w:r>
                            <w:proofErr w:type="spellEnd"/>
                            <w:r w:rsidRPr="00AB6BDB">
                              <w:rPr>
                                <w:rFonts w:ascii="Calibri" w:eastAsia="Times New Roman" w:hAnsi="Calibri"/>
                                <w:color w:val="000000"/>
                                <w:sz w:val="20"/>
                                <w:szCs w:val="20"/>
                                <w:lang w:val="en-US" w:eastAsia="it-IT"/>
                              </w:rPr>
                              <w:t>, 2012b).</w:t>
                            </w:r>
                          </w:p>
                          <w:p w:rsidR="002C01DC" w:rsidRPr="00A259E5"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br/>
                            </w:r>
                            <w:r w:rsidRPr="00A259E5">
                              <w:rPr>
                                <w:rFonts w:ascii="Calibri" w:eastAsia="Times New Roman" w:hAnsi="Calibri"/>
                                <w:color w:val="000000"/>
                                <w:sz w:val="20"/>
                                <w:szCs w:val="20"/>
                                <w:lang w:val="en-US" w:eastAsia="it-IT"/>
                              </w:rPr>
                              <w:br/>
                            </w:r>
                          </w:p>
                          <w:p w:rsidR="002C01DC" w:rsidRPr="00A259E5" w:rsidRDefault="002C01DC" w:rsidP="00AB6BDB">
                            <w:pPr>
                              <w:rPr>
                                <w:color w:val="FF0000"/>
                                <w:sz w:val="20"/>
                                <w:szCs w:val="20"/>
                                <w:lang w:val="en-US"/>
                              </w:rPr>
                            </w:pPr>
                          </w:p>
                        </w:txbxContent>
                      </v:textbox>
                    </v:shape>
                  </w:pict>
                </mc:Fallback>
              </mc:AlternateContent>
            </w:r>
          </w:p>
        </w:tc>
      </w:tr>
      <w:tr w:rsidR="00AB6BDB" w:rsidRPr="004F4BF7" w:rsidTr="0013451C">
        <w:trPr>
          <w:trHeight w:val="1415"/>
        </w:trPr>
        <w:tc>
          <w:tcPr>
            <w:tcW w:w="1951" w:type="dxa"/>
          </w:tcPr>
          <w:p w:rsidR="00AB6BDB" w:rsidRPr="004F4BF7" w:rsidRDefault="00AB6BDB" w:rsidP="00E160B3">
            <w:pPr>
              <w:rPr>
                <w:sz w:val="20"/>
                <w:szCs w:val="20"/>
                <w:lang w:val="en-US" w:eastAsia="it-IT"/>
              </w:rPr>
            </w:pPr>
          </w:p>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40192" behindDoc="0" locked="0" layoutInCell="1" allowOverlap="1" wp14:anchorId="1B5AED15" wp14:editId="0A45ECDD">
                      <wp:simplePos x="0" y="0"/>
                      <wp:positionH relativeFrom="column">
                        <wp:posOffset>-21590</wp:posOffset>
                      </wp:positionH>
                      <wp:positionV relativeFrom="paragraph">
                        <wp:posOffset>37465</wp:posOffset>
                      </wp:positionV>
                      <wp:extent cx="1101090" cy="269875"/>
                      <wp:effectExtent l="0" t="0" r="22860" b="15875"/>
                      <wp:wrapNone/>
                      <wp:docPr id="5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AB6BDB">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left:0;text-align:left;margin-left:-1.7pt;margin-top:2.95pt;width:86.7pt;height:21.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XsvAIAAJ0GAAAOAAAAZHJzL2Uyb0RvYy54bWy0Vctu2zAQvBfoPxC8N3rUdmwhcpA6TVGg&#10;LzQteqYpyiJKkSpJW0q/vkPKUYzmlqY+COQuOZzdnV1fXA6tIgdhnTS6pNlZSonQ3FRS70r6/dvN&#10;qyUlzjNdMWW0KOmdcPRy/fLFRd8VIjeNUZWwBCDaFX1X0sb7rkgSxxvRMndmOqHhrI1tmcfW7pLK&#10;sh7orUryNF0kvbFVZw0XzsF6PTrpOuLXteD+c1074YkqKbj5+LXxuw3fZH3Bip1lXSP5kQZ7AouW&#10;SY1HJ6hr5hnZW/kIqpXcGmdqf8ZNm5i6llzEGBBNlv4VzW3DOhFjQXJcN6XJPR8s/3T4YomsSjrP&#10;kB/NWhRpw5xQipFKEi+cNyQPeeo7V+D4bYcLfnhjBtQ7xuy6D4b/dESbTcP0TlxZa/pGsAo8s3Az&#10;Obk64rgAsu0/mgrPsb03EWiobRuSiLQQoIPP3VQjMXjCw5MZ8rSCi8OXL1bL83l8ghX3tzvr/Dth&#10;WhIWJbXQQERnhw/OBzasuD9yrFh1I5UitZIQoIZMKbHG/5C+iQW4D3PncD/ecKQziC0dow9SFRtl&#10;yYFBZH7Io1ntW0Q32hYpfqPUYIYgR/Psweyl9sez4fB41jE/QWQTBujH7ghPxmB27pTUPIIGy3Tq&#10;eYjNZoD+B2JZIPZfUpa/fgoz5HGqqJKaQLmo9AJDJdAkjjMl0BZRwKzwUomvUNKoHwyMqJmQZqVJ&#10;X9LVPJ+PcjBKTr5nKMGjcrvTB1rpMT6VbEu6HImDICtC873VVVx7JtW4BpTSx24MDTi2oh+2QxwA&#10;s3QZyht6dWuqOzQouiB2IeY7Fo2xvynpMStL6n7tmUWfqPcajbDKZjOkzMfNbH6eY2NPPdtTD9Mc&#10;UOgUipyH5cbHgRyIa3OFYVDLmOcHJkfSmIGj4sd5HYbs6T6eevhXWf8BAAD//wMAUEsDBBQABgAI&#10;AAAAIQBu4fqI3QAAAAcBAAAPAAAAZHJzL2Rvd25yZXYueG1sTI/BTsMwEETvSPyDtUjcWgdIIQ3Z&#10;VAipUKkXSIu4uvESR8TrKHab8Pe4JziOZjTzplhNthMnGnzrGOFmnoAgrp1uuUHY79azDIQPirXq&#10;HBPCD3lYlZcXhcq1G/mdTlVoRCxhnysEE0KfS+lrQ1b5ueuJo/flBqtClEMj9aDGWG47eZsk99Kq&#10;luOCUT09G6q/q6NFaI1bfHym2eatqdz29WWj9XpcIl5fTU+PIAJN4S8MZ/yIDmVkOrgjay86hNld&#10;GpMIiyWIs/2QxGsHhDRLQZaF/M9f/gIAAP//AwBQSwECLQAUAAYACAAAACEAtoM4kv4AAADhAQAA&#10;EwAAAAAAAAAAAAAAAAAAAAAAW0NvbnRlbnRfVHlwZXNdLnhtbFBLAQItABQABgAIAAAAIQA4/SH/&#10;1gAAAJQBAAALAAAAAAAAAAAAAAAAAC8BAABfcmVscy8ucmVsc1BLAQItABQABgAIAAAAIQBASYXs&#10;vAIAAJ0GAAAOAAAAAAAAAAAAAAAAAC4CAABkcnMvZTJvRG9jLnhtbFBLAQItABQABgAIAAAAIQBu&#10;4fqI3QAAAAc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AB6BDB">
                            <w:pPr>
                              <w:jc w:val="center"/>
                              <w:rPr>
                                <w:sz w:val="20"/>
                                <w:szCs w:val="20"/>
                                <w:lang w:val="it-IT"/>
                              </w:rPr>
                            </w:pPr>
                            <w:r w:rsidRPr="004F4BF7">
                              <w:rPr>
                                <w:b/>
                                <w:i/>
                                <w:sz w:val="20"/>
                                <w:szCs w:val="20"/>
                                <w:lang w:val="en-US" w:eastAsia="it-IT"/>
                              </w:rPr>
                              <w:t>FINLAND</w:t>
                            </w:r>
                          </w:p>
                        </w:txbxContent>
                      </v:textbox>
                    </v:shape>
                  </w:pict>
                </mc:Fallback>
              </mc:AlternateContent>
            </w:r>
          </w:p>
          <w:p w:rsidR="00AB6BDB" w:rsidRPr="004F4BF7" w:rsidRDefault="00AB6BDB" w:rsidP="00E160B3">
            <w:pPr>
              <w:rPr>
                <w:sz w:val="20"/>
                <w:szCs w:val="20"/>
                <w:lang w:val="en-US" w:eastAsia="it-IT"/>
              </w:rPr>
            </w:pPr>
          </w:p>
        </w:tc>
        <w:tc>
          <w:tcPr>
            <w:tcW w:w="7655" w:type="dxa"/>
          </w:tcPr>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41216" behindDoc="0" locked="0" layoutInCell="1" allowOverlap="1" wp14:anchorId="379C9089" wp14:editId="0C619EBB">
                      <wp:simplePos x="0" y="0"/>
                      <wp:positionH relativeFrom="column">
                        <wp:posOffset>15240</wp:posOffset>
                      </wp:positionH>
                      <wp:positionV relativeFrom="paragraph">
                        <wp:posOffset>154940</wp:posOffset>
                      </wp:positionV>
                      <wp:extent cx="4689475" cy="457200"/>
                      <wp:effectExtent l="57150" t="0" r="73025" b="133350"/>
                      <wp:wrapNone/>
                      <wp:docPr id="5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572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At higher level (Ministries) mostly “Unique workflow with no specific procedures for the different professions manage</w:t>
                                  </w:r>
                                  <w:r>
                                    <w:rPr>
                                      <w:rFonts w:ascii="Calibri" w:eastAsia="Times New Roman" w:hAnsi="Calibri"/>
                                      <w:color w:val="000000"/>
                                      <w:sz w:val="20"/>
                                      <w:szCs w:val="20"/>
                                      <w:lang w:val="en-US" w:eastAsia="it-IT"/>
                                    </w:rPr>
                                    <w:t>d by the planning institutions”</w:t>
                                  </w:r>
                                  <w:r w:rsidRPr="00AB6BDB">
                                    <w:rPr>
                                      <w:rFonts w:ascii="Calibri" w:eastAsia="Times New Roman" w:hAnsi="Calibri"/>
                                      <w:color w:val="000000"/>
                                      <w:sz w:val="20"/>
                                      <w:szCs w:val="20"/>
                                      <w:lang w:val="en-US" w:eastAsia="it-IT"/>
                                    </w:rPr>
                                    <w:t>.</w:t>
                                  </w:r>
                                </w:p>
                                <w:p w:rsidR="002C01DC" w:rsidRPr="00916D69" w:rsidRDefault="002C01DC" w:rsidP="00AB6BD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5" type="#_x0000_t202" style="position:absolute;left:0;text-align:left;margin-left:1.2pt;margin-top:12.2pt;width:369.25pt;height:3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MLkAIAAGEFAAAOAAAAZHJzL2Uyb0RvYy54bWy0VE1v2zAMvQ/YfxB0X+0ETtsYdYouXYcB&#10;3QfWDTvTkhwLkyVPUmJ3v34UnaTpdhs2HwxRH4/k4yOvrsfOsJ3yQTtb8dlZzpmywkltNxX/+uXu&#10;1SVnIYKVYJxVFX9UgV+vXr64GvpSzV3rjFSeIYgN5dBXvI2xL7MsiFZ1EM5cryweNs53ENH0m0x6&#10;GBC9M9k8z8+zwXnZeydUCLh7Ox3yFeE3jRLxY9MEFZmpOMYW6e/pX6d/trqCcuOhb7XYhwF/EUUH&#10;2qLTI9QtRGBbr/+A6rTwLrgmngnXZa5ptFCUA2Yzy3/L5qGFXlEuSE7ojzSFfwcrPuw+eaZlxRez&#10;GWcWOizSGoIyBpjULKoQHZsnnoY+lHj9occHcXztRqw35Rz6eye+B2bdugW7UTfeu6FVIDHOWXqZ&#10;nTydcEICqYf3TqI72EZHQGPju0Qi0sIQHev1eKyRGiMTuFmcXy6LiwVnAs+KxQWKgFxAeXjd+xDf&#10;KtextKi4Rw0QOuzuQ0zRQHm4kpwFZ7S808aQ4Tf12ni2A9TLHX179GfXjGVDxZeL+WIi4BlEkq46&#10;gsRxTnfMtsNsJ+DzHL+ECyVuo0Cn7eKwjRFSAyQUiveZ805HbBmju4pfphd7pET4GysJNYI20xqh&#10;jE2OFDUDMpAMt0WIh1YOrDZb/xlS+XME41jyxNnRwE5ZUFh4BGaDLS6i58y7+E3HlvSZKkTU/Ye8&#10;j3ESCycpkKKSiCY5xbEeScRFvky8Jr3VTj6iyDBUUhLOKFy0zv/kbMB+r3j4sQWvODPvLAp1OSuK&#10;NCDIIF1hmqcn9ekJWIFQFY9ICy3XkYZKIsK6GxR0o0lrT5Hs2wD7mJLZz5w0KE5tuvU0GVe/AAAA&#10;//8DAFBLAwQUAAYACAAAACEAzo/RmNoAAAAHAQAADwAAAGRycy9kb3ducmV2LnhtbEyOQU/CQBSE&#10;7yb+h80z8SZbSYNSuyUEMdEjSDw/uo+20H1buwuUf+/jJKfJZCYzXz4bXKtO1IfGs4HnUQKKuPS2&#10;4crA5vvj6RVUiMgWW89k4EIBZsX9XY6Z9Wde0WkdKyUjHDI0UMfYZVqHsiaHYeQ7Ysl2vncYxfaV&#10;tj2eZdy1epwkE+2wYXmosaNFTeVhfXQG9GKn34PHyxfOl7/7n03yubJLYx4fhvkbqEhD/C/DFV/Q&#10;oRCmrT+yDao1ME6leBVRiV/SZApqa2A6SUEXub7lL/4AAAD//wMAUEsBAi0AFAAGAAgAAAAhALaD&#10;OJL+AAAA4QEAABMAAAAAAAAAAAAAAAAAAAAAAFtDb250ZW50X1R5cGVzXS54bWxQSwECLQAUAAYA&#10;CAAAACEAOP0h/9YAAACUAQAACwAAAAAAAAAAAAAAAAAvAQAAX3JlbHMvLnJlbHNQSwECLQAUAAYA&#10;CAAAACEAoN6jC5ACAABhBQAADgAAAAAAAAAAAAAAAAAuAgAAZHJzL2Uyb0RvYy54bWxQSwECLQAU&#10;AAYACAAAACEAzo/RmNoAAAAHAQAADwAAAAAAAAAAAAAAAADqBAAAZHJzL2Rvd25yZXYueG1sUEsF&#10;BgAAAAAEAAQA8wAAAPEFAAAAAA==&#10;" strokecolor="#548dd4 [1951]">
                      <v:shadow on="t" color="#548dd4 [1951]" offset="0,4pt"/>
                      <v:textbox>
                        <w:txbxContent>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At higher level (Ministries) mostly “Unique workflow with no specific procedures for the different professions manage</w:t>
                            </w:r>
                            <w:r>
                              <w:rPr>
                                <w:rFonts w:ascii="Calibri" w:eastAsia="Times New Roman" w:hAnsi="Calibri"/>
                                <w:color w:val="000000"/>
                                <w:sz w:val="20"/>
                                <w:szCs w:val="20"/>
                                <w:lang w:val="en-US" w:eastAsia="it-IT"/>
                              </w:rPr>
                              <w:t>d by the planning institutions”</w:t>
                            </w:r>
                            <w:r w:rsidRPr="00AB6BDB">
                              <w:rPr>
                                <w:rFonts w:ascii="Calibri" w:eastAsia="Times New Roman" w:hAnsi="Calibri"/>
                                <w:color w:val="000000"/>
                                <w:sz w:val="20"/>
                                <w:szCs w:val="20"/>
                                <w:lang w:val="en-US" w:eastAsia="it-IT"/>
                              </w:rPr>
                              <w:t>.</w:t>
                            </w:r>
                          </w:p>
                          <w:p w:rsidR="002C01DC" w:rsidRPr="00916D69" w:rsidRDefault="002C01DC" w:rsidP="00AB6BDB">
                            <w:pPr>
                              <w:rPr>
                                <w:color w:val="FF0000"/>
                                <w:sz w:val="20"/>
                                <w:szCs w:val="20"/>
                                <w:lang w:val="en-US"/>
                              </w:rPr>
                            </w:pPr>
                          </w:p>
                        </w:txbxContent>
                      </v:textbox>
                    </v:shape>
                  </w:pict>
                </mc:Fallback>
              </mc:AlternateContent>
            </w:r>
          </w:p>
        </w:tc>
      </w:tr>
      <w:tr w:rsidR="00AB6BDB" w:rsidRPr="004F4BF7" w:rsidTr="0013451C">
        <w:trPr>
          <w:trHeight w:val="2833"/>
        </w:trPr>
        <w:tc>
          <w:tcPr>
            <w:tcW w:w="1951" w:type="dxa"/>
          </w:tcPr>
          <w:p w:rsidR="00AB6BDB" w:rsidRPr="004F4BF7" w:rsidRDefault="00AB6BDB" w:rsidP="00E160B3">
            <w:pPr>
              <w:rPr>
                <w:sz w:val="20"/>
                <w:szCs w:val="20"/>
                <w:lang w:val="en-US" w:eastAsia="it-IT"/>
              </w:rPr>
            </w:pPr>
          </w:p>
          <w:p w:rsidR="00AB6BDB" w:rsidRPr="004F4BF7" w:rsidRDefault="00AB6BDB" w:rsidP="00E160B3">
            <w:pPr>
              <w:rPr>
                <w:sz w:val="20"/>
                <w:szCs w:val="20"/>
                <w:lang w:val="en-US" w:eastAsia="it-IT"/>
              </w:rPr>
            </w:pPr>
          </w:p>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42240" behindDoc="0" locked="0" layoutInCell="1" allowOverlap="1" wp14:anchorId="18131FF0" wp14:editId="30BCEFEA">
                      <wp:simplePos x="0" y="0"/>
                      <wp:positionH relativeFrom="column">
                        <wp:posOffset>0</wp:posOffset>
                      </wp:positionH>
                      <wp:positionV relativeFrom="paragraph">
                        <wp:posOffset>250190</wp:posOffset>
                      </wp:positionV>
                      <wp:extent cx="1101090" cy="269875"/>
                      <wp:effectExtent l="0" t="0" r="22860" b="15875"/>
                      <wp:wrapNone/>
                      <wp:docPr id="5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AB6BDB">
                                  <w:pPr>
                                    <w:jc w:val="center"/>
                                    <w:rPr>
                                      <w:sz w:val="20"/>
                                      <w:szCs w:val="20"/>
                                    </w:rPr>
                                  </w:pPr>
                                  <w:r w:rsidRPr="004F4BF7">
                                    <w:rPr>
                                      <w:b/>
                                      <w:i/>
                                      <w:sz w:val="20"/>
                                      <w:szCs w:val="20"/>
                                      <w:lang w:val="en-US" w:eastAsia="it-IT"/>
                                    </w:rPr>
                                    <w:t>NETHERLANDS</w:t>
                                  </w:r>
                                </w:p>
                                <w:p w:rsidR="002C01DC" w:rsidRPr="00A43524" w:rsidRDefault="002C01DC" w:rsidP="00AB6BD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6" type="#_x0000_t202" style="position:absolute;left:0;text-align:left;margin-left:0;margin-top:19.7pt;width:86.7pt;height:21.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dLvAIAAJ0GAAAOAAAAZHJzL2Uyb0RvYy54bWy0VU1v2zAMvQ/YfxB0Xx17SdoYdYouXYcB&#10;+8K6YWfGlmNhsuRJSu3u1+9JTt1gvXVdDoZESk+P5CNzfjG0it0K66TRBU9PZpwJXZpK6l3Bv3+7&#10;fnXGmfOkK1JGi4LfCccv1i9fnPddLjLTGFUJywCiXd53BW+87/IkcWUjWnInphMaztrYljy2dpdU&#10;lnqgtyrJZrNl0htbddaUwjlYr0YnX0f8uhal/1zXTnimCg5uPn5t/G7DN1mfU76z1DWyPNCgJ7Bo&#10;SWo8OkFdkSe2t/IRVCtLa5yp/Ulp2sTUtSxFjAHRpLO/orlpqBMxFiTHdVOa3PPBlp9uv1gmq4Iv&#10;0owzTS2KtCEnlCJWSeaF84ZlIU9953Icv+lwwQ9vzIB6x5hd98GUPx3TZtOQ3olLa03fCKrAMw03&#10;k6OrI44LINv+o6nwHO29iUBDbduQRKSFAR31uptqJAbPyvBkijyt4Crhy5ars9NFfILy+9uddf6d&#10;MC0Li4JbaCCi0+0H5wMbyu+PHCpWXUulWK0kBKghU86s8T+kb2IB7sPcOdyPNxzrDGKbjdEHqYqN&#10;suyWIDI/ZNGs9i2iG23LGX6j1GCGIEfz/MHspfaHs+HweNaRnyDSCQP0Y3eEJ2MwO3dMahFBg2U6&#10;9TzE5nNA/wOxNBD7LynLXj+FGfI4VVRJzaBcVHqJoRJoMleSEmiLKGDKvVTiK5Q06gcDI2ompFlp&#10;1hd8tcgWoxyMkpPvGUrwqNzu+IFWeoxPJduCn43EQZDy0HxvdRXXnqQa14BS+tCNoQHHVvTDdogD&#10;YJ7G8oZe3ZrqDg2KLohdiPmORWPsb856zMqCu197sugT9V6jEVbpfB6Ga9zMF6cZNvbYsz32kC4B&#10;hU7hyHlYbnwcyIG4NpcYBrWMeX5gciCNGTgqfpzXYcge7+Oph3+V9R8AAAD//wMAUEsDBBQABgAI&#10;AAAAIQBDcXfF3QAAAAYBAAAPAAAAZHJzL2Rvd25yZXYueG1sTI/BTsMwEETvSPyDtUjcqFNaIAnZ&#10;VAipUKkXSIu4uvESR8TrKHab8Pe4J7jtaEYzb4vVZDtxosG3jhHmswQEce10yw3Cfre+SUH4oFir&#10;zjEh/JCHVXl5Uahcu5Hf6VSFRsQS9rlCMCH0uZS+NmSVn7meOHpfbrAqRDk0Ug9qjOW2k7dJci+t&#10;ajkuGNXTs6H6uzpahNa4u4/PZbp5ayq3fX3ZaL0eM8Trq+npEUSgKfyF4Ywf0aGMTAd3ZO1FhxAf&#10;CQiLbAni7D4s4nFASOcZyLKQ//HLXwAAAP//AwBQSwECLQAUAAYACAAAACEAtoM4kv4AAADhAQAA&#10;EwAAAAAAAAAAAAAAAAAAAAAAW0NvbnRlbnRfVHlwZXNdLnhtbFBLAQItABQABgAIAAAAIQA4/SH/&#10;1gAAAJQBAAALAAAAAAAAAAAAAAAAAC8BAABfcmVscy8ucmVsc1BLAQItABQABgAIAAAAIQDK3CdL&#10;vAIAAJ0GAAAOAAAAAAAAAAAAAAAAAC4CAABkcnMvZTJvRG9jLnhtbFBLAQItABQABgAIAAAAIQBD&#10;cXfF3QAAAAY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AB6BDB">
                            <w:pPr>
                              <w:jc w:val="center"/>
                              <w:rPr>
                                <w:sz w:val="20"/>
                                <w:szCs w:val="20"/>
                              </w:rPr>
                            </w:pPr>
                            <w:r w:rsidRPr="004F4BF7">
                              <w:rPr>
                                <w:b/>
                                <w:i/>
                                <w:sz w:val="20"/>
                                <w:szCs w:val="20"/>
                                <w:lang w:val="en-US" w:eastAsia="it-IT"/>
                              </w:rPr>
                              <w:t>NETHERLANDS</w:t>
                            </w:r>
                          </w:p>
                          <w:p w:rsidR="002C01DC" w:rsidRPr="00A43524" w:rsidRDefault="002C01DC" w:rsidP="00AB6BDB">
                            <w:pPr>
                              <w:rPr>
                                <w:lang w:val="it-IT"/>
                              </w:rPr>
                            </w:pPr>
                          </w:p>
                        </w:txbxContent>
                      </v:textbox>
                    </v:shape>
                  </w:pict>
                </mc:Fallback>
              </mc:AlternateContent>
            </w:r>
          </w:p>
        </w:tc>
        <w:tc>
          <w:tcPr>
            <w:tcW w:w="7655" w:type="dxa"/>
          </w:tcPr>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43264" behindDoc="0" locked="0" layoutInCell="1" allowOverlap="1" wp14:anchorId="5B4CA08C" wp14:editId="25B81212">
                      <wp:simplePos x="0" y="0"/>
                      <wp:positionH relativeFrom="column">
                        <wp:posOffset>56515</wp:posOffset>
                      </wp:positionH>
                      <wp:positionV relativeFrom="paragraph">
                        <wp:posOffset>120650</wp:posOffset>
                      </wp:positionV>
                      <wp:extent cx="4648200" cy="1364615"/>
                      <wp:effectExtent l="57150" t="0" r="76200" b="140335"/>
                      <wp:wrapNone/>
                      <wp:docPr id="5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3646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The ministry currently has two contracts in place for data collection, analysis and modeling in order to make recommendations to the health field and back to the ministry on likely future needs. One contract is related to doctors, mental health professions, dentists and specialized nurses (and related professions). The contractor is the ACMMP.</w:t>
                                  </w:r>
                                </w:p>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 xml:space="preserve">The other contract is related to nurses, assistant-nurses, care-takers, social workers and home helpers and </w:t>
                                  </w:r>
                                  <w:r>
                                    <w:rPr>
                                      <w:rFonts w:ascii="Calibri" w:eastAsia="Times New Roman" w:hAnsi="Calibri"/>
                                      <w:color w:val="000000"/>
                                      <w:sz w:val="20"/>
                                      <w:szCs w:val="20"/>
                                      <w:lang w:val="en-US" w:eastAsia="it-IT"/>
                                    </w:rPr>
                                    <w:t>is given to a research program</w:t>
                                  </w:r>
                                  <w:r w:rsidRPr="00AB6BDB">
                                    <w:rPr>
                                      <w:rFonts w:ascii="Calibri" w:eastAsia="Times New Roman" w:hAnsi="Calibri"/>
                                      <w:color w:val="000000"/>
                                      <w:sz w:val="20"/>
                                      <w:szCs w:val="20"/>
                                      <w:lang w:val="en-US" w:eastAsia="it-IT"/>
                                    </w:rPr>
                                    <w:t>.</w:t>
                                  </w:r>
                                </w:p>
                                <w:p w:rsidR="002C01DC" w:rsidRPr="001B4CC8" w:rsidRDefault="002C01DC" w:rsidP="00AB6BD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7" type="#_x0000_t202" style="position:absolute;left:0;text-align:left;margin-left:4.45pt;margin-top:9.5pt;width:366pt;height:107.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NfkgIAAGIFAAAOAAAAZHJzL2Uyb0RvYy54bWy0VE1v2zAMvQ/YfxB0Xx2nTtYadYouXYcB&#10;3QfWDTvTkhwLkyVPUmK3v34Unabpdhs2HwxRlB7Jx0ddXI6dYTvlg3a24vnJjDNlhZPabir+7evN&#10;qzPOQgQrwTirKn6vAr9cvXxxMfSlmrvWGak8QxAbyqGveBtjX2ZZEK3qIJy4Xll0Ns53ENH0m0x6&#10;GBC9M9l8Nltmg/Oy906oEHD3enLyFeE3jRLxU9MEFZmpOOYW6e/pX6d/trqAcuOhb7XYpwF/kUUH&#10;2mLQA9Q1RGBbr/+A6rTwLrgmngjXZa5ptFBUA1aTz36r5q6FXlEtSE7oDzSFfwcrPu4+e6ZlxRf5&#10;KWcWOmzSGoIyBpjULKoQHZsnnoY+lHj8rscLcXzjRuw31Rz6Wyd+BGbdugW7UVfeu6FVIDHPPN3M&#10;jq5OOCGB1MMHJzEcbKMjoLHxXSIRaWGIjv26P/RIjZEJ3CyWxRk2njOBvvx0WSzzBcWA8vF670N8&#10;p1zH0qLiHkVA8LC7DTGlA+XjkRQtOKPljTaGDL+p18azHaBgbujboz87ZiwbKn6+mC8mBp5BJO2q&#10;A0gc53TGbDssdwJezvBLuFDiNip02i4etzFDmoCEQvk+C97piDNjdFfxs3Rjj5QYf2sloUbQZloj&#10;lLEpkKJpQAaS4bYIcdfKgdVm679A6v8MwTj2PHF2MHBUFpQWusBscMZF9Jx5F7/r2JJAU4uIuv9Q&#10;9yFPYuGoBJJUUtGkpzjWI6m4yElxSXC1k/eoMkyVpISPFC5a5x84G3DgKx5+bsErzsx7i0o9z4sC&#10;i4xkFIvXczT8sac+9oAVCFXxiLTQch3pVUlEWHeFim40ae0pk/0c4CBTMftHJ70UxzadenoaV78A&#10;AAD//wMAUEsDBBQABgAIAAAAIQDOfhNh3AAAAAgBAAAPAAAAZHJzL2Rvd25yZXYueG1sTI9BT8JA&#10;EIXvJv6HzZh4k61glJZuCUFM9AgSz0N3aIvd2dpdoPx7xxMe572XN9/L54Nr1Yn60Hg28DhKQBGX&#10;3jZcGdh+vj1MQYWIbLH1TAYuFGBe3N7kmFl/5jWdNrFSUsIhQwN1jF2mdShrchhGviMWb+97h1HO&#10;vtK2x7OUu1aPk+RZO2xYPtTY0bKm8ntzdAb0cq9fg8fLBy5WP4evbfK+titj7u+GxQxUpCFew/CH&#10;L+hQCNPOH9kG1RqYphIUOZVFYr88JSLsDIwnkxR0kev/A4pfAAAA//8DAFBLAQItABQABgAIAAAA&#10;IQC2gziS/gAAAOEBAAATAAAAAAAAAAAAAAAAAAAAAABbQ29udGVudF9UeXBlc10ueG1sUEsBAi0A&#10;FAAGAAgAAAAhADj9If/WAAAAlAEAAAsAAAAAAAAAAAAAAAAALwEAAF9yZWxzLy5yZWxzUEsBAi0A&#10;FAAGAAgAAAAhAEfsA1+SAgAAYgUAAA4AAAAAAAAAAAAAAAAALgIAAGRycy9lMm9Eb2MueG1sUEsB&#10;Ai0AFAAGAAgAAAAhAM5+E2HcAAAACAEAAA8AAAAAAAAAAAAAAAAA7AQAAGRycy9kb3ducmV2Lnht&#10;bFBLBQYAAAAABAAEAPMAAAD1BQAAAAA=&#10;" strokecolor="#548dd4 [1951]">
                      <v:shadow on="t" color="#548dd4 [1951]" offset="0,4pt"/>
                      <v:textbox>
                        <w:txbxContent>
                          <w:p w:rsidR="002C01DC"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The ministry currently has two contracts in place for data collection, analysis and modeling in order to make recommendations to the health field and back to the ministry on likely future needs. One contract is related to doctors, mental health professions, dentists and specialized nurses (and related professions). The contractor is the ACMMP.</w:t>
                            </w:r>
                          </w:p>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 xml:space="preserve">The other contract is related to nurses, assistant-nurses, care-takers, social workers and home helpers and </w:t>
                            </w:r>
                            <w:r>
                              <w:rPr>
                                <w:rFonts w:ascii="Calibri" w:eastAsia="Times New Roman" w:hAnsi="Calibri"/>
                                <w:color w:val="000000"/>
                                <w:sz w:val="20"/>
                                <w:szCs w:val="20"/>
                                <w:lang w:val="en-US" w:eastAsia="it-IT"/>
                              </w:rPr>
                              <w:t>is given to a research program</w:t>
                            </w:r>
                            <w:r w:rsidRPr="00AB6BDB">
                              <w:rPr>
                                <w:rFonts w:ascii="Calibri" w:eastAsia="Times New Roman" w:hAnsi="Calibri"/>
                                <w:color w:val="000000"/>
                                <w:sz w:val="20"/>
                                <w:szCs w:val="20"/>
                                <w:lang w:val="en-US" w:eastAsia="it-IT"/>
                              </w:rPr>
                              <w:t>.</w:t>
                            </w:r>
                          </w:p>
                          <w:p w:rsidR="002C01DC" w:rsidRPr="001B4CC8" w:rsidRDefault="002C01DC" w:rsidP="00AB6BDB">
                            <w:pPr>
                              <w:rPr>
                                <w:sz w:val="20"/>
                                <w:szCs w:val="20"/>
                                <w:lang w:val="en-US"/>
                              </w:rPr>
                            </w:pPr>
                          </w:p>
                        </w:txbxContent>
                      </v:textbox>
                    </v:shape>
                  </w:pict>
                </mc:Fallback>
              </mc:AlternateContent>
            </w:r>
          </w:p>
        </w:tc>
      </w:tr>
      <w:tr w:rsidR="00AB6BDB" w:rsidRPr="004F4BF7" w:rsidTr="0013451C">
        <w:trPr>
          <w:trHeight w:val="1273"/>
        </w:trPr>
        <w:tc>
          <w:tcPr>
            <w:tcW w:w="1951" w:type="dxa"/>
          </w:tcPr>
          <w:p w:rsidR="00AB6BDB" w:rsidRPr="004F4BF7" w:rsidRDefault="00AB6BDB" w:rsidP="00E160B3">
            <w:pPr>
              <w:rPr>
                <w:sz w:val="20"/>
                <w:szCs w:val="20"/>
                <w:lang w:val="en-US" w:eastAsia="it-IT"/>
              </w:rPr>
            </w:pPr>
          </w:p>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44288" behindDoc="0" locked="0" layoutInCell="1" allowOverlap="1" wp14:anchorId="219A1601" wp14:editId="2F4AF98F">
                      <wp:simplePos x="0" y="0"/>
                      <wp:positionH relativeFrom="column">
                        <wp:posOffset>0</wp:posOffset>
                      </wp:positionH>
                      <wp:positionV relativeFrom="paragraph">
                        <wp:posOffset>29845</wp:posOffset>
                      </wp:positionV>
                      <wp:extent cx="1101090" cy="269875"/>
                      <wp:effectExtent l="0" t="0" r="22860" b="15875"/>
                      <wp:wrapNone/>
                      <wp:docPr id="5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AB6BDB">
                                  <w:pPr>
                                    <w:jc w:val="center"/>
                                    <w:rPr>
                                      <w:sz w:val="20"/>
                                      <w:szCs w:val="20"/>
                                    </w:rPr>
                                  </w:pPr>
                                  <w:r w:rsidRPr="004F4BF7">
                                    <w:rPr>
                                      <w:b/>
                                      <w:i/>
                                      <w:sz w:val="20"/>
                                      <w:szCs w:val="20"/>
                                      <w:lang w:val="en-US" w:eastAsia="it-IT"/>
                                    </w:rPr>
                                    <w:t>NORWAY</w:t>
                                  </w:r>
                                </w:p>
                                <w:p w:rsidR="002C01DC" w:rsidRPr="00A43524" w:rsidRDefault="002C01DC" w:rsidP="00AB6BDB">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8" type="#_x0000_t202" style="position:absolute;left:0;text-align:left;margin-left:0;margin-top:2.35pt;width:86.7pt;height:21.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JPvAIAAJ0GAAAOAAAAZHJzL2Uyb0RvYy54bWy0VU1v2zAMvQ/YfxB0Xx17TtoYdYouXYcB&#10;3QfWDTszshwL04cnKbHbXz9KSt1gvXVdDoZESk+P5CNzfjEqSfbcOmF0TfOTGSVcM9MIva3pj+/X&#10;b84ocR50A9JoXtM77ujF6vWr86GveGE6IxtuCYJoVw19TTvv+yrLHOu4Andieq7R2RqrwOPWbrPG&#10;woDoSmbFbLbIBmOb3hrGnUPrVXLSVcRvW878l7Z13BNZU+Tm49fG7yZ8s9U5VFsLfSfYgQY8g4UC&#10;ofHRCeoKPJCdFU+glGDWONP6E2ZUZtpWMB5jwGjy2V/R3HbQ8xgLJsf1U5rcy8Gyz/uvloimpvO8&#10;pESDwiKtwXEpgTSCeO68IUXI09C7Co/f9njBj+/MiPWOMbv+xrBfjmiz7kBv+aW1Zug4NMgzDzez&#10;o6sJxwWQzfDJNPgc7LyJQGNrVUgipoUgOtbrbqoRHz1h4ckc87REF0NfsVienc7jE1A93O6t8x+4&#10;USQsampRAxEd9jfOBzZQPRw5VKy5FlKSVgoUoEaZUmKN/yl8FwvwEObW4f14w5HeYGyzFH2QKl9L&#10;S/aAIvNjEc1ypzC6ZFvM8JekhmYUZDKXj2YvtD+cDYfTWQd+gsgnDKQfuyM8GYPZumNS8wgaLNOp&#10;lyFWlgj9D8TyQOy/pKx4+xxmmMepolJogsrFSi9wqASaxDGQHNsiChgqLyT/hkpK+sGBETUT0iw1&#10;GWq6nBfzJAcjxeR7gRI8Kbc7fkAJj+NTClXTs0QcCUIVmu+9buLag5BpjVBSH7oxNGBqRT9uxjgA&#10;ynxq841p7rBBsQtiF+J8x0Vn7D0lA87KmrrfO7DYJ/KjxkZY5mUZhmvclPPTAjf22LM59oBmCIWd&#10;QjHnYbn2cSAH4tpc4jBoRcxzmBqJyYE0zsCk+DSvw5A93sdTj/8qqz8AAAD//wMAUEsDBBQABgAI&#10;AAAAIQAHVZOO2wAAAAUBAAAPAAAAZHJzL2Rvd25yZXYueG1sTI/BTsMwEETvSP0Haytxow4ltCXE&#10;qRBSoRIXGkBc3XiJI+LdKHab8Pc4JziOZjTzJt+OrhVn7H3DpOB6kYBAqtg0VCt4f9tdbUD4oMno&#10;lgkV/KCHbTG7yHVmeKADnstQi1hCPtMKbAhdJqWvLDrtF9whRe+Le6dDlH0tTa+HWO5auUySlXS6&#10;obhgdYePFqvv8uQUNJZvPz7Tzf61Lvnl+WlvzG64U+pyPj7cgwg4hr8wTPgRHYrIdOQTGS9aBfFI&#10;UJCuQUzm+iYFcZz0EmSRy//0xS8AAAD//wMAUEsBAi0AFAAGAAgAAAAhALaDOJL+AAAA4QEAABMA&#10;AAAAAAAAAAAAAAAAAAAAAFtDb250ZW50X1R5cGVzXS54bWxQSwECLQAUAAYACAAAACEAOP0h/9YA&#10;AACUAQAACwAAAAAAAAAAAAAAAAAvAQAAX3JlbHMvLnJlbHNQSwECLQAUAAYACAAAACEA3ITCT7wC&#10;AACdBgAADgAAAAAAAAAAAAAAAAAuAgAAZHJzL2Uyb0RvYy54bWxQSwECLQAUAAYACAAAACEAB1WT&#10;jtsAAAAFAQAADwAAAAAAAAAAAAAAAAAWBQAAZHJzL2Rvd25yZXYueG1sUEsFBgAAAAAEAAQA8wAA&#10;AB4GAAAAAA==&#10;" fillcolor="#548dd4 [1951]" strokecolor="#548dd4 [1951]">
                      <v:fill color2="#548dd4 [1951]" rotate="t" angle="180" colors="0 #98baf6;.5 #c0d3f8;1 #e0e9fb" focus="100%" type="gradient"/>
                      <v:textbox>
                        <w:txbxContent>
                          <w:p w:rsidR="002C01DC" w:rsidRPr="004F4BF7" w:rsidRDefault="002C01DC" w:rsidP="00AB6BDB">
                            <w:pPr>
                              <w:jc w:val="center"/>
                              <w:rPr>
                                <w:sz w:val="20"/>
                                <w:szCs w:val="20"/>
                              </w:rPr>
                            </w:pPr>
                            <w:r w:rsidRPr="004F4BF7">
                              <w:rPr>
                                <w:b/>
                                <w:i/>
                                <w:sz w:val="20"/>
                                <w:szCs w:val="20"/>
                                <w:lang w:val="en-US" w:eastAsia="it-IT"/>
                              </w:rPr>
                              <w:t>NORWAY</w:t>
                            </w:r>
                          </w:p>
                          <w:p w:rsidR="002C01DC" w:rsidRPr="00A43524" w:rsidRDefault="002C01DC" w:rsidP="00AB6BDB">
                            <w:pPr>
                              <w:rPr>
                                <w:lang w:val="it-IT"/>
                              </w:rPr>
                            </w:pPr>
                          </w:p>
                        </w:txbxContent>
                      </v:textbox>
                    </v:shape>
                  </w:pict>
                </mc:Fallback>
              </mc:AlternateContent>
            </w:r>
          </w:p>
          <w:p w:rsidR="00AB6BDB" w:rsidRPr="004F4BF7" w:rsidRDefault="00AB6BDB" w:rsidP="00E160B3">
            <w:pPr>
              <w:rPr>
                <w:sz w:val="20"/>
                <w:szCs w:val="20"/>
                <w:lang w:val="en-US" w:eastAsia="it-IT"/>
              </w:rPr>
            </w:pPr>
          </w:p>
        </w:tc>
        <w:tc>
          <w:tcPr>
            <w:tcW w:w="7655" w:type="dxa"/>
          </w:tcPr>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45312" behindDoc="0" locked="0" layoutInCell="1" allowOverlap="1" wp14:anchorId="6A54AA94" wp14:editId="4D20E27B">
                      <wp:simplePos x="0" y="0"/>
                      <wp:positionH relativeFrom="column">
                        <wp:posOffset>56515</wp:posOffset>
                      </wp:positionH>
                      <wp:positionV relativeFrom="paragraph">
                        <wp:posOffset>106680</wp:posOffset>
                      </wp:positionV>
                      <wp:extent cx="4647565" cy="450215"/>
                      <wp:effectExtent l="57150" t="0" r="76835" b="140335"/>
                      <wp:wrapNone/>
                      <wp:docPr id="5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502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F43E5" w:rsidRDefault="002C01DC" w:rsidP="00AB6BDB">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N.A.</w:t>
                                  </w:r>
                                </w:p>
                                <w:p w:rsidR="002C01DC" w:rsidRPr="00437FB1" w:rsidRDefault="002C01DC" w:rsidP="00AB6BDB">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9" type="#_x0000_t202" style="position:absolute;left:0;text-align:left;margin-left:4.45pt;margin-top:8.4pt;width:365.95pt;height:35.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BVkQIAAGEFAAAOAAAAZHJzL2Uyb0RvYy54bWy0VE1v1DAQvSPxHyzfabIh2bZRs1XZUoRU&#10;PkRBnCeOs7Fw7GB7N2l/PePJdruFG4IcIo9n/Dzz5o0vLqdes510XllT8cVJypk0wjbKbCr+7evN&#10;qzPOfADTgLZGVvxeen65evniYhxKmdnO6kY6hiDGl+NQ8S6EoUwSLzrZgz+xgzTobK3rIaDpNknj&#10;YET0XidZmi6T0bpmcFZI73H3enbyFeG3rRThU9t6GZiuOOYW6O/oX8d/srqAcuNg6JTYpwF/kUUP&#10;yuClB6hrCMC2Tv0B1SvhrLdtOBG2T2zbKiGpBqxmkf5WzV0Hg6RakBw/HGjy/w5WfNx9dkw1FS8W&#10;BWcGemzSGrzUGlijWJA+WJZFnsbBlxh+N+CBML2xE/abavbDrRU/PDN23YHZyCvn7NhJaDDPRTyZ&#10;HB2dcXwEqccPtsHrYBssAU2t6yOJSAtDdOzX/aFHcgpM4Ga+zE+LJaYq0JcXaYZpxyugfDw9OB/e&#10;SduzuKi4Qw0QOuxufZhDH0PiZd5q1dworclwm3qtHdsB6uWGvj36szBt2Fjx8yIrZgKeQUTpygNI&#10;mDKK0dseq52Blyl+ERdK3EaBztv54zYWQwMQUai0Z5f3KuDIaNVX/Cye2CNFwt+ahlADKD2vEUqb&#10;eJGkYUAGomG3CHHXNSOr9dZ9gdj+FME4tjxydjBwUgpKC12gNzjiIjjOnA3fVehIn7FDRN1/qPuQ&#10;J7FwVAIpKopollOY6olEnC9eR16j3mrb3KPIMFVSEr5RuOise+BsxHmvuP+5BSc50+8NCvV8kefx&#10;gSAjL04zNNyxpz72gBEIVfGAtNByHehRiUQYe4WCbhVp7SmT/RjgHFMx+zcnPhTHNkU9vYyrXwAA&#10;AP//AwBQSwMEFAAGAAgAAAAhAJpwPPjaAAAABwEAAA8AAABkcnMvZG93bnJldi54bWxMj0FPwzAM&#10;he9I/IfISNxYAkLrKE2naQwJjhsTZ6/x2kLjlCbbun+PObGb/d7T8+diPvpOHWmIbWAL9xMDirgK&#10;ruXawvbj9W4GKiZkh11gsnCmCPPy+qrA3IUTr+m4SbWSEo45WmhS6nOtY9WQxzgJPbF4+zB4TLIO&#10;tXYDnqTcd/rBmKn22LJcaLCnZUPV9+bgLejlXr/EgOd3XKx+vj635m3tVtbe3oyLZ1CJxvQfhj98&#10;QYdSmHbhwC6qzsLsSYIiT+UBsbNHI8NO9CwDXRb6kr/8BQAA//8DAFBLAQItABQABgAIAAAAIQC2&#10;gziS/gAAAOEBAAATAAAAAAAAAAAAAAAAAAAAAABbQ29udGVudF9UeXBlc10ueG1sUEsBAi0AFAAG&#10;AAgAAAAhADj9If/WAAAAlAEAAAsAAAAAAAAAAAAAAAAALwEAAF9yZWxzLy5yZWxzUEsBAi0AFAAG&#10;AAgAAAAhAJEAIFWRAgAAYQUAAA4AAAAAAAAAAAAAAAAALgIAAGRycy9lMm9Eb2MueG1sUEsBAi0A&#10;FAAGAAgAAAAhAJpwPPjaAAAABwEAAA8AAAAAAAAAAAAAAAAA6wQAAGRycy9kb3ducmV2LnhtbFBL&#10;BQYAAAAABAAEAPMAAADyBQAAAAA=&#10;" strokecolor="#548dd4 [1951]">
                      <v:shadow on="t" color="#548dd4 [1951]" offset="0,4pt"/>
                      <v:textbox>
                        <w:txbxContent>
                          <w:p w:rsidR="002C01DC" w:rsidRPr="001F43E5" w:rsidRDefault="002C01DC" w:rsidP="00AB6BDB">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N.A.</w:t>
                            </w:r>
                          </w:p>
                          <w:p w:rsidR="002C01DC" w:rsidRPr="00437FB1" w:rsidRDefault="002C01DC" w:rsidP="00AB6BDB">
                            <w:pPr>
                              <w:rPr>
                                <w:sz w:val="20"/>
                                <w:szCs w:val="20"/>
                                <w:lang w:val="en-US"/>
                              </w:rPr>
                            </w:pPr>
                          </w:p>
                        </w:txbxContent>
                      </v:textbox>
                    </v:shape>
                  </w:pict>
                </mc:Fallback>
              </mc:AlternateContent>
            </w:r>
          </w:p>
        </w:tc>
      </w:tr>
      <w:tr w:rsidR="00AB6BDB" w:rsidRPr="004F4BF7" w:rsidTr="0013451C">
        <w:trPr>
          <w:trHeight w:val="6207"/>
        </w:trPr>
        <w:tc>
          <w:tcPr>
            <w:tcW w:w="1951" w:type="dxa"/>
          </w:tcPr>
          <w:p w:rsidR="00AB6BDB" w:rsidRPr="004F4BF7" w:rsidRDefault="00AB6BDB" w:rsidP="00E160B3">
            <w:pPr>
              <w:rPr>
                <w:sz w:val="20"/>
                <w:szCs w:val="20"/>
                <w:lang w:val="en-US" w:eastAsia="it-IT"/>
              </w:rPr>
            </w:pPr>
          </w:p>
          <w:p w:rsidR="00AB6BDB" w:rsidRPr="004F4BF7" w:rsidRDefault="00AB6BDB" w:rsidP="00E160B3">
            <w:pPr>
              <w:rPr>
                <w:sz w:val="20"/>
                <w:szCs w:val="20"/>
                <w:lang w:val="en-US" w:eastAsia="it-IT"/>
              </w:rPr>
            </w:pPr>
          </w:p>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46336" behindDoc="0" locked="0" layoutInCell="1" allowOverlap="1" wp14:anchorId="019D660C" wp14:editId="0E609A47">
                      <wp:simplePos x="0" y="0"/>
                      <wp:positionH relativeFrom="column">
                        <wp:posOffset>-27940</wp:posOffset>
                      </wp:positionH>
                      <wp:positionV relativeFrom="paragraph">
                        <wp:posOffset>1149985</wp:posOffset>
                      </wp:positionV>
                      <wp:extent cx="1136015" cy="269875"/>
                      <wp:effectExtent l="0" t="0" r="26035" b="15875"/>
                      <wp:wrapNone/>
                      <wp:docPr id="5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AB6BDB">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0" type="#_x0000_t202" style="position:absolute;left:0;text-align:left;margin-left:-2.2pt;margin-top:90.55pt;width:89.45pt;height:21.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lDvgIAAJ0GAAAOAAAAZHJzL2Uyb0RvYy54bWy0VU1v2zAMvQ/YfxB0X/1RO22NOkWXrsOA&#10;7gPrhp0ZWY6FyZInKbG7Xz9KSp1gvXVdDoZEUU+P5CNzeTX1kuy4sUKrmmYnKSVcMd0Itanp92+3&#10;b84psQ5UA1IrXtMHbunV8vWry3GoeK47LRtuCIIoW41DTTvnhipJLOt4D/ZED1zhYatNDw63ZpM0&#10;BkZE72WSp+kiGbVpBqMZtxatN/GQLgN+23LmPret5Y7ImiI3F74mfNf+mywvodoYGDrB9jTgGSx6&#10;EAofnaFuwAHZGvEEqhfMaKtbd8J0n+i2FYyHGDCaLP0rmvsOBh5iweTYYU6TfTlY9mn3xRDR1LTM&#10;FpQo6LFIK7BcSiCNII5bp0nu8zQOtkL3+wEvuOmtnrDeIWY73Gn20xKlVx2oDb82Ro8dhwZ5Zv5m&#10;cnQ14lgPsh4/6gafg63TAWhqTe+TiGkhiI71ephrxCdHmH8yO12kWUkJw7N8cXF+VoYnoHq8PRjr&#10;3nPdE7+oqUENBHTY3Vnn2UD16LKvWHMrpCStFChAhTKlxGj3Q7guFOAxzI3F++GGJYPG2NIYvZcq&#10;X0lDdoAic1MezHLbY3TRtkjxF6WGZhRkNBcHsxPK7X29c/S14GaIbMZA+qE7/JMhmI09JlUGUG+Z&#10;vV6GWFEg9D8Qyzyx/5Ky/PQ5zDCPc0WlUASVi5Ve4FDxNIllIDm2RRAwVE5I/hWVFPWDAyNoxqdZ&#10;KjLW9KLMyygHLcV89gIleFJue/xALxyOTyn6mp5H4kgQKt9871QT1g6EjGuEkmrfjb4BYyu6aT2F&#10;AVBkhS+v79W1bh6wQbELQhfifMdFp81vSkaclTW1v7ZgsE/kB4WNcJEVhR+uYVOUZzluzPHJ+vgE&#10;FEMo7BSKOffLlQsD2RNX+hqHQStCng9M9qRxBkbFx3nth+zxPngd/lWWfwAAAP//AwBQSwMEFAAG&#10;AAgAAAAhADmtflHgAAAACgEAAA8AAABkcnMvZG93bnJldi54bWxMj8FOwzAMhu9IvEPkSdy2tKUb&#10;Xdd0QkiDSbtAAXHNGq+paJyqydby9mQnONr+9Pv7i+1kOnbBwbWWBMSLCBhSbVVLjYCP9908A+a8&#10;JCU7SyjgBx1sy9ubQubKjvSGl8o3LISQy6UA7X2fc+5qjUa6he2Rwu1kByN9GIeGq0GOIdx0PImi&#10;FTeypfBByx6fNNbf1dkIaLVdfn6l2f61qezh5Xmv1G5cC3E3mx43wDxO/g+Gq35QhzI4He2ZlGOd&#10;gHmaBjLsszgGdgUe0iWwo4AkuV8BLwv+v0L5CwAA//8DAFBLAQItABQABgAIAAAAIQC2gziS/gAA&#10;AOEBAAATAAAAAAAAAAAAAAAAAAAAAABbQ29udGVudF9UeXBlc10ueG1sUEsBAi0AFAAGAAgAAAAh&#10;ADj9If/WAAAAlAEAAAsAAAAAAAAAAAAAAAAALwEAAF9yZWxzLy5yZWxzUEsBAi0AFAAGAAgAAAAh&#10;AFcq6UO+AgAAnQYAAA4AAAAAAAAAAAAAAAAALgIAAGRycy9lMm9Eb2MueG1sUEsBAi0AFAAGAAgA&#10;AAAhADmtflHgAAAACgEAAA8AAAAAAAAAAAAAAAAAGAUAAGRycy9kb3ducmV2LnhtbFBLBQYAAAAA&#10;BAAEAPMAAAAlBgAAAAA=&#10;" fillcolor="#548dd4 [1951]" strokecolor="#548dd4 [1951]">
                      <v:fill color2="#548dd4 [1951]" rotate="t" angle="180" colors="0 #98baf6;.5 #c0d3f8;1 #e0e9fb" focus="100%" type="gradient"/>
                      <v:textbox>
                        <w:txbxContent>
                          <w:p w:rsidR="002C01DC" w:rsidRPr="004F4BF7" w:rsidRDefault="002C01DC" w:rsidP="00AB6BDB">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AB6BDB"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47360" behindDoc="0" locked="0" layoutInCell="1" allowOverlap="1" wp14:anchorId="2B0B46F3" wp14:editId="6AAD9D3F">
                      <wp:simplePos x="0" y="0"/>
                      <wp:positionH relativeFrom="column">
                        <wp:posOffset>56515</wp:posOffset>
                      </wp:positionH>
                      <wp:positionV relativeFrom="paragraph">
                        <wp:posOffset>188595</wp:posOffset>
                      </wp:positionV>
                      <wp:extent cx="4647565" cy="3540125"/>
                      <wp:effectExtent l="57150" t="0" r="76835" b="136525"/>
                      <wp:wrapNone/>
                      <wp:docPr id="5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5401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 xml:space="preserve">Spain plans and forecasts only for medical doctors (degrees and port-degree posts). </w:t>
                                  </w:r>
                                  <w:r w:rsidRPr="00AB6BDB">
                                    <w:rPr>
                                      <w:rFonts w:ascii="Calibri" w:eastAsia="Times New Roman" w:hAnsi="Calibri"/>
                                      <w:color w:val="000000"/>
                                      <w:sz w:val="20"/>
                                      <w:szCs w:val="20"/>
                                      <w:lang w:val="en-US" w:eastAsia="it-IT"/>
                                    </w:rPr>
                                    <w:br/>
                                    <w:t>The Council of University Policy, composed by Ministry of Education and by education officials of autonomous communities, fixes annual supply of University posts.</w:t>
                                  </w:r>
                                  <w:r w:rsidRPr="00AB6BDB">
                                    <w:rPr>
                                      <w:rFonts w:ascii="Calibri" w:eastAsia="Times New Roman" w:hAnsi="Calibri"/>
                                      <w:color w:val="000000"/>
                                      <w:sz w:val="20"/>
                                      <w:szCs w:val="20"/>
                                      <w:lang w:val="en-US" w:eastAsia="it-IT"/>
                                    </w:rPr>
                                    <w:br/>
                                    <w:t xml:space="preserve">The NHS Human Resources Commission is mainly responsible for planning the medical doctors </w:t>
                                  </w:r>
                                  <w:proofErr w:type="spellStart"/>
                                  <w:r w:rsidRPr="00AB6BDB">
                                    <w:rPr>
                                      <w:rFonts w:ascii="Calibri" w:eastAsia="Times New Roman" w:hAnsi="Calibri"/>
                                      <w:color w:val="000000"/>
                                      <w:sz w:val="20"/>
                                      <w:szCs w:val="20"/>
                                      <w:lang w:val="en-US" w:eastAsia="it-IT"/>
                                    </w:rPr>
                                    <w:t>specialisations</w:t>
                                  </w:r>
                                  <w:proofErr w:type="spellEnd"/>
                                  <w:r w:rsidRPr="00AB6BDB">
                                    <w:rPr>
                                      <w:rFonts w:ascii="Calibri" w:eastAsia="Times New Roman" w:hAnsi="Calibri"/>
                                      <w:color w:val="000000"/>
                                      <w:sz w:val="20"/>
                                      <w:szCs w:val="20"/>
                                      <w:lang w:val="en-US" w:eastAsia="it-IT"/>
                                    </w:rPr>
                                    <w:t>. It Is involved in the planning and design of training programs and human resource modernization of the National Health System and defines the basic criteria for assessing the competence of healthcare professionals. It fixes annual supply of specialties posts. It is composed by health officials of the autonomous communities (17) and the central administration (Ministry of Health, Social Services and Equality, Ministry of Education, Culture and Sports , the Ministry of Defense and the Ministry of Finance and Public Administration).</w:t>
                                  </w:r>
                                  <w:r w:rsidRPr="00AB6BDB">
                                    <w:rPr>
                                      <w:rFonts w:ascii="Calibri" w:eastAsia="Times New Roman" w:hAnsi="Calibri"/>
                                      <w:color w:val="000000"/>
                                      <w:sz w:val="20"/>
                                      <w:szCs w:val="20"/>
                                      <w:lang w:val="en-US" w:eastAsia="it-IT"/>
                                    </w:rPr>
                                    <w:br/>
                                    <w:t>The workflow of the planning process is the same for all the specializations and it's focused on the activities of the NHS Human Resources Commission.</w:t>
                                  </w:r>
                                  <w:r w:rsidRPr="00AB6BDB">
                                    <w:rPr>
                                      <w:rFonts w:ascii="Calibri" w:eastAsia="Times New Roman" w:hAnsi="Calibri"/>
                                      <w:color w:val="000000"/>
                                      <w:sz w:val="20"/>
                                      <w:szCs w:val="20"/>
                                      <w:lang w:val="en-US" w:eastAsia="it-IT"/>
                                    </w:rPr>
                                    <w:br/>
                                  </w:r>
                                  <w:r w:rsidRPr="00AB6BDB">
                                    <w:rPr>
                                      <w:rFonts w:ascii="Calibri" w:eastAsia="Times New Roman" w:hAnsi="Calibri"/>
                                      <w:color w:val="FF0000"/>
                                      <w:sz w:val="20"/>
                                      <w:szCs w:val="20"/>
                                      <w:lang w:val="en-US" w:eastAsia="it-IT"/>
                                    </w:rPr>
                                    <w:t>National Council of Specialists in Health Sciences and National Specialties Commissions: By law, you must report the supply of specialized medical training places. Each National Commission of Specialty consists of 11 members, all of them specialists: Four recognized specialists proposed by Human Resources Commission; two proposed by Scientific Societies; a university professor and a tutor of specialists in training proposed by Ministry of Education; one proposed by professional chamber and, finally, two representatives of specialists in training. The chairmen of the each Commission form the National Council.</w:t>
                                  </w:r>
                                </w:p>
                                <w:p w:rsidR="002C01DC" w:rsidRPr="00AB6BDB" w:rsidRDefault="002C01DC" w:rsidP="00AB6BDB">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1" type="#_x0000_t202" style="position:absolute;left:0;text-align:left;margin-left:4.45pt;margin-top:14.85pt;width:365.95pt;height:278.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SqkAIAAGIFAAAOAAAAZHJzL2Uyb0RvYy54bWy0VE1v1DAQvSPxHyzfaZIl2bZRs1XZUoRU&#10;PkRBnCeOs7Fw7GB7Nym/nvFku93SG4IcIo8/3sy8eTMXl1Ov2U46r6ypeHaSciaNsI0ym4p/+3rz&#10;6owzH8A0oK2RFb+Xnl+uXr64GIdSLmxndSMdQxDjy3GoeBfCUCaJF53swZ/YQRo8bK3rIaDpNknj&#10;YET0XieLNF0mo3XN4KyQ3uPu9XzIV4TftlKET23rZWC64hhboL+jfx3/yeoCyo2DoVNiHwb8RRQ9&#10;KINOD1DXEIBtnXoG1SvhrLdtOBG2T2zbKiEpB8wmS//I5q6DQVIuSI4fDjT5fwcrPu4+O6aaihfZ&#10;KWcGeizSGrzUGlijWJA+WLaIPI2DL/H63YAPwvTGTlhvytkPt1b88MzYdQdmI6+cs2MnocE4s/gy&#10;OXo64/gIUo8fbIPuYBssAU2t6yOJSAtDdKzX/aFGcgpM4Ga+zE+LZcGZwLPXRZ5mi4J8QPnwfHA+&#10;vJO2Z3FRcYciIHjY3foQw4Hy4Ur05q1WzY3Smgy3qdfasR2gYG7o26M/uaYNGyt+XqDv5xBRu/IA&#10;EqYF3dHbHtOdgZcpfhEXStxGhc7b+cM2RkgdEFEo3ifOexWwZ7TqK34WX+yRIuNvTUOoAZSe1wil&#10;TXQkqRuQgWjYLULcdc3Iar11XyDWP0UwjjWPnB0MbBXkmJww0BvscREcZ86G7yp0JNBYIiLhP+R9&#10;iJNYOEqBJBVVNOspTPVEKs4zUkMUXG2be1QZhkpSwiGFi866X5yN2PAV9z+34CRn+r1BpZ5neR4n&#10;BBl5cbpAwx2f1McnYARCVTxwNi/XgaZKJMLYK1R0q0hrj5Hs+wAbmZLZD504KY5tuvU4Gle/AQAA&#10;//8DAFBLAwQUAAYACAAAACEAVzMgWN0AAAAIAQAADwAAAGRycy9kb3ducmV2LnhtbEyPQU/CQBSE&#10;7yb+h80z8Sa7NmpL7SshiIkeQeL50V3aQvdt7S5Q/r3rCY+Tmcx8U8xG24mTGXzrGOFxokAYrpxu&#10;uUbYfL0/ZCB8INbUOTYIF+NhVt7eFJRrd+aVOa1DLWIJ+5wQmhD6XEpfNcaSn7jecPR2brAUohxq&#10;qQc6x3LbyUSpF2mp5bjQUG8WjakO66NFkIudfPOOLp80X/7svzfqY6WXiPd34/wVRDBjuIbhDz+i&#10;QxmZtu7I2osOIZvGIEIyTUFEO31S8ckW4TlLE5BlIf8fKH8BAAD//wMAUEsBAi0AFAAGAAgAAAAh&#10;ALaDOJL+AAAA4QEAABMAAAAAAAAAAAAAAAAAAAAAAFtDb250ZW50X1R5cGVzXS54bWxQSwECLQAU&#10;AAYACAAAACEAOP0h/9YAAACUAQAACwAAAAAAAAAAAAAAAAAvAQAAX3JlbHMvLnJlbHNQSwECLQAU&#10;AAYACAAAACEAt0XEqpACAABiBQAADgAAAAAAAAAAAAAAAAAuAgAAZHJzL2Uyb0RvYy54bWxQSwEC&#10;LQAUAAYACAAAACEAVzMgWN0AAAAIAQAADwAAAAAAAAAAAAAAAADqBAAAZHJzL2Rvd25yZXYueG1s&#10;UEsFBgAAAAAEAAQA8wAAAPQFAAAAAA==&#10;" strokecolor="#548dd4 [1951]">
                      <v:shadow on="t" color="#548dd4 [1951]" offset="0,4pt"/>
                      <v:textbox>
                        <w:txbxContent>
                          <w:p w:rsidR="002C01DC" w:rsidRPr="00AB6BDB" w:rsidRDefault="002C01DC" w:rsidP="00AB6BDB">
                            <w:pPr>
                              <w:spacing w:line="240" w:lineRule="auto"/>
                              <w:rPr>
                                <w:rFonts w:ascii="Calibri" w:eastAsia="Times New Roman" w:hAnsi="Calibri"/>
                                <w:color w:val="000000"/>
                                <w:sz w:val="20"/>
                                <w:szCs w:val="20"/>
                                <w:lang w:val="en-US" w:eastAsia="it-IT"/>
                              </w:rPr>
                            </w:pPr>
                            <w:r w:rsidRPr="00AB6BDB">
                              <w:rPr>
                                <w:rFonts w:ascii="Calibri" w:eastAsia="Times New Roman" w:hAnsi="Calibri"/>
                                <w:color w:val="000000"/>
                                <w:sz w:val="20"/>
                                <w:szCs w:val="20"/>
                                <w:lang w:val="en-US" w:eastAsia="it-IT"/>
                              </w:rPr>
                              <w:t xml:space="preserve">Spain plans and forecasts only for medical doctors (degrees and port-degree posts). </w:t>
                            </w:r>
                            <w:r w:rsidRPr="00AB6BDB">
                              <w:rPr>
                                <w:rFonts w:ascii="Calibri" w:eastAsia="Times New Roman" w:hAnsi="Calibri"/>
                                <w:color w:val="000000"/>
                                <w:sz w:val="20"/>
                                <w:szCs w:val="20"/>
                                <w:lang w:val="en-US" w:eastAsia="it-IT"/>
                              </w:rPr>
                              <w:br/>
                              <w:t>The Council of University Policy, composed by Ministry of Education and by education officials of autonomous communities, fixes annual supply of University posts.</w:t>
                            </w:r>
                            <w:r w:rsidRPr="00AB6BDB">
                              <w:rPr>
                                <w:rFonts w:ascii="Calibri" w:eastAsia="Times New Roman" w:hAnsi="Calibri"/>
                                <w:color w:val="000000"/>
                                <w:sz w:val="20"/>
                                <w:szCs w:val="20"/>
                                <w:lang w:val="en-US" w:eastAsia="it-IT"/>
                              </w:rPr>
                              <w:br/>
                              <w:t xml:space="preserve">The NHS Human Resources Commission is mainly responsible for planning the medical doctors </w:t>
                            </w:r>
                            <w:proofErr w:type="spellStart"/>
                            <w:r w:rsidRPr="00AB6BDB">
                              <w:rPr>
                                <w:rFonts w:ascii="Calibri" w:eastAsia="Times New Roman" w:hAnsi="Calibri"/>
                                <w:color w:val="000000"/>
                                <w:sz w:val="20"/>
                                <w:szCs w:val="20"/>
                                <w:lang w:val="en-US" w:eastAsia="it-IT"/>
                              </w:rPr>
                              <w:t>specialisations</w:t>
                            </w:r>
                            <w:proofErr w:type="spellEnd"/>
                            <w:r w:rsidRPr="00AB6BDB">
                              <w:rPr>
                                <w:rFonts w:ascii="Calibri" w:eastAsia="Times New Roman" w:hAnsi="Calibri"/>
                                <w:color w:val="000000"/>
                                <w:sz w:val="20"/>
                                <w:szCs w:val="20"/>
                                <w:lang w:val="en-US" w:eastAsia="it-IT"/>
                              </w:rPr>
                              <w:t>. It Is involved in the planning and design of training programs and human resource modernization of the National Health System and defines the basic criteria for assessing the competence of healthcare professionals. It fixes annual supply of specialties posts. It is composed by health officials of the autonomous communities (17) and the central administration (Ministry of Health, Social Services and Equality, Ministry of Education, Culture and Sports , the Ministry of Defense and the Ministry of Finance and Public Administration).</w:t>
                            </w:r>
                            <w:r w:rsidRPr="00AB6BDB">
                              <w:rPr>
                                <w:rFonts w:ascii="Calibri" w:eastAsia="Times New Roman" w:hAnsi="Calibri"/>
                                <w:color w:val="000000"/>
                                <w:sz w:val="20"/>
                                <w:szCs w:val="20"/>
                                <w:lang w:val="en-US" w:eastAsia="it-IT"/>
                              </w:rPr>
                              <w:br/>
                              <w:t>The workflow of the planning process is the same for all the specializations and it's focused on the activities of the NHS Human Resources Commission.</w:t>
                            </w:r>
                            <w:r w:rsidRPr="00AB6BDB">
                              <w:rPr>
                                <w:rFonts w:ascii="Calibri" w:eastAsia="Times New Roman" w:hAnsi="Calibri"/>
                                <w:color w:val="000000"/>
                                <w:sz w:val="20"/>
                                <w:szCs w:val="20"/>
                                <w:lang w:val="en-US" w:eastAsia="it-IT"/>
                              </w:rPr>
                              <w:br/>
                            </w:r>
                            <w:r w:rsidRPr="00AB6BDB">
                              <w:rPr>
                                <w:rFonts w:ascii="Calibri" w:eastAsia="Times New Roman" w:hAnsi="Calibri"/>
                                <w:color w:val="FF0000"/>
                                <w:sz w:val="20"/>
                                <w:szCs w:val="20"/>
                                <w:lang w:val="en-US" w:eastAsia="it-IT"/>
                              </w:rPr>
                              <w:t>National Council of Specialists in Health Sciences and National Specialties Commissions: By law, you must report the supply of specialized medical training places. Each National Commission of Specialty consists of 11 members, all of them specialists: Four recognized specialists proposed by Human Resources Commission; two proposed by Scientific Societies; a university professor and a tutor of specialists in training proposed by Ministry of Education; one proposed by professional chamber and, finally, two representatives of specialists in training. The chairmen of the each Commission form the National Council.</w:t>
                            </w:r>
                          </w:p>
                          <w:p w:rsidR="002C01DC" w:rsidRPr="00AB6BDB" w:rsidRDefault="002C01DC" w:rsidP="00AB6BDB">
                            <w:pPr>
                              <w:rPr>
                                <w:color w:val="FF0000"/>
                                <w:sz w:val="20"/>
                                <w:szCs w:val="20"/>
                                <w:lang w:val="en-US"/>
                              </w:rPr>
                            </w:pPr>
                          </w:p>
                        </w:txbxContent>
                      </v:textbox>
                    </v:shape>
                  </w:pict>
                </mc:Fallback>
              </mc:AlternateContent>
            </w:r>
          </w:p>
        </w:tc>
      </w:tr>
      <w:tr w:rsidR="00AB6BDB" w:rsidRPr="00E416E3" w:rsidTr="0013451C">
        <w:trPr>
          <w:trHeight w:val="4108"/>
        </w:trPr>
        <w:tc>
          <w:tcPr>
            <w:tcW w:w="9606" w:type="dxa"/>
            <w:gridSpan w:val="2"/>
          </w:tcPr>
          <w:p w:rsidR="00AB6BDB" w:rsidRPr="00E416E3" w:rsidRDefault="00AB6BDB" w:rsidP="00E160B3">
            <w:pPr>
              <w:rPr>
                <w:noProof/>
                <w:sz w:val="20"/>
                <w:szCs w:val="20"/>
                <w:lang w:val="en-US" w:eastAsia="it-IT"/>
              </w:rPr>
            </w:pPr>
          </w:p>
          <w:p w:rsidR="00AB6BDB"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048384" behindDoc="0" locked="0" layoutInCell="1" allowOverlap="1" wp14:anchorId="21766E97" wp14:editId="577D59D7">
                      <wp:simplePos x="0" y="0"/>
                      <wp:positionH relativeFrom="column">
                        <wp:posOffset>62230</wp:posOffset>
                      </wp:positionH>
                      <wp:positionV relativeFrom="paragraph">
                        <wp:posOffset>11430</wp:posOffset>
                      </wp:positionV>
                      <wp:extent cx="5774690" cy="1503045"/>
                      <wp:effectExtent l="57150" t="0" r="73660" b="135255"/>
                      <wp:wrapNone/>
                      <wp:docPr id="5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150304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AB6BDB">
                                  <w:pPr>
                                    <w:jc w:val="center"/>
                                    <w:rPr>
                                      <w:b/>
                                      <w:i/>
                                      <w:color w:val="000000" w:themeColor="text1"/>
                                      <w:sz w:val="20"/>
                                      <w:szCs w:val="20"/>
                                    </w:rPr>
                                  </w:pPr>
                                  <w:r w:rsidRPr="004F4BF7">
                                    <w:rPr>
                                      <w:b/>
                                      <w:i/>
                                      <w:color w:val="000000" w:themeColor="text1"/>
                                      <w:sz w:val="20"/>
                                      <w:szCs w:val="20"/>
                                    </w:rPr>
                                    <w:t>EVIDENCES</w:t>
                                  </w:r>
                                </w:p>
                                <w:p w:rsidR="002C01DC" w:rsidRPr="00916C44" w:rsidRDefault="002C01DC" w:rsidP="00916C44">
                                  <w:pPr>
                                    <w:spacing w:line="240" w:lineRule="auto"/>
                                    <w:jc w:val="left"/>
                                    <w:rPr>
                                      <w:i/>
                                      <w:sz w:val="20"/>
                                      <w:szCs w:val="20"/>
                                      <w:lang w:val="en-US"/>
                                    </w:rPr>
                                  </w:pPr>
                                  <w:r w:rsidRPr="00916C44">
                                    <w:rPr>
                                      <w:rFonts w:ascii="Calibri" w:eastAsia="Times New Roman" w:hAnsi="Calibri"/>
                                      <w:i/>
                                      <w:color w:val="000000"/>
                                      <w:sz w:val="20"/>
                                      <w:szCs w:val="20"/>
                                      <w:lang w:val="en-US" w:eastAsia="it-IT"/>
                                    </w:rPr>
                                    <w:t>All the analyzed methodologies have an articulated workflow , which is strongly coordinated by Councils or Central Commission which are the core of the process. Also in those cases in which se system takes into account more professions, these Central Body are unique and so the process is unique (except from the case of nurse in the Netherland).</w:t>
                                  </w:r>
                                  <w:r w:rsidRPr="00916C44">
                                    <w:rPr>
                                      <w:rFonts w:ascii="Calibri" w:eastAsia="Times New Roman" w:hAnsi="Calibri"/>
                                      <w:i/>
                                      <w:color w:val="000000"/>
                                      <w:sz w:val="20"/>
                                      <w:szCs w:val="20"/>
                                      <w:lang w:val="en-US" w:eastAsia="it-IT"/>
                                    </w:rPr>
                                    <w:br/>
                                    <w:t>Inside those Committees or Commissions the work is often granted  through working Groups or Committees for the single profession: that’s for example the case of Belgium, England, Netherlands and Spain.</w:t>
                                  </w:r>
                                  <w:r w:rsidRPr="00916C44">
                                    <w:rPr>
                                      <w:rFonts w:ascii="Calibri" w:eastAsia="Times New Roman" w:hAnsi="Calibri"/>
                                      <w:i/>
                                      <w:color w:val="000000"/>
                                      <w:sz w:val="20"/>
                                      <w:szCs w:val="20"/>
                                      <w:lang w:val="en-US" w:eastAsia="it-IT"/>
                                    </w:rPr>
                                    <w:br/>
                                    <w:t>There aren’t mechanisms or processes of verify and reciprocal control on the results achieved by each Committee or working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2" type="#_x0000_t202" style="position:absolute;left:0;text-align:left;margin-left:4.9pt;margin-top:.9pt;width:454.7pt;height:118.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DIAQMAAG8HAAAOAAAAZHJzL2Uyb0RvYy54bWy0VV1v2yAUfZ+0/4B4X22ncdJadaouXadJ&#10;3YfaTXu+wdhGw+ABidP9+l0gda1WmrSq9YMFXDjcj3MPZ+f7TpIdN1ZoVdLsKKWEK6YroZqS/vh+&#10;9e6EEutAVSC14iW945aer96+ORv6gs90q2XFDUEQZYuhL2nrXF8kiWUt78Ae6Z4rNNbadOBwapqk&#10;MjAgeieTWZoukkGbqjeacWtx9TIa6Srg1zVn7mtdW+6ILCn65sLfhP/G/5PVGRSNgb4V7OAGPMOL&#10;DoTCS0eoS3BAtkY8geoEM9rq2h0x3SW6rgXjIQaMJksfRXPbQs9DLJgc249psi8Hy77svhkiqpLm&#10;GZZKQYdFWoPlUgKpBHHcOk1mPk9DbwvcftvjAbd/r/dY7xCz7a81+2WJ0usWVMMvjNFDy6FCPzN/&#10;MpkcjTjWg2yGz7rC62DrdADa16bzScS0EETHet2NNeJ7Rxgu5svlfHGKJoa2LE+P03ke7oDi/nhv&#10;rPvIdUf8oKQGSRDgYXdtnXcHivsth5JVV0JKUkuBDFTIU0qMdj+Fa0MF7uNsLJ4PJyzpNQaXxvA9&#10;V/laGrIDZBkwxpVbBJPcdhhiXF+k+EW+4TKyMi7PH5ZtCxWPq8eTVXAjRoYBRxCMIfSIvzdE1Nip&#10;Z37b63m3WCJ+DMU+x7vMe/d67h3gQ2v/h3+Y0rHCUiiCVMbKL1BlvLPEMpAc+yQwGgonJL9BZkU+&#10;oYIEDvkaSEWGkp7mszzSQ0sx2saa/ZsrPr8hwU/KbKdonXAonlJ0JT2JXoaYfet9UFUYOxAyjhFK&#10;Ku8fD7J4oLLeIsRtWw1kI7fmBrwQpAhGsfl984wT1Mw8cBVNIBsUe+bM4z550Zo+iX30NRB+EkbQ&#10;Fy8pUVzcfrMPkjbPFp6lXn02urpDycG2DrqCLxYOWm3+UDKg+pfU/t6CwcaXnxR29mk2n2OgLkzm&#10;+XKGEzO1bKYWUAyhSuowNWG4duGJ8dlW+gLlrRaBKA+eHEQRVT12b3yB/LMxnYddD+/k6i8AAAD/&#10;/wMAUEsDBBQABgAIAAAAIQA+TaE94AAAAAcBAAAPAAAAZHJzL2Rvd25yZXYueG1sTI5PS8NAEMXv&#10;gt9hGcGL2E0jahKzKaGgh6Ji/1A8brNjEszOhuymjX56x5Oehjfv8d4vX0y2E0ccfOtIwXwWgUCq&#10;nGmpVrDbPl4nIHzQZHTnCBV8oYdFcX6W68y4E63xuAm14BLymVbQhNBnUvqqQav9zPVI7H24werA&#10;cqilGfSJy20n4yi6k1a3xAuN7nHZYPW5Ga2C1bh/u0qW7+vhqdx9P9+XL/Hq1Sh1eTGVDyACTuEv&#10;DL/4jA4FMx3cSMaLTkHK4IHffNhN52kM4qAgvkluQRa5/M9f/AAAAP//AwBQSwECLQAUAAYACAAA&#10;ACEAtoM4kv4AAADhAQAAEwAAAAAAAAAAAAAAAAAAAAAAW0NvbnRlbnRfVHlwZXNdLnhtbFBLAQIt&#10;ABQABgAIAAAAIQA4/SH/1gAAAJQBAAALAAAAAAAAAAAAAAAAAC8BAABfcmVscy8ucmVsc1BLAQIt&#10;ABQABgAIAAAAIQClzADIAQMAAG8HAAAOAAAAAAAAAAAAAAAAAC4CAABkcnMvZTJvRG9jLnhtbFBL&#10;AQItABQABgAIAAAAIQA+TaE94AAAAAcBAAAPAAAAAAAAAAAAAAAAAFsFAABkcnMvZG93bnJldi54&#10;bWxQSwUGAAAAAAQABADzAAAAaAYAAAAA&#10;" fillcolor="#fabf8f [1945]" strokecolor="#e36c0a [2409]">
                      <v:fill color2="#fabf8f [1945]" rotate="t" angle="180" colors="0 #976e4d;.5 #d9a071;1 #ffbf88" focus="100%" type="gradient"/>
                      <v:shadow on="t" color="#fabf8f [1945]" offset="0,4pt"/>
                      <v:textbox>
                        <w:txbxContent>
                          <w:p w:rsidR="002C01DC" w:rsidRPr="004F4BF7" w:rsidRDefault="002C01DC" w:rsidP="00AB6BDB">
                            <w:pPr>
                              <w:jc w:val="center"/>
                              <w:rPr>
                                <w:b/>
                                <w:i/>
                                <w:color w:val="000000" w:themeColor="text1"/>
                                <w:sz w:val="20"/>
                                <w:szCs w:val="20"/>
                              </w:rPr>
                            </w:pPr>
                            <w:r w:rsidRPr="004F4BF7">
                              <w:rPr>
                                <w:b/>
                                <w:i/>
                                <w:color w:val="000000" w:themeColor="text1"/>
                                <w:sz w:val="20"/>
                                <w:szCs w:val="20"/>
                              </w:rPr>
                              <w:t>EVIDENCES</w:t>
                            </w:r>
                          </w:p>
                          <w:p w:rsidR="002C01DC" w:rsidRPr="00916C44" w:rsidRDefault="002C01DC" w:rsidP="00916C44">
                            <w:pPr>
                              <w:spacing w:line="240" w:lineRule="auto"/>
                              <w:jc w:val="left"/>
                              <w:rPr>
                                <w:i/>
                                <w:sz w:val="20"/>
                                <w:szCs w:val="20"/>
                                <w:lang w:val="en-US"/>
                              </w:rPr>
                            </w:pPr>
                            <w:r w:rsidRPr="00916C44">
                              <w:rPr>
                                <w:rFonts w:ascii="Calibri" w:eastAsia="Times New Roman" w:hAnsi="Calibri"/>
                                <w:i/>
                                <w:color w:val="000000"/>
                                <w:sz w:val="20"/>
                                <w:szCs w:val="20"/>
                                <w:lang w:val="en-US" w:eastAsia="it-IT"/>
                              </w:rPr>
                              <w:t>All the analyzed methodologies have an articulated workflow , which is strongly coordinated by Councils or Central Commission which are the core of the process. Also in those cases in which se system takes into account more professions, these Central Body are unique and so the process is unique (except from the case of nurse in the Netherland).</w:t>
                            </w:r>
                            <w:r w:rsidRPr="00916C44">
                              <w:rPr>
                                <w:rFonts w:ascii="Calibri" w:eastAsia="Times New Roman" w:hAnsi="Calibri"/>
                                <w:i/>
                                <w:color w:val="000000"/>
                                <w:sz w:val="20"/>
                                <w:szCs w:val="20"/>
                                <w:lang w:val="en-US" w:eastAsia="it-IT"/>
                              </w:rPr>
                              <w:br/>
                              <w:t>Inside those Committees or Commissions the work is often granted  through working Groups or Committees for the single profession: that’s for example the case of Belgium, England, Netherlands and Spain.</w:t>
                            </w:r>
                            <w:r w:rsidRPr="00916C44">
                              <w:rPr>
                                <w:rFonts w:ascii="Calibri" w:eastAsia="Times New Roman" w:hAnsi="Calibri"/>
                                <w:i/>
                                <w:color w:val="000000"/>
                                <w:sz w:val="20"/>
                                <w:szCs w:val="20"/>
                                <w:lang w:val="en-US" w:eastAsia="it-IT"/>
                              </w:rPr>
                              <w:br/>
                              <w:t>There aren’t mechanisms or processes of verify and reciprocal control on the results achieved by each Committee or working group.</w:t>
                            </w:r>
                          </w:p>
                        </w:txbxContent>
                      </v:textbox>
                    </v:shape>
                  </w:pict>
                </mc:Fallback>
              </mc:AlternateContent>
            </w:r>
          </w:p>
          <w:p w:rsidR="00AB6BDB" w:rsidRPr="00E416E3" w:rsidRDefault="00AB6BDB" w:rsidP="00E160B3">
            <w:pPr>
              <w:rPr>
                <w:noProof/>
                <w:sz w:val="20"/>
                <w:szCs w:val="20"/>
                <w:lang w:val="en-US" w:eastAsia="it-IT"/>
              </w:rPr>
            </w:pPr>
          </w:p>
          <w:p w:rsidR="00AB6BDB" w:rsidRPr="00E416E3" w:rsidRDefault="00AB6BDB" w:rsidP="00E160B3">
            <w:pPr>
              <w:rPr>
                <w:noProof/>
                <w:sz w:val="20"/>
                <w:szCs w:val="20"/>
                <w:lang w:val="en-US" w:eastAsia="it-IT"/>
              </w:rPr>
            </w:pPr>
          </w:p>
          <w:p w:rsidR="00AB6BDB" w:rsidRPr="00E416E3" w:rsidRDefault="00AB6BDB" w:rsidP="00E160B3">
            <w:pPr>
              <w:rPr>
                <w:noProof/>
                <w:sz w:val="20"/>
                <w:szCs w:val="20"/>
                <w:lang w:val="en-US" w:eastAsia="it-IT"/>
              </w:rPr>
            </w:pPr>
          </w:p>
          <w:p w:rsidR="00AB6BDB" w:rsidRPr="00E416E3" w:rsidRDefault="00AB6BDB" w:rsidP="00E160B3">
            <w:pPr>
              <w:rPr>
                <w:noProof/>
                <w:sz w:val="20"/>
                <w:szCs w:val="20"/>
                <w:lang w:val="en-US" w:eastAsia="it-IT"/>
              </w:rPr>
            </w:pPr>
          </w:p>
          <w:p w:rsidR="00AB6BDB" w:rsidRPr="00E416E3" w:rsidRDefault="00AB6BDB" w:rsidP="00E160B3">
            <w:pPr>
              <w:rPr>
                <w:noProof/>
                <w:sz w:val="20"/>
                <w:szCs w:val="20"/>
                <w:lang w:val="en-US" w:eastAsia="it-IT"/>
              </w:rPr>
            </w:pPr>
          </w:p>
          <w:p w:rsidR="00AB6BDB" w:rsidRPr="00E416E3" w:rsidRDefault="00AB6BDB" w:rsidP="00E160B3">
            <w:pPr>
              <w:rPr>
                <w:noProof/>
                <w:sz w:val="20"/>
                <w:szCs w:val="20"/>
                <w:lang w:val="en-US" w:eastAsia="it-IT"/>
              </w:rPr>
            </w:pPr>
          </w:p>
          <w:p w:rsidR="00AB6BDB" w:rsidRPr="00E416E3" w:rsidRDefault="00AB6BDB" w:rsidP="00E160B3">
            <w:pPr>
              <w:rPr>
                <w:noProof/>
                <w:sz w:val="20"/>
                <w:szCs w:val="20"/>
                <w:lang w:val="en-US" w:eastAsia="it-IT"/>
              </w:rPr>
            </w:pPr>
          </w:p>
          <w:p w:rsidR="00AB6BDB" w:rsidRPr="00E416E3" w:rsidRDefault="00AB6BDB" w:rsidP="00E160B3">
            <w:pPr>
              <w:rPr>
                <w:noProof/>
                <w:sz w:val="20"/>
                <w:szCs w:val="20"/>
                <w:lang w:val="en-US" w:eastAsia="it-IT"/>
              </w:rPr>
            </w:pPr>
          </w:p>
        </w:tc>
      </w:tr>
    </w:tbl>
    <w:p w:rsidR="00E52C12" w:rsidRDefault="00E52C12" w:rsidP="0013451C">
      <w:pPr>
        <w:pStyle w:val="Titolo3"/>
        <w:rPr>
          <w:lang w:val="en-US" w:eastAsia="it-IT"/>
        </w:rPr>
      </w:pPr>
      <w:bookmarkStart w:id="25" w:name="_Toc398548546"/>
      <w:r w:rsidRPr="00E52C12">
        <w:rPr>
          <w:lang w:val="en-US" w:eastAsia="it-IT"/>
        </w:rPr>
        <w:t xml:space="preserve">Schematic description </w:t>
      </w:r>
      <w:r w:rsidR="0013451C">
        <w:rPr>
          <w:lang w:val="en-US" w:eastAsia="it-IT"/>
        </w:rPr>
        <w:t xml:space="preserve">and evidences </w:t>
      </w:r>
      <w:r w:rsidRPr="00E52C12">
        <w:rPr>
          <w:lang w:val="en-US" w:eastAsia="it-IT"/>
        </w:rPr>
        <w:t>of "</w:t>
      </w:r>
      <w:r w:rsidRPr="00E52C12">
        <w:rPr>
          <w:iCs/>
          <w:lang w:val="en-US" w:eastAsia="it-IT"/>
        </w:rPr>
        <w:t>Organization of the stakeholders representation</w:t>
      </w:r>
      <w:r w:rsidRPr="00E52C12">
        <w:rPr>
          <w:lang w:val="en-US" w:eastAsia="it-IT"/>
        </w:rPr>
        <w:t>"</w:t>
      </w:r>
      <w:r w:rsidRPr="0013451C">
        <w:rPr>
          <w:lang w:val="en-US" w:eastAsia="it-IT"/>
        </w:rPr>
        <w:t>.</w:t>
      </w:r>
      <w:bookmarkEnd w:id="25"/>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3451C" w:rsidRPr="008621FC" w:rsidTr="0056283F">
        <w:trPr>
          <w:trHeight w:val="3821"/>
        </w:trPr>
        <w:tc>
          <w:tcPr>
            <w:tcW w:w="9606" w:type="dxa"/>
            <w:gridSpan w:val="2"/>
          </w:tcPr>
          <w:p w:rsidR="0013451C"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050432" behindDoc="0" locked="0" layoutInCell="1" allowOverlap="1" wp14:anchorId="7EEC75C7" wp14:editId="506F49FB">
                      <wp:simplePos x="0" y="0"/>
                      <wp:positionH relativeFrom="column">
                        <wp:posOffset>62230</wp:posOffset>
                      </wp:positionH>
                      <wp:positionV relativeFrom="paragraph">
                        <wp:posOffset>99060</wp:posOffset>
                      </wp:positionV>
                      <wp:extent cx="5887720" cy="1974215"/>
                      <wp:effectExtent l="0" t="0" r="17780" b="26035"/>
                      <wp:wrapNone/>
                      <wp:docPr id="5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97421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13451C" w:rsidRDefault="002C01DC" w:rsidP="0013451C">
                                  <w:pPr>
                                    <w:rPr>
                                      <w:rFonts w:ascii="Calibri" w:eastAsia="Times New Roman" w:hAnsi="Calibri"/>
                                      <w:b/>
                                      <w:bCs/>
                                      <w:color w:val="000000"/>
                                      <w:sz w:val="20"/>
                                      <w:szCs w:val="20"/>
                                      <w:lang w:val="en-US" w:eastAsia="it-IT"/>
                                    </w:rPr>
                                  </w:pPr>
                                  <w:r w:rsidRPr="0013451C">
                                    <w:rPr>
                                      <w:rFonts w:ascii="Calibri" w:eastAsia="Times New Roman" w:hAnsi="Calibri"/>
                                      <w:b/>
                                      <w:bCs/>
                                      <w:color w:val="000000"/>
                                      <w:sz w:val="20"/>
                                      <w:szCs w:val="20"/>
                                      <w:lang w:val="en-US" w:eastAsia="it-IT"/>
                                    </w:rPr>
                                    <w:t>Stakeholders involvement is one of the fundamental and in the meantime critical point of the whole planning system. The importance of the involvement, recognized from the literature as well as from the main experts in the field [</w:t>
                                  </w:r>
                                  <w:r>
                                    <w:rPr>
                                      <w:rFonts w:ascii="Calibri" w:eastAsia="Times New Roman" w:hAnsi="Calibri"/>
                                      <w:b/>
                                      <w:bCs/>
                                      <w:color w:val="FF0000"/>
                                      <w:sz w:val="20"/>
                                      <w:szCs w:val="20"/>
                                      <w:lang w:val="en-US" w:eastAsia="it-IT"/>
                                    </w:rPr>
                                    <w:t>insert literature references</w:t>
                                  </w:r>
                                  <w:r w:rsidRPr="0013451C">
                                    <w:rPr>
                                      <w:rFonts w:ascii="Calibri" w:eastAsia="Times New Roman" w:hAnsi="Calibri"/>
                                      <w:b/>
                                      <w:bCs/>
                                      <w:color w:val="000000"/>
                                      <w:sz w:val="20"/>
                                      <w:szCs w:val="20"/>
                                      <w:lang w:val="en-US" w:eastAsia="it-IT"/>
                                    </w:rPr>
                                    <w:t>] is due both to the necessity of acquire information and points of view and to find the consensus on some solution, so to define objectives more correct than to the problems highlighted and, once the objectives fixed, arrive to the fixed target with the best degree as possible  of opposition.</w:t>
                                  </w:r>
                                </w:p>
                                <w:p w:rsidR="002C01DC" w:rsidRPr="009A1930" w:rsidRDefault="002C01DC" w:rsidP="0013451C">
                                  <w:pPr>
                                    <w:rPr>
                                      <w:color w:val="FF0000"/>
                                      <w:sz w:val="20"/>
                                      <w:szCs w:val="20"/>
                                      <w:lang w:val="en-US"/>
                                    </w:rPr>
                                  </w:pPr>
                                  <w:r w:rsidRPr="0013451C">
                                    <w:rPr>
                                      <w:rFonts w:ascii="Calibri" w:eastAsia="Times New Roman" w:hAnsi="Calibri"/>
                                      <w:b/>
                                      <w:bCs/>
                                      <w:color w:val="000000"/>
                                      <w:sz w:val="20"/>
                                      <w:szCs w:val="20"/>
                                      <w:lang w:val="en-US" w:eastAsia="it-IT"/>
                                    </w:rPr>
                                    <w:t>In any case, this involvement is often critical, both for the number of interested stakeholders than for the strong discrepancy among the represented positions. These criticalities sometimes need a lot of time to be solved or weakened, being such a case another criticality.</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3" type="#_x0000_t202" style="position:absolute;left:0;text-align:left;margin-left:4.9pt;margin-top:7.8pt;width:463.6pt;height:155.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CyrQIAANsFAAAOAAAAZHJzL2Uyb0RvYy54bWysVE1v2zAMvQ/YfxB0X/2xuEmMOkWXrsOA&#10;7gPrhp0ZWbaFyZInqbHbXz9KctJguxTFfDAkUXwkH594cTn1kuy5sUKrimZnKSVcMV0L1Vb0x/eb&#10;NytKrANVg9SKV/SBW3q5ef3qYhxKnutOy5obgiDKluNQ0c65oUwSyzregz3TA1dobLTpweHWtElt&#10;YET0XiZ5mp4nozb1YDTj1uLpdTTSTcBvGs7cl6ax3BFZUczNhb8J/53/J5sLKFsDQyfYnAa8IIse&#10;hMKgR6hrcEDujfgHqhfMaKsbd8Z0n+imEYyHGrCaLP2rmrsOBh5qQXLscKTJ/j9Y9nn/1RBRV7TI&#10;1pQo6LFJW7BcSiC1II5bp0nueRoHW+L1uwEd3PROT9jvULMdbjX7ZYnS2w5Uy6+M0WPHocY8M++Z&#10;nLhGHOtBduMnXWM4uHc6AE2N6T2JSAtBdOzXw7FHfHKE4WGxWi2XOZoY2rL1cpFnRYgB5cF9MNZ9&#10;4LonflFRgyII8LC/tc6nA+Xhytyy+kZISRopUIEKdUqJ0e6ncF3owKHO1qJ/8LBk0FhcGss37W4r&#10;DdkDamydX6fFfN5BzePp2xS/qDULDquOx1lWzOeYko0wIb3Wnobxl54d6nyJ118cKvOhnh1rvh3e&#10;0LPrwlKPREqhCCoGCT7Hx+wjE8tAcpRjEA6UTkj+DRsY24YPNbTKsyMVGZHvIi9iF7QUR9vMZWQ5&#10;AAdKPMun13rhcPhI0Vd0FcOHUrx036s6rB0IGdfoLNWsZS/fKGQ37abwfBbZ0rPulb7T9QPKGyUU&#10;NIzTERedNo+UjDhpKmp/34NBkcmPClW0zhYLP5rCZlEEcZtTy+7UAoohVEUdReb8cuvCOPOUKH2F&#10;T6kRga2nTOakcYJEccVp50fU6T7ceprJmz8AAAD//wMAUEsDBBQABgAIAAAAIQDwwGR43wAAAAgB&#10;AAAPAAAAZHJzL2Rvd25yZXYueG1sTI/BTsMwEETvSPyDtUhcEHXaKoGEOBVCFIlLJQKIqxu7cVR7&#10;HdluGv6e5QTH2VnNvKk3s7Ns0iEOHgUsFxkwjZ1XA/YCPt63t/fAYpKopPWoBXzrCJvm8qKWlfJn&#10;fNNTm3pGIRgrKcCkNFacx85oJ+PCjxrJO/jgZCIZeq6CPFO4s3yVZQV3ckBqMHLUT0Z3x/bkBLRq&#10;d7DFcfv1bF4+cSpdvrwJr0JcX82PD8CSntPfM/ziEzo0xLT3J1SRWQElgSc65wUwssv1HU3bC1iv&#10;ihx4U/P/A5ofAAAA//8DAFBLAQItABQABgAIAAAAIQC2gziS/gAAAOEBAAATAAAAAAAAAAAAAAAA&#10;AAAAAABbQ29udGVudF9UeXBlc10ueG1sUEsBAi0AFAAGAAgAAAAhADj9If/WAAAAlAEAAAsAAAAA&#10;AAAAAAAAAAAALwEAAF9yZWxzLy5yZWxzUEsBAi0AFAAGAAgAAAAhAEnVwLKtAgAA2wUAAA4AAAAA&#10;AAAAAAAAAAAALgIAAGRycy9lMm9Eb2MueG1sUEsBAi0AFAAGAAgAAAAhAPDAZHjfAAAACAEAAA8A&#10;AAAAAAAAAAAAAAAABwUAAGRycy9kb3ducmV2LnhtbFBLBQYAAAAABAAEAPMAAAATBg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13451C" w:rsidRDefault="002C01DC" w:rsidP="0013451C">
                            <w:pPr>
                              <w:rPr>
                                <w:rFonts w:ascii="Calibri" w:eastAsia="Times New Roman" w:hAnsi="Calibri"/>
                                <w:b/>
                                <w:bCs/>
                                <w:color w:val="000000"/>
                                <w:sz w:val="20"/>
                                <w:szCs w:val="20"/>
                                <w:lang w:val="en-US" w:eastAsia="it-IT"/>
                              </w:rPr>
                            </w:pPr>
                            <w:r w:rsidRPr="0013451C">
                              <w:rPr>
                                <w:rFonts w:ascii="Calibri" w:eastAsia="Times New Roman" w:hAnsi="Calibri"/>
                                <w:b/>
                                <w:bCs/>
                                <w:color w:val="000000"/>
                                <w:sz w:val="20"/>
                                <w:szCs w:val="20"/>
                                <w:lang w:val="en-US" w:eastAsia="it-IT"/>
                              </w:rPr>
                              <w:t>Stakeholders involvement is one of the fundamental and in the meantime critical point of the whole planning system. The importance of the involvement, recognized from the literature as well as from the main experts in the field [</w:t>
                            </w:r>
                            <w:r>
                              <w:rPr>
                                <w:rFonts w:ascii="Calibri" w:eastAsia="Times New Roman" w:hAnsi="Calibri"/>
                                <w:b/>
                                <w:bCs/>
                                <w:color w:val="FF0000"/>
                                <w:sz w:val="20"/>
                                <w:szCs w:val="20"/>
                                <w:lang w:val="en-US" w:eastAsia="it-IT"/>
                              </w:rPr>
                              <w:t>insert literature references</w:t>
                            </w:r>
                            <w:r w:rsidRPr="0013451C">
                              <w:rPr>
                                <w:rFonts w:ascii="Calibri" w:eastAsia="Times New Roman" w:hAnsi="Calibri"/>
                                <w:b/>
                                <w:bCs/>
                                <w:color w:val="000000"/>
                                <w:sz w:val="20"/>
                                <w:szCs w:val="20"/>
                                <w:lang w:val="en-US" w:eastAsia="it-IT"/>
                              </w:rPr>
                              <w:t>] is due both to the necessity of acquire information and points of view and to find the consensus on some solution, so to define objectives more correct than to the problems highlighted and, once the objectives fixed, arrive to the fixed target with the best degree as possible  of opposition.</w:t>
                            </w:r>
                          </w:p>
                          <w:p w:rsidR="002C01DC" w:rsidRPr="009A1930" w:rsidRDefault="002C01DC" w:rsidP="0013451C">
                            <w:pPr>
                              <w:rPr>
                                <w:color w:val="FF0000"/>
                                <w:sz w:val="20"/>
                                <w:szCs w:val="20"/>
                                <w:lang w:val="en-US"/>
                              </w:rPr>
                            </w:pPr>
                            <w:r w:rsidRPr="0013451C">
                              <w:rPr>
                                <w:rFonts w:ascii="Calibri" w:eastAsia="Times New Roman" w:hAnsi="Calibri"/>
                                <w:b/>
                                <w:bCs/>
                                <w:color w:val="000000"/>
                                <w:sz w:val="20"/>
                                <w:szCs w:val="20"/>
                                <w:lang w:val="en-US" w:eastAsia="it-IT"/>
                              </w:rPr>
                              <w:t>In any case, this involvement is often critical, both for the number of interested stakeholders than for the strong discrepancy among the represented positions. These criticalities sometimes need a lot of time to be solved or weakened, being such a case another criticality.</w:t>
                            </w:r>
                            <w:r>
                              <w:rPr>
                                <w:rFonts w:ascii="Calibri" w:eastAsia="Times New Roman" w:hAnsi="Calibri"/>
                                <w:b/>
                                <w:bCs/>
                                <w:color w:val="000000"/>
                                <w:sz w:val="20"/>
                                <w:szCs w:val="20"/>
                                <w:lang w:val="en-US" w:eastAsia="it-IT"/>
                              </w:rPr>
                              <w:t xml:space="preserve"> </w:t>
                            </w:r>
                            <w:r>
                              <w:rPr>
                                <w:rFonts w:ascii="Calibri" w:eastAsia="Times New Roman" w:hAnsi="Calibri"/>
                                <w:b/>
                                <w:bCs/>
                                <w:color w:val="FF0000"/>
                                <w:sz w:val="20"/>
                                <w:szCs w:val="20"/>
                                <w:lang w:val="en-US" w:eastAsia="it-IT"/>
                              </w:rPr>
                              <w:t>(1)(2)</w:t>
                            </w:r>
                          </w:p>
                        </w:txbxContent>
                      </v:textbox>
                    </v:shape>
                  </w:pict>
                </mc:Fallback>
              </mc:AlternateContent>
            </w:r>
          </w:p>
          <w:p w:rsidR="0013451C" w:rsidRPr="00E416E3" w:rsidRDefault="0013451C" w:rsidP="00E160B3">
            <w:pPr>
              <w:rPr>
                <w:noProof/>
                <w:sz w:val="20"/>
                <w:szCs w:val="20"/>
                <w:lang w:val="en-US" w:eastAsia="it-IT"/>
              </w:rPr>
            </w:pPr>
          </w:p>
          <w:p w:rsidR="0013451C" w:rsidRDefault="0013451C" w:rsidP="00E160B3">
            <w:pPr>
              <w:rPr>
                <w:noProof/>
                <w:sz w:val="20"/>
                <w:szCs w:val="20"/>
                <w:lang w:val="en-US" w:eastAsia="it-IT"/>
              </w:rPr>
            </w:pPr>
          </w:p>
          <w:p w:rsidR="009A1930" w:rsidRDefault="009A1930" w:rsidP="00E160B3">
            <w:pPr>
              <w:rPr>
                <w:noProof/>
                <w:sz w:val="20"/>
                <w:szCs w:val="20"/>
                <w:lang w:val="en-US" w:eastAsia="it-IT"/>
              </w:rPr>
            </w:pPr>
          </w:p>
          <w:p w:rsidR="009A1930" w:rsidRDefault="009A1930" w:rsidP="00E160B3">
            <w:pPr>
              <w:rPr>
                <w:noProof/>
                <w:sz w:val="20"/>
                <w:szCs w:val="20"/>
                <w:lang w:val="en-US" w:eastAsia="it-IT"/>
              </w:rPr>
            </w:pPr>
          </w:p>
          <w:p w:rsidR="009A1930" w:rsidRDefault="009A1930" w:rsidP="00E160B3">
            <w:pPr>
              <w:rPr>
                <w:noProof/>
                <w:sz w:val="20"/>
                <w:szCs w:val="20"/>
                <w:lang w:val="en-US" w:eastAsia="it-IT"/>
              </w:rPr>
            </w:pPr>
          </w:p>
          <w:p w:rsidR="009A1930" w:rsidRDefault="009A1930" w:rsidP="00E160B3">
            <w:pPr>
              <w:rPr>
                <w:noProof/>
                <w:sz w:val="20"/>
                <w:szCs w:val="20"/>
                <w:lang w:val="en-US" w:eastAsia="it-IT"/>
              </w:rPr>
            </w:pPr>
          </w:p>
          <w:p w:rsidR="009A1930" w:rsidRDefault="009A1930" w:rsidP="00E160B3">
            <w:pPr>
              <w:rPr>
                <w:noProof/>
                <w:sz w:val="20"/>
                <w:szCs w:val="20"/>
                <w:lang w:val="en-US" w:eastAsia="it-IT"/>
              </w:rPr>
            </w:pPr>
          </w:p>
          <w:p w:rsidR="009A1930" w:rsidRDefault="009A1930" w:rsidP="00E160B3">
            <w:pPr>
              <w:rPr>
                <w:noProof/>
                <w:sz w:val="20"/>
                <w:szCs w:val="20"/>
                <w:lang w:val="en-US" w:eastAsia="it-IT"/>
              </w:rPr>
            </w:pPr>
          </w:p>
          <w:p w:rsidR="009A1930" w:rsidRDefault="009A1930" w:rsidP="00E160B3">
            <w:pPr>
              <w:rPr>
                <w:noProof/>
                <w:sz w:val="20"/>
                <w:szCs w:val="20"/>
                <w:lang w:val="en-US" w:eastAsia="it-IT"/>
              </w:rPr>
            </w:pPr>
          </w:p>
          <w:p w:rsidR="009A1930" w:rsidRDefault="009A1930" w:rsidP="00E160B3">
            <w:pPr>
              <w:rPr>
                <w:noProof/>
                <w:sz w:val="20"/>
                <w:szCs w:val="20"/>
                <w:lang w:val="en-US" w:eastAsia="it-IT"/>
              </w:rPr>
            </w:pPr>
          </w:p>
          <w:p w:rsidR="009A1930" w:rsidRDefault="009A1930" w:rsidP="00E160B3">
            <w:pPr>
              <w:rPr>
                <w:noProof/>
                <w:sz w:val="20"/>
                <w:szCs w:val="20"/>
                <w:lang w:val="en-US" w:eastAsia="it-IT"/>
              </w:rPr>
            </w:pPr>
          </w:p>
          <w:p w:rsidR="009A1930" w:rsidRDefault="009A1930" w:rsidP="00E160B3">
            <w:pPr>
              <w:rPr>
                <w:noProof/>
                <w:sz w:val="20"/>
                <w:szCs w:val="20"/>
                <w:lang w:val="en-US" w:eastAsia="it-IT"/>
              </w:rPr>
            </w:pPr>
          </w:p>
          <w:p w:rsidR="009A1930" w:rsidRDefault="000C20EC" w:rsidP="003549A8">
            <w:pPr>
              <w:pStyle w:val="Paragrafoelenco"/>
              <w:numPr>
                <w:ilvl w:val="0"/>
                <w:numId w:val="39"/>
              </w:numPr>
              <w:rPr>
                <w:noProof/>
                <w:color w:val="FF0000"/>
                <w:sz w:val="20"/>
                <w:szCs w:val="20"/>
                <w:lang w:val="it-IT" w:eastAsia="it-IT"/>
              </w:rPr>
            </w:pPr>
            <w:r>
              <w:rPr>
                <w:noProof/>
                <w:color w:val="FF0000"/>
                <w:sz w:val="20"/>
                <w:szCs w:val="20"/>
                <w:lang w:val="en-US" w:eastAsia="it-IT"/>
              </w:rPr>
              <w:t>To quote</w:t>
            </w:r>
            <w:r w:rsidR="009A1930">
              <w:rPr>
                <w:noProof/>
                <w:color w:val="FF0000"/>
                <w:sz w:val="20"/>
                <w:szCs w:val="20"/>
                <w:lang w:val="en-US" w:eastAsia="it-IT"/>
              </w:rPr>
              <w:t xml:space="preserve"> </w:t>
            </w:r>
            <w:r w:rsidR="009A1930">
              <w:t xml:space="preserve"> </w:t>
            </w:r>
            <w:r w:rsidR="009A1930">
              <w:rPr>
                <w:color w:val="FF0000"/>
              </w:rPr>
              <w:t>“</w:t>
            </w:r>
            <w:r w:rsidR="009A1930" w:rsidRPr="009A1930">
              <w:rPr>
                <w:noProof/>
                <w:color w:val="FF0000"/>
                <w:sz w:val="20"/>
                <w:szCs w:val="20"/>
                <w:lang w:val="en-US" w:eastAsia="it-IT"/>
              </w:rPr>
              <w:t xml:space="preserve">Bryson, John M. Strategic planning for public and nonprofit organizations: A guide to strengthening and sustaining organizational achievement. </w:t>
            </w:r>
            <w:r w:rsidR="009A1930" w:rsidRPr="00811A2E">
              <w:rPr>
                <w:noProof/>
                <w:color w:val="FF0000"/>
                <w:sz w:val="20"/>
                <w:szCs w:val="20"/>
                <w:lang w:val="it-IT" w:eastAsia="it-IT"/>
              </w:rPr>
              <w:t xml:space="preserve">Vol. 1. </w:t>
            </w:r>
            <w:r w:rsidR="009A1930" w:rsidRPr="009A1930">
              <w:rPr>
                <w:noProof/>
                <w:color w:val="FF0000"/>
                <w:sz w:val="20"/>
                <w:szCs w:val="20"/>
                <w:lang w:val="it-IT" w:eastAsia="it-IT"/>
              </w:rPr>
              <w:t xml:space="preserve">John Wiley &amp; Sons, 2011.”;  pagine 23-24-25 </w:t>
            </w:r>
            <w:r w:rsidR="009A1930" w:rsidRPr="009A1930">
              <w:rPr>
                <w:noProof/>
                <w:color w:val="FF0000"/>
                <w:sz w:val="20"/>
                <w:szCs w:val="20"/>
                <w:lang w:val="en-US" w:eastAsia="it-IT"/>
              </w:rPr>
              <w:sym w:font="Wingdings" w:char="F0E0"/>
            </w:r>
            <w:r w:rsidR="009A1930" w:rsidRPr="009A1930">
              <w:rPr>
                <w:noProof/>
                <w:color w:val="FF0000"/>
                <w:sz w:val="20"/>
                <w:szCs w:val="20"/>
                <w:lang w:val="it-IT" w:eastAsia="it-IT"/>
              </w:rPr>
              <w:t xml:space="preserve"> </w:t>
            </w:r>
            <w:r>
              <w:rPr>
                <w:noProof/>
                <w:color w:val="FF0000"/>
                <w:sz w:val="20"/>
                <w:szCs w:val="20"/>
                <w:lang w:val="it-IT" w:eastAsia="it-IT"/>
              </w:rPr>
              <w:t>useful for the module 2</w:t>
            </w:r>
            <w:r w:rsidR="009A1930" w:rsidRPr="009A1930">
              <w:rPr>
                <w:noProof/>
                <w:color w:val="FF0000"/>
                <w:sz w:val="20"/>
                <w:szCs w:val="20"/>
                <w:lang w:val="it-IT" w:eastAsia="it-IT"/>
              </w:rPr>
              <w:t>.</w:t>
            </w:r>
            <w:r w:rsidR="009A1930">
              <w:rPr>
                <w:noProof/>
                <w:color w:val="FF0000"/>
                <w:sz w:val="20"/>
                <w:szCs w:val="20"/>
                <w:lang w:val="it-IT" w:eastAsia="it-IT"/>
              </w:rPr>
              <w:t xml:space="preserve"> </w:t>
            </w:r>
          </w:p>
          <w:p w:rsidR="008621FC" w:rsidRPr="008621FC" w:rsidRDefault="008621FC" w:rsidP="003549A8">
            <w:pPr>
              <w:pStyle w:val="Paragrafoelenco"/>
              <w:numPr>
                <w:ilvl w:val="0"/>
                <w:numId w:val="39"/>
              </w:numPr>
              <w:rPr>
                <w:noProof/>
                <w:color w:val="FF0000"/>
                <w:sz w:val="20"/>
                <w:szCs w:val="20"/>
                <w:lang w:val="en-US" w:eastAsia="it-IT"/>
              </w:rPr>
            </w:pPr>
            <w:r w:rsidRPr="008621FC">
              <w:rPr>
                <w:noProof/>
                <w:color w:val="FF0000"/>
                <w:sz w:val="20"/>
                <w:szCs w:val="20"/>
                <w:lang w:val="en-US" w:eastAsia="it-IT"/>
              </w:rPr>
              <w:t>“Participatory planning requires the involvement of concerned stakeholders. This includes identifying public concerns and values and developing a broad consensus on planned initiatives. It is also about utilising the vast amount of information and knowledge that stakeholders hold to find workable, efficient and sustainable solutions</w:t>
            </w:r>
            <w:r>
              <w:rPr>
                <w:noProof/>
                <w:color w:val="FF0000"/>
                <w:sz w:val="20"/>
                <w:szCs w:val="20"/>
                <w:lang w:val="en-US" w:eastAsia="it-IT"/>
              </w:rPr>
              <w:t xml:space="preserve">” </w:t>
            </w:r>
            <w:r w:rsidRPr="008621FC">
              <w:rPr>
                <w:noProof/>
                <w:color w:val="FF0000"/>
                <w:sz w:val="20"/>
                <w:szCs w:val="20"/>
                <w:lang w:val="en-US" w:eastAsia="it-IT"/>
              </w:rPr>
              <w:sym w:font="Wingdings" w:char="F0E0"/>
            </w:r>
            <w:r>
              <w:rPr>
                <w:noProof/>
                <w:color w:val="FF0000"/>
                <w:sz w:val="20"/>
                <w:szCs w:val="20"/>
                <w:lang w:val="en-US" w:eastAsia="it-IT"/>
              </w:rPr>
              <w:t xml:space="preserve"> </w:t>
            </w:r>
            <w:r w:rsidR="000C20EC">
              <w:rPr>
                <w:noProof/>
                <w:color w:val="FF0000"/>
                <w:sz w:val="20"/>
                <w:szCs w:val="20"/>
                <w:lang w:val="en-US" w:eastAsia="it-IT"/>
              </w:rPr>
              <w:t xml:space="preserve">useful for module 2, in particular the concept of </w:t>
            </w:r>
            <w:r w:rsidR="0044408D">
              <w:rPr>
                <w:noProof/>
                <w:color w:val="FF0000"/>
                <w:sz w:val="20"/>
                <w:szCs w:val="20"/>
                <w:lang w:val="en-US" w:eastAsia="it-IT"/>
              </w:rPr>
              <w:t>PARTECIPATORY PLANNING</w:t>
            </w:r>
          </w:p>
          <w:p w:rsidR="0013451C" w:rsidRPr="008621FC" w:rsidRDefault="0013451C" w:rsidP="00E160B3">
            <w:pPr>
              <w:rPr>
                <w:noProof/>
                <w:sz w:val="20"/>
                <w:szCs w:val="20"/>
                <w:lang w:val="en-US" w:eastAsia="it-IT"/>
              </w:rPr>
            </w:pPr>
          </w:p>
        </w:tc>
      </w:tr>
      <w:tr w:rsidR="0013451C" w:rsidRPr="008621FC" w:rsidTr="0056283F">
        <w:trPr>
          <w:trHeight w:val="3683"/>
        </w:trPr>
        <w:tc>
          <w:tcPr>
            <w:tcW w:w="1951" w:type="dxa"/>
          </w:tcPr>
          <w:p w:rsidR="0013451C" w:rsidRPr="008621FC" w:rsidRDefault="0013451C" w:rsidP="00E160B3">
            <w:pPr>
              <w:rPr>
                <w:sz w:val="20"/>
                <w:szCs w:val="20"/>
                <w:lang w:val="en-US" w:eastAsia="it-IT"/>
              </w:rPr>
            </w:pPr>
          </w:p>
          <w:p w:rsidR="0013451C" w:rsidRPr="008621FC" w:rsidRDefault="0013451C" w:rsidP="00E160B3">
            <w:pPr>
              <w:rPr>
                <w:sz w:val="20"/>
                <w:szCs w:val="20"/>
                <w:lang w:val="en-US" w:eastAsia="it-IT"/>
              </w:rPr>
            </w:pPr>
          </w:p>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51456" behindDoc="0" locked="0" layoutInCell="1" allowOverlap="1" wp14:anchorId="5875F13B" wp14:editId="3FB4567A">
                      <wp:simplePos x="0" y="0"/>
                      <wp:positionH relativeFrom="column">
                        <wp:posOffset>-24765</wp:posOffset>
                      </wp:positionH>
                      <wp:positionV relativeFrom="paragraph">
                        <wp:posOffset>591820</wp:posOffset>
                      </wp:positionV>
                      <wp:extent cx="1107440" cy="269875"/>
                      <wp:effectExtent l="0" t="0" r="16510" b="15875"/>
                      <wp:wrapNone/>
                      <wp:docPr id="5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3451C">
                                  <w:pPr>
                                    <w:jc w:val="center"/>
                                    <w:rPr>
                                      <w:sz w:val="20"/>
                                      <w:szCs w:val="20"/>
                                    </w:rPr>
                                  </w:pPr>
                                  <w:r w:rsidRPr="004F4BF7">
                                    <w:rPr>
                                      <w:b/>
                                      <w:i/>
                                      <w:sz w:val="20"/>
                                      <w:szCs w:val="20"/>
                                      <w:lang w:val="en-US" w:eastAsia="it-IT"/>
                                    </w:rPr>
                                    <w:t>BELGIUM</w:t>
                                  </w:r>
                                </w:p>
                                <w:p w:rsidR="002C01DC" w:rsidRPr="00A43524" w:rsidRDefault="002C01DC" w:rsidP="0013451C">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4" type="#_x0000_t202" style="position:absolute;left:0;text-align:left;margin-left:-1.95pt;margin-top:46.6pt;width:87.2pt;height:21.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LvAIAAJ0GAAAOAAAAZHJzL2Uyb0RvYy54bWy0VU1v2zAMvQ/YfxB0X/2xJE2NOkWXrsOA&#10;7gPrhp0ZWY6FyZInMbHbXz9KTt1gvXVdDoZESk+P5CNzfjG0mu2l88qakmcnKWfSCFspsy35j+/X&#10;b5aceQRTgbZGlvxOen6xev3qvO8KmdvG6ko6RiDGF31X8gaxK5LEi0a24E9sJw05a+taQNq6bVI5&#10;6Am91Umepoukt67qnBXSe7JejU6+ivh1LQV+qWsvkemSEzeMXxe/m/BNVudQbB10jRIHGvAMFi0o&#10;Q49OUFeAwHZOPYFqlXDW2xpPhG0TW9dKyBgDRZOlf0Vz20AnYyyUHN9NafIvBys+7786pqqSz3PK&#10;j4GWirQGL7UGVimG0qNlechT3/mCjt92dAGHd3ageseYfXdjxS/PjF03YLby0jnbNxIq4pmFm8nR&#10;1RHHB5BN/8lW9Bzs0EagoXZtSCKlhRE68bmbaiQHZCI8maWnsxm5BPnyxdnydB6fgOLhduc8fpC2&#10;ZWFRckcaiOiwv/EY2EDxcORQsepaac1qrUiAhmTKmbP4U2ETC/AQ5tbT/XjDs85SbOkYfZCqXGvH&#10;9kAiwyGPZr1rKbrRtkjpN0qNzCTI0Tx7NKMyeDgbDo9nPeAEkU0YRD92R3gyBrP1x6TmETRYplMv&#10;Q2w2I+h/IJYFYv8lZfnb5zCjPE4V1cowUi5VekFDJdBkXoCW1BZRwFCg0vIbKWnUDw2MqJmQZm1Y&#10;X/KzeT4f5WC1mnwvUIIn5fbHD7QKaXxq1ZZ8ORInglCE5ntvqrhGUHpcE5Q2h24MDTi2Ig6bIQ6A&#10;WbYM5Q29urHVHTUodUHsQprvtGisu+esp1lZcv97B476RH801AhnWexIjJvZ/DRMEnfs2Rx7wAiC&#10;ok7hlPOwXGMcyIG4sZc0DGoV8/zI5ECaZuCo+HFehyF7vI+nHv9VVn8AAAD//wMAUEsDBBQABgAI&#10;AAAAIQALF4e44AAAAAkBAAAPAAAAZHJzL2Rvd25yZXYueG1sTI/BbsIwEETvlfoP1lbqDZySppAQ&#10;B1WVaJG4tCmIq4m3cdR4HcWGpH+POdHbrGY08zZfjaZlZ+xdY0nA0zQChlRZ1VAtYPe9niyAOS9J&#10;ydYSCvhDB6vi/i6XmbIDfeG59DULJeQyKUB732Wcu0qjkW5qO6Tg/djeSB/Ovuaql0MoNy2fRdEL&#10;N7KhsKBlh28aq9/yZAQ02ib7w/Ni81mXdvvxvlFqPaRCPD6Mr0tgHkd/C8MVP6BDEZiO9kTKsVbA&#10;JE5DUkAaz4Bd/XmUADsGESdz4EXO/39QXAAAAP//AwBQSwECLQAUAAYACAAAACEAtoM4kv4AAADh&#10;AQAAEwAAAAAAAAAAAAAAAAAAAAAAW0NvbnRlbnRfVHlwZXNdLnhtbFBLAQItABQABgAIAAAAIQA4&#10;/SH/1gAAAJQBAAALAAAAAAAAAAAAAAAAAC8BAABfcmVscy8ucmVsc1BLAQItABQABgAIAAAAIQCj&#10;/aYLvAIAAJ0GAAAOAAAAAAAAAAAAAAAAAC4CAABkcnMvZTJvRG9jLnhtbFBLAQItABQABgAIAAAA&#10;IQALF4e44AAAAAkBAAAPAAAAAAAAAAAAAAAAABY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13451C">
                            <w:pPr>
                              <w:jc w:val="center"/>
                              <w:rPr>
                                <w:sz w:val="20"/>
                                <w:szCs w:val="20"/>
                              </w:rPr>
                            </w:pPr>
                            <w:r w:rsidRPr="004F4BF7">
                              <w:rPr>
                                <w:b/>
                                <w:i/>
                                <w:sz w:val="20"/>
                                <w:szCs w:val="20"/>
                                <w:lang w:val="en-US" w:eastAsia="it-IT"/>
                              </w:rPr>
                              <w:t>BELGIUM</w:t>
                            </w:r>
                          </w:p>
                          <w:p w:rsidR="002C01DC" w:rsidRPr="00A43524" w:rsidRDefault="002C01DC" w:rsidP="0013451C">
                            <w:pPr>
                              <w:jc w:val="left"/>
                              <w:rPr>
                                <w:lang w:val="it-IT"/>
                              </w:rPr>
                            </w:pPr>
                          </w:p>
                        </w:txbxContent>
                      </v:textbox>
                    </v:shape>
                  </w:pict>
                </mc:Fallback>
              </mc:AlternateContent>
            </w:r>
          </w:p>
        </w:tc>
        <w:tc>
          <w:tcPr>
            <w:tcW w:w="7655" w:type="dxa"/>
          </w:tcPr>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52480" behindDoc="0" locked="0" layoutInCell="1" allowOverlap="1" wp14:anchorId="04664B55" wp14:editId="6364BA84">
                      <wp:simplePos x="0" y="0"/>
                      <wp:positionH relativeFrom="column">
                        <wp:posOffset>22225</wp:posOffset>
                      </wp:positionH>
                      <wp:positionV relativeFrom="paragraph">
                        <wp:posOffset>203835</wp:posOffset>
                      </wp:positionV>
                      <wp:extent cx="4689475" cy="1925955"/>
                      <wp:effectExtent l="57150" t="0" r="73025" b="131445"/>
                      <wp:wrapNone/>
                      <wp:docPr id="5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9259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3451C" w:rsidRDefault="002C01DC" w:rsidP="0013451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The stakeholders are o</w:t>
                                  </w:r>
                                  <w:r w:rsidRPr="0013451C">
                                    <w:rPr>
                                      <w:rFonts w:ascii="Calibri" w:eastAsia="Times New Roman" w:hAnsi="Calibri"/>
                                      <w:color w:val="000000"/>
                                      <w:sz w:val="20"/>
                                      <w:szCs w:val="20"/>
                                      <w:lang w:val="en-US" w:eastAsia="it-IT"/>
                                    </w:rPr>
                                    <w:t>fficially involved in the Planning Commission. The planning commission monitors the workforce levels and trends of the different health professions using the available statistical information and detects bottle-necks.</w:t>
                                  </w:r>
                                  <w:r w:rsidRPr="0013451C">
                                    <w:rPr>
                                      <w:rFonts w:ascii="Calibri" w:eastAsia="Times New Roman" w:hAnsi="Calibri"/>
                                      <w:color w:val="000000"/>
                                      <w:sz w:val="20"/>
                                      <w:szCs w:val="20"/>
                                      <w:lang w:val="en-US" w:eastAsia="it-IT"/>
                                    </w:rPr>
                                    <w:br/>
                                    <w:t>Further research is conducted (if necessary), using the resources of the Unit Workforce or via public tender process. The collected quantitative data will be analyzed in combination with qualitative input from the members of the working groups. Consensus agreement is reached on possible future scenarios. The agreed upon future scenarios are fed into the mathematical planning model to calculate the projected future workforce levels. The planning commission provides policy recommendations to the minister of health, based on these projections. The minister can take corresponding policy actions and adjusts the quota.</w:t>
                                  </w:r>
                                </w:p>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br/>
                                  </w:r>
                                </w:p>
                                <w:p w:rsidR="002C01DC" w:rsidRPr="0013451C" w:rsidRDefault="002C01DC" w:rsidP="0013451C">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5" type="#_x0000_t202" style="position:absolute;left:0;text-align:left;margin-left:1.75pt;margin-top:16.05pt;width:369.25pt;height:151.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3OkwIAAGIFAAAOAAAAZHJzL2Uyb0RvYy54bWy0VE1v2zAMvQ/YfxB0Xx0bdtsYdYouXYcB&#10;3QfWDTvTshwLkyVPUmJ3v34UnaTpdhs2HwxRH4/k4yOvrqdes510XllT8fRswZk0wjbKbCr+9cvd&#10;q0vOfADTgLZGVvxRen69evniahxKmdnO6kY6hiDGl+NQ8S6EoUwSLzrZgz+zgzR42FrXQ0DTbZLG&#10;wYjovU6yxeI8Ga1rBmeF9B53b+dDviL8tpUifGxbLwPTFcfYAv0d/ev4T1ZXUG4cDJ0S+zDgL6Lo&#10;QRl0eoS6hQBs69QfUL0SznrbhjNh+8S2rRKScsBs0sVv2Tx0MEjKBcnxw5Em/+9gxYfdJ8dUU/Ei&#10;Szkz0GOR1uCl1sAaxYL0wbIs8jQOvsTrDwM+CNNrO2G9KWc/3Fvx3TNj1x2Yjbxxzo6dhAbjTOPL&#10;5OTpjOMjSD2+tw26g22wBDS1ro8kIi0M0bFej8caySkwgZv5+eUyvyg4E3iWLrNiWRTkA8rD88H5&#10;8FbansVFxR2KgOBhd+9DDAfKw5XozVutmjulNRluU6+1YztAwdzRt0d/dk0bNlZ8WWTFzMAziKhd&#10;eQQJU0Z39LbHdGfg8wV+ERdK3EaFztv5YRsjpA6IKBTvM+e9CtgzWvUVv4wv9kiR8TemIdQASs9r&#10;hNImOpLUDchANOwWIR66ZmS13rrPEOu/QDCONY+cHQ1slYLCwiPQG+xxERxnzoZvKnQk0Fgiou4/&#10;5H2Mk1g4SYEkFVU06ylM9UQqztNl5DUKrrbNI6oMQyUp4ZDCRWfdT85GbPiK+x9bcJIz/c6gUpdp&#10;nscJQUZeXGRouNOT+vQEjECoigekhZbrQFMlEmHsDSq6VaS1p0j2fYCNTMnsh06cFKc23Xoajatf&#10;AAAA//8DAFBLAwQUAAYACAAAACEAHsyU390AAAAIAQAADwAAAGRycy9kb3ducmV2LnhtbEyPQU/C&#10;QBCF7yb+h82YeJMtBcTUbglBTPQIEs5Dd2ir3dnaXaD8e8eTniYz7+XN9/LF4Fp1pj40ng2MRwko&#10;4tLbhisDu4/XhydQISJbbD2TgSsFWBS3Nzlm1l94Q+dtrJSEcMjQQB1jl2kdypochpHviEU7+t5h&#10;lLWvtO3xIuGu1WmSPGqHDcuHGjta1VR+bU/OgF4d9UvweH3H5fr7c79L3jZ2bcz93bB8BhVpiH9m&#10;+MUXdCiE6eBPbINqDUxmYpSRjkGJPJ+mUu0gh8lsCrrI9f8CxQ8AAAD//wMAUEsBAi0AFAAGAAgA&#10;AAAhALaDOJL+AAAA4QEAABMAAAAAAAAAAAAAAAAAAAAAAFtDb250ZW50X1R5cGVzXS54bWxQSwEC&#10;LQAUAAYACAAAACEAOP0h/9YAAACUAQAACwAAAAAAAAAAAAAAAAAvAQAAX3JlbHMvLnJlbHNQSwEC&#10;LQAUAAYACAAAACEA07yNzpMCAABiBQAADgAAAAAAAAAAAAAAAAAuAgAAZHJzL2Uyb0RvYy54bWxQ&#10;SwECLQAUAAYACAAAACEAHsyU390AAAAIAQAADwAAAAAAAAAAAAAAAADtBAAAZHJzL2Rvd25yZXYu&#10;eG1sUEsFBgAAAAAEAAQA8wAAAPcFAAAAAA==&#10;" strokecolor="#548dd4 [1951]">
                      <v:shadow on="t" color="#548dd4 [1951]" offset="0,4pt"/>
                      <v:textbox>
                        <w:txbxContent>
                          <w:p w:rsidR="002C01DC" w:rsidRPr="0013451C" w:rsidRDefault="002C01DC" w:rsidP="0013451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The stakeholders are o</w:t>
                            </w:r>
                            <w:r w:rsidRPr="0013451C">
                              <w:rPr>
                                <w:rFonts w:ascii="Calibri" w:eastAsia="Times New Roman" w:hAnsi="Calibri"/>
                                <w:color w:val="000000"/>
                                <w:sz w:val="20"/>
                                <w:szCs w:val="20"/>
                                <w:lang w:val="en-US" w:eastAsia="it-IT"/>
                              </w:rPr>
                              <w:t>fficially involved in the Planning Commission. The planning commission monitors the workforce levels and trends of the different health professions using the available statistical information and detects bottle-necks.</w:t>
                            </w:r>
                            <w:r w:rsidRPr="0013451C">
                              <w:rPr>
                                <w:rFonts w:ascii="Calibri" w:eastAsia="Times New Roman" w:hAnsi="Calibri"/>
                                <w:color w:val="000000"/>
                                <w:sz w:val="20"/>
                                <w:szCs w:val="20"/>
                                <w:lang w:val="en-US" w:eastAsia="it-IT"/>
                              </w:rPr>
                              <w:br/>
                              <w:t>Further research is conducted (if necessary), using the resources of the Unit Workforce or via public tender process. The collected quantitative data will be analyzed in combination with qualitative input from the members of the working groups. Consensus agreement is reached on possible future scenarios. The agreed upon future scenarios are fed into the mathematical planning model to calculate the projected future workforce levels. The planning commission provides policy recommendations to the minister of health, based on these projections. The minister can take corresponding policy actions and adjusts the quota.</w:t>
                            </w:r>
                          </w:p>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br/>
                            </w:r>
                          </w:p>
                          <w:p w:rsidR="002C01DC" w:rsidRPr="0013451C" w:rsidRDefault="002C01DC" w:rsidP="0013451C">
                            <w:pPr>
                              <w:rPr>
                                <w:sz w:val="20"/>
                                <w:szCs w:val="20"/>
                                <w:lang w:val="en-US"/>
                              </w:rPr>
                            </w:pPr>
                          </w:p>
                        </w:txbxContent>
                      </v:textbox>
                    </v:shape>
                  </w:pict>
                </mc:Fallback>
              </mc:AlternateContent>
            </w:r>
          </w:p>
        </w:tc>
      </w:tr>
      <w:tr w:rsidR="0013451C" w:rsidRPr="008621FC" w:rsidTr="0056283F">
        <w:trPr>
          <w:trHeight w:val="3819"/>
        </w:trPr>
        <w:tc>
          <w:tcPr>
            <w:tcW w:w="1951" w:type="dxa"/>
          </w:tcPr>
          <w:p w:rsidR="0013451C" w:rsidRPr="008621FC" w:rsidRDefault="0013451C" w:rsidP="00E160B3">
            <w:pPr>
              <w:rPr>
                <w:sz w:val="20"/>
                <w:szCs w:val="20"/>
                <w:lang w:val="en-US" w:eastAsia="it-IT"/>
              </w:rPr>
            </w:pPr>
          </w:p>
          <w:p w:rsidR="0013451C" w:rsidRPr="008621FC" w:rsidRDefault="0013451C" w:rsidP="00E160B3">
            <w:pPr>
              <w:rPr>
                <w:sz w:val="20"/>
                <w:szCs w:val="20"/>
                <w:lang w:val="en-US" w:eastAsia="it-IT"/>
              </w:rPr>
            </w:pPr>
          </w:p>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53504" behindDoc="0" locked="0" layoutInCell="1" allowOverlap="1" wp14:anchorId="2A545476" wp14:editId="00390C09">
                      <wp:simplePos x="0" y="0"/>
                      <wp:positionH relativeFrom="column">
                        <wp:posOffset>-14605</wp:posOffset>
                      </wp:positionH>
                      <wp:positionV relativeFrom="paragraph">
                        <wp:posOffset>469265</wp:posOffset>
                      </wp:positionV>
                      <wp:extent cx="1101090" cy="297815"/>
                      <wp:effectExtent l="0" t="0" r="22860" b="26035"/>
                      <wp:wrapNone/>
                      <wp:docPr id="5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3451C">
                                  <w:pPr>
                                    <w:jc w:val="center"/>
                                    <w:rPr>
                                      <w:sz w:val="20"/>
                                      <w:szCs w:val="20"/>
                                    </w:rPr>
                                  </w:pPr>
                                  <w:r w:rsidRPr="004F4BF7">
                                    <w:rPr>
                                      <w:b/>
                                      <w:i/>
                                      <w:sz w:val="20"/>
                                      <w:szCs w:val="20"/>
                                      <w:lang w:val="en-US" w:eastAsia="it-IT"/>
                                    </w:rPr>
                                    <w:t>DENMARK</w:t>
                                  </w:r>
                                </w:p>
                                <w:p w:rsidR="002C01DC" w:rsidRPr="00C24BDB" w:rsidRDefault="002C01DC" w:rsidP="0013451C">
                                  <w:pPr>
                                    <w:rPr>
                                      <w:lang w:val="it-IT"/>
                                    </w:rPr>
                                  </w:pPr>
                                </w:p>
                                <w:p w:rsidR="002C01DC" w:rsidRPr="00C24BDB" w:rsidRDefault="002C01DC" w:rsidP="0013451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6" type="#_x0000_t202" style="position:absolute;left:0;text-align:left;margin-left:-1.15pt;margin-top:36.95pt;width:86.7pt;height:23.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DruwIAAJ0GAAAOAAAAZHJzL2Uyb0RvYy54bWy0VU1v2zAMvQ/YfxB0Xx17SdsYdYouXYcB&#10;+8K6YWfGlmNhsuRJSuzu1+9JTt1gvXVdDoZESk+P5CNzcTm0iu2FddLogqcnM86ELk0l9bbg37/d&#10;vDrnzHnSFSmjRcHvhOOXq5cvLvouF5lpjKqEZQDRLu+7gjfed3mSuLIRLbkT0wkNZ21sSx5bu00q&#10;Sz3QW5Vks9lp0htbddaUwjlYr0cnX0X8uhal/1zXTnimCg5uPn5t/G7CN1ldUL611DWyPNCgJ7Bo&#10;SWo8OkFdkye2s/IRVCtLa5yp/Ulp2sTUtSxFjAHRpLO/orltqBMxFiTHdVOa3PPBlp/2XyyTVcEX&#10;WcaZphZFWpMTShGrJPPCecOykKe+czmO33a44Ic3ZkC9Y8yu+2DKn45ps25Ib8WVtaZvBFXgmYab&#10;ydHVEccFkE3/0VR4jnbeRKChtm1IItLCgI563U01EoNnZXgyRZ6WcJXwZcuz83QRn6D8/nZnnX8n&#10;TMvCouAWGojotP/gfGBD+f2RQ8WqG6kUq5WEADVkypk1/of0TSzAfZhbh/vxhmOdQWyzMfogVbFW&#10;lu0JIvNDFs1q1yK60XY6w2+UGswQ5GieP5i91P5wNhwezzryE0Q6YYB+7I7wZAxm645JLSJosEyn&#10;nofYfA7ofyCWBmL/JWXZ66cwQx6niiqpGZSLSp9iqASazJWkBNoiCphyL5X4CiWN+sHAiJoJaVaa&#10;9QVfLrLFKAej5OR7hhI8Krc7fqCVHuNTybbg5yNxEKQ8NN9bXcW1J6nGNaCUPnRjaMCxFf2wGeIA&#10;mGexvKFXN6a6Q4OiC2IXYr5j0Rj7m7Mes7Lg7teOLPpEvddohGU6n4fhGjfzxRmAmD32bI49pEtA&#10;oVM4ch6Wax8HciCuzRWGQS1jnh+YHEhjBo6KH+d1GLLH+3jq4V9l9QcAAP//AwBQSwMEFAAGAAgA&#10;AAAhANuZsTbgAAAACQEAAA8AAABkcnMvZG93bnJldi54bWxMj81OwzAQhO9IvIO1SL21TtJC0xCn&#10;Qkj9kXqB0IqrGy9xRLyOYrcJb497gtusZjTzbb4eTcuu2LvGkoB4FgFDqqxqqBZw/NhMU2DOS1Ky&#10;tYQCftDBuri/y2Wm7EDveC19zUIJuUwK0N53Geeu0mikm9kOKXhftjfSh7OvuerlEMpNy5MoeuJG&#10;NhQWtOzwVWP1XV6MgEbbx9PnIt2/1aU97LZ7pTbDSojJw/jyDMzj6P/CcMMP6FAEprO9kHKsFTBN&#10;5iEpYDlfAbv5yzgGdg4iiVLgRc7/f1D8AgAA//8DAFBLAQItABQABgAIAAAAIQC2gziS/gAAAOEB&#10;AAATAAAAAAAAAAAAAAAAAAAAAABbQ29udGVudF9UeXBlc10ueG1sUEsBAi0AFAAGAAgAAAAhADj9&#10;If/WAAAAlAEAAAsAAAAAAAAAAAAAAAAALwEAAF9yZWxzLy5yZWxzUEsBAi0AFAAGAAgAAAAhAPDL&#10;sOu7AgAAnQYAAA4AAAAAAAAAAAAAAAAALgIAAGRycy9lMm9Eb2MueG1sUEsBAi0AFAAGAAgAAAAh&#10;ANuZsTbgAAAACQEAAA8AAAAAAAAAAAAAAAAAFQ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3451C">
                            <w:pPr>
                              <w:jc w:val="center"/>
                              <w:rPr>
                                <w:sz w:val="20"/>
                                <w:szCs w:val="20"/>
                              </w:rPr>
                            </w:pPr>
                            <w:r w:rsidRPr="004F4BF7">
                              <w:rPr>
                                <w:b/>
                                <w:i/>
                                <w:sz w:val="20"/>
                                <w:szCs w:val="20"/>
                                <w:lang w:val="en-US" w:eastAsia="it-IT"/>
                              </w:rPr>
                              <w:t>DENMARK</w:t>
                            </w:r>
                          </w:p>
                          <w:p w:rsidR="002C01DC" w:rsidRPr="00C24BDB" w:rsidRDefault="002C01DC" w:rsidP="0013451C">
                            <w:pPr>
                              <w:rPr>
                                <w:lang w:val="it-IT"/>
                              </w:rPr>
                            </w:pPr>
                          </w:p>
                          <w:p w:rsidR="002C01DC" w:rsidRPr="00C24BDB" w:rsidRDefault="002C01DC" w:rsidP="0013451C">
                            <w:pPr>
                              <w:rPr>
                                <w:lang w:val="it-IT"/>
                              </w:rPr>
                            </w:pPr>
                          </w:p>
                        </w:txbxContent>
                      </v:textbox>
                    </v:shape>
                  </w:pict>
                </mc:Fallback>
              </mc:AlternateContent>
            </w:r>
          </w:p>
        </w:tc>
        <w:tc>
          <w:tcPr>
            <w:tcW w:w="7655" w:type="dxa"/>
          </w:tcPr>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54528" behindDoc="0" locked="0" layoutInCell="1" allowOverlap="1" wp14:anchorId="278F6E97" wp14:editId="44926EF9">
                      <wp:simplePos x="0" y="0"/>
                      <wp:positionH relativeFrom="column">
                        <wp:posOffset>15240</wp:posOffset>
                      </wp:positionH>
                      <wp:positionV relativeFrom="paragraph">
                        <wp:posOffset>123825</wp:posOffset>
                      </wp:positionV>
                      <wp:extent cx="4689475" cy="2112645"/>
                      <wp:effectExtent l="57150" t="0" r="73025" b="135255"/>
                      <wp:wrapNone/>
                      <wp:docPr id="5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1126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xml:space="preserve">For the forecasting of supply of doctors and supply of dentists some of the stakeholders participate in the Planning and forecasting committee. </w:t>
                                  </w:r>
                                  <w:r w:rsidRPr="0013451C">
                                    <w:rPr>
                                      <w:rFonts w:ascii="Calibri" w:eastAsia="Times New Roman" w:hAnsi="Calibri"/>
                                      <w:color w:val="000000"/>
                                      <w:sz w:val="20"/>
                                      <w:szCs w:val="20"/>
                                      <w:lang w:val="en-US" w:eastAsia="it-IT"/>
                                    </w:rPr>
                                    <w:br/>
                                    <w:t>During preparation of the plan for how many medical specialists and dental specialists are supposed to be educated on a yearly basis stakeholders are invited to participate in a hearing where they can advise the Danish Health and Medicines Authority as to how many specialists should be educated.</w:t>
                                  </w:r>
                                </w:p>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xml:space="preserve">DHMA with the help of stakeholder representatives draw up the plan which is presented in the Council for Postgraduate Education. DHMA typically follows the council’s recommendations regarding the plan but is however not obligated to. </w:t>
                                  </w:r>
                                  <w:r w:rsidRPr="0013451C">
                                    <w:rPr>
                                      <w:rFonts w:ascii="Calibri" w:eastAsia="Times New Roman" w:hAnsi="Calibri"/>
                                      <w:color w:val="000000"/>
                                      <w:sz w:val="20"/>
                                      <w:szCs w:val="20"/>
                                      <w:lang w:val="en-US" w:eastAsia="it-IT"/>
                                    </w:rPr>
                                    <w:br/>
                                    <w:t xml:space="preserve">For both the forecasting of doctors and the dental professions stakeholders are through the Planning and forecasting committee invited to participate in the overall designing of the forecasting model. </w:t>
                                  </w:r>
                                </w:p>
                                <w:p w:rsidR="002C01DC" w:rsidRPr="0013451C" w:rsidRDefault="002C01DC" w:rsidP="0013451C">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7" type="#_x0000_t202" style="position:absolute;left:0;text-align:left;margin-left:1.2pt;margin-top:9.75pt;width:369.25pt;height:166.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BmkgIAAGIFAAAOAAAAZHJzL2Uyb0RvYy54bWy0VE1v2zAMvQ/YfxB0X514dtoacYouXYcB&#10;3QfWDTvTshwLkyVPUmK3v34UnabJdhs2HwxRH4/k4yOXV2On2U46r6wp+fxsxpk0wtbKbEr+7evt&#10;qwvOfABTg7ZGlvxBen61evliOfSFTG1rdS0dQxDji6EveRtCXySJF63swJ/ZXho8bKzrIKDpNknt&#10;YED0TifpbLZIBuvq3lkhvcfdm+mQrwi/aaQIn5rGy8B0yTG2QH9H/yr+k9USio2DvlViHwb8RRQd&#10;KINOD1A3EIBtnfoDqlPCWW+bcCZsl9imUUJSDpjNfPZbNvct9JJyQXJ8f6DJ/ztY8XH32TFVlzxP&#10;X3NmoMMircFLrYHVigXpg2Vp5GnofYHX73t8EMY3dsR6U86+v7Pih2fGrlswG3ntnB1aCTXGOY8v&#10;k6OnE46PINXwwdboDrbBEtDYuC6SiLQwRMd6PRxqJMfABG5mi4vL7DznTOBZOp+niywnH1A8Pe+d&#10;D++k7VhclNyhCAgednc+xHCgeLoSvXmrVX2rtCbDbaq1dmwHKJhb+vboJ9e0YUPJL/M0nxg4gYja&#10;lQeQMKZ0R287THcCXszwi7hQ4DYqdNrOnrYxQuqAiELxnjjvVMCe0aor+UV8sUeKjL81NaEGUHpa&#10;I5Q20ZGkbkAGomG3CHHf1gOr9NZ9gVj/GYJxrHnk7GBgq+QUFh6B3mCPi+A4czZ8V6ElgcYSEXX/&#10;Ie9DnMTCUQokqaiiSU9hrEZScZaS4qLgKls/oMowVJISDilctNY9cjZgw5fc/9yCk5zp9waVejnP&#10;sjghyMjy8xQNd3xSHZ+AEQhV8oC00HIdaKpEIoy9RkU3irT2HMm+D7CRKZn90ImT4timW8+jcfUL&#10;AAD//wMAUEsDBBQABgAIAAAAIQAmy7NK3QAAAAgBAAAPAAAAZHJzL2Rvd25yZXYueG1sTI9BT8JA&#10;EIXvJv6HzZh4k60VRGq3hCAmegQJ56E7tNXubO0uUP6940mPb97Le9/k88G16kR9aDwbuB8loIhL&#10;bxuuDGw/Xu+eQIWIbLH1TAYuFGBeXF/lmFl/5jWdNrFSUsIhQwN1jF2mdShrchhGviMW7+B7h1Fk&#10;X2nb41nKXavTJHnUDhuWhRo7WtZUfm2OzoBeHvRL8Hh5x8Xq+3O3Td7WdmXM7c2weAYVaYh/YfjF&#10;F3QohGnvj2yDag2kYwnKeTYBJfZ0nMxA7Q08TNIUdJHr/w8UPwAAAP//AwBQSwECLQAUAAYACAAA&#10;ACEAtoM4kv4AAADhAQAAEwAAAAAAAAAAAAAAAAAAAAAAW0NvbnRlbnRfVHlwZXNdLnhtbFBLAQIt&#10;ABQABgAIAAAAIQA4/SH/1gAAAJQBAAALAAAAAAAAAAAAAAAAAC8BAABfcmVscy8ucmVsc1BLAQIt&#10;ABQABgAIAAAAIQANz4BmkgIAAGIFAAAOAAAAAAAAAAAAAAAAAC4CAABkcnMvZTJvRG9jLnhtbFBL&#10;AQItABQABgAIAAAAIQAmy7NK3QAAAAgBAAAPAAAAAAAAAAAAAAAAAOwEAABkcnMvZG93bnJldi54&#10;bWxQSwUGAAAAAAQABADzAAAA9gUAAAAA&#10;" strokecolor="#548dd4 [1951]">
                      <v:shadow on="t" color="#548dd4 [1951]" offset="0,4pt"/>
                      <v:textbox>
                        <w:txbxContent>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xml:space="preserve">For the forecasting of supply of doctors and supply of dentists some of the stakeholders participate in the Planning and forecasting committee. </w:t>
                            </w:r>
                            <w:r w:rsidRPr="0013451C">
                              <w:rPr>
                                <w:rFonts w:ascii="Calibri" w:eastAsia="Times New Roman" w:hAnsi="Calibri"/>
                                <w:color w:val="000000"/>
                                <w:sz w:val="20"/>
                                <w:szCs w:val="20"/>
                                <w:lang w:val="en-US" w:eastAsia="it-IT"/>
                              </w:rPr>
                              <w:br/>
                              <w:t>During preparation of the plan for how many medical specialists and dental specialists are supposed to be educated on a yearly basis stakeholders are invited to participate in a hearing where they can advise the Danish Health and Medicines Authority as to how many specialists should be educated.</w:t>
                            </w:r>
                          </w:p>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xml:space="preserve">DHMA with the help of stakeholder representatives draw up the plan which is presented in the Council for Postgraduate Education. DHMA typically follows the council’s recommendations regarding the plan but is however not obligated to. </w:t>
                            </w:r>
                            <w:r w:rsidRPr="0013451C">
                              <w:rPr>
                                <w:rFonts w:ascii="Calibri" w:eastAsia="Times New Roman" w:hAnsi="Calibri"/>
                                <w:color w:val="000000"/>
                                <w:sz w:val="20"/>
                                <w:szCs w:val="20"/>
                                <w:lang w:val="en-US" w:eastAsia="it-IT"/>
                              </w:rPr>
                              <w:br/>
                              <w:t xml:space="preserve">For both the forecasting of doctors and the dental professions stakeholders are through the Planning and forecasting committee invited to participate in the overall designing of the forecasting model. </w:t>
                            </w:r>
                          </w:p>
                          <w:p w:rsidR="002C01DC" w:rsidRPr="0013451C" w:rsidRDefault="002C01DC" w:rsidP="0013451C">
                            <w:pPr>
                              <w:rPr>
                                <w:color w:val="FF0000"/>
                                <w:sz w:val="20"/>
                                <w:szCs w:val="20"/>
                                <w:lang w:val="en-US"/>
                              </w:rPr>
                            </w:pPr>
                          </w:p>
                        </w:txbxContent>
                      </v:textbox>
                    </v:shape>
                  </w:pict>
                </mc:Fallback>
              </mc:AlternateContent>
            </w:r>
          </w:p>
        </w:tc>
      </w:tr>
      <w:tr w:rsidR="0013451C" w:rsidRPr="008621FC" w:rsidTr="0056283F">
        <w:trPr>
          <w:trHeight w:val="6943"/>
        </w:trPr>
        <w:tc>
          <w:tcPr>
            <w:tcW w:w="1951" w:type="dxa"/>
          </w:tcPr>
          <w:p w:rsidR="0013451C" w:rsidRPr="008621FC" w:rsidRDefault="0013451C" w:rsidP="00E160B3">
            <w:pPr>
              <w:rPr>
                <w:sz w:val="20"/>
                <w:szCs w:val="20"/>
                <w:lang w:val="en-US" w:eastAsia="it-IT"/>
              </w:rPr>
            </w:pPr>
          </w:p>
          <w:p w:rsidR="0013451C" w:rsidRPr="008621FC" w:rsidRDefault="0013451C" w:rsidP="00E160B3">
            <w:pPr>
              <w:rPr>
                <w:sz w:val="20"/>
                <w:szCs w:val="20"/>
                <w:lang w:val="en-US" w:eastAsia="it-IT"/>
              </w:rPr>
            </w:pPr>
          </w:p>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55552" behindDoc="0" locked="0" layoutInCell="1" allowOverlap="1" wp14:anchorId="40B81FB2" wp14:editId="72A4D650">
                      <wp:simplePos x="0" y="0"/>
                      <wp:positionH relativeFrom="column">
                        <wp:posOffset>-635</wp:posOffset>
                      </wp:positionH>
                      <wp:positionV relativeFrom="paragraph">
                        <wp:posOffset>1544320</wp:posOffset>
                      </wp:positionV>
                      <wp:extent cx="1101090" cy="269875"/>
                      <wp:effectExtent l="0" t="0" r="22860" b="15875"/>
                      <wp:wrapNone/>
                      <wp:docPr id="5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3451C">
                                  <w:pPr>
                                    <w:jc w:val="center"/>
                                    <w:rPr>
                                      <w:sz w:val="20"/>
                                      <w:szCs w:val="20"/>
                                    </w:rPr>
                                  </w:pPr>
                                  <w:r w:rsidRPr="004F4BF7">
                                    <w:rPr>
                                      <w:b/>
                                      <w:i/>
                                      <w:sz w:val="20"/>
                                      <w:szCs w:val="20"/>
                                      <w:lang w:val="en-US" w:eastAsia="it-IT"/>
                                    </w:rPr>
                                    <w:t>ENGLAND</w:t>
                                  </w:r>
                                </w:p>
                                <w:p w:rsidR="002C01DC" w:rsidRPr="00A43524" w:rsidRDefault="002C01DC" w:rsidP="0013451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8" type="#_x0000_t202" style="position:absolute;left:0;text-align:left;margin-left:-.05pt;margin-top:121.6pt;width:86.7pt;height:21.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UIvAIAAJ0GAAAOAAAAZHJzL2Uyb0RvYy54bWy0VU1v2zAMvQ/YfxB0Xx17TtoYdYouXYcB&#10;3QfWDTszshwL04cnKbHbXz9KSt1gvXVdDoZESk+P5CNzfjEqSfbcOmF0TfOTGSVcM9MIva3pj+/X&#10;b84ocR50A9JoXtM77ujF6vWr86GveGE6IxtuCYJoVw19TTvv+yrLHOu4Andieq7R2RqrwOPWbrPG&#10;woDoSmbFbLbIBmOb3hrGnUPrVXLSVcRvW878l7Z13BNZU+Tm49fG7yZ8s9U5VFsLfSfYgQY8g4UC&#10;ofHRCeoKPJCdFU+glGDWONP6E2ZUZtpWMB5jwGjy2V/R3HbQ8xgLJsf1U5rcy8Gyz/uvloimpvOi&#10;pESDwiKtwXEpgTSCeO68IUXI09C7Co/f9njBj+/MiPWOMbv+xrBfjmiz7kBv+aW1Zug4NMgzDzez&#10;o6sJxwWQzfDJNPgc7LyJQGNrVUgipoUgOtbrbqoRHz1h4ckc87REF0NfsVienc7jE1A93O6t8x+4&#10;USQsampRAxEd9jfOBzZQPRw5VKy5FlKSVgoUoEaZUmKN/yl8FwvwEObW4f14w5HeYGyzFH2QKl9L&#10;S/aAIvNjEc1ypzC6ZFvM8JekhmYUZDKXj2YvtD+cDYfTWQd+gsgnDKQfuyM8GYPZumNS8wgaLNOp&#10;lyFWlgj9D8TyQOy/pKx4+xxmmMepolJogsrFSi9wqASaxDGQHNsiChgqLyT/hkpK+sGBETUT0iw1&#10;GWq6nBfzJAcjxeR7gRI8Kbc7fkAJj+NTClXTs0QcCUIVmu+9buLag5BpjVBSH7oxNGBqRT9uxjgA&#10;ymJq841p7rBBsQtiF+J8x0Vn7D0lA87KmrrfO7DYJ/KjxkZY5mUZhmvclPPTAjf22LM59oBmCIWd&#10;QjHnYbn2cSAH4tpc4jBoRcxzmBqJyYE0zsCk+DSvw5A93sdTj/8qqz8AAAD//wMAUEsDBBQABgAI&#10;AAAAIQCK5bNC4AAAAAkBAAAPAAAAZHJzL2Rvd25yZXYueG1sTI/BbsIwEETvlfgHayv1Bg4JlDSN&#10;g6pKtEi9tIGqVxNv44h4HcWGpH+POdHj7Ixm3ubr0bTsjL1rLAmYzyJgSJVVDdUC9rvNNAXmvCQl&#10;W0so4A8drIvJXS4zZQf6wnPpaxZKyGVSgPa+yzh3lUYj3cx2SMH7tb2RPsi+5qqXQyg3LY+j6JEb&#10;2VBY0LLDV43VsTwZAY22y++fRbr9rEv78f62VWozPAnxcD++PAPzOPpbGK74AR2KwHSwJ1KOtQKm&#10;8xAUEC+SGNjVXyUJsEO4pMsV8CLn/z8oLgAAAP//AwBQSwECLQAUAAYACAAAACEAtoM4kv4AAADh&#10;AQAAEwAAAAAAAAAAAAAAAAAAAAAAW0NvbnRlbnRfVHlwZXNdLnhtbFBLAQItABQABgAIAAAAIQA4&#10;/SH/1gAAAJQBAAALAAAAAAAAAAAAAAAAAC8BAABfcmVscy8ucmVsc1BLAQItABQABgAIAAAAIQBm&#10;lUUIvAIAAJ0GAAAOAAAAAAAAAAAAAAAAAC4CAABkcnMvZTJvRG9jLnhtbFBLAQItABQABgAIAAAA&#10;IQCK5bNC4AAAAAkBAAAPAAAAAAAAAAAAAAAAABY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13451C">
                            <w:pPr>
                              <w:jc w:val="center"/>
                              <w:rPr>
                                <w:sz w:val="20"/>
                                <w:szCs w:val="20"/>
                              </w:rPr>
                            </w:pPr>
                            <w:r w:rsidRPr="004F4BF7">
                              <w:rPr>
                                <w:b/>
                                <w:i/>
                                <w:sz w:val="20"/>
                                <w:szCs w:val="20"/>
                                <w:lang w:val="en-US" w:eastAsia="it-IT"/>
                              </w:rPr>
                              <w:t>ENGLAND</w:t>
                            </w:r>
                          </w:p>
                          <w:p w:rsidR="002C01DC" w:rsidRPr="00A43524" w:rsidRDefault="002C01DC" w:rsidP="0013451C">
                            <w:pPr>
                              <w:rPr>
                                <w:lang w:val="it-IT"/>
                              </w:rPr>
                            </w:pPr>
                          </w:p>
                        </w:txbxContent>
                      </v:textbox>
                    </v:shape>
                  </w:pict>
                </mc:Fallback>
              </mc:AlternateContent>
            </w:r>
          </w:p>
        </w:tc>
        <w:tc>
          <w:tcPr>
            <w:tcW w:w="7655" w:type="dxa"/>
          </w:tcPr>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56576" behindDoc="0" locked="0" layoutInCell="1" allowOverlap="1" wp14:anchorId="38BEB56C" wp14:editId="0742BB8B">
                      <wp:simplePos x="0" y="0"/>
                      <wp:positionH relativeFrom="column">
                        <wp:posOffset>15240</wp:posOffset>
                      </wp:positionH>
                      <wp:positionV relativeFrom="paragraph">
                        <wp:posOffset>127635</wp:posOffset>
                      </wp:positionV>
                      <wp:extent cx="4689475" cy="4093845"/>
                      <wp:effectExtent l="57150" t="0" r="73025" b="135255"/>
                      <wp:wrapNone/>
                      <wp:docPr id="5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0938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The workforce planning and assurance process at a local level:</w:t>
                                  </w:r>
                                  <w:r w:rsidRPr="0013451C">
                                    <w:rPr>
                                      <w:rFonts w:ascii="Calibri" w:eastAsia="Times New Roman" w:hAnsi="Calibri"/>
                                      <w:color w:val="000000"/>
                                      <w:sz w:val="20"/>
                                      <w:szCs w:val="20"/>
                                      <w:lang w:val="en-US" w:eastAsia="it-IT"/>
                                    </w:rPr>
                                    <w:br/>
                                    <w:t>- Each Trust was asked to provide their future workforce forecasts setting out their anticipated needs for staff numbers and skills to their LETB.</w:t>
                                  </w:r>
                                  <w:r w:rsidRPr="0013451C">
                                    <w:rPr>
                                      <w:rFonts w:ascii="Calibri" w:eastAsia="Times New Roman" w:hAnsi="Calibri"/>
                                      <w:color w:val="000000"/>
                                      <w:sz w:val="20"/>
                                      <w:szCs w:val="20"/>
                                      <w:lang w:val="en-US" w:eastAsia="it-IT"/>
                                    </w:rPr>
                                    <w:br/>
                                    <w:t>- Each LETB used these individual Trust forecasts alongside an assessment of their current workforce needs to produce a forecast for their area as the basis for the LETB workforce investment plan.</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HEE’s Workforce Planning Guidance required each LETB to hold local ‘Challenge and Review’ sessions with employers and other partners such as commissioners in order to ensure effectiveness forecasts.</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The workforce planning and assurance process at a national level:</w:t>
                                  </w:r>
                                  <w:r w:rsidRPr="0013451C">
                                    <w:rPr>
                                      <w:rFonts w:ascii="Calibri" w:eastAsia="Times New Roman" w:hAnsi="Calibri"/>
                                      <w:color w:val="000000"/>
                                      <w:sz w:val="20"/>
                                      <w:szCs w:val="20"/>
                                      <w:lang w:val="en-US" w:eastAsia="it-IT"/>
                                    </w:rPr>
                                    <w:br/>
                                    <w:t>HEE has three national workforce planning roles:</w:t>
                                  </w:r>
                                </w:p>
                                <w:p w:rsidR="002C01DC" w:rsidRDefault="002C01DC" w:rsidP="0013451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3451C">
                                    <w:rPr>
                                      <w:rFonts w:ascii="Calibri" w:eastAsia="Times New Roman" w:hAnsi="Calibri"/>
                                      <w:color w:val="000000"/>
                                      <w:sz w:val="20"/>
                                      <w:szCs w:val="20"/>
                                      <w:lang w:val="en-US" w:eastAsia="it-IT"/>
                                    </w:rPr>
                                    <w:t>to guarantee for each LETB’s workforce investment plan;</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to lead national workforce planning for a small number of areas where the current characteristics warrant a nationwide approach;</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to produce a National Workforce Plan for England based on the aggregate of the final moderated LETB plans and the conclusions of the national workforce planning processes.</w:t>
                                  </w:r>
                                  <w:r w:rsidRPr="0013451C">
                                    <w:rPr>
                                      <w:rFonts w:ascii="Calibri" w:eastAsia="Times New Roman" w:hAnsi="Calibri"/>
                                      <w:color w:val="000000"/>
                                      <w:sz w:val="20"/>
                                      <w:szCs w:val="20"/>
                                      <w:lang w:val="en-US" w:eastAsia="it-IT"/>
                                    </w:rPr>
                                    <w:br/>
                                    <w:t>As part of the processes to produce the Workforce Plan for England HEE:</w:t>
                                  </w:r>
                                  <w:r w:rsidRPr="0013451C">
                                    <w:rPr>
                                      <w:rFonts w:ascii="Calibri" w:eastAsia="Times New Roman" w:hAnsi="Calibri"/>
                                      <w:color w:val="000000"/>
                                      <w:sz w:val="20"/>
                                      <w:szCs w:val="20"/>
                                      <w:lang w:val="en-US" w:eastAsia="it-IT"/>
                                    </w:rPr>
                                    <w:br/>
                                    <w:t>• seeks continual advice and input from stakeholders through a national ‘Call for Evidence’;</w:t>
                                  </w:r>
                                  <w:r w:rsidRPr="0013451C">
                                    <w:rPr>
                                      <w:rFonts w:ascii="Calibri" w:eastAsia="Times New Roman" w:hAnsi="Calibri"/>
                                      <w:color w:val="000000"/>
                                      <w:sz w:val="20"/>
                                      <w:szCs w:val="20"/>
                                      <w:lang w:val="en-US" w:eastAsia="it-IT"/>
                                    </w:rPr>
                                    <w:br/>
                                    <w:t>• discusses emerging trends and themes with other ALBs such as NHS England, NTDA and Monitor and the Department of Health to ensure alignment wherever possible;</w:t>
                                  </w:r>
                                  <w:r w:rsidRPr="0013451C">
                                    <w:rPr>
                                      <w:rFonts w:ascii="Calibri" w:eastAsia="Times New Roman" w:hAnsi="Calibri"/>
                                      <w:color w:val="000000"/>
                                      <w:sz w:val="20"/>
                                      <w:szCs w:val="20"/>
                                      <w:lang w:val="en-US" w:eastAsia="it-IT"/>
                                    </w:rPr>
                                    <w:br/>
                                    <w:t>• seeks on-going advice from key professional groups through Health Education England Advisory Groups;</w:t>
                                  </w:r>
                                </w:p>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Held bilateral meetings with stakeholders to discuss key emerging issues.</w:t>
                                  </w:r>
                                </w:p>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br/>
                                  </w:r>
                                  <w:r w:rsidRPr="0013451C">
                                    <w:rPr>
                                      <w:rFonts w:ascii="Calibri" w:eastAsia="Times New Roman" w:hAnsi="Calibri"/>
                                      <w:color w:val="000000"/>
                                      <w:sz w:val="20"/>
                                      <w:szCs w:val="20"/>
                                      <w:lang w:val="en-US" w:eastAsia="it-IT"/>
                                    </w:rPr>
                                    <w:br/>
                                  </w:r>
                                </w:p>
                                <w:p w:rsidR="002C01DC" w:rsidRPr="0013451C" w:rsidRDefault="002C01DC" w:rsidP="0013451C">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49" type="#_x0000_t202" style="position:absolute;left:0;text-align:left;margin-left:1.2pt;margin-top:10.05pt;width:369.25pt;height:322.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8idkQIAAGIFAAAOAAAAZHJzL2Uyb0RvYy54bWy0VE1v2zAMvQ/YfxB0X+y4TpsYdYouXYcB&#10;3QfWDTvTshwLkyVPUmKnv34Uk6bpehs2HwxRH4/k4yMvr8ZOs610XllT8ukk5UwaYWtl1iX//u32&#10;zZwzH8DUoK2RJd9Jz6+Wr19dDn0hM9taXUvHEMT4YuhL3obQF0niRSs78BPbS4OHjXUdBDTdOqkd&#10;DIje6SRL0/NksK7unRXSe9y92R/yJeE3jRThc9N4GZguOcYW6O/oX8V/sryEYu2gb5U4hAF/EUUH&#10;yqDTI9QNBGAbp15AdUo4620TJsJ2iW0aJSTlgNlM0z+yuW+hl5QLkuP7I03+38GKT9svjqm65LNs&#10;xpmBDou0Ai+1BlYrFqQPlmWRp6H3BV6/7/FBGN/aEetNOfv+zoqfnhm7asGs5bVzdmgl1BjnNL5M&#10;Tp7ucXwEqYaPtkZ3sAmWgMbGdZFEpIUhOtZrd6yRHAMTuJmfzxf5BYYq8CxPF2fzfEY+oHh83jsf&#10;3kvbsbgouUMREDxs73yI4UDxeCV681ar+lZpTYZbVyvt2BZQMLf0HdCfXdOGDSVfRM5eQkTtyiNI&#10;GDO6ozcdprsHPk/xi7hQ4DYqdL+dP25jhNQBEYXifea8UwF7Rquu5PP44oAUGX9nakINoPR+jVDa&#10;REeSugEZiIbdIMR9Ww+s0hv3FWL9UwTjWPPI2dHAVplRWHgEeo09LoLjzNnwQ4WWBBpLRCT8h7yP&#10;cRILJymQpKKK9noKYzWSivPsLPIaBVfZeocqw1BJSjikcNFa98DZgA1fcv9rA05ypj8YVOpimudx&#10;QpCRzy4yNNzpSXV6AkYgVMkD0kLLVaCpEokw9hoV3SjS2lMkhz7ARqZkDkMnTopTm249jcblbwAA&#10;AP//AwBQSwMEFAAGAAgAAAAhAJR1MwTdAAAACAEAAA8AAABkcnMvZG93bnJldi54bWxMj8FuwjAQ&#10;RO+V+AdrkXorNihKaRoHIaBSe4Sinpd4SdLG6xAbCH9f91ROo9WMZt7mi8G24kK9bxxrmE4UCOLS&#10;mYYrDfvPt6c5CB+QDbaOScONPCyK0UOOmXFX3tJlFyoRS9hnqKEOocuk9GVNFv3EdcTRO7reYohn&#10;X0nT4zWW21bOlEqlxYbjQo0drWoqf3Znq0GujnLtHd4+cLk5fX/t1fvWbLR+HA/LVxCBhvAfhj/8&#10;iA5FZDq4MxsvWg2zJAajqCmIaD8n6gXEQUOaJnOQRS7vHyh+AQAA//8DAFBLAQItABQABgAIAAAA&#10;IQC2gziS/gAAAOEBAAATAAAAAAAAAAAAAAAAAAAAAABbQ29udGVudF9UeXBlc10ueG1sUEsBAi0A&#10;FAAGAAgAAAAhADj9If/WAAAAlAEAAAsAAAAAAAAAAAAAAAAALwEAAF9yZWxzLy5yZWxzUEsBAi0A&#10;FAAGAAgAAAAhAAXTyJ2RAgAAYgUAAA4AAAAAAAAAAAAAAAAALgIAAGRycy9lMm9Eb2MueG1sUEsB&#10;Ai0AFAAGAAgAAAAhAJR1MwTdAAAACAEAAA8AAAAAAAAAAAAAAAAA6wQAAGRycy9kb3ducmV2Lnht&#10;bFBLBQYAAAAABAAEAPMAAAD1BQAAAAA=&#10;" strokecolor="#548dd4 [1951]">
                      <v:shadow on="t" color="#548dd4 [1951]" offset="0,4pt"/>
                      <v:textbox>
                        <w:txbxContent>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The workforce planning and assurance process at a local level:</w:t>
                            </w:r>
                            <w:r w:rsidRPr="0013451C">
                              <w:rPr>
                                <w:rFonts w:ascii="Calibri" w:eastAsia="Times New Roman" w:hAnsi="Calibri"/>
                                <w:color w:val="000000"/>
                                <w:sz w:val="20"/>
                                <w:szCs w:val="20"/>
                                <w:lang w:val="en-US" w:eastAsia="it-IT"/>
                              </w:rPr>
                              <w:br/>
                              <w:t>- Each Trust was asked to provide their future workforce forecasts setting out their anticipated needs for staff numbers and skills to their LETB.</w:t>
                            </w:r>
                            <w:r w:rsidRPr="0013451C">
                              <w:rPr>
                                <w:rFonts w:ascii="Calibri" w:eastAsia="Times New Roman" w:hAnsi="Calibri"/>
                                <w:color w:val="000000"/>
                                <w:sz w:val="20"/>
                                <w:szCs w:val="20"/>
                                <w:lang w:val="en-US" w:eastAsia="it-IT"/>
                              </w:rPr>
                              <w:br/>
                              <w:t>- Each LETB used these individual Trust forecasts alongside an assessment of their current workforce needs to produce a forecast for their area as the basis for the LETB workforce investment plan.</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HEE’s Workforce Planning Guidance required each LETB to hold local ‘Challenge and Review’ sessions with employers and other partners such as commissioners in order to ensure effectiveness forecasts.</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The workforce planning and assurance process at a national level:</w:t>
                            </w:r>
                            <w:r w:rsidRPr="0013451C">
                              <w:rPr>
                                <w:rFonts w:ascii="Calibri" w:eastAsia="Times New Roman" w:hAnsi="Calibri"/>
                                <w:color w:val="000000"/>
                                <w:sz w:val="20"/>
                                <w:szCs w:val="20"/>
                                <w:lang w:val="en-US" w:eastAsia="it-IT"/>
                              </w:rPr>
                              <w:br/>
                              <w:t>HEE has three national workforce planning roles:</w:t>
                            </w:r>
                          </w:p>
                          <w:p w:rsidR="002C01DC" w:rsidRDefault="002C01DC" w:rsidP="0013451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3451C">
                              <w:rPr>
                                <w:rFonts w:ascii="Calibri" w:eastAsia="Times New Roman" w:hAnsi="Calibri"/>
                                <w:color w:val="000000"/>
                                <w:sz w:val="20"/>
                                <w:szCs w:val="20"/>
                                <w:lang w:val="en-US" w:eastAsia="it-IT"/>
                              </w:rPr>
                              <w:t>to guarantee for each LETB’s workforce investment plan;</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to lead national workforce planning for a small number of areas where the current characteristics warrant a nationwide approach;</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to produce a National Workforce Plan for England based on the aggregate of the final moderated LETB plans and the conclusions of the national workforce planning processes.</w:t>
                            </w:r>
                            <w:r w:rsidRPr="0013451C">
                              <w:rPr>
                                <w:rFonts w:ascii="Calibri" w:eastAsia="Times New Roman" w:hAnsi="Calibri"/>
                                <w:color w:val="000000"/>
                                <w:sz w:val="20"/>
                                <w:szCs w:val="20"/>
                                <w:lang w:val="en-US" w:eastAsia="it-IT"/>
                              </w:rPr>
                              <w:br/>
                              <w:t>As part of the processes to produce the Workforce Plan for England HEE:</w:t>
                            </w:r>
                            <w:r w:rsidRPr="0013451C">
                              <w:rPr>
                                <w:rFonts w:ascii="Calibri" w:eastAsia="Times New Roman" w:hAnsi="Calibri"/>
                                <w:color w:val="000000"/>
                                <w:sz w:val="20"/>
                                <w:szCs w:val="20"/>
                                <w:lang w:val="en-US" w:eastAsia="it-IT"/>
                              </w:rPr>
                              <w:br/>
                              <w:t>• seeks continual advice and input from stakeholders through a national ‘Call for Evidence’;</w:t>
                            </w:r>
                            <w:r w:rsidRPr="0013451C">
                              <w:rPr>
                                <w:rFonts w:ascii="Calibri" w:eastAsia="Times New Roman" w:hAnsi="Calibri"/>
                                <w:color w:val="000000"/>
                                <w:sz w:val="20"/>
                                <w:szCs w:val="20"/>
                                <w:lang w:val="en-US" w:eastAsia="it-IT"/>
                              </w:rPr>
                              <w:br/>
                              <w:t>• discusses emerging trends and themes with other ALBs such as NHS England, NTDA and Monitor and the Department of Health to ensure alignment wherever possible;</w:t>
                            </w:r>
                            <w:r w:rsidRPr="0013451C">
                              <w:rPr>
                                <w:rFonts w:ascii="Calibri" w:eastAsia="Times New Roman" w:hAnsi="Calibri"/>
                                <w:color w:val="000000"/>
                                <w:sz w:val="20"/>
                                <w:szCs w:val="20"/>
                                <w:lang w:val="en-US" w:eastAsia="it-IT"/>
                              </w:rPr>
                              <w:br/>
                              <w:t>• seeks on-going advice from key professional groups through Health Education England Advisory Groups;</w:t>
                            </w:r>
                          </w:p>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Held bilateral meetings with stakeholders to discuss key emerging issues.</w:t>
                            </w:r>
                          </w:p>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br/>
                            </w:r>
                            <w:r w:rsidRPr="0013451C">
                              <w:rPr>
                                <w:rFonts w:ascii="Calibri" w:eastAsia="Times New Roman" w:hAnsi="Calibri"/>
                                <w:color w:val="000000"/>
                                <w:sz w:val="20"/>
                                <w:szCs w:val="20"/>
                                <w:lang w:val="en-US" w:eastAsia="it-IT"/>
                              </w:rPr>
                              <w:br/>
                            </w:r>
                          </w:p>
                          <w:p w:rsidR="002C01DC" w:rsidRPr="0013451C" w:rsidRDefault="002C01DC" w:rsidP="0013451C">
                            <w:pPr>
                              <w:rPr>
                                <w:color w:val="FF0000"/>
                                <w:sz w:val="20"/>
                                <w:szCs w:val="20"/>
                                <w:lang w:val="en-US"/>
                              </w:rPr>
                            </w:pPr>
                          </w:p>
                        </w:txbxContent>
                      </v:textbox>
                    </v:shape>
                  </w:pict>
                </mc:Fallback>
              </mc:AlternateContent>
            </w:r>
          </w:p>
        </w:tc>
      </w:tr>
      <w:tr w:rsidR="0013451C" w:rsidRPr="008621FC" w:rsidTr="0056283F">
        <w:trPr>
          <w:trHeight w:val="4518"/>
        </w:trPr>
        <w:tc>
          <w:tcPr>
            <w:tcW w:w="1951" w:type="dxa"/>
          </w:tcPr>
          <w:p w:rsidR="0013451C" w:rsidRPr="008621FC" w:rsidRDefault="0013451C" w:rsidP="00E160B3">
            <w:pPr>
              <w:rPr>
                <w:sz w:val="20"/>
                <w:szCs w:val="20"/>
                <w:lang w:val="en-US" w:eastAsia="it-IT"/>
              </w:rPr>
            </w:pPr>
          </w:p>
          <w:p w:rsidR="0013451C" w:rsidRPr="008621FC" w:rsidRDefault="0013451C" w:rsidP="00E160B3">
            <w:pPr>
              <w:rPr>
                <w:sz w:val="20"/>
                <w:szCs w:val="20"/>
                <w:lang w:val="en-US" w:eastAsia="it-IT"/>
              </w:rPr>
            </w:pPr>
          </w:p>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57600" behindDoc="0" locked="0" layoutInCell="1" allowOverlap="1" wp14:anchorId="262165AA" wp14:editId="6A45FE00">
                      <wp:simplePos x="0" y="0"/>
                      <wp:positionH relativeFrom="column">
                        <wp:posOffset>-1270</wp:posOffset>
                      </wp:positionH>
                      <wp:positionV relativeFrom="paragraph">
                        <wp:posOffset>690245</wp:posOffset>
                      </wp:positionV>
                      <wp:extent cx="1101090" cy="269875"/>
                      <wp:effectExtent l="0" t="0" r="22860" b="15875"/>
                      <wp:wrapNone/>
                      <wp:docPr id="5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3451C">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0" type="#_x0000_t202" style="position:absolute;left:0;text-align:left;margin-left:-.1pt;margin-top:54.35pt;width:86.7pt;height:21.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lBvQIAAJ0GAAAOAAAAZHJzL2Uyb0RvYy54bWy0VU1v2zAMvQ/YfxB0X514TtoYdYouXYcB&#10;+8K6YWfGlmNhsuRJSu3u1+9JTt1gvXVdDoZESk+P5CNzfjG0it0K66TRBZ+fzDgTujSV1LuCf/92&#10;/eqMM+dJV6SMFgW/E45frF++OO+7XKSmMaoSlgFEu7zvCt543+VJ4spGtOROTCc0nLWxLXls7S6p&#10;LPVAb1WSzmbLpDe26qwphXOwXo1Ovo74dS1K/7munfBMFRzcfPza+N2Gb7I+p3xnqWtkeaBBT2DR&#10;ktR4dIK6Ik9sb+UjqFaW1jhT+5PStImpa1mKGAOimc/+iuamoU7EWJAc101pcs8HW366/WKZrAq+&#10;SJecaWpRpA05oRSxSjIvnDcsDXnqO5fj+E2HC354YwbUO8bsug+m/OmYNpuG9E5cWmv6RlAFnvNw&#10;Mzm6OuK4ALLtP5oKz9Hemwg01LYNSURaGNBRr7upRmLwrAxPzpGnFVwlfOlydXa6iE9Qfn+7s86/&#10;E6ZlYVFwCw1EdLr94HxgQ/n9kUPFqmupFKuVhAA1ZMqZNf6H9E0swH2YO4f78YZjnUFsszH6IFWx&#10;UZbdEkTmhzSa1b5FdKNtOcNvlBrMEORozh7MXmp/OBsOj2cd+QliPmGAfuyO8GQMZueOSS0iaLBM&#10;p56HWJYB+h+IzQOx/5Ky9PVTmCGPU0WV1AzKRaWXGCqBJnMlKYG2iAKm3EslvkJJo34wMKJmQpqV&#10;Zn3BV4t0McrBKDn5nqEEj8rtjh9opcf4VLIt+NlIHAQpD833Vldx7UmqcQ0opQ/dGBpwbEU/bIc4&#10;ALI0C+UNvbo11R0aFF0QuxDzHYvG2N+c9ZiVBXe/9mTRJ+q9RiOs5lkWhmvcZIvTFBt77Nkee0iX&#10;gEKncOQ8LDc+DuRAXJtLDINaxjw/MDmQxgwcFT/O6zBkj/fx1MO/yvoPAAAA//8DAFBLAwQUAAYA&#10;CAAAACEA7tJR/d4AAAAJAQAADwAAAGRycy9kb3ducmV2LnhtbEyPQU/DMAyF70j8h8hI3LZ0hbFS&#10;mk4IaTCJCxSmXbPGNBWNUzXZWv493glu9ntPz5+L9eQ6ccIhtJ4ULOYJCKTam5YaBZ8fm1kGIkRN&#10;RneeUMEPBliXlxeFzo0f6R1PVWwEl1DItQIbY59LGWqLToe575HY+/KD05HXoZFm0COXu06mSXIn&#10;nW6JL1jd45PF+rs6OgWt9cvd/jbbvjWVf3153hqzGe+Vur6aHh9ARJziXxjO+IwOJTMd/JFMEJ2C&#10;WcpBlpNsBeLsr25YOfCwXKQgy0L+/6D8BQAA//8DAFBLAQItABQABgAIAAAAIQC2gziS/gAAAOEB&#10;AAATAAAAAAAAAAAAAAAAAAAAAABbQ29udGVudF9UeXBlc10ueG1sUEsBAi0AFAAGAAgAAAAhADj9&#10;If/WAAAAlAEAAAsAAAAAAAAAAAAAAAAALwEAAF9yZWxzLy5yZWxzUEsBAi0AFAAGAAgAAAAhABjA&#10;iUG9AgAAnQYAAA4AAAAAAAAAAAAAAAAALgIAAGRycy9lMm9Eb2MueG1sUEsBAi0AFAAGAAgAAAAh&#10;AO7SUf3eAAAACQ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3451C">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58624" behindDoc="0" locked="0" layoutInCell="1" allowOverlap="1" wp14:anchorId="1A2E3EA3" wp14:editId="7B25B79F">
                      <wp:simplePos x="0" y="0"/>
                      <wp:positionH relativeFrom="column">
                        <wp:posOffset>15240</wp:posOffset>
                      </wp:positionH>
                      <wp:positionV relativeFrom="paragraph">
                        <wp:posOffset>173355</wp:posOffset>
                      </wp:positionV>
                      <wp:extent cx="4689475" cy="2410460"/>
                      <wp:effectExtent l="57150" t="0" r="73025" b="142240"/>
                      <wp:wrapNone/>
                      <wp:docPr id="5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4104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3451C">
                                  <w:pPr>
                                    <w:spacing w:line="240" w:lineRule="auto"/>
                                    <w:rPr>
                                      <w:rFonts w:ascii="Calibri" w:eastAsia="Times New Roman" w:hAnsi="Calibri"/>
                                      <w:color w:val="000000"/>
                                      <w:lang w:val="en-US" w:eastAsia="it-IT"/>
                                    </w:rPr>
                                  </w:pPr>
                                  <w:r w:rsidRPr="0013451C">
                                    <w:rPr>
                                      <w:rFonts w:ascii="Calibri" w:eastAsia="Times New Roman" w:hAnsi="Calibri"/>
                                      <w:color w:val="000000"/>
                                      <w:sz w:val="20"/>
                                      <w:szCs w:val="20"/>
                                      <w:lang w:val="en-US" w:eastAsia="it-IT"/>
                                    </w:rPr>
                                    <w:t>Workforce forecasts are produced by the VATT and commissioned by a collaborative group of four ministries (Employment and Economy, Finance, Education and Culture, Social Affairs and</w:t>
                                  </w:r>
                                  <w:r w:rsidRPr="0013451C">
                                    <w:rPr>
                                      <w:rFonts w:ascii="Calibri" w:eastAsia="Times New Roman" w:hAnsi="Calibri"/>
                                      <w:color w:val="000000"/>
                                      <w:lang w:val="en-US" w:eastAsia="it-IT"/>
                                    </w:rPr>
                                    <w:t xml:space="preserve"> </w:t>
                                  </w:r>
                                  <w:r w:rsidRPr="0013451C">
                                    <w:rPr>
                                      <w:rFonts w:ascii="Calibri" w:eastAsia="Times New Roman" w:hAnsi="Calibri"/>
                                      <w:color w:val="000000"/>
                                      <w:sz w:val="20"/>
                                      <w:szCs w:val="20"/>
                                      <w:lang w:val="en-US" w:eastAsia="it-IT"/>
                                    </w:rPr>
                                    <w:t>Health).</w:t>
                                  </w:r>
                                  <w:r w:rsidRPr="0013451C">
                                    <w:rPr>
                                      <w:rFonts w:ascii="Calibri" w:eastAsia="Times New Roman" w:hAnsi="Calibri"/>
                                      <w:color w:val="000000"/>
                                      <w:lang w:val="en-US" w:eastAsia="it-IT"/>
                                    </w:rPr>
                                    <w:t xml:space="preserve"> </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These feed in to the planning process in the FNBE. In collaboration with a wide network of experts from the regional authorities, trade unions, employers' associations ministerial representatives etc. it produces workforce forecasts for the whole economy (28 different sectors).</w:t>
                                  </w:r>
                                </w:p>
                                <w:p w:rsidR="002C01DC" w:rsidRPr="0013451C" w:rsidRDefault="002C01DC" w:rsidP="0013451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3451C">
                                    <w:rPr>
                                      <w:rFonts w:ascii="Calibri" w:eastAsia="Times New Roman" w:hAnsi="Calibri"/>
                                      <w:color w:val="000000"/>
                                      <w:sz w:val="20"/>
                                      <w:szCs w:val="20"/>
                                      <w:lang w:val="en-US" w:eastAsia="it-IT"/>
                                    </w:rPr>
                                    <w:t>These recommendations feed into "The Development Plan of Education and Research"; based on this development plan the Government adopts a plan for the education and university research every four years. As part of this plan, the Government adopts entrant targets for every educational field and level.</w:t>
                                  </w:r>
                                  <w:r w:rsidRPr="0013451C">
                                    <w:rPr>
                                      <w:rFonts w:ascii="Calibri" w:eastAsia="Times New Roman" w:hAnsi="Calibri"/>
                                      <w:color w:val="000000"/>
                                      <w:sz w:val="20"/>
                                      <w:szCs w:val="20"/>
                                      <w:lang w:val="en-US" w:eastAsia="it-IT"/>
                                    </w:rPr>
                                    <w:br/>
                                    <w:t xml:space="preserve">The </w:t>
                                  </w:r>
                                  <w:proofErr w:type="spellStart"/>
                                  <w:r w:rsidRPr="0013451C">
                                    <w:rPr>
                                      <w:rFonts w:ascii="Calibri" w:eastAsia="Times New Roman" w:hAnsi="Calibri"/>
                                      <w:color w:val="000000"/>
                                      <w:sz w:val="20"/>
                                      <w:szCs w:val="20"/>
                                      <w:lang w:val="en-US" w:eastAsia="it-IT"/>
                                    </w:rPr>
                                    <w:t>MoEC</w:t>
                                  </w:r>
                                  <w:proofErr w:type="spellEnd"/>
                                  <w:r w:rsidRPr="0013451C">
                                    <w:rPr>
                                      <w:rFonts w:ascii="Calibri" w:eastAsia="Times New Roman" w:hAnsi="Calibri"/>
                                      <w:color w:val="000000"/>
                                      <w:sz w:val="20"/>
                                      <w:szCs w:val="20"/>
                                      <w:lang w:val="en-US" w:eastAsia="it-IT"/>
                                    </w:rPr>
                                    <w:t xml:space="preserve"> appoints a wide group of experts to steer and provide expertise of different industries for the phase of </w:t>
                                  </w:r>
                                  <w:r>
                                    <w:rPr>
                                      <w:rFonts w:ascii="Calibri" w:eastAsia="Times New Roman" w:hAnsi="Calibri"/>
                                      <w:color w:val="000000"/>
                                      <w:sz w:val="20"/>
                                      <w:szCs w:val="20"/>
                                      <w:lang w:val="en-US" w:eastAsia="it-IT"/>
                                    </w:rPr>
                                    <w:t xml:space="preserve">forecasting educational needs. </w:t>
                                  </w:r>
                                  <w:r w:rsidRPr="0013451C">
                                    <w:rPr>
                                      <w:rFonts w:ascii="Calibri" w:eastAsia="Times New Roman" w:hAnsi="Calibri"/>
                                      <w:color w:val="000000"/>
                                      <w:sz w:val="20"/>
                                      <w:szCs w:val="20"/>
                                      <w:lang w:val="en-US" w:eastAsia="it-IT"/>
                                    </w:rPr>
                                    <w:t xml:space="preserve">These experts present e.g. the Mo </w:t>
                                  </w:r>
                                  <w:proofErr w:type="spellStart"/>
                                  <w:r w:rsidRPr="0013451C">
                                    <w:rPr>
                                      <w:rFonts w:ascii="Calibri" w:eastAsia="Times New Roman" w:hAnsi="Calibri"/>
                                      <w:color w:val="000000"/>
                                      <w:sz w:val="20"/>
                                      <w:szCs w:val="20"/>
                                      <w:lang w:val="en-US" w:eastAsia="it-IT"/>
                                    </w:rPr>
                                    <w:t>SocAH</w:t>
                                  </w:r>
                                  <w:proofErr w:type="spellEnd"/>
                                  <w:r w:rsidRPr="0013451C">
                                    <w:rPr>
                                      <w:rFonts w:ascii="Calibri" w:eastAsia="Times New Roman" w:hAnsi="Calibri"/>
                                      <w:color w:val="000000"/>
                                      <w:sz w:val="20"/>
                                      <w:szCs w:val="20"/>
                                      <w:lang w:val="en-US" w:eastAsia="it-IT"/>
                                    </w:rPr>
                                    <w:t xml:space="preserve">, the KT, trade unions, regional authorities and other stakeholders. </w:t>
                                  </w:r>
                                </w:p>
                                <w:p w:rsidR="002C01DC" w:rsidRPr="0013451C" w:rsidRDefault="002C01DC" w:rsidP="0013451C">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1" type="#_x0000_t202" style="position:absolute;left:0;text-align:left;margin-left:1.2pt;margin-top:13.65pt;width:369.25pt;height:189.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YrkwIAAGIFAAAOAAAAZHJzL2Uyb0RvYy54bWy0VE1v2zAMvQ/YfxB0X+wYTtoacYouXYcB&#10;3QfWDTvLshwLk0VPUmJ3v34UnWRpdxs2HwxRlJ7Ix0eursfOsL1yXoMt+XyWcqashFrbbcm/frl7&#10;dcmZD8LWwoBVJX9Unl+vX75YDX2hMmjB1MoxBLG+GPqStyH0RZJ42apO+Bn0yqKzAdeJgKbbJrUT&#10;A6J3JsnSdJkM4OregVTe4+7t5ORrwm8aJcPHpvEqMFNyjC3Q39G/iv9kvRLF1om+1fIQhviLKDqh&#10;LT56groVQbCd039AdVo68NCEmYQugabRUlEOmM08fZbNQyt6RbkgOb4/0eT/Haz8sP/kmK5Lvsgu&#10;OLOiwyJthFfGCFZrFpQPwLLI09D7Ao8/9HghjK9hxHpTzr6/B/ndMwubVtitunEOhlaJGuOcx5vJ&#10;2dUJx0eQangPNT4ndgEIaGxcF0lEWhiiY70eTzVSY2ASN/Pl5VV+seBMoi/L52m+pComojhe750P&#10;bxV0LC5K7lAEBC/29z7EcERxPBJf82B0faeNIcNtq41xbC9QMHf0UQbPjhnLhpJfLbLFxMATiKhd&#10;dQIJY0ZnzK7DdCfgZYrfpD3cRoVO2/lxGyOkDogoFO+TGDsdsGeM7kp+GW8ckCLjb2xNig5Cm2mN&#10;UMbGzBR1AzJADO8Q4qGtB1aZnfssYv1TBONY88jZycBWWVBY6BJmiz0ug+PMQfimQ0sCjSUi6v5D&#10;3nCMk1g4S4EkFVU06SmM1UgqzrEiB61WUD+iyjBUkhIOKVy04H5yNmDDl9z/2AmnODPvLCr1ap7n&#10;cUKQkS8uMjTcuac69wgrEarkAWmh5SbQVIlEWLhBRTeatBalP0Vy6ANsZErmMHTipDi36dTv0bj+&#10;BQAA//8DAFBLAwQUAAYACAAAACEAVZq7Dd0AAAAIAQAADwAAAGRycy9kb3ducmV2LnhtbEyPQU/C&#10;QBCF7yb+h82YeJNdsQGp3RKCmOgRJJ6H7tBWu7PYXaD8e8eTnl4m7+W9b4r54Dt1oj62gS3cjwwo&#10;4iq4lmsL2/eXu0dQMSE77AKThQtFmJfXVwXmLpx5TadNqpWUcMzRQpPSIdc6Vg15jKNwIBZvH3qP&#10;Sc6+1q7Hs5T7To+NmWiPLctCgwdaNlR9bY7egl7u9XMMeHnDxer782NrXtduZe3tzbB4ApVoSH9h&#10;+MUXdCiFaReO7KLqLIwzCYpMH0CJPc3MDNTOQmYmM9Blof8/UP4AAAD//wMAUEsBAi0AFAAGAAgA&#10;AAAhALaDOJL+AAAA4QEAABMAAAAAAAAAAAAAAAAAAAAAAFtDb250ZW50X1R5cGVzXS54bWxQSwEC&#10;LQAUAAYACAAAACEAOP0h/9YAAACUAQAACwAAAAAAAAAAAAAAAAAvAQAAX3JlbHMvLnJlbHNQSwEC&#10;LQAUAAYACAAAACEAlrWGK5MCAABiBQAADgAAAAAAAAAAAAAAAAAuAgAAZHJzL2Uyb0RvYy54bWxQ&#10;SwECLQAUAAYACAAAACEAVZq7Dd0AAAAIAQAADwAAAAAAAAAAAAAAAADtBAAAZHJzL2Rvd25yZXYu&#10;eG1sUEsFBgAAAAAEAAQA8wAAAPcFAAAAAA==&#10;" strokecolor="#548dd4 [1951]">
                      <v:shadow on="t" color="#548dd4 [1951]" offset="0,4pt"/>
                      <v:textbox>
                        <w:txbxContent>
                          <w:p w:rsidR="002C01DC" w:rsidRDefault="002C01DC" w:rsidP="0013451C">
                            <w:pPr>
                              <w:spacing w:line="240" w:lineRule="auto"/>
                              <w:rPr>
                                <w:rFonts w:ascii="Calibri" w:eastAsia="Times New Roman" w:hAnsi="Calibri"/>
                                <w:color w:val="000000"/>
                                <w:lang w:val="en-US" w:eastAsia="it-IT"/>
                              </w:rPr>
                            </w:pPr>
                            <w:r w:rsidRPr="0013451C">
                              <w:rPr>
                                <w:rFonts w:ascii="Calibri" w:eastAsia="Times New Roman" w:hAnsi="Calibri"/>
                                <w:color w:val="000000"/>
                                <w:sz w:val="20"/>
                                <w:szCs w:val="20"/>
                                <w:lang w:val="en-US" w:eastAsia="it-IT"/>
                              </w:rPr>
                              <w:t>Workforce forecasts are produced by the VATT and commissioned by a collaborative group of four ministries (Employment and Economy, Finance, Education and Culture, Social Affairs and</w:t>
                            </w:r>
                            <w:r w:rsidRPr="0013451C">
                              <w:rPr>
                                <w:rFonts w:ascii="Calibri" w:eastAsia="Times New Roman" w:hAnsi="Calibri"/>
                                <w:color w:val="000000"/>
                                <w:lang w:val="en-US" w:eastAsia="it-IT"/>
                              </w:rPr>
                              <w:t xml:space="preserve"> </w:t>
                            </w:r>
                            <w:r w:rsidRPr="0013451C">
                              <w:rPr>
                                <w:rFonts w:ascii="Calibri" w:eastAsia="Times New Roman" w:hAnsi="Calibri"/>
                                <w:color w:val="000000"/>
                                <w:sz w:val="20"/>
                                <w:szCs w:val="20"/>
                                <w:lang w:val="en-US" w:eastAsia="it-IT"/>
                              </w:rPr>
                              <w:t>Health).</w:t>
                            </w:r>
                            <w:r w:rsidRPr="0013451C">
                              <w:rPr>
                                <w:rFonts w:ascii="Calibri" w:eastAsia="Times New Roman" w:hAnsi="Calibri"/>
                                <w:color w:val="000000"/>
                                <w:lang w:val="en-US" w:eastAsia="it-IT"/>
                              </w:rPr>
                              <w:t xml:space="preserve"> </w:t>
                            </w:r>
                          </w:p>
                          <w:p w:rsidR="002C01D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These feed in to the planning process in the FNBE. In collaboration with a wide network of experts from the regional authorities, trade unions, employers' associations ministerial representatives etc. it produces workforce forecasts for the whole economy (28 different sectors).</w:t>
                            </w:r>
                          </w:p>
                          <w:p w:rsidR="002C01DC" w:rsidRPr="0013451C" w:rsidRDefault="002C01DC" w:rsidP="0013451C">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3451C">
                              <w:rPr>
                                <w:rFonts w:ascii="Calibri" w:eastAsia="Times New Roman" w:hAnsi="Calibri"/>
                                <w:color w:val="000000"/>
                                <w:sz w:val="20"/>
                                <w:szCs w:val="20"/>
                                <w:lang w:val="en-US" w:eastAsia="it-IT"/>
                              </w:rPr>
                              <w:t>These recommendations feed into "The Development Plan of Education and Research"; based on this development plan the Government adopts a plan for the education and university research every four years. As part of this plan, the Government adopts entrant targets for every educational field and level.</w:t>
                            </w:r>
                            <w:r w:rsidRPr="0013451C">
                              <w:rPr>
                                <w:rFonts w:ascii="Calibri" w:eastAsia="Times New Roman" w:hAnsi="Calibri"/>
                                <w:color w:val="000000"/>
                                <w:sz w:val="20"/>
                                <w:szCs w:val="20"/>
                                <w:lang w:val="en-US" w:eastAsia="it-IT"/>
                              </w:rPr>
                              <w:br/>
                              <w:t xml:space="preserve">The </w:t>
                            </w:r>
                            <w:proofErr w:type="spellStart"/>
                            <w:r w:rsidRPr="0013451C">
                              <w:rPr>
                                <w:rFonts w:ascii="Calibri" w:eastAsia="Times New Roman" w:hAnsi="Calibri"/>
                                <w:color w:val="000000"/>
                                <w:sz w:val="20"/>
                                <w:szCs w:val="20"/>
                                <w:lang w:val="en-US" w:eastAsia="it-IT"/>
                              </w:rPr>
                              <w:t>MoEC</w:t>
                            </w:r>
                            <w:proofErr w:type="spellEnd"/>
                            <w:r w:rsidRPr="0013451C">
                              <w:rPr>
                                <w:rFonts w:ascii="Calibri" w:eastAsia="Times New Roman" w:hAnsi="Calibri"/>
                                <w:color w:val="000000"/>
                                <w:sz w:val="20"/>
                                <w:szCs w:val="20"/>
                                <w:lang w:val="en-US" w:eastAsia="it-IT"/>
                              </w:rPr>
                              <w:t xml:space="preserve"> appoints a wide group of experts to steer and provide expertise of different industries for the phase of </w:t>
                            </w:r>
                            <w:r>
                              <w:rPr>
                                <w:rFonts w:ascii="Calibri" w:eastAsia="Times New Roman" w:hAnsi="Calibri"/>
                                <w:color w:val="000000"/>
                                <w:sz w:val="20"/>
                                <w:szCs w:val="20"/>
                                <w:lang w:val="en-US" w:eastAsia="it-IT"/>
                              </w:rPr>
                              <w:t xml:space="preserve">forecasting educational needs. </w:t>
                            </w:r>
                            <w:r w:rsidRPr="0013451C">
                              <w:rPr>
                                <w:rFonts w:ascii="Calibri" w:eastAsia="Times New Roman" w:hAnsi="Calibri"/>
                                <w:color w:val="000000"/>
                                <w:sz w:val="20"/>
                                <w:szCs w:val="20"/>
                                <w:lang w:val="en-US" w:eastAsia="it-IT"/>
                              </w:rPr>
                              <w:t xml:space="preserve">These experts present e.g. the Mo </w:t>
                            </w:r>
                            <w:proofErr w:type="spellStart"/>
                            <w:r w:rsidRPr="0013451C">
                              <w:rPr>
                                <w:rFonts w:ascii="Calibri" w:eastAsia="Times New Roman" w:hAnsi="Calibri"/>
                                <w:color w:val="000000"/>
                                <w:sz w:val="20"/>
                                <w:szCs w:val="20"/>
                                <w:lang w:val="en-US" w:eastAsia="it-IT"/>
                              </w:rPr>
                              <w:t>SocAH</w:t>
                            </w:r>
                            <w:proofErr w:type="spellEnd"/>
                            <w:r w:rsidRPr="0013451C">
                              <w:rPr>
                                <w:rFonts w:ascii="Calibri" w:eastAsia="Times New Roman" w:hAnsi="Calibri"/>
                                <w:color w:val="000000"/>
                                <w:sz w:val="20"/>
                                <w:szCs w:val="20"/>
                                <w:lang w:val="en-US" w:eastAsia="it-IT"/>
                              </w:rPr>
                              <w:t xml:space="preserve">, the KT, trade unions, regional authorities and other stakeholders. </w:t>
                            </w:r>
                          </w:p>
                          <w:p w:rsidR="002C01DC" w:rsidRPr="0013451C" w:rsidRDefault="002C01DC" w:rsidP="0013451C">
                            <w:pPr>
                              <w:rPr>
                                <w:color w:val="FF0000"/>
                                <w:sz w:val="20"/>
                                <w:szCs w:val="20"/>
                                <w:lang w:val="en-US"/>
                              </w:rPr>
                            </w:pPr>
                          </w:p>
                        </w:txbxContent>
                      </v:textbox>
                    </v:shape>
                  </w:pict>
                </mc:Fallback>
              </mc:AlternateContent>
            </w:r>
          </w:p>
        </w:tc>
      </w:tr>
      <w:tr w:rsidR="0013451C" w:rsidRPr="008621FC" w:rsidTr="0056283F">
        <w:trPr>
          <w:trHeight w:val="2549"/>
        </w:trPr>
        <w:tc>
          <w:tcPr>
            <w:tcW w:w="1951" w:type="dxa"/>
          </w:tcPr>
          <w:p w:rsidR="0013451C" w:rsidRPr="008621FC" w:rsidRDefault="0013451C" w:rsidP="00E160B3">
            <w:pPr>
              <w:rPr>
                <w:sz w:val="20"/>
                <w:szCs w:val="20"/>
                <w:lang w:val="en-US" w:eastAsia="it-IT"/>
              </w:rPr>
            </w:pPr>
          </w:p>
          <w:p w:rsidR="0013451C" w:rsidRPr="008621FC" w:rsidRDefault="0013451C" w:rsidP="00E160B3">
            <w:pPr>
              <w:rPr>
                <w:sz w:val="20"/>
                <w:szCs w:val="20"/>
                <w:lang w:val="en-US" w:eastAsia="it-IT"/>
              </w:rPr>
            </w:pPr>
          </w:p>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59648" behindDoc="0" locked="0" layoutInCell="1" allowOverlap="1" wp14:anchorId="710248BE" wp14:editId="7FAD9622">
                      <wp:simplePos x="0" y="0"/>
                      <wp:positionH relativeFrom="column">
                        <wp:posOffset>0</wp:posOffset>
                      </wp:positionH>
                      <wp:positionV relativeFrom="paragraph">
                        <wp:posOffset>250190</wp:posOffset>
                      </wp:positionV>
                      <wp:extent cx="1101090" cy="269875"/>
                      <wp:effectExtent l="0" t="0" r="22860" b="15875"/>
                      <wp:wrapNone/>
                      <wp:docPr id="5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3451C">
                                  <w:pPr>
                                    <w:jc w:val="center"/>
                                    <w:rPr>
                                      <w:sz w:val="20"/>
                                      <w:szCs w:val="20"/>
                                    </w:rPr>
                                  </w:pPr>
                                  <w:r w:rsidRPr="004F4BF7">
                                    <w:rPr>
                                      <w:b/>
                                      <w:i/>
                                      <w:sz w:val="20"/>
                                      <w:szCs w:val="20"/>
                                      <w:lang w:val="en-US" w:eastAsia="it-IT"/>
                                    </w:rPr>
                                    <w:t>NETHERLANDS</w:t>
                                  </w:r>
                                </w:p>
                                <w:p w:rsidR="002C01DC" w:rsidRPr="00A43524" w:rsidRDefault="002C01DC" w:rsidP="0013451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2" type="#_x0000_t202" style="position:absolute;left:0;text-align:left;margin-left:0;margin-top:19.7pt;width:86.7pt;height:21.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8BvQIAAJ0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nqJUmhoUaU1OKEWslMwL5w1LQ5661mU4ftvigu/fmR71jjG79sYUvxzTZl2T3opLa01XCyrBcxpu&#10;JkdXBxwXQDbdJ1PiOdp5E4H6yjYhiUgLAzrqdTfWSPSeFeHJKfK0hKuAL10sz07n8QnKHm631vkP&#10;wjQsLHJuoYGITvsb5wMbyh6OHCpWXkulWKUkBKghU86s8T+lr2MBHsLcOtyPNxxrDWKbDNEHqYq1&#10;smxPEJnv02hWuwbRDbbFBL9BajBDkIN59mj2UvvD2XB4OOvIjxDTEQP0Y3eEJ2MwW3dMah5Bg2U8&#10;9TLEZjNA/wOxaSD2X1KWvn0OM+RxrKiSmkG5qPQCQyXQZK4gJdAWUcCUeanENyhp0A8GRtRMSLPS&#10;rMv5cp7OBzkYJUffC5TgSbnd8QON9BifSjY5PxuIgyBlofne6zKuPUk1rAGl9KEbQwMOrej7TR8H&#10;wCxdhPKGXt2Y8g4Nii6IXYj5jkVt7D1nHWZlzt3vHVn0ifqo0QjL6WwWhmvczOanKTb22LM59pAu&#10;AIVO4ch5WK59HMiBuDaXGAaVjHl+ZHIgjRk4KH6Y12HIHu/jqcd/ldUfAAAA//8DAFBLAwQUAAYA&#10;CAAAACEAQ3F3xd0AAAAGAQAADwAAAGRycy9kb3ducmV2LnhtbEyPwU7DMBBE70j8g7VI3KhTWiAJ&#10;2VQIqVCpF0iLuLrxEkfE6yh2m/D3uCe47WhGM2+L1WQ7caLBt44R5rMEBHHtdMsNwn63vklB+KBY&#10;q84xIfyQh1V5eVGoXLuR3+lUhUbEEva5QjAh9LmUvjZklZ+5njh6X26wKkQ5NFIPaozltpO3SXIv&#10;rWo5LhjV07Oh+rs6WoTWuLuPz2W6eWsqt3192Wi9HjPE66vp6RFEoCn8heGMH9GhjEwHd2TtRYcQ&#10;HwkIi2wJ4uw+LOJxQEjnGciykP/xy18AAAD//wMAUEsBAi0AFAAGAAgAAAAhALaDOJL+AAAA4QEA&#10;ABMAAAAAAAAAAAAAAAAAAAAAAFtDb250ZW50X1R5cGVzXS54bWxQSwECLQAUAAYACAAAACEAOP0h&#10;/9YAAACUAQAACwAAAAAAAAAAAAAAAAAvAQAAX3JlbHMvLnJlbHNQSwECLQAUAAYACAAAACEASiWP&#10;Ab0CAACdBgAADgAAAAAAAAAAAAAAAAAuAgAAZHJzL2Uyb0RvYy54bWxQSwECLQAUAAYACAAAACEA&#10;Q3F3xd0AAAAG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13451C">
                            <w:pPr>
                              <w:jc w:val="center"/>
                              <w:rPr>
                                <w:sz w:val="20"/>
                                <w:szCs w:val="20"/>
                              </w:rPr>
                            </w:pPr>
                            <w:r w:rsidRPr="004F4BF7">
                              <w:rPr>
                                <w:b/>
                                <w:i/>
                                <w:sz w:val="20"/>
                                <w:szCs w:val="20"/>
                                <w:lang w:val="en-US" w:eastAsia="it-IT"/>
                              </w:rPr>
                              <w:t>NETHERLANDS</w:t>
                            </w:r>
                          </w:p>
                          <w:p w:rsidR="002C01DC" w:rsidRPr="00A43524" w:rsidRDefault="002C01DC" w:rsidP="0013451C">
                            <w:pPr>
                              <w:rPr>
                                <w:lang w:val="it-IT"/>
                              </w:rPr>
                            </w:pPr>
                          </w:p>
                        </w:txbxContent>
                      </v:textbox>
                    </v:shape>
                  </w:pict>
                </mc:Fallback>
              </mc:AlternateContent>
            </w:r>
          </w:p>
        </w:tc>
        <w:tc>
          <w:tcPr>
            <w:tcW w:w="7655" w:type="dxa"/>
          </w:tcPr>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60672" behindDoc="0" locked="0" layoutInCell="1" allowOverlap="1" wp14:anchorId="416592F5" wp14:editId="70C39D8A">
                      <wp:simplePos x="0" y="0"/>
                      <wp:positionH relativeFrom="column">
                        <wp:posOffset>56515</wp:posOffset>
                      </wp:positionH>
                      <wp:positionV relativeFrom="paragraph">
                        <wp:posOffset>120650</wp:posOffset>
                      </wp:positionV>
                      <wp:extent cx="4648200" cy="1267460"/>
                      <wp:effectExtent l="57150" t="0" r="76200" b="142240"/>
                      <wp:wrapNone/>
                      <wp:docPr id="5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2674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xml:space="preserve">The board of the ACMMP consists of (delegates from) the three major stakeholders: the health insurance companies, the professionals, and the universities/ teaching institutes. They formally agree upon each advice before it is given to the government. </w:t>
                                  </w:r>
                                  <w:r w:rsidRPr="0013451C">
                                    <w:rPr>
                                      <w:rFonts w:ascii="Calibri" w:eastAsia="Times New Roman" w:hAnsi="Calibri"/>
                                      <w:color w:val="000000"/>
                                      <w:sz w:val="20"/>
                                      <w:szCs w:val="20"/>
                                      <w:lang w:val="en-US" w:eastAsia="it-IT"/>
                                    </w:rPr>
                                    <w:br/>
                                    <w:t xml:space="preserve">The same three stakeholders are involved in each of the 5 “Chambers”. The Chambers are oriented around specific professions and are (t)asked to clarify issues regarding the parameters needed to make the scenario’s where the estimates are based upon. Each Chamber makes use of field experts, designated research, and literature. </w:t>
                                  </w:r>
                                </w:p>
                                <w:p w:rsidR="002C01DC" w:rsidRPr="0013451C" w:rsidRDefault="002C01DC" w:rsidP="0013451C">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3" type="#_x0000_t202" style="position:absolute;left:0;text-align:left;margin-left:4.45pt;margin-top:9.5pt;width:366pt;height:99.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ZCkgIAAGIFAAAOAAAAZHJzL2Uyb0RvYy54bWy0VF1v0zAUfUfiP1h+Z2mjtNuipdPoGEIa&#10;H2Ignh3baSwc32C7Tcav5/qmLd14Q5CHyNcfx+eee66vrsfOsp32wYCr+Pxsxpl2EpRxm4p//XL3&#10;6oKzEIVTwoLTFX/UgV+vXr64GvpS59CCVdozBHGhHPqKtzH2ZZYF2epOhDPotcPFBnwnIoZ+kykv&#10;BkTvbJbPZstsAK96D1KHgLO30yJfEX7TaBk/Nk3QkdmKI7dIf0//Ov2z1ZUoN170rZF7GuIvWHTC&#10;OLz0CHUromBbb/6A6oz0EKCJZxK6DJrGSE05YDbz2bNsHlrRa8oFxQn9Uabw72Dlh90nz4yq+CK/&#10;5MyJDou0FkFbK5gyLOoQgeVJp6EPJW5/6PFAHF/DiPWmnEN/D/J7YA7WrXAbfeM9DK0WCnnO08ns&#10;5OiEExJIPbwHhdeJbQQCGhvfJRFRFoboWK/HY430GJnEyWJZXGDhOZO4Ns+X58WSqpiJ8nC89yG+&#10;1dCxNKi4RxMQvNjdh5joiPKwJd0WwBp1Z6ylwG/qtfVsJ9Awd/RRBs+2WceGil8u8sWkwBOI5F19&#10;BIljTnvstsN0J+DlDL/JeziNDp2mi8M0MqQOSCjE9wnHzkTsGWu6il+kE3ukpPgbp8jRURg7jRHK&#10;upSZpm5ABUjhLUI8tGpgtd36zyLVf4ZgHGueNDsG2CoLooVLwm6wx2X0nHmI30xsyaCpRCTdf8gb&#10;DjxJhZMUyFLJRZOf4liP5OIiPz94tQb1iC5DqmQlfKRw0IL/ydmADV/x8GMrvObMvnPo1Mt5UWCS&#10;kYJicZ5j4E9X6tMV4SRCVTyiLDRcR3pVkhAObtDRjSGvJetPTPZ9gI1MyewfnfRSnMa06/fTuPoF&#10;AAD//wMAUEsDBBQABgAIAAAAIQAFcjr03AAAAAgBAAAPAAAAZHJzL2Rvd25yZXYueG1sTI9BT8JA&#10;EIXvJv6HzZB4ky3EYKndEoKY6BEknofu0Fa6s7W7QPn3jic5znsvb76XLwbXqjP1ofFsYDJOQBGX&#10;3jZcGdh9vj2moEJEtth6JgNXCrAo7u9yzKy/8IbO21gpKeGQoYE6xi7TOpQ1OQxj3xGLd/C9wyhn&#10;X2nb40XKXaunSTLTDhuWDzV2tKqpPG5PzoBeHfRr8Hj9wOX65/trl7xv7NqYh9GwfAEVaYj/YfjD&#10;F3QohGnvT2yDag2kcwmKPJdFYj8/JSLsDUwn6Qx0kevbAcUvAAAA//8DAFBLAQItABQABgAIAAAA&#10;IQC2gziS/gAAAOEBAAATAAAAAAAAAAAAAAAAAAAAAABbQ29udGVudF9UeXBlc10ueG1sUEsBAi0A&#10;FAAGAAgAAAAhADj9If/WAAAAlAEAAAsAAAAAAAAAAAAAAAAALwEAAF9yZWxzLy5yZWxzUEsBAi0A&#10;FAAGAAgAAAAhAAyoVkKSAgAAYgUAAA4AAAAAAAAAAAAAAAAALgIAAGRycy9lMm9Eb2MueG1sUEsB&#10;Ai0AFAAGAAgAAAAhAAVyOvTcAAAACAEAAA8AAAAAAAAAAAAAAAAA7AQAAGRycy9kb3ducmV2Lnht&#10;bFBLBQYAAAAABAAEAPMAAAD1BQAAAAA=&#10;" strokecolor="#548dd4 [1951]">
                      <v:shadow on="t" color="#548dd4 [1951]" offset="0,4pt"/>
                      <v:textbox>
                        <w:txbxContent>
                          <w:p w:rsidR="002C01DC" w:rsidRPr="0013451C" w:rsidRDefault="002C01DC" w:rsidP="0013451C">
                            <w:pPr>
                              <w:spacing w:line="240" w:lineRule="auto"/>
                              <w:rPr>
                                <w:rFonts w:ascii="Calibri" w:eastAsia="Times New Roman" w:hAnsi="Calibri"/>
                                <w:color w:val="000000"/>
                                <w:sz w:val="20"/>
                                <w:szCs w:val="20"/>
                                <w:lang w:val="en-US" w:eastAsia="it-IT"/>
                              </w:rPr>
                            </w:pPr>
                            <w:r w:rsidRPr="0013451C">
                              <w:rPr>
                                <w:rFonts w:ascii="Calibri" w:eastAsia="Times New Roman" w:hAnsi="Calibri"/>
                                <w:color w:val="000000"/>
                                <w:sz w:val="20"/>
                                <w:szCs w:val="20"/>
                                <w:lang w:val="en-US" w:eastAsia="it-IT"/>
                              </w:rPr>
                              <w:t xml:space="preserve">The board of the ACMMP consists of (delegates from) the three major stakeholders: the health insurance companies, the professionals, and the universities/ teaching institutes. They formally agree upon each advice before it is given to the government. </w:t>
                            </w:r>
                            <w:r w:rsidRPr="0013451C">
                              <w:rPr>
                                <w:rFonts w:ascii="Calibri" w:eastAsia="Times New Roman" w:hAnsi="Calibri"/>
                                <w:color w:val="000000"/>
                                <w:sz w:val="20"/>
                                <w:szCs w:val="20"/>
                                <w:lang w:val="en-US" w:eastAsia="it-IT"/>
                              </w:rPr>
                              <w:br/>
                              <w:t xml:space="preserve">The same three stakeholders are involved in each of the 5 “Chambers”. The Chambers are oriented around specific professions and are (t)asked to clarify issues regarding the parameters needed to make the scenario’s where the estimates are based upon. Each Chamber makes use of field experts, designated research, and literature. </w:t>
                            </w:r>
                          </w:p>
                          <w:p w:rsidR="002C01DC" w:rsidRPr="0013451C" w:rsidRDefault="002C01DC" w:rsidP="0013451C">
                            <w:pPr>
                              <w:rPr>
                                <w:sz w:val="20"/>
                                <w:szCs w:val="20"/>
                                <w:lang w:val="en-US"/>
                              </w:rPr>
                            </w:pPr>
                          </w:p>
                        </w:txbxContent>
                      </v:textbox>
                    </v:shape>
                  </w:pict>
                </mc:Fallback>
              </mc:AlternateContent>
            </w:r>
          </w:p>
        </w:tc>
      </w:tr>
      <w:tr w:rsidR="0013451C" w:rsidRPr="008621FC" w:rsidTr="0056283F">
        <w:trPr>
          <w:trHeight w:val="1273"/>
        </w:trPr>
        <w:tc>
          <w:tcPr>
            <w:tcW w:w="1951" w:type="dxa"/>
          </w:tcPr>
          <w:p w:rsidR="0013451C" w:rsidRPr="008621FC" w:rsidRDefault="0013451C" w:rsidP="00E160B3">
            <w:pPr>
              <w:rPr>
                <w:sz w:val="20"/>
                <w:szCs w:val="20"/>
                <w:lang w:val="en-US" w:eastAsia="it-IT"/>
              </w:rPr>
            </w:pPr>
          </w:p>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61696" behindDoc="0" locked="0" layoutInCell="1" allowOverlap="1" wp14:anchorId="1B7F9D7D" wp14:editId="09C97CAF">
                      <wp:simplePos x="0" y="0"/>
                      <wp:positionH relativeFrom="column">
                        <wp:posOffset>0</wp:posOffset>
                      </wp:positionH>
                      <wp:positionV relativeFrom="paragraph">
                        <wp:posOffset>29845</wp:posOffset>
                      </wp:positionV>
                      <wp:extent cx="1101090" cy="269875"/>
                      <wp:effectExtent l="0" t="0" r="22860" b="15875"/>
                      <wp:wrapNone/>
                      <wp:docPr id="5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3451C">
                                  <w:pPr>
                                    <w:jc w:val="center"/>
                                    <w:rPr>
                                      <w:sz w:val="20"/>
                                      <w:szCs w:val="20"/>
                                    </w:rPr>
                                  </w:pPr>
                                  <w:r w:rsidRPr="004F4BF7">
                                    <w:rPr>
                                      <w:b/>
                                      <w:i/>
                                      <w:sz w:val="20"/>
                                      <w:szCs w:val="20"/>
                                      <w:lang w:val="en-US" w:eastAsia="it-IT"/>
                                    </w:rPr>
                                    <w:t>NORWAY</w:t>
                                  </w:r>
                                </w:p>
                                <w:p w:rsidR="002C01DC" w:rsidRPr="00A43524" w:rsidRDefault="002C01DC" w:rsidP="0013451C">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4" type="#_x0000_t202" style="position:absolute;left:0;text-align:left;margin-left:0;margin-top:2.35pt;width:86.7pt;height:21.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8gvQ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BT50dSgSBtyQilipWReOG9YGvLUtS7D8dsWF3z/1vSod4zZtTem+OmYNpua9E5cWmu6WlAJntNw&#10;Mzm6OuC4ALLtPpoSz9HemwjUV7YJSURaGNDB536skeg9K8KTU+RpBVcBX7pYLc/m8QnKHm631vn3&#10;wjQsLHJuoYGITnc3zgc2lD0cOVSsvJZKsUpJCFBDppxZ439IX8cCPIS5c7gfbzjWGsQ2GaIPUhUb&#10;ZdkdQWS+T6NZ7RtEN9gWE/wGqcEMQQ7m2aPZS+0PZ8Ph4awjP0JMRwzQj90RnozB7NwxqXkEDZbx&#10;1MsQm80A/Q/EpoHYf0lZevocZsjjWFElNYNyUekFhkqgyVxBSqAtooAp81KJr1DSoB8MjKiZkGal&#10;WZfz1TydD3IwSo6+FyjBk3K74wca6TE+lWxyvhyIgyBlofne6TKuPUk1rAGl9KEbQwMOrej7bR8H&#10;wCxdhvKGXt2a8h4Nii6IXYj5jkVt7G/OOszKnLtfe7LoE/VBoxFW09kMKfNxM5ufpdjYY8/22EO6&#10;ABQ6hSPnYbnxcSAH4tpcYhhUMub5kcmBNGbgoPhhXoche7yPpx7/VdZ/AAAA//8DAFBLAwQUAAYA&#10;CAAAACEAB1WTjtsAAAAFAQAADwAAAGRycy9kb3ducmV2LnhtbEyPwU7DMBBE70j9B2srcaMOJbQl&#10;xKkQUqESFxpAXN14iSPi3Sh2m/D3OCc4jmY08ybfjq4VZ+x9w6TgepGAQKrYNFQreH/bXW1A+KDJ&#10;6JYJFfygh20xu8h1ZnigA57LUItYQj7TCmwIXSalryw67RfcIUXvi3unQ5R9LU2vh1juWrlMkpV0&#10;uqG4YHWHjxar7/LkFDSWbz8+083+tS755flpb8xuuFPqcj4+3IMIOIa/MEz4ER2KyHTkExkvWgXx&#10;SFCQrkFM5vomBXGc9BJkkcv/9MUvAAAA//8DAFBLAQItABQABgAIAAAAIQC2gziS/gAAAOEBAAAT&#10;AAAAAAAAAAAAAAAAAAAAAABbQ29udGVudF9UeXBlc10ueG1sUEsBAi0AFAAGAAgAAAAhADj9If/W&#10;AAAAlAEAAAsAAAAAAAAAAAAAAAAALwEAAF9yZWxzLy5yZWxzUEsBAi0AFAAGAAgAAAAhAFOqryC9&#10;AgAAnQYAAA4AAAAAAAAAAAAAAAAALgIAAGRycy9lMm9Eb2MueG1sUEsBAi0AFAAGAAgAAAAhAAdV&#10;k47bAAAABQEAAA8AAAAAAAAAAAAAAAAAFw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13451C">
                            <w:pPr>
                              <w:jc w:val="center"/>
                              <w:rPr>
                                <w:sz w:val="20"/>
                                <w:szCs w:val="20"/>
                              </w:rPr>
                            </w:pPr>
                            <w:r w:rsidRPr="004F4BF7">
                              <w:rPr>
                                <w:b/>
                                <w:i/>
                                <w:sz w:val="20"/>
                                <w:szCs w:val="20"/>
                                <w:lang w:val="en-US" w:eastAsia="it-IT"/>
                              </w:rPr>
                              <w:t>NORWAY</w:t>
                            </w:r>
                          </w:p>
                          <w:p w:rsidR="002C01DC" w:rsidRPr="00A43524" w:rsidRDefault="002C01DC" w:rsidP="0013451C">
                            <w:pPr>
                              <w:rPr>
                                <w:lang w:val="it-IT"/>
                              </w:rPr>
                            </w:pPr>
                          </w:p>
                        </w:txbxContent>
                      </v:textbox>
                    </v:shape>
                  </w:pict>
                </mc:Fallback>
              </mc:AlternateContent>
            </w:r>
          </w:p>
          <w:p w:rsidR="0013451C" w:rsidRPr="008621FC" w:rsidRDefault="0013451C" w:rsidP="00E160B3">
            <w:pPr>
              <w:rPr>
                <w:sz w:val="20"/>
                <w:szCs w:val="20"/>
                <w:lang w:val="en-US" w:eastAsia="it-IT"/>
              </w:rPr>
            </w:pPr>
          </w:p>
        </w:tc>
        <w:tc>
          <w:tcPr>
            <w:tcW w:w="7655" w:type="dxa"/>
          </w:tcPr>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62720" behindDoc="0" locked="0" layoutInCell="1" allowOverlap="1" wp14:anchorId="11C108DD" wp14:editId="357DBE1C">
                      <wp:simplePos x="0" y="0"/>
                      <wp:positionH relativeFrom="column">
                        <wp:posOffset>56515</wp:posOffset>
                      </wp:positionH>
                      <wp:positionV relativeFrom="paragraph">
                        <wp:posOffset>106680</wp:posOffset>
                      </wp:positionV>
                      <wp:extent cx="4647565" cy="450215"/>
                      <wp:effectExtent l="57150" t="0" r="76835" b="140335"/>
                      <wp:wrapNone/>
                      <wp:docPr id="5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502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F43E5" w:rsidRDefault="002C01DC" w:rsidP="0013451C">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N.A.</w:t>
                                  </w:r>
                                </w:p>
                                <w:p w:rsidR="002C01DC" w:rsidRPr="00437FB1" w:rsidRDefault="002C01DC" w:rsidP="0013451C">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5" type="#_x0000_t202" style="position:absolute;left:0;text-align:left;margin-left:4.45pt;margin-top:8.4pt;width:365.95pt;height:35.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jakgIAAGEFAAAOAAAAZHJzL2Uyb0RvYy54bWy0VE1v1DAQvSPxHyzfabIh2bZRs1XZUoRU&#10;PkRBnCeOs7Fw7GB7N2l/PePJdruFG4IcIo8/3sy8eTMXl1Ov2U46r6yp+OIk5UwaYRtlNhX/9vXm&#10;1RlnPoBpQFsjK34vPb9cvXxxMQ6lzGxndSMdQxDjy3GoeBfCUCaJF53swZ/YQRo8bK3rIaDpNknj&#10;YET0XidZmi6T0bpmcFZI73H3ej7kK8JvWynCp7b1MjBdcYwt0N/Rv47/ZHUB5cbB0CmxDwP+Iooe&#10;lEGnB6hrCMC2Tv0B1SvhrLdtOBG2T2zbKiEpB8xmkf6WzV0Hg6RckBw/HGjy/w5WfNx9dkw1FS9e&#10;Lzgz0GOR1uCl1sAaxYL0wbIs8jQOvsTrdwM+CNMbO2G9KWc/3FrxwzNj1x2Yjbxyzo6dhAbjXMSX&#10;ydHTGcdHkHr8YBt0B9tgCWhqXR9JRFoYomO97g81klNgAjfzZX5aLAvOBJ7lRZotCnIB5ePrwfnw&#10;TtqexUXFHWqA0GF360OMBsrHK9GZt1o1N0prMtymXmvHdoB6uaFvj/7smjZsrPh5kRUzAc8gonTl&#10;ASRMGd3R2x6znYGXKX4RF0rcRoHO2/njNkZIDRBRKN5nznsVsGW06it+Fl/skSLhb01DqAGUntcI&#10;pU10JKkZkIFo2C1C3HXNyGq9dV8glj9FMI4lj5wdDOyUgsLCI9AbbHERHGfOhu8qdKTPWCGi7j/k&#10;fYiTWDhKgRQVRTTLKUz1RCLOs/PIa9RbbZt7FBmGSkrCGYWLzroHzkbs94r7n1twkjP93qBQzxd5&#10;HgcEGXlxmqHhjk/q4xMwAqEqHpAWWq4DDZVIhLFXKOhWkdaeItm3AfYxJbOfOXFQHNt062kyrn4B&#10;AAD//wMAUEsDBBQABgAIAAAAIQCacDz42gAAAAcBAAAPAAAAZHJzL2Rvd25yZXYueG1sTI9BT8Mw&#10;DIXvSPyHyEjcWAJC6yhNp2kMCY4bE2ev8dpC45Qm27p/jzmxm/3e0/PnYj76Th1piG1gC/cTA4q4&#10;Cq7l2sL24/VuBiomZIddYLJwpgjz8vqqwNyFE6/puEm1khKOOVpoUupzrWPVkMc4CT2xePsweEyy&#10;DrV2A56k3Hf6wZip9tiyXGiwp2VD1ffm4C3o5V6/xIDnd1ysfr4+t+Zt7VbW3t6Mi2dQicb0H4Y/&#10;fEGHUph24cAuqs7C7EmCIk/lAbGzRyPDTvQsA10W+pK//AUAAP//AwBQSwECLQAUAAYACAAAACEA&#10;toM4kv4AAADhAQAAEwAAAAAAAAAAAAAAAAAAAAAAW0NvbnRlbnRfVHlwZXNdLnhtbFBLAQItABQA&#10;BgAIAAAAIQA4/SH/1gAAAJQBAAALAAAAAAAAAAAAAAAAAC8BAABfcmVscy8ucmVsc1BLAQItABQA&#10;BgAIAAAAIQCLEijakgIAAGEFAAAOAAAAAAAAAAAAAAAAAC4CAABkcnMvZTJvRG9jLnhtbFBLAQIt&#10;ABQABgAIAAAAIQCacDz42gAAAAcBAAAPAAAAAAAAAAAAAAAAAOwEAABkcnMvZG93bnJldi54bWxQ&#10;SwUGAAAAAAQABADzAAAA8wUAAAAA&#10;" strokecolor="#548dd4 [1951]">
                      <v:shadow on="t" color="#548dd4 [1951]" offset="0,4pt"/>
                      <v:textbox>
                        <w:txbxContent>
                          <w:p w:rsidR="002C01DC" w:rsidRPr="001F43E5" w:rsidRDefault="002C01DC" w:rsidP="0013451C">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N.A.</w:t>
                            </w:r>
                          </w:p>
                          <w:p w:rsidR="002C01DC" w:rsidRPr="00437FB1" w:rsidRDefault="002C01DC" w:rsidP="0013451C">
                            <w:pPr>
                              <w:rPr>
                                <w:sz w:val="20"/>
                                <w:szCs w:val="20"/>
                                <w:lang w:val="en-US"/>
                              </w:rPr>
                            </w:pPr>
                          </w:p>
                        </w:txbxContent>
                      </v:textbox>
                    </v:shape>
                  </w:pict>
                </mc:Fallback>
              </mc:AlternateContent>
            </w:r>
          </w:p>
        </w:tc>
      </w:tr>
      <w:tr w:rsidR="0013451C" w:rsidRPr="008621FC" w:rsidTr="0056283F">
        <w:trPr>
          <w:trHeight w:val="4091"/>
        </w:trPr>
        <w:tc>
          <w:tcPr>
            <w:tcW w:w="1951" w:type="dxa"/>
          </w:tcPr>
          <w:p w:rsidR="0013451C" w:rsidRPr="008621FC" w:rsidRDefault="0013451C" w:rsidP="00E160B3">
            <w:pPr>
              <w:rPr>
                <w:sz w:val="20"/>
                <w:szCs w:val="20"/>
                <w:lang w:val="en-US" w:eastAsia="it-IT"/>
              </w:rPr>
            </w:pPr>
          </w:p>
          <w:p w:rsidR="0013451C" w:rsidRPr="008621FC" w:rsidRDefault="0013451C" w:rsidP="00E160B3">
            <w:pPr>
              <w:rPr>
                <w:sz w:val="20"/>
                <w:szCs w:val="20"/>
                <w:lang w:val="en-US" w:eastAsia="it-IT"/>
              </w:rPr>
            </w:pPr>
          </w:p>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63744" behindDoc="0" locked="0" layoutInCell="1" allowOverlap="1" wp14:anchorId="33F2F803" wp14:editId="0B215BA4">
                      <wp:simplePos x="0" y="0"/>
                      <wp:positionH relativeFrom="column">
                        <wp:posOffset>-34925</wp:posOffset>
                      </wp:positionH>
                      <wp:positionV relativeFrom="paragraph">
                        <wp:posOffset>581660</wp:posOffset>
                      </wp:positionV>
                      <wp:extent cx="1136015" cy="269875"/>
                      <wp:effectExtent l="0" t="0" r="26035" b="15875"/>
                      <wp:wrapNone/>
                      <wp:docPr id="5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3451C">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6" type="#_x0000_t202" style="position:absolute;left:0;text-align:left;margin-left:-2.75pt;margin-top:45.8pt;width:89.45pt;height:21.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rCvQIAAJ0GAAAOAAAAZHJzL2Uyb0RvYy54bWy0VU1v2zAMvQ/YfxB0X/0RO22NOkWXrsOA&#10;7gPrhp0ZWY6FyZInKbG7Xz9KSt1gvXVdDoZEUU+P5CNzcTn1kuy5sUKrmmYnKSVcMd0Ita3p9283&#10;b84osQ5UA1IrXtN7bunl6vWri3GoeK47LRtuCIIoW41DTTvnhipJLOt4D/ZED1zhYatNDw63Zps0&#10;BkZE72WSp+kyGbVpBqMZtxat1/GQrgJ+23LmPret5Y7ImiI3F74mfDf+m6wuoNoaGDrBDjTgGSx6&#10;EAofnaGuwQHZGfEEqhfMaKtbd8J0n+i2FYyHGDCaLP0rmrsOBh5iweTYYU6TfTlY9mn/xRDR1LRc&#10;5JQo6LFIa7BcSiCNII5bp0nu8zQOtkL3uwEvuOmtnrDeIWY73Gr20xKl1x2oLb8yRo8dhwZ5Zv5m&#10;cnQ14lgPshk/6gafg53TAWhqTe+TiGkhiI71up9rxCdHmH8yWyzTrKSE4Vm+PD87LcMTUD3cHox1&#10;77nuiV/U1KAGAjrsb63zbKB6cDlUrLkRUpJWChSgQplSYrT7IVwXCvAQ5tbi/XDDkkFjbGmM3kuV&#10;r6Uhe0CRuSkPZrnrMbpoW6b4i1JDMwoymotHsxPKHXy9c/S14GaIbMZA+qE7/JMhmK09JlUGUG+Z&#10;vV6GWFEg9D8Qyzyx/5KyfPEcZpjHuaJSKILKxUovcah4msQykBzbIggYKick/4pKivrBgRE049Ms&#10;FRlrel7mZZSDlmI+e4ESPCm3PX6gFw7HpxR9Tc8icSQIlW++d6oJawdCxjVCSXXoRt+AsRXdtJnC&#10;ACgWoby+Vze6uccGxS4IXYjzHRedNr8pGXFW1tT+2oHBPpEfFDbCeVYUfriGTVGe5rgxxyeb4xNQ&#10;DKGwUyjm3C/XLgxkT1zpKxwGrQh5fmRyII0zMCo+zms/ZI/3wevxX2X1BwAA//8DAFBLAwQUAAYA&#10;CAAAACEAar9bbuAAAAAJAQAADwAAAGRycy9kb3ducmV2LnhtbEyPwW7CMBBE70j8g7WVegMnJaEQ&#10;4qCqEi1SL23aiquJt3FEvI5iQ9K/x5za26xmNPM2346mZRfsXWNJQDyPgCFVVjVUC/j63M1WwJyX&#10;pGRrCQX8ooNtMZ3kMlN2oA+8lL5moYRcJgVo77uMc1dpNNLNbYcUvB/bG+nD2ddc9XII5ablD1G0&#10;5EY2FBa07PBZY3Uqz0ZAo236fUhW+/e6tG+vL3uldsNaiPu78WkDzOPo/8Jwww/oUASmoz2TcqwV&#10;MEvTkBSwjpfAbv7jIgF2DGKRxMCLnP//oLgCAAD//wMAUEsBAi0AFAAGAAgAAAAhALaDOJL+AAAA&#10;4QEAABMAAAAAAAAAAAAAAAAAAAAAAFtDb250ZW50X1R5cGVzXS54bWxQSwECLQAUAAYACAAAACEA&#10;OP0h/9YAAACUAQAACwAAAAAAAAAAAAAAAAAvAQAAX3JlbHMvLnJlbHNQSwECLQAUAAYACAAAACEA&#10;LMTqwr0CAACdBgAADgAAAAAAAAAAAAAAAAAuAgAAZHJzL2Uyb0RvYy54bWxQSwECLQAUAAYACAAA&#10;ACEAar9bbuAAAAAJAQAADwAAAAAAAAAAAAAAAAAX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13451C">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13451C" w:rsidRPr="008621FC"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64768" behindDoc="0" locked="0" layoutInCell="1" allowOverlap="1" wp14:anchorId="19C5602C" wp14:editId="4407374D">
                      <wp:simplePos x="0" y="0"/>
                      <wp:positionH relativeFrom="column">
                        <wp:posOffset>56515</wp:posOffset>
                      </wp:positionH>
                      <wp:positionV relativeFrom="paragraph">
                        <wp:posOffset>188595</wp:posOffset>
                      </wp:positionV>
                      <wp:extent cx="4647565" cy="2078355"/>
                      <wp:effectExtent l="57150" t="0" r="76835" b="131445"/>
                      <wp:wrapNone/>
                      <wp:docPr id="5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20783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E422A">
                                  <w:pPr>
                                    <w:spacing w:line="240" w:lineRule="auto"/>
                                    <w:rPr>
                                      <w:rFonts w:ascii="Calibri" w:eastAsia="Times New Roman" w:hAnsi="Calibri"/>
                                      <w:color w:val="000000"/>
                                      <w:sz w:val="20"/>
                                      <w:szCs w:val="20"/>
                                      <w:lang w:val="en-US" w:eastAsia="it-IT"/>
                                    </w:rPr>
                                  </w:pPr>
                                  <w:r w:rsidRPr="00AE422A">
                                    <w:rPr>
                                      <w:rFonts w:ascii="Calibri" w:eastAsia="Times New Roman" w:hAnsi="Calibri"/>
                                      <w:color w:val="000000"/>
                                      <w:sz w:val="20"/>
                                      <w:szCs w:val="20"/>
                                      <w:lang w:val="en-US" w:eastAsia="it-IT"/>
                                    </w:rPr>
                                    <w:t>The Human Resources Commission of the NHS, as part of its mandate from the CISNS, has the task of fostering adequate planning for the needs of the NHS</w:t>
                                  </w:r>
                                  <w:r w:rsidRPr="00AE422A">
                                    <w:rPr>
                                      <w:rFonts w:ascii="Calibri" w:eastAsia="Times New Roman" w:hAnsi="Calibri"/>
                                      <w:color w:val="000000"/>
                                      <w:sz w:val="20"/>
                                      <w:szCs w:val="20"/>
                                      <w:lang w:val="en-US" w:eastAsia="it-IT"/>
                                    </w:rPr>
                                    <w:br/>
                                    <w:t>As written in the law on the Regulation of Health Professionals (Law 44/2003) the Commission is composed of:</w:t>
                                  </w:r>
                                </w:p>
                                <w:p w:rsidR="002C01DC" w:rsidRDefault="002C01DC" w:rsidP="00AE422A">
                                  <w:pPr>
                                    <w:spacing w:line="240" w:lineRule="auto"/>
                                    <w:rPr>
                                      <w:rFonts w:ascii="Calibri" w:eastAsia="Times New Roman" w:hAnsi="Calibri"/>
                                      <w:color w:val="000000"/>
                                      <w:sz w:val="20"/>
                                      <w:szCs w:val="20"/>
                                      <w:lang w:val="en-US" w:eastAsia="it-IT"/>
                                    </w:rPr>
                                  </w:pPr>
                                  <w:r w:rsidRPr="00AE422A">
                                    <w:rPr>
                                      <w:rFonts w:ascii="Calibri" w:eastAsia="Times New Roman" w:hAnsi="Calibri"/>
                                      <w:color w:val="000000"/>
                                      <w:sz w:val="20"/>
                                      <w:szCs w:val="20"/>
                                      <w:lang w:val="en-US" w:eastAsia="it-IT"/>
                                    </w:rPr>
                                    <w:t>• Central Administration of Ministry of Health, Education, Economy;</w:t>
                                  </w:r>
                                </w:p>
                                <w:p w:rsidR="002C01DC" w:rsidRDefault="002C01DC" w:rsidP="00AE422A">
                                  <w:pPr>
                                    <w:spacing w:line="240" w:lineRule="auto"/>
                                    <w:rPr>
                                      <w:rFonts w:ascii="Calibri" w:eastAsia="Times New Roman" w:hAnsi="Calibri"/>
                                      <w:color w:val="000000"/>
                                      <w:sz w:val="20"/>
                                      <w:szCs w:val="20"/>
                                      <w:lang w:val="en-US" w:eastAsia="it-IT"/>
                                    </w:rPr>
                                  </w:pPr>
                                  <w:r w:rsidRPr="00AE422A">
                                    <w:rPr>
                                      <w:rFonts w:ascii="Calibri" w:eastAsia="Times New Roman" w:hAnsi="Calibri"/>
                                      <w:color w:val="000000"/>
                                      <w:sz w:val="20"/>
                                      <w:szCs w:val="20"/>
                                      <w:lang w:val="en-US" w:eastAsia="it-IT"/>
                                    </w:rPr>
                                    <w:t>• 17 Autonomous Communities and the Institute of Health Management (represents the cities of Ceuta and Melilla);</w:t>
                                  </w:r>
                                </w:p>
                                <w:p w:rsidR="002C01DC" w:rsidRPr="00AE422A" w:rsidRDefault="002C01DC" w:rsidP="00AE422A">
                                  <w:pPr>
                                    <w:spacing w:line="240" w:lineRule="auto"/>
                                    <w:rPr>
                                      <w:rFonts w:ascii="Calibri" w:eastAsia="Times New Roman" w:hAnsi="Calibri"/>
                                      <w:color w:val="000000"/>
                                      <w:sz w:val="20"/>
                                      <w:szCs w:val="20"/>
                                      <w:lang w:val="en-US" w:eastAsia="it-IT"/>
                                    </w:rPr>
                                  </w:pPr>
                                  <w:r w:rsidRPr="00AE422A">
                                    <w:rPr>
                                      <w:rFonts w:ascii="Calibri" w:eastAsia="Times New Roman" w:hAnsi="Calibri"/>
                                      <w:color w:val="000000"/>
                                      <w:sz w:val="20"/>
                                      <w:szCs w:val="20"/>
                                      <w:lang w:val="en-US" w:eastAsia="it-IT"/>
                                    </w:rPr>
                                    <w:t>• Ministry of Defense - expected to offer medical undergraduate training. The Ministry of Defense currently offers medical and pharmacy specialist training to both military personnel and health science graduates in general</w:t>
                                  </w:r>
                                  <w:r>
                                    <w:rPr>
                                      <w:rFonts w:ascii="Calibri" w:eastAsia="Times New Roman" w:hAnsi="Calibri"/>
                                      <w:color w:val="000000"/>
                                      <w:sz w:val="20"/>
                                      <w:szCs w:val="20"/>
                                      <w:lang w:val="en-US" w:eastAsia="it-IT"/>
                                    </w:rPr>
                                    <w:t>.</w:t>
                                  </w:r>
                                  <w:r>
                                    <w:rPr>
                                      <w:rFonts w:ascii="Calibri" w:eastAsia="Times New Roman" w:hAnsi="Calibri"/>
                                      <w:color w:val="000000"/>
                                      <w:sz w:val="20"/>
                                      <w:szCs w:val="20"/>
                                      <w:lang w:val="en-US" w:eastAsia="it-IT"/>
                                    </w:rPr>
                                    <w:br/>
                                    <w:t>Thus, the stakeholders re</w:t>
                                  </w:r>
                                  <w:r w:rsidRPr="00AE422A">
                                    <w:rPr>
                                      <w:rFonts w:ascii="Calibri" w:eastAsia="Times New Roman" w:hAnsi="Calibri"/>
                                      <w:color w:val="000000"/>
                                      <w:sz w:val="20"/>
                                      <w:szCs w:val="20"/>
                                      <w:lang w:val="en-US" w:eastAsia="it-IT"/>
                                    </w:rPr>
                                    <w:t>presentations expressed through participation in the Commission.</w:t>
                                  </w:r>
                                </w:p>
                                <w:p w:rsidR="002C01DC" w:rsidRPr="00AB6BDB" w:rsidRDefault="002C01DC" w:rsidP="0013451C">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7" type="#_x0000_t202" style="position:absolute;left:0;text-align:left;margin-left:4.45pt;margin-top:14.85pt;width:365.95pt;height:163.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N5kwIAAGIFAAAOAAAAZHJzL2Uyb0RvYy54bWy0VE1v2zAMvQ/YfxB0X+04cZoadYouXYcB&#10;3QfWDTvTshwLkyVPUmJ3v34Unabpdhs2HwxRH4/k4yMvr8ZOs710XllT8tlZypk0wtbKbEv+9cvt&#10;qxVnPoCpQVsjS/4gPb9av3xxOfSFzGxrdS0dQxDji6EveRtCXySJF63swJ/ZXho8bKzrIKDptknt&#10;YED0TidZmi6Twbq6d1ZI73H3Zjrka8JvGinCx6bxMjBdcowt0N/Rv4r/ZH0JxdZB3ypxCAP+IooO&#10;lEGnR6gbCMB2Tv0B1SnhrLdNOBO2S2zTKCEpB8xmlv6WzX0LvaRckBzfH2ny/w5WfNh/ckzVJc/n&#10;c84MdFikDXipNbBasSB9sCyLPA29L/D6fY8Pwvjajlhvytn3d1Z898zYTQtmK6+ds0MrocY4Z/Fl&#10;cvJ0wvERpBre2xrdwS5YAhob10USkRaG6Fivh2ON5BiYwM3FcnGeL3POBJ5l6flqnufkA4rH573z&#10;4a20HYuLkjsUAcHD/s6HGA4Uj1eiN2+1qm+V1mS4bbXRju0BBXNL3wH92TVt2FDyizzLJwaeQUTt&#10;yiNIGDO6o3cdpjsBL1P8Ii4UuI0KnbYXj9sYIXVARKF4nznvVMCe0aor+Sq+OCBFxt+YmlADKD2t&#10;EUqb6EhSNyAD0bA7hLhv64FVeuc+Q6x/imAcax45OxrYKjmFhUegt9jjIjjOnA3fVGhJoLFERN1/&#10;yPsYJ7FwkgJJKqpo0lMYq5FUvJiT4qLgKls/oMowVJISDilctNb95GzAhi+5/7EDJznT7wwq9WK2&#10;WMQJQcYiP8/QcKcn1ekJGIFQJQ9ICy03gaZKJMLYa1R0o0hrT5Ec+gAbmZI5DJ04KU5tuvU0Gte/&#10;AAAA//8DAFBLAwQUAAYACAAAACEAdeG09t0AAAAIAQAADwAAAGRycy9kb3ducmV2LnhtbEyPzU7D&#10;MBCE70i8g7VI3KhN+UkbsqmqUiQ4tlSct/G2CcR2iN02fXuWExxHM5r5ppgNrlVH7mMTPMLtyIBi&#10;XwXb+D3C5v3lZgIqJvKW2uAZ4cwRZuXlRUG5DSe/4uM67ZWU+JgTQp1Sl2sdq5odxVHo2Iu3C72j&#10;JLLfa9vTScpdq8fGPGpHjZeFmjpe1Fx9rQ8OQS92+jkGOr/RfPn9+bExryu7RLy+GuZPoBIP6S8M&#10;v/iCDqUwbcPB26hahMlUggjjaQZK7OzeyJMtwt1DZkCXhf5/oPwBAAD//wMAUEsBAi0AFAAGAAgA&#10;AAAhALaDOJL+AAAA4QEAABMAAAAAAAAAAAAAAAAAAAAAAFtDb250ZW50X1R5cGVzXS54bWxQSwEC&#10;LQAUAAYACAAAACEAOP0h/9YAAACUAQAACwAAAAAAAAAAAAAAAAAvAQAAX3JlbHMvLnJlbHNQSwEC&#10;LQAUAAYACAAAACEA/VEzeZMCAABiBQAADgAAAAAAAAAAAAAAAAAuAgAAZHJzL2Uyb0RvYy54bWxQ&#10;SwECLQAUAAYACAAAACEAdeG09t0AAAAIAQAADwAAAAAAAAAAAAAAAADtBAAAZHJzL2Rvd25yZXYu&#10;eG1sUEsFBgAAAAAEAAQA8wAAAPcFAAAAAA==&#10;" strokecolor="#548dd4 [1951]">
                      <v:shadow on="t" color="#548dd4 [1951]" offset="0,4pt"/>
                      <v:textbox>
                        <w:txbxContent>
                          <w:p w:rsidR="002C01DC" w:rsidRDefault="002C01DC" w:rsidP="00AE422A">
                            <w:pPr>
                              <w:spacing w:line="240" w:lineRule="auto"/>
                              <w:rPr>
                                <w:rFonts w:ascii="Calibri" w:eastAsia="Times New Roman" w:hAnsi="Calibri"/>
                                <w:color w:val="000000"/>
                                <w:sz w:val="20"/>
                                <w:szCs w:val="20"/>
                                <w:lang w:val="en-US" w:eastAsia="it-IT"/>
                              </w:rPr>
                            </w:pPr>
                            <w:r w:rsidRPr="00AE422A">
                              <w:rPr>
                                <w:rFonts w:ascii="Calibri" w:eastAsia="Times New Roman" w:hAnsi="Calibri"/>
                                <w:color w:val="000000"/>
                                <w:sz w:val="20"/>
                                <w:szCs w:val="20"/>
                                <w:lang w:val="en-US" w:eastAsia="it-IT"/>
                              </w:rPr>
                              <w:t>The Human Resources Commission of the NHS, as part of its mandate from the CISNS, has the task of fostering adequate planning for the needs of the NHS</w:t>
                            </w:r>
                            <w:r w:rsidRPr="00AE422A">
                              <w:rPr>
                                <w:rFonts w:ascii="Calibri" w:eastAsia="Times New Roman" w:hAnsi="Calibri"/>
                                <w:color w:val="000000"/>
                                <w:sz w:val="20"/>
                                <w:szCs w:val="20"/>
                                <w:lang w:val="en-US" w:eastAsia="it-IT"/>
                              </w:rPr>
                              <w:br/>
                              <w:t>As written in the law on the Regulation of Health Professionals (Law 44/2003) the Commission is composed of:</w:t>
                            </w:r>
                          </w:p>
                          <w:p w:rsidR="002C01DC" w:rsidRDefault="002C01DC" w:rsidP="00AE422A">
                            <w:pPr>
                              <w:spacing w:line="240" w:lineRule="auto"/>
                              <w:rPr>
                                <w:rFonts w:ascii="Calibri" w:eastAsia="Times New Roman" w:hAnsi="Calibri"/>
                                <w:color w:val="000000"/>
                                <w:sz w:val="20"/>
                                <w:szCs w:val="20"/>
                                <w:lang w:val="en-US" w:eastAsia="it-IT"/>
                              </w:rPr>
                            </w:pPr>
                            <w:r w:rsidRPr="00AE422A">
                              <w:rPr>
                                <w:rFonts w:ascii="Calibri" w:eastAsia="Times New Roman" w:hAnsi="Calibri"/>
                                <w:color w:val="000000"/>
                                <w:sz w:val="20"/>
                                <w:szCs w:val="20"/>
                                <w:lang w:val="en-US" w:eastAsia="it-IT"/>
                              </w:rPr>
                              <w:t>• Central Administration of Ministry of Health, Education, Economy;</w:t>
                            </w:r>
                          </w:p>
                          <w:p w:rsidR="002C01DC" w:rsidRDefault="002C01DC" w:rsidP="00AE422A">
                            <w:pPr>
                              <w:spacing w:line="240" w:lineRule="auto"/>
                              <w:rPr>
                                <w:rFonts w:ascii="Calibri" w:eastAsia="Times New Roman" w:hAnsi="Calibri"/>
                                <w:color w:val="000000"/>
                                <w:sz w:val="20"/>
                                <w:szCs w:val="20"/>
                                <w:lang w:val="en-US" w:eastAsia="it-IT"/>
                              </w:rPr>
                            </w:pPr>
                            <w:r w:rsidRPr="00AE422A">
                              <w:rPr>
                                <w:rFonts w:ascii="Calibri" w:eastAsia="Times New Roman" w:hAnsi="Calibri"/>
                                <w:color w:val="000000"/>
                                <w:sz w:val="20"/>
                                <w:szCs w:val="20"/>
                                <w:lang w:val="en-US" w:eastAsia="it-IT"/>
                              </w:rPr>
                              <w:t>• 17 Autonomous Communities and the Institute of Health Management (represents the cities of Ceuta and Melilla);</w:t>
                            </w:r>
                          </w:p>
                          <w:p w:rsidR="002C01DC" w:rsidRPr="00AE422A" w:rsidRDefault="002C01DC" w:rsidP="00AE422A">
                            <w:pPr>
                              <w:spacing w:line="240" w:lineRule="auto"/>
                              <w:rPr>
                                <w:rFonts w:ascii="Calibri" w:eastAsia="Times New Roman" w:hAnsi="Calibri"/>
                                <w:color w:val="000000"/>
                                <w:sz w:val="20"/>
                                <w:szCs w:val="20"/>
                                <w:lang w:val="en-US" w:eastAsia="it-IT"/>
                              </w:rPr>
                            </w:pPr>
                            <w:r w:rsidRPr="00AE422A">
                              <w:rPr>
                                <w:rFonts w:ascii="Calibri" w:eastAsia="Times New Roman" w:hAnsi="Calibri"/>
                                <w:color w:val="000000"/>
                                <w:sz w:val="20"/>
                                <w:szCs w:val="20"/>
                                <w:lang w:val="en-US" w:eastAsia="it-IT"/>
                              </w:rPr>
                              <w:t>• Ministry of Defense - expected to offer medical undergraduate training. The Ministry of Defense currently offers medical and pharmacy specialist training to both military personnel and health science graduates in general</w:t>
                            </w:r>
                            <w:r>
                              <w:rPr>
                                <w:rFonts w:ascii="Calibri" w:eastAsia="Times New Roman" w:hAnsi="Calibri"/>
                                <w:color w:val="000000"/>
                                <w:sz w:val="20"/>
                                <w:szCs w:val="20"/>
                                <w:lang w:val="en-US" w:eastAsia="it-IT"/>
                              </w:rPr>
                              <w:t>.</w:t>
                            </w:r>
                            <w:r>
                              <w:rPr>
                                <w:rFonts w:ascii="Calibri" w:eastAsia="Times New Roman" w:hAnsi="Calibri"/>
                                <w:color w:val="000000"/>
                                <w:sz w:val="20"/>
                                <w:szCs w:val="20"/>
                                <w:lang w:val="en-US" w:eastAsia="it-IT"/>
                              </w:rPr>
                              <w:br/>
                              <w:t>Thus, the stakeholders re</w:t>
                            </w:r>
                            <w:r w:rsidRPr="00AE422A">
                              <w:rPr>
                                <w:rFonts w:ascii="Calibri" w:eastAsia="Times New Roman" w:hAnsi="Calibri"/>
                                <w:color w:val="000000"/>
                                <w:sz w:val="20"/>
                                <w:szCs w:val="20"/>
                                <w:lang w:val="en-US" w:eastAsia="it-IT"/>
                              </w:rPr>
                              <w:t>presentations expressed through participation in the Commission.</w:t>
                            </w:r>
                          </w:p>
                          <w:p w:rsidR="002C01DC" w:rsidRPr="00AB6BDB" w:rsidRDefault="002C01DC" w:rsidP="0013451C">
                            <w:pPr>
                              <w:rPr>
                                <w:color w:val="FF0000"/>
                                <w:sz w:val="20"/>
                                <w:szCs w:val="20"/>
                                <w:lang w:val="en-US"/>
                              </w:rPr>
                            </w:pPr>
                          </w:p>
                        </w:txbxContent>
                      </v:textbox>
                    </v:shape>
                  </w:pict>
                </mc:Fallback>
              </mc:AlternateContent>
            </w:r>
          </w:p>
        </w:tc>
      </w:tr>
      <w:tr w:rsidR="0013451C" w:rsidRPr="008621FC" w:rsidTr="0056283F">
        <w:trPr>
          <w:trHeight w:val="2817"/>
        </w:trPr>
        <w:tc>
          <w:tcPr>
            <w:tcW w:w="9606" w:type="dxa"/>
            <w:gridSpan w:val="2"/>
          </w:tcPr>
          <w:p w:rsidR="0013451C" w:rsidRPr="008621FC"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065792" behindDoc="0" locked="0" layoutInCell="1" allowOverlap="1" wp14:anchorId="63E14B1B" wp14:editId="550B253F">
                      <wp:simplePos x="0" y="0"/>
                      <wp:positionH relativeFrom="column">
                        <wp:posOffset>50800</wp:posOffset>
                      </wp:positionH>
                      <wp:positionV relativeFrom="paragraph">
                        <wp:posOffset>38100</wp:posOffset>
                      </wp:positionV>
                      <wp:extent cx="5932170" cy="909955"/>
                      <wp:effectExtent l="57150" t="0" r="68580" b="137795"/>
                      <wp:wrapNone/>
                      <wp:docPr id="5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90995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13451C">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en-US" w:eastAsia="it-IT"/>
                                    </w:rPr>
                                  </w:pPr>
                                  <w:r w:rsidRPr="000C20EC">
                                    <w:rPr>
                                      <w:rFonts w:ascii="Calibri" w:eastAsia="Times New Roman" w:hAnsi="Calibri"/>
                                      <w:i/>
                                      <w:color w:val="000000"/>
                                      <w:sz w:val="20"/>
                                      <w:szCs w:val="20"/>
                                      <w:lang w:val="en-US" w:eastAsia="it-IT"/>
                                    </w:rPr>
                                    <w:t>Stakeholders are involved through the participation, as steering members, to commissions or committees dedicated to the HWF planning (as in Netherland, Belgium and Spain).</w:t>
                                  </w:r>
                                  <w:r w:rsidRPr="000C20EC">
                                    <w:rPr>
                                      <w:rFonts w:ascii="Calibri" w:eastAsia="Times New Roman" w:hAnsi="Calibri"/>
                                      <w:i/>
                                      <w:color w:val="000000"/>
                                      <w:sz w:val="20"/>
                                      <w:szCs w:val="20"/>
                                      <w:lang w:val="en-US" w:eastAsia="it-IT"/>
                                    </w:rPr>
                                    <w:br/>
                                    <w:t>In other cases stakeholders involvement is a peculiar phase inside multi-phase process, as for example in England, Denmark or 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left:0;text-align:left;margin-left:4pt;margin-top:3pt;width:467.1pt;height:7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mU5/wIAAG4HAAAOAAAAZHJzL2Uyb0RvYy54bWy0VV1v2yAUfZ+0/4B4X20ncdpYdaouXadJ&#10;3YfaTXu+wThGw+ABiZP9+l0gda1WmrSq9YMFXDjcj3MP5xf7VpIdN1ZoVdLsJKWEK6YroTYl/fH9&#10;+t0ZJdaBqkBqxUt64JZeLN++Oe+7gk90o2XFDUEQZYu+K2njXFckiWUNb8Ge6I4rNNbatOBwajZJ&#10;ZaBH9FYmkzSdJ702VWc049bi6lU00mXAr2vO3Ne6ttwRWVL0zYW/Cf+1/yfLcyg2BrpGsKMb8Awv&#10;WhAKLx2grsAB2RrxBKoVzGira3fCdJvouhaMhxgwmix9FM1dAx0PsWBybDekyb4cLPuy+2aIqEqa&#10;T2eUKGixSCuwXEoglSCOW6fJxOep72yB2+86POD27/Ue6x1itt2NZr8sUXrVgNrwS2N033Co0M/M&#10;n0xGRyOO9SDr/rOu8DrYOh2A9rVpfRIxLQTRsV6HoUZ87wjDxXwxnWSnaGJoW6SLRZ6HK6C4P90Z&#10;6z5y3RI/KKlBDgR02N1Y572B4n7LsWLVtZCS1FIgARXSlBKj3U/hmlCA+zA3Fs+HE5Z0GmNLY/Se&#10;qnwlDdkBkgwY48rNg0luW4wwrs9T/CLdcBlJGZdnD8u2gYrH1eloFdyAkWX5EQRjCC3i7w0RbezY&#10;M7/t9bybnyJ+DMU+x7vMe/d67h3hQ2f/h3+Y0qHCUiiCTMbKz1FkvLPEMpAc2yQQGgonJL9FZkU+&#10;oYAEDvkaSEV6ZGY+ySM9tBSDbajZv7ni8xsS/KTMdozWCofaKUVb0rPoZYjZd94HVYWxAyHjGKGk&#10;8v7xoIpHKustQtw1VU/WcmtuwetAimAUe983zzBBycwDV9EEcoNaz5x53CcvWtMnsQ++BsKPwgjy&#10;4hUlaovbr/dB0WbTQbfWujqg4mBbB1nBBwsHjTZ/KOlR/Etqf2/BYOPLTwo7e5HNZhioC5NZfjrB&#10;iRlb1mMLKIZQJXWYmjBcufDC+GwrfYnqVotAFC+D0ZOjJqKox+6ND5B/NcbzsOvhmVz+BQAA//8D&#10;AFBLAwQUAAYACAAAACEA2irqsOEAAAAHAQAADwAAAGRycy9kb3ducmV2LnhtbEyPT0vDQBDF74Lf&#10;YRnBi7QbY6lpzKaEgh6KFfsH8bjNjkkwOxuymzb66R1PenoM7/Heb7LlaFtxwt43jhTcTiMQSKUz&#10;DVUKDvvHSQLCB01Gt45QwRd6WOaXF5lOjTvTFk+7UAkuIZ9qBXUIXSqlL2u02k9dh8Teh+utDnz2&#10;lTS9PnO5bWUcRXNpdUO8UOsOVzWWn7vBKlgPb683yep92z8Vh+/n+2ITr1+MUtdXY/EAIuAY/sLw&#10;i8/okDPT0Q1kvGgVJPxJUDBnYXcxi2MQR47NFncg80z+589/AAAA//8DAFBLAQItABQABgAIAAAA&#10;IQC2gziS/gAAAOEBAAATAAAAAAAAAAAAAAAAAAAAAABbQ29udGVudF9UeXBlc10ueG1sUEsBAi0A&#10;FAAGAAgAAAAhADj9If/WAAAAlAEAAAsAAAAAAAAAAAAAAAAALwEAAF9yZWxzLy5yZWxzUEsBAi0A&#10;FAAGAAgAAAAhAH32ZTn/AgAAbgcAAA4AAAAAAAAAAAAAAAAALgIAAGRycy9lMm9Eb2MueG1sUEsB&#10;Ai0AFAAGAAgAAAAhANoq6rDhAAAABwEAAA8AAAAAAAAAAAAAAAAAWQUAAGRycy9kb3ducmV2Lnht&#10;bFBLBQYAAAAABAAEAPMAAABnBgAAAAA=&#10;" fillcolor="#fabf8f [1945]" strokecolor="#e36c0a [2409]">
                      <v:fill color2="#fabf8f [1945]" rotate="t" angle="180" colors="0 #976e4d;.5 #d9a071;1 #ffbf88" focus="100%" type="gradient"/>
                      <v:shadow on="t" color="#fabf8f [1945]" offset="0,4pt"/>
                      <v:textbox>
                        <w:txbxContent>
                          <w:p w:rsidR="002C01DC" w:rsidRPr="004F4BF7" w:rsidRDefault="002C01DC" w:rsidP="0013451C">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en-US" w:eastAsia="it-IT"/>
                              </w:rPr>
                            </w:pPr>
                            <w:r w:rsidRPr="000C20EC">
                              <w:rPr>
                                <w:rFonts w:ascii="Calibri" w:eastAsia="Times New Roman" w:hAnsi="Calibri"/>
                                <w:i/>
                                <w:color w:val="000000"/>
                                <w:sz w:val="20"/>
                                <w:szCs w:val="20"/>
                                <w:lang w:val="en-US" w:eastAsia="it-IT"/>
                              </w:rPr>
                              <w:t>Stakeholders are involved through the participation, as steering members, to commissions or committees dedicated to the HWF planning (as in Netherland, Belgium and Spain).</w:t>
                            </w:r>
                            <w:r w:rsidRPr="000C20EC">
                              <w:rPr>
                                <w:rFonts w:ascii="Calibri" w:eastAsia="Times New Roman" w:hAnsi="Calibri"/>
                                <w:i/>
                                <w:color w:val="000000"/>
                                <w:sz w:val="20"/>
                                <w:szCs w:val="20"/>
                                <w:lang w:val="en-US" w:eastAsia="it-IT"/>
                              </w:rPr>
                              <w:br/>
                              <w:t>In other cases stakeholders involvement is a peculiar phase inside multi-phase process, as for example in England, Denmark or Finland.</w:t>
                            </w:r>
                          </w:p>
                        </w:txbxContent>
                      </v:textbox>
                    </v:shape>
                  </w:pict>
                </mc:Fallback>
              </mc:AlternateContent>
            </w:r>
          </w:p>
          <w:p w:rsidR="0013451C" w:rsidRPr="008621FC" w:rsidRDefault="0013451C" w:rsidP="00E160B3">
            <w:pPr>
              <w:rPr>
                <w:noProof/>
                <w:sz w:val="20"/>
                <w:szCs w:val="20"/>
                <w:lang w:val="en-US" w:eastAsia="it-IT"/>
              </w:rPr>
            </w:pPr>
          </w:p>
          <w:p w:rsidR="0013451C" w:rsidRPr="008621FC" w:rsidRDefault="0013451C" w:rsidP="00E160B3">
            <w:pPr>
              <w:rPr>
                <w:noProof/>
                <w:sz w:val="20"/>
                <w:szCs w:val="20"/>
                <w:lang w:val="en-US" w:eastAsia="it-IT"/>
              </w:rPr>
            </w:pPr>
          </w:p>
          <w:p w:rsidR="0013451C" w:rsidRPr="008621FC" w:rsidRDefault="0013451C" w:rsidP="00E160B3">
            <w:pPr>
              <w:rPr>
                <w:noProof/>
                <w:sz w:val="20"/>
                <w:szCs w:val="20"/>
                <w:lang w:val="en-US" w:eastAsia="it-IT"/>
              </w:rPr>
            </w:pPr>
          </w:p>
          <w:p w:rsidR="0013451C" w:rsidRPr="008621FC" w:rsidRDefault="0013451C" w:rsidP="00E160B3">
            <w:pPr>
              <w:rPr>
                <w:noProof/>
                <w:sz w:val="20"/>
                <w:szCs w:val="20"/>
                <w:lang w:val="en-US" w:eastAsia="it-IT"/>
              </w:rPr>
            </w:pPr>
          </w:p>
          <w:p w:rsidR="0013451C" w:rsidRPr="008621FC" w:rsidRDefault="0013451C" w:rsidP="00E160B3">
            <w:pPr>
              <w:rPr>
                <w:noProof/>
                <w:sz w:val="20"/>
                <w:szCs w:val="20"/>
                <w:lang w:val="en-US" w:eastAsia="it-IT"/>
              </w:rPr>
            </w:pPr>
          </w:p>
          <w:p w:rsidR="0013451C" w:rsidRPr="008621FC" w:rsidRDefault="0013451C" w:rsidP="00E160B3">
            <w:pPr>
              <w:rPr>
                <w:noProof/>
                <w:sz w:val="20"/>
                <w:szCs w:val="20"/>
                <w:lang w:val="en-US" w:eastAsia="it-IT"/>
              </w:rPr>
            </w:pPr>
          </w:p>
        </w:tc>
      </w:tr>
    </w:tbl>
    <w:p w:rsidR="00E52C12" w:rsidRDefault="00E52C12" w:rsidP="0056283F">
      <w:pPr>
        <w:pStyle w:val="Titolo3"/>
        <w:rPr>
          <w:lang w:val="en-US" w:eastAsia="it-IT"/>
        </w:rPr>
      </w:pPr>
      <w:bookmarkStart w:id="26" w:name="_Toc398548547"/>
      <w:r w:rsidRPr="00E52C12">
        <w:rPr>
          <w:lang w:val="en-US" w:eastAsia="it-IT"/>
        </w:rPr>
        <w:t xml:space="preserve">Schematic description </w:t>
      </w:r>
      <w:r w:rsidR="0056283F">
        <w:rPr>
          <w:lang w:val="en-US" w:eastAsia="it-IT"/>
        </w:rPr>
        <w:t xml:space="preserve">and evidences </w:t>
      </w:r>
      <w:r w:rsidRPr="00E52C12">
        <w:rPr>
          <w:lang w:val="en-US" w:eastAsia="it-IT"/>
        </w:rPr>
        <w:t>of "</w:t>
      </w:r>
      <w:r w:rsidRPr="00E52C12">
        <w:rPr>
          <w:iCs/>
          <w:lang w:val="en-US" w:eastAsia="it-IT"/>
        </w:rPr>
        <w:t>Which are the stakeholders involved</w:t>
      </w:r>
      <w:r w:rsidRPr="00E52C12">
        <w:rPr>
          <w:lang w:val="en-US" w:eastAsia="it-IT"/>
        </w:rPr>
        <w:t xml:space="preserve">" </w:t>
      </w:r>
      <w:r>
        <w:rPr>
          <w:lang w:val="en-US" w:eastAsia="it-IT"/>
        </w:rPr>
        <w:t>for each selected practice</w:t>
      </w:r>
      <w:r w:rsidRPr="0056283F">
        <w:rPr>
          <w:lang w:val="en-US" w:eastAsia="it-IT"/>
        </w:rPr>
        <w:t>.</w:t>
      </w:r>
      <w:bookmarkEnd w:id="26"/>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56283F" w:rsidRPr="00E416E3" w:rsidTr="001C6C76">
        <w:trPr>
          <w:trHeight w:val="3113"/>
        </w:trPr>
        <w:tc>
          <w:tcPr>
            <w:tcW w:w="9606" w:type="dxa"/>
            <w:gridSpan w:val="2"/>
          </w:tcPr>
          <w:p w:rsidR="0056283F" w:rsidRPr="00E416E3" w:rsidRDefault="0056283F" w:rsidP="00E160B3">
            <w:pPr>
              <w:rPr>
                <w:noProof/>
                <w:sz w:val="20"/>
                <w:szCs w:val="20"/>
                <w:lang w:val="en-US" w:eastAsia="it-IT"/>
              </w:rPr>
            </w:pPr>
          </w:p>
          <w:p w:rsidR="0056283F"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067840" behindDoc="0" locked="0" layoutInCell="1" allowOverlap="1" wp14:anchorId="27A0C4F2" wp14:editId="5DB03055">
                      <wp:simplePos x="0" y="0"/>
                      <wp:positionH relativeFrom="column">
                        <wp:posOffset>62230</wp:posOffset>
                      </wp:positionH>
                      <wp:positionV relativeFrom="paragraph">
                        <wp:posOffset>26670</wp:posOffset>
                      </wp:positionV>
                      <wp:extent cx="5887720" cy="1579245"/>
                      <wp:effectExtent l="0" t="0" r="17780" b="20955"/>
                      <wp:wrapNone/>
                      <wp:docPr id="5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57924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HWF planning process stakeholders, considering the breadth and importance of the subject (impact of health on population, country socio-economic system, employment, etc.) may be vary and different:</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 xml:space="preserve"> 1. Health care producers (public and private).</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2. Health care trainers.</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3. Health care payers.</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4. Health care workforce (professional orders).</w:t>
                                  </w:r>
                                </w:p>
                                <w:p w:rsidR="002C01DC" w:rsidRPr="005C266D" w:rsidRDefault="002C01DC" w:rsidP="0056283F">
                                  <w:pPr>
                                    <w:rPr>
                                      <w:sz w:val="20"/>
                                      <w:szCs w:val="20"/>
                                      <w:lang w:val="en-US"/>
                                    </w:rPr>
                                  </w:pPr>
                                  <w:r w:rsidRPr="0056283F">
                                    <w:rPr>
                                      <w:rFonts w:ascii="Calibri" w:eastAsia="Times New Roman" w:hAnsi="Calibri"/>
                                      <w:b/>
                                      <w:bCs/>
                                      <w:color w:val="000000"/>
                                      <w:sz w:val="20"/>
                                      <w:szCs w:val="20"/>
                                      <w:lang w:val="en-US" w:eastAsia="it-IT"/>
                                    </w:rPr>
                                    <w:t>5. Health care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9" type="#_x0000_t202" style="position:absolute;left:0;text-align:left;margin-left:4.9pt;margin-top:2.1pt;width:463.6pt;height:124.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hQrQIAANsFAAAOAAAAZHJzL2Uyb0RvYy54bWysVE1v2zAMvQ/YfxB0X/2RuEmMOkWXrsOA&#10;7gPrhp0ZWbaFyZInqbG7Xz9KctNguxTFfDAkUXwkH594cTn1khy4sUKrimZnKSVcMV0L1Vb0+7eb&#10;N2tKrANVg9SKV/SBW3q5ff3qYhxKnutOy5obgiDKluNQ0c65oUwSyzregz3TA1dobLTpweHWtElt&#10;YET0XiZ5mp4nozb1YDTj1uLpdTTSbcBvGs7c56ax3BFZUczNhb8J/73/J9sLKFsDQyfYnAa8IIse&#10;hMKgR6hrcEDujfgHqhfMaKsbd8Z0n+imEYyHGrCaLP2rmrsOBh5qQXLscKTJ/j9Y9unwxRBRV7RY&#10;FJQo6LFJO7BcSiC1II5bp0nueRoHW+L1uwEd3PRWT9jvULMdbjX7aYnSuw5Uy6+M0WPHocY8M++Z&#10;nLhGHOtB9uNHXWM4uHc6AE2N6T2JSAtBdOzXw7FHfHKE4WGxXq9WOZoY2rJitcmXRYgB5aP7YKx7&#10;z3VP/KKiBkUQ4OFwa51PB8rHK3PL6hshJWmkQAUq1CklRrsfwnWhA491thb9g4clg8bi0li+afc7&#10;acgBUGOb/Dot5vMOah5PFyl+UWsWHFYdj7OsmM8xJRthQnqtPQ3jLz071PkKr784VOZDPTvWfDu8&#10;oWfXhaUeiZRCEVQMEnyOj9lHJpaB5CjHIBwonZD8KzYwtg0famiVZ0cqMiLfRV7ELmgpjraZy8hy&#10;AA6UeJZPr/XC4fCRoq/oOoYPpXjpvlN1WDsQMq7RWapZy16+Uchu2k/h+SwXC8+6V/pe1w8ob5RQ&#10;0DBOR1x02vymZMRJU1H76x4Mikx+UKiiTbZc+tEUNssiiNucWvanFlAMoSrqKDLnlzsXxpmnROkr&#10;fEqNCGw9ZTInjRMkiitOOz+iTvfh1tNM3v4BAAD//wMAUEsDBBQABgAIAAAAIQCdggVk3wAAAAcB&#10;AAAPAAAAZHJzL2Rvd25yZXYueG1sTM/BTsMwDAbgOxLvEBmJC2LpChu0NJ0QYki7INENcc0ar6mW&#10;OFWSdeXtCSc4Wr/1+3O1mqxhI/rQOxIwn2XAkFqneuoE7Lbr20dgIUpS0jhCAd8YYFVfXlSyVO5M&#10;Hzg2sWOphEIpBegYh5Lz0Gq0MszcgJSyg/NWxjT6jisvz6ncGp5n2ZJb2VO6oOWALxrbY3OyAhr1&#10;fjDL4/rrVb990ljYxfzGb4S4vpqen4BFnOLfMvzyEx3qZNq7E6nAjIAiwaOA+xxYSou7h/TZXkC+&#10;yAvgdcX/++sfAAAA//8DAFBLAQItABQABgAIAAAAIQC2gziS/gAAAOEBAAATAAAAAAAAAAAAAAAA&#10;AAAAAABbQ29udGVudF9UeXBlc10ueG1sUEsBAi0AFAAGAAgAAAAhADj9If/WAAAAlAEAAAsAAAAA&#10;AAAAAAAAAAAALwEAAF9yZWxzLy5yZWxzUEsBAi0AFAAGAAgAAAAhABosiFCtAgAA2wUAAA4AAAAA&#10;AAAAAAAAAAAALgIAAGRycy9lMm9Eb2MueG1sUEsBAi0AFAAGAAgAAAAhAJ2CBWTfAAAABwEAAA8A&#10;AAAAAAAAAAAAAAAABwUAAGRycy9kb3ducmV2LnhtbFBLBQYAAAAABAAEAPMAAAATBg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HWF planning process stakeholders, considering the breadth and importance of the subject (impact of health on population, country socio-economic system, employment, etc.) may be vary and different:</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 xml:space="preserve"> 1. Health care producers (public and private).</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2. Health care trainers.</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3. Health care payers.</w:t>
                            </w:r>
                          </w:p>
                          <w:p w:rsidR="002C01DC" w:rsidRPr="0056283F" w:rsidRDefault="002C01DC" w:rsidP="0056283F">
                            <w:pPr>
                              <w:rPr>
                                <w:rFonts w:ascii="Calibri" w:eastAsia="Times New Roman" w:hAnsi="Calibri"/>
                                <w:b/>
                                <w:bCs/>
                                <w:color w:val="000000"/>
                                <w:sz w:val="20"/>
                                <w:szCs w:val="20"/>
                                <w:lang w:val="en-US" w:eastAsia="it-IT"/>
                              </w:rPr>
                            </w:pPr>
                            <w:r w:rsidRPr="0056283F">
                              <w:rPr>
                                <w:rFonts w:ascii="Calibri" w:eastAsia="Times New Roman" w:hAnsi="Calibri"/>
                                <w:b/>
                                <w:bCs/>
                                <w:color w:val="000000"/>
                                <w:sz w:val="20"/>
                                <w:szCs w:val="20"/>
                                <w:lang w:val="en-US" w:eastAsia="it-IT"/>
                              </w:rPr>
                              <w:t>4. Health care workforce (professional orders).</w:t>
                            </w:r>
                          </w:p>
                          <w:p w:rsidR="002C01DC" w:rsidRPr="005C266D" w:rsidRDefault="002C01DC" w:rsidP="0056283F">
                            <w:pPr>
                              <w:rPr>
                                <w:sz w:val="20"/>
                                <w:szCs w:val="20"/>
                                <w:lang w:val="en-US"/>
                              </w:rPr>
                            </w:pPr>
                            <w:r w:rsidRPr="0056283F">
                              <w:rPr>
                                <w:rFonts w:ascii="Calibri" w:eastAsia="Times New Roman" w:hAnsi="Calibri"/>
                                <w:b/>
                                <w:bCs/>
                                <w:color w:val="000000"/>
                                <w:sz w:val="20"/>
                                <w:szCs w:val="20"/>
                                <w:lang w:val="en-US" w:eastAsia="it-IT"/>
                              </w:rPr>
                              <w:t>5. Health care users.</w:t>
                            </w:r>
                          </w:p>
                        </w:txbxContent>
                      </v:textbox>
                    </v:shape>
                  </w:pict>
                </mc:Fallback>
              </mc:AlternateContent>
            </w:r>
          </w:p>
          <w:p w:rsidR="0056283F" w:rsidRPr="00E416E3" w:rsidRDefault="0056283F" w:rsidP="00E160B3">
            <w:pPr>
              <w:rPr>
                <w:noProof/>
                <w:sz w:val="20"/>
                <w:szCs w:val="20"/>
                <w:lang w:val="en-US" w:eastAsia="it-IT"/>
              </w:rPr>
            </w:pPr>
          </w:p>
          <w:p w:rsidR="0056283F" w:rsidRPr="00E416E3" w:rsidRDefault="0056283F" w:rsidP="00E160B3">
            <w:pPr>
              <w:rPr>
                <w:noProof/>
                <w:sz w:val="20"/>
                <w:szCs w:val="20"/>
                <w:lang w:val="en-US" w:eastAsia="it-IT"/>
              </w:rPr>
            </w:pPr>
          </w:p>
          <w:p w:rsidR="0056283F" w:rsidRPr="00E416E3" w:rsidRDefault="0056283F" w:rsidP="00E160B3">
            <w:pPr>
              <w:rPr>
                <w:noProof/>
                <w:sz w:val="20"/>
                <w:szCs w:val="20"/>
                <w:lang w:val="en-US" w:eastAsia="it-IT"/>
              </w:rPr>
            </w:pPr>
          </w:p>
        </w:tc>
      </w:tr>
      <w:tr w:rsidR="0056283F" w:rsidRPr="004F4BF7" w:rsidTr="001C6C76">
        <w:trPr>
          <w:trHeight w:val="5369"/>
        </w:trPr>
        <w:tc>
          <w:tcPr>
            <w:tcW w:w="1951" w:type="dxa"/>
          </w:tcPr>
          <w:p w:rsidR="0056283F" w:rsidRPr="004F4BF7" w:rsidRDefault="0056283F" w:rsidP="00E160B3">
            <w:pPr>
              <w:rPr>
                <w:sz w:val="20"/>
                <w:szCs w:val="20"/>
                <w:lang w:val="en-US" w:eastAsia="it-IT"/>
              </w:rPr>
            </w:pPr>
          </w:p>
          <w:p w:rsidR="0056283F" w:rsidRPr="004F4BF7" w:rsidRDefault="0056283F" w:rsidP="00E160B3">
            <w:pPr>
              <w:rPr>
                <w:sz w:val="20"/>
                <w:szCs w:val="20"/>
                <w:lang w:val="en-US" w:eastAsia="it-IT"/>
              </w:rPr>
            </w:pPr>
          </w:p>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68864" behindDoc="0" locked="0" layoutInCell="1" allowOverlap="1" wp14:anchorId="4B3B2477" wp14:editId="36F2BF2D">
                      <wp:simplePos x="0" y="0"/>
                      <wp:positionH relativeFrom="column">
                        <wp:posOffset>-24130</wp:posOffset>
                      </wp:positionH>
                      <wp:positionV relativeFrom="paragraph">
                        <wp:posOffset>1013460</wp:posOffset>
                      </wp:positionV>
                      <wp:extent cx="1107440" cy="269875"/>
                      <wp:effectExtent l="0" t="0" r="16510" b="15875"/>
                      <wp:wrapNone/>
                      <wp:docPr id="5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6283F">
                                  <w:pPr>
                                    <w:jc w:val="center"/>
                                    <w:rPr>
                                      <w:sz w:val="20"/>
                                      <w:szCs w:val="20"/>
                                    </w:rPr>
                                  </w:pPr>
                                  <w:r w:rsidRPr="004F4BF7">
                                    <w:rPr>
                                      <w:b/>
                                      <w:i/>
                                      <w:sz w:val="20"/>
                                      <w:szCs w:val="20"/>
                                      <w:lang w:val="en-US" w:eastAsia="it-IT"/>
                                    </w:rPr>
                                    <w:t>BELGIUM</w:t>
                                  </w:r>
                                </w:p>
                                <w:p w:rsidR="002C01DC" w:rsidRPr="00A43524" w:rsidRDefault="002C01DC" w:rsidP="0056283F">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0" type="#_x0000_t202" style="position:absolute;left:0;text-align:left;margin-left:-1.9pt;margin-top:79.8pt;width:87.2pt;height:21.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e6vQIAAJ0GAAAOAAAAZHJzL2Uyb0RvYy54bWy0VU1v2zAMvQ/YfxB0X+24TtoadYouXYcB&#10;3QfWDTszthwLkyVPYmJ3v36UlDrBeuu6HAyJlJ4eyUfm8mrsFNsJ66TRJZ+dpJwJXZla6k3Jv3+7&#10;fXPOmUPQNSijRckfhONXy9evLoe+EJlpjaqFZQSiXTH0JW8R+yJJXNWKDtyJ6YUmZ2NsB0hbu0lq&#10;CwOhdyrJ0nSRDMbWvTWVcI6sN9HJlwG/aUSFn5vGCWSq5MQNw9eG79p/k+UlFBsLfSurPQ14BosO&#10;pKZHJ6gbQGBbK59AdbKyxpkGTyrTJaZpZCVCDBTNLP0rmvsWehFioeS4fkqTeznY6tPui2WyLvn8&#10;dMGZho6KtAInlAJWS4bCoWGZz9PQu4KO3/d0Ace3ZqR6h5hdf2eqn45ps2pBb8S1tWZoBdTEc+Zv&#10;JkdXI47zIOvho6npOdiiCUBjYzufREoLI3Sq18NUIzEiq/yTs/Qsz8lVkS9bXJyfzcMTUDze7q3D&#10;98J0zC9KbkkDAR12dw49Gygej+wrVt9KpVijJAlQk0w5swZ/SGxDAR7D3Di6H2441huKLY3Re6mK&#10;lbJsByQyHLNgVtuOoou2RUq/KDUykyCjOT+YUWrcn/WH41kHOEHMJgyiH7rDPxmC2bhjUvMA6i3T&#10;qZchlucE/Q/EZp7Yf0lZdvocZpTHqaJKakbKpUovaKh4msxVoAS1RRAwFCiV+EpKivqhgRE049Os&#10;NBtKfjHP5lEORsnJ9wIleFJud/xAJ5HGp5Jdyc8jcSIIhW++d7oOawSp4pqglN53o2/A2Io4rscw&#10;APLT3JfX9+ra1A/UoNQFoQtpvtOiNfY3ZwPNypK7X1uw1Cfqg6ZGuJiFjsSwyednGeXPHnvWxx7Q&#10;FUFRp3DKuV+uMAxkT1ybaxoGjQx5PjDZk6YZGBUf57Ufssf7cOrwr7L8AwAA//8DAFBLAwQUAAYA&#10;CAAAACEAXBDgU+AAAAAKAQAADwAAAGRycy9kb3ducmV2LnhtbEyPQU/DMAyF70j8h8hI3LZ0hY2t&#10;NJ0Q0mDSLtANcc0a01Q0TtVka/n3eCe42c9P733O16NrxRn70HhSMJsmIJAqbxqqFRz2m8kSRIia&#10;jG49oYIfDLAurq9ynRk/0Duey1gLDqGQaQU2xi6TMlQWnQ5T3yHx7cv3Tkde+1qaXg8c7lqZJslC&#10;Ot0QN1jd4bPF6rs8OQWN9fOPz/vl9q0u/e71ZWvMZlgpdXszPj2CiDjGPzNc8BkdCmY6+hOZIFoF&#10;kzsmj6zPVwsQF8NDwsNRQZqkM5BFLv+/UPwCAAD//wMAUEsBAi0AFAAGAAgAAAAhALaDOJL+AAAA&#10;4QEAABMAAAAAAAAAAAAAAAAAAAAAAFtDb250ZW50X1R5cGVzXS54bWxQSwECLQAUAAYACAAAACEA&#10;OP0h/9YAAACUAQAACwAAAAAAAAAAAAAAAAAvAQAAX3JlbHMvLnJlbHNQSwECLQAUAAYACAAAACEA&#10;di3Xur0CAACdBgAADgAAAAAAAAAAAAAAAAAuAgAAZHJzL2Uyb0RvYy54bWxQSwECLQAUAAYACAAA&#10;ACEAXBDgU+AAAAAKAQAADwAAAAAAAAAAAAAAAAAX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56283F">
                            <w:pPr>
                              <w:jc w:val="center"/>
                              <w:rPr>
                                <w:sz w:val="20"/>
                                <w:szCs w:val="20"/>
                              </w:rPr>
                            </w:pPr>
                            <w:r w:rsidRPr="004F4BF7">
                              <w:rPr>
                                <w:b/>
                                <w:i/>
                                <w:sz w:val="20"/>
                                <w:szCs w:val="20"/>
                                <w:lang w:val="en-US" w:eastAsia="it-IT"/>
                              </w:rPr>
                              <w:t>BELGIUM</w:t>
                            </w:r>
                          </w:p>
                          <w:p w:rsidR="002C01DC" w:rsidRPr="00A43524" w:rsidRDefault="002C01DC" w:rsidP="0056283F">
                            <w:pPr>
                              <w:jc w:val="left"/>
                              <w:rPr>
                                <w:lang w:val="it-IT"/>
                              </w:rPr>
                            </w:pPr>
                          </w:p>
                        </w:txbxContent>
                      </v:textbox>
                    </v:shape>
                  </w:pict>
                </mc:Fallback>
              </mc:AlternateContent>
            </w:r>
          </w:p>
        </w:tc>
        <w:tc>
          <w:tcPr>
            <w:tcW w:w="7655" w:type="dxa"/>
          </w:tcPr>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69888" behindDoc="0" locked="0" layoutInCell="1" allowOverlap="1" wp14:anchorId="199CE1F0" wp14:editId="32947DB1">
                      <wp:simplePos x="0" y="0"/>
                      <wp:positionH relativeFrom="column">
                        <wp:posOffset>22225</wp:posOffset>
                      </wp:positionH>
                      <wp:positionV relativeFrom="paragraph">
                        <wp:posOffset>203200</wp:posOffset>
                      </wp:positionV>
                      <wp:extent cx="4689475" cy="2784475"/>
                      <wp:effectExtent l="57150" t="0" r="73025" b="130175"/>
                      <wp:wrapNone/>
                      <wp:docPr id="5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7844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In the Planning Commission there are the following stakeholders participating:</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Ministry of Public health;</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Ministry of social affairs;</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Flemish community, French community and German-speaking community;</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Professional associations (Physicians needs estimation, validation of reports, providing input for research);</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Universities with a full medical curriculum;</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- 4 Universities of Flemish community (University of Antwerp, Ghent University, Catholic University of Leuven, Free University of Brussels); 3 Universities of French community (University of Liège, Catholic University of Louvain-La-</w:t>
                                  </w:r>
                                  <w:proofErr w:type="spellStart"/>
                                  <w:r w:rsidRPr="0056283F">
                                    <w:rPr>
                                      <w:rFonts w:ascii="Calibri" w:eastAsia="Times New Roman" w:hAnsi="Calibri"/>
                                      <w:color w:val="000000"/>
                                      <w:sz w:val="20"/>
                                      <w:szCs w:val="20"/>
                                      <w:lang w:val="en-US" w:eastAsia="it-IT"/>
                                    </w:rPr>
                                    <w:t>Neuve</w:t>
                                  </w:r>
                                  <w:proofErr w:type="spellEnd"/>
                                  <w:r w:rsidRPr="0056283F">
                                    <w:rPr>
                                      <w:rFonts w:ascii="Calibri" w:eastAsia="Times New Roman" w:hAnsi="Calibri"/>
                                      <w:color w:val="000000"/>
                                      <w:sz w:val="20"/>
                                      <w:szCs w:val="20"/>
                                      <w:lang w:val="en-US" w:eastAsia="it-IT"/>
                                    </w:rPr>
                                    <w:t>, Free University of Brussels) - the universities deliver necessary information which is used in the planning process; e.g. student enrolment, success rates; also, they act as stakeholder in the planning process and participate in the working group meetings; they actively defend their point of view in the discussions;</w:t>
                                  </w:r>
                                  <w:r w:rsidRPr="0056283F">
                                    <w:rPr>
                                      <w:rFonts w:ascii="Calibri" w:eastAsia="Times New Roman" w:hAnsi="Calibri"/>
                                      <w:color w:val="000000"/>
                                      <w:sz w:val="20"/>
                                      <w:szCs w:val="20"/>
                                      <w:lang w:val="en-US" w:eastAsia="it-IT"/>
                                    </w:rPr>
                                    <w:br/>
                                    <w:t>- NIHDI (National Institute for Health and Disability Insurance);</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xml:space="preserve">- NIC (National </w:t>
                                  </w:r>
                                  <w:proofErr w:type="spellStart"/>
                                  <w:r w:rsidRPr="0056283F">
                                    <w:rPr>
                                      <w:rFonts w:ascii="Calibri" w:eastAsia="Times New Roman" w:hAnsi="Calibri"/>
                                      <w:color w:val="000000"/>
                                      <w:sz w:val="20"/>
                                      <w:szCs w:val="20"/>
                                      <w:lang w:val="en-US" w:eastAsia="it-IT"/>
                                    </w:rPr>
                                    <w:t>Intermutual</w:t>
                                  </w:r>
                                  <w:proofErr w:type="spellEnd"/>
                                  <w:r w:rsidRPr="0056283F">
                                    <w:rPr>
                                      <w:rFonts w:ascii="Calibri" w:eastAsia="Times New Roman" w:hAnsi="Calibri"/>
                                      <w:color w:val="000000"/>
                                      <w:sz w:val="20"/>
                                      <w:szCs w:val="20"/>
                                      <w:lang w:val="en-US" w:eastAsia="it-IT"/>
                                    </w:rPr>
                                    <w:t xml:space="preserve"> College).</w:t>
                                  </w:r>
                                </w:p>
                                <w:p w:rsidR="002C01DC" w:rsidRPr="0056283F"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br/>
                                  </w:r>
                                </w:p>
                                <w:p w:rsidR="002C01DC" w:rsidRPr="0056283F"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br/>
                                  </w:r>
                                </w:p>
                                <w:p w:rsidR="002C01DC" w:rsidRPr="0056283F" w:rsidRDefault="002C01DC" w:rsidP="0056283F">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1" type="#_x0000_t202" style="position:absolute;left:0;text-align:left;margin-left:1.75pt;margin-top:16pt;width:369.25pt;height:219.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dkQIAAGIFAAAOAAAAZHJzL2Uyb0RvYy54bWy0VE1v2zAMvQ/YfxB0X524TpMYcYouXYcB&#10;3QfWDTvLshwLk0VPUmJnv34Unabpdhs2HwxRpJ7Ix0etrofWsL1yXoMt+PRiwpmyEipttwX/+uXu&#10;1YIzH4SthAGrCn5Qnl+vX75Y9V2uUmjAVMoxBLE+77uCNyF0eZJ42ahW+AvolEVnDa4VAU23TSon&#10;ekRvTZJOJldJD67qHEjlPe7ejk6+Jvy6VjJ8rGuvAjMFx9wC/R39y/hP1iuRb53oGi2PaYi/yKIV&#10;2uKlJ6hbEQTbOf0HVKulAw91uJDQJlDXWiqqAauZTn6r5qERnaJakBzfnWjy/w5Wfth/ckxXBZ9d&#10;zjmzosUmbYRXxghWaRaUD8DSyFPf+RzDHzo8EIbXMGC/qWbf3YP87pmFTSPsVt04B32jRIV5TuPJ&#10;5OzoiOMjSNm/hwqvE7sABDTUro0kIi0M0bFfh1OP1BCYxM3sarHM5jPOJPrS+SKLRrxD5I/HO+fD&#10;WwUti4uCOxQBwYv9vQ9j6GNIvM2D0dWdNoYMty03xrG9QMHc0XdEfxZmLOsLvpyls5GBZxBRu+oE&#10;EoaUYsyuxXJH4KsJfhFX5LiNCh23s8dtLIYmIKJQac8ub3XAmTG6LfginjgiRcbf2IpQg9BmXCOU&#10;sfEiRdOADEQDdgjx0FQ9K83OfRax/xME49jzyNnJwFGZUVroEmaLMy6D48xB+KZDQwKNLSLq/kPd&#10;pzyJhbMSSFJRRaOewlAOpOLsktQQBVdCdUCVYaokJXykcNGA+8lZjwNfcP9jJ5zizLyzqNTlNMvi&#10;C0FGNpunaLhzT3nuEVYiVMED0kLLTaBXJRJh4QYVXWvS2lMmxznAQaZijo9OfCnObYp6ehrXvwAA&#10;AP//AwBQSwMEFAAGAAgAAAAhAL2xLNTcAAAACAEAAA8AAABkcnMvZG93bnJldi54bWxMj0FPwkAQ&#10;he8m/ofNmHiTXRHE1G4JQUz0CBLPQ3doq93Z2l2g/HuHk55mJu/lzffy+eBbdaQ+NoEt3I8MKOIy&#10;uIYrC9uP17snUDEhO2wDk4UzRZgX11c5Zi6ceE3HTaqUhHDM0EKdUpdpHcuaPMZR6IhF24feY5Kz&#10;r7Tr8SThvtVjYx61x4blQ40dLWsqvzcHb0Ev9/olBjy/42L18/W5NW9rt7L29mZYPINKNKQ/M1zw&#10;BR0KYdqFA7uoWgsPUzHKGEsjkWeTy7KzMJmZKegi1/8LFL8AAAD//wMAUEsBAi0AFAAGAAgAAAAh&#10;ALaDOJL+AAAA4QEAABMAAAAAAAAAAAAAAAAAAAAAAFtDb250ZW50X1R5cGVzXS54bWxQSwECLQAU&#10;AAYACAAAACEAOP0h/9YAAACUAQAACwAAAAAAAAAAAAAAAAAvAQAAX3JlbHMvLnJlbHNQSwECLQAU&#10;AAYACAAAACEAaOPsXZECAABiBQAADgAAAAAAAAAAAAAAAAAuAgAAZHJzL2Uyb0RvYy54bWxQSwEC&#10;LQAUAAYACAAAACEAvbEs1NwAAAAIAQAADwAAAAAAAAAAAAAAAADrBAAAZHJzL2Rvd25yZXYueG1s&#10;UEsFBgAAAAAEAAQA8wAAAPQFAAAAAA==&#10;" strokecolor="#548dd4 [1951]">
                      <v:shadow on="t" color="#548dd4 [1951]" offset="0,4pt"/>
                      <v:textbox>
                        <w:txbxContent>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In the Planning Commission there are the following stakeholders participating:</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Ministry of Public health;</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Ministry of social affairs;</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Flemish community, French community and German-speaking community;</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Professional associations (Physicians needs estimation, validation of reports, providing input for research);</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Universities with a full medical curriculum;</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- 4 Universities of Flemish community (University of Antwerp, Ghent University, Catholic University of Leuven, Free University of Brussels); 3 Universities of French community (University of Liège, Catholic University of Louvain-La-</w:t>
                            </w:r>
                            <w:proofErr w:type="spellStart"/>
                            <w:r w:rsidRPr="0056283F">
                              <w:rPr>
                                <w:rFonts w:ascii="Calibri" w:eastAsia="Times New Roman" w:hAnsi="Calibri"/>
                                <w:color w:val="000000"/>
                                <w:sz w:val="20"/>
                                <w:szCs w:val="20"/>
                                <w:lang w:val="en-US" w:eastAsia="it-IT"/>
                              </w:rPr>
                              <w:t>Neuve</w:t>
                            </w:r>
                            <w:proofErr w:type="spellEnd"/>
                            <w:r w:rsidRPr="0056283F">
                              <w:rPr>
                                <w:rFonts w:ascii="Calibri" w:eastAsia="Times New Roman" w:hAnsi="Calibri"/>
                                <w:color w:val="000000"/>
                                <w:sz w:val="20"/>
                                <w:szCs w:val="20"/>
                                <w:lang w:val="en-US" w:eastAsia="it-IT"/>
                              </w:rPr>
                              <w:t>, Free University of Brussels) - the universities deliver necessary information which is used in the planning process; e.g. student enrolment, success rates; also, they act as stakeholder in the planning process and participate in the working group meetings; they actively defend their point of view in the discussions;</w:t>
                            </w:r>
                            <w:r w:rsidRPr="0056283F">
                              <w:rPr>
                                <w:rFonts w:ascii="Calibri" w:eastAsia="Times New Roman" w:hAnsi="Calibri"/>
                                <w:color w:val="000000"/>
                                <w:sz w:val="20"/>
                                <w:szCs w:val="20"/>
                                <w:lang w:val="en-US" w:eastAsia="it-IT"/>
                              </w:rPr>
                              <w:br/>
                              <w:t>- NIHDI (National Institute for Health and Disability Insurance);</w:t>
                            </w:r>
                          </w:p>
                          <w:p w:rsidR="002C01DC"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t xml:space="preserve">- NIC (National </w:t>
                            </w:r>
                            <w:proofErr w:type="spellStart"/>
                            <w:r w:rsidRPr="0056283F">
                              <w:rPr>
                                <w:rFonts w:ascii="Calibri" w:eastAsia="Times New Roman" w:hAnsi="Calibri"/>
                                <w:color w:val="000000"/>
                                <w:sz w:val="20"/>
                                <w:szCs w:val="20"/>
                                <w:lang w:val="en-US" w:eastAsia="it-IT"/>
                              </w:rPr>
                              <w:t>Intermutual</w:t>
                            </w:r>
                            <w:proofErr w:type="spellEnd"/>
                            <w:r w:rsidRPr="0056283F">
                              <w:rPr>
                                <w:rFonts w:ascii="Calibri" w:eastAsia="Times New Roman" w:hAnsi="Calibri"/>
                                <w:color w:val="000000"/>
                                <w:sz w:val="20"/>
                                <w:szCs w:val="20"/>
                                <w:lang w:val="en-US" w:eastAsia="it-IT"/>
                              </w:rPr>
                              <w:t xml:space="preserve"> College).</w:t>
                            </w:r>
                          </w:p>
                          <w:p w:rsidR="002C01DC" w:rsidRPr="0056283F"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br/>
                            </w:r>
                          </w:p>
                          <w:p w:rsidR="002C01DC" w:rsidRPr="0056283F" w:rsidRDefault="002C01DC" w:rsidP="0056283F">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br/>
                            </w:r>
                          </w:p>
                          <w:p w:rsidR="002C01DC" w:rsidRPr="0056283F" w:rsidRDefault="002C01DC" w:rsidP="0056283F">
                            <w:pPr>
                              <w:rPr>
                                <w:sz w:val="20"/>
                                <w:szCs w:val="20"/>
                                <w:lang w:val="en-US"/>
                              </w:rPr>
                            </w:pPr>
                          </w:p>
                        </w:txbxContent>
                      </v:textbox>
                    </v:shape>
                  </w:pict>
                </mc:Fallback>
              </mc:AlternateContent>
            </w:r>
          </w:p>
        </w:tc>
      </w:tr>
      <w:tr w:rsidR="0056283F" w:rsidRPr="004F4BF7" w:rsidTr="001C6C76">
        <w:trPr>
          <w:trHeight w:val="3819"/>
        </w:trPr>
        <w:tc>
          <w:tcPr>
            <w:tcW w:w="1951" w:type="dxa"/>
          </w:tcPr>
          <w:p w:rsidR="0056283F" w:rsidRPr="004F4BF7" w:rsidRDefault="0056283F" w:rsidP="00E160B3">
            <w:pPr>
              <w:rPr>
                <w:sz w:val="20"/>
                <w:szCs w:val="20"/>
                <w:lang w:val="en-US" w:eastAsia="it-IT"/>
              </w:rPr>
            </w:pPr>
          </w:p>
          <w:p w:rsidR="0056283F" w:rsidRPr="004F4BF7" w:rsidRDefault="0056283F" w:rsidP="00E160B3">
            <w:pPr>
              <w:rPr>
                <w:sz w:val="20"/>
                <w:szCs w:val="20"/>
                <w:lang w:val="en-US" w:eastAsia="it-IT"/>
              </w:rPr>
            </w:pPr>
          </w:p>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70912" behindDoc="0" locked="0" layoutInCell="1" allowOverlap="1" wp14:anchorId="05A6D069" wp14:editId="6B960F34">
                      <wp:simplePos x="0" y="0"/>
                      <wp:positionH relativeFrom="column">
                        <wp:posOffset>-14605</wp:posOffset>
                      </wp:positionH>
                      <wp:positionV relativeFrom="paragraph">
                        <wp:posOffset>469265</wp:posOffset>
                      </wp:positionV>
                      <wp:extent cx="1101090" cy="297815"/>
                      <wp:effectExtent l="0" t="0" r="22860" b="26035"/>
                      <wp:wrapNone/>
                      <wp:docPr id="5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6283F">
                                  <w:pPr>
                                    <w:jc w:val="center"/>
                                    <w:rPr>
                                      <w:sz w:val="20"/>
                                      <w:szCs w:val="20"/>
                                    </w:rPr>
                                  </w:pPr>
                                  <w:r w:rsidRPr="004F4BF7">
                                    <w:rPr>
                                      <w:b/>
                                      <w:i/>
                                      <w:sz w:val="20"/>
                                      <w:szCs w:val="20"/>
                                      <w:lang w:val="en-US" w:eastAsia="it-IT"/>
                                    </w:rPr>
                                    <w:t>DENMARK</w:t>
                                  </w:r>
                                </w:p>
                                <w:p w:rsidR="002C01DC" w:rsidRPr="00C24BDB" w:rsidRDefault="002C01DC" w:rsidP="0056283F">
                                  <w:pPr>
                                    <w:rPr>
                                      <w:lang w:val="it-IT"/>
                                    </w:rPr>
                                  </w:pPr>
                                </w:p>
                                <w:p w:rsidR="002C01DC" w:rsidRPr="00C24BDB" w:rsidRDefault="002C01DC" w:rsidP="0056283F">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2" type="#_x0000_t202" style="position:absolute;left:0;text-align:left;margin-left:-1.15pt;margin-top:36.95pt;width:86.7pt;height:23.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JtvQIAAJ0GAAAOAAAAZHJzL2Uyb0RvYy54bWy0Vctu2zAQvBfoPxC8N7IU2YmFyEHqNEWB&#10;9IGmRc80RVlEKVIlaUvp13dIOYrR3NLUB4HcJYezu7Pri8uhVWQvrJNGlzQ9mVEiNDeV1NuSfv92&#10;8+acEueZrpgyWpT0Xjh6uXr96qLvCpGZxqhKWAIQ7Yq+K2njfVckieONaJk7MZ3QcNbGtsxja7dJ&#10;ZVkP9FYl2Wy2SHpjq84aLpyD9Xp00lXEr2vB/ee6dsITVVJw8/Fr43cTvsnqghVby7pG8gMN9gwW&#10;LZMaj05Q18wzsrPyCVQruTXO1P6EmzYxdS25iDEgmnT2VzR3DetEjAXJcd2UJvdysPzT/oslsirp&#10;/BSl0qxFkdbMCaUYqSTxwnlDspCnvnMFjt91uOCHt2ZAvWPMrrs1/Kcj2qwbprfiylrTN4JV4JmG&#10;m8nR1RHHBZBN/9FUeI7tvIlAQ23bkESkhQAd9bqfaiQGT3h4MkWelnBx+LLl2Xk6j0+w4uF2Z51/&#10;L0xLwqKkFhqI6Gx/63xgw4qHI4eKVTdSKVIrCQFqyJQSa/wP6ZtYgIcwtw734w1HOoPYZmP0Qapi&#10;rSzZM4jMD1k0q12L6EbbYobfKDWYIcjRnD+avdT+cDYcHs865ieIdMIA/dgd4ckYzNYdk5pH0GCZ&#10;Tr0MsTwH9D8QSwOx/5Ky7PQ5zJDHqaJKagLlotILDJVAkzjOlEBbRAGzwkslvkJJo34wMKJmQpqV&#10;Jn1Jl/NsPsrBKDn5XqAET8rtjh9opcf4VLIt6flIHARZEZrvna7i2jOpxjWglD50Y2jAsRX9sBni&#10;AMhPF6G8oVc3prpHg6ILYhdivmPRGPubkh6zsqTu145Z9In6oNEIyzTPw3CNm3x+lmFjjz2bYw/T&#10;HFDoFIqch+Xax4EciGtzhWFQy5jnRyYH0piBo+LHeR2G7PE+nnr8V1n9AQAA//8DAFBLAwQUAAYA&#10;CAAAACEA25mxNuAAAAAJAQAADwAAAGRycy9kb3ducmV2LnhtbEyPzU7DMBCE70i8g7VIvbVO0kLT&#10;EKdCSP2ReoHQiqsbL3FEvI5itwlvj3uC26xmNPNtvh5Ny67Yu8aSgHgWAUOqrGqoFnD82ExTYM5L&#10;UrK1hAJ+0MG6uL/LZabsQO94LX3NQgm5TArQ3ncZ567SaKSb2Q4peF+2N9KHs6+56uUQyk3Lkyh6&#10;4kY2FBa07PBVY/VdXoyARtvH0+ci3b/VpT3stnulNsNKiMnD+PIMzOPo/8Jwww/oUASms72QcqwV&#10;ME3mISlgOV8Bu/nLOAZ2DiKJUuBFzv9/UPwCAAD//wMAUEsBAi0AFAAGAAgAAAAhALaDOJL+AAAA&#10;4QEAABMAAAAAAAAAAAAAAAAAAAAAAFtDb250ZW50X1R5cGVzXS54bWxQSwECLQAUAAYACAAAACEA&#10;OP0h/9YAAACUAQAACwAAAAAAAAAAAAAAAAAvAQAAX3JlbHMvLnJlbHNQSwECLQAUAAYACAAAACEA&#10;Y9Eybb0CAACdBgAADgAAAAAAAAAAAAAAAAAuAgAAZHJzL2Uyb0RvYy54bWxQSwECLQAUAAYACAAA&#10;ACEA25mxNuAAAAAJAQAADwAAAAAAAAAAAAAAAAAXBQAAZHJzL2Rvd25yZXYueG1sUEsFBgAAAAAE&#10;AAQA8wAAACQGAAAAAA==&#10;" fillcolor="#548dd4 [1951]" strokecolor="#548dd4 [1951]">
                      <v:fill color2="#548dd4 [1951]" rotate="t" angle="180" colors="0 #98baf6;.5 #c0d3f8;1 #e0e9fb" focus="100%" type="gradient"/>
                      <v:textbox>
                        <w:txbxContent>
                          <w:p w:rsidR="002C01DC" w:rsidRPr="004F4BF7" w:rsidRDefault="002C01DC" w:rsidP="0056283F">
                            <w:pPr>
                              <w:jc w:val="center"/>
                              <w:rPr>
                                <w:sz w:val="20"/>
                                <w:szCs w:val="20"/>
                              </w:rPr>
                            </w:pPr>
                            <w:r w:rsidRPr="004F4BF7">
                              <w:rPr>
                                <w:b/>
                                <w:i/>
                                <w:sz w:val="20"/>
                                <w:szCs w:val="20"/>
                                <w:lang w:val="en-US" w:eastAsia="it-IT"/>
                              </w:rPr>
                              <w:t>DENMARK</w:t>
                            </w:r>
                          </w:p>
                          <w:p w:rsidR="002C01DC" w:rsidRPr="00C24BDB" w:rsidRDefault="002C01DC" w:rsidP="0056283F">
                            <w:pPr>
                              <w:rPr>
                                <w:lang w:val="it-IT"/>
                              </w:rPr>
                            </w:pPr>
                          </w:p>
                          <w:p w:rsidR="002C01DC" w:rsidRPr="00C24BDB" w:rsidRDefault="002C01DC" w:rsidP="0056283F">
                            <w:pPr>
                              <w:rPr>
                                <w:lang w:val="it-IT"/>
                              </w:rPr>
                            </w:pPr>
                          </w:p>
                        </w:txbxContent>
                      </v:textbox>
                    </v:shape>
                  </w:pict>
                </mc:Fallback>
              </mc:AlternateContent>
            </w:r>
          </w:p>
        </w:tc>
        <w:tc>
          <w:tcPr>
            <w:tcW w:w="7655" w:type="dxa"/>
          </w:tcPr>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71936" behindDoc="0" locked="0" layoutInCell="1" allowOverlap="1" wp14:anchorId="76D22D88" wp14:editId="7829AD1E">
                      <wp:simplePos x="0" y="0"/>
                      <wp:positionH relativeFrom="column">
                        <wp:posOffset>15240</wp:posOffset>
                      </wp:positionH>
                      <wp:positionV relativeFrom="paragraph">
                        <wp:posOffset>123825</wp:posOffset>
                      </wp:positionV>
                      <wp:extent cx="4689475" cy="2112645"/>
                      <wp:effectExtent l="57150" t="0" r="73025" b="135255"/>
                      <wp:wrapNone/>
                      <wp:docPr id="5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1126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Stakeholders involved in the HWF planning process are both public health care producers, health care trainers</w:t>
                                  </w:r>
                                  <w:r>
                                    <w:rPr>
                                      <w:rFonts w:ascii="Calibri" w:eastAsia="Times New Roman" w:hAnsi="Calibri"/>
                                      <w:color w:val="000000"/>
                                      <w:sz w:val="20"/>
                                      <w:szCs w:val="20"/>
                                      <w:lang w:val="en-US" w:eastAsia="it-IT"/>
                                    </w:rPr>
                                    <w:t>, health care payers</w:t>
                                  </w:r>
                                  <w:r w:rsidRPr="00B9169C">
                                    <w:rPr>
                                      <w:rFonts w:ascii="Calibri" w:eastAsia="Times New Roman" w:hAnsi="Calibri"/>
                                      <w:color w:val="000000"/>
                                      <w:sz w:val="20"/>
                                      <w:szCs w:val="20"/>
                                      <w:lang w:val="en-US" w:eastAsia="it-IT"/>
                                    </w:rPr>
                                    <w:t xml:space="preserve"> and health care workforce through their professional orders.</w:t>
                                  </w:r>
                                </w:p>
                                <w:p w:rsidR="002C01DC" w:rsidRDefault="002C01DC" w:rsidP="00B83ED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B9169C">
                                    <w:rPr>
                                      <w:rFonts w:ascii="Calibri" w:eastAsia="Times New Roman" w:hAnsi="Calibri"/>
                                      <w:color w:val="000000"/>
                                      <w:sz w:val="20"/>
                                      <w:szCs w:val="20"/>
                                      <w:lang w:val="en-US" w:eastAsia="it-IT"/>
                                    </w:rPr>
                                    <w:t>In particular they are:</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Danish Regions,</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Regional Councils for postgraduate Education,</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Ministry of Health and Prevention,</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Ministry of Higher Education and Science,</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Danish Medical Association,</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Danish Medical Societies,</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Danish Dental Societies,</w:t>
                                  </w:r>
                                </w:p>
                                <w:p w:rsidR="002C01DC" w:rsidRPr="00B9169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Local Government Denmark.</w:t>
                                  </w:r>
                                </w:p>
                                <w:p w:rsidR="002C01DC" w:rsidRPr="00B9169C" w:rsidRDefault="002C01DC" w:rsidP="0056283F">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3" type="#_x0000_t202" style="position:absolute;left:0;text-align:left;margin-left:1.2pt;margin-top:9.75pt;width:369.25pt;height:166.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qrlAIAAGIFAAAOAAAAZHJzL2Uyb0RvYy54bWy0VE1v2zAMvQ/YfxB0X524dpoYdYouXYcB&#10;3QfWDTvTshwLkyVPUmJ3v34Unabpdhs2HwxRH4/k4yMvr8ZOs710XllT8vnZjDNphK2V2Zb865fb&#10;V0vOfABTg7ZGlvxBen61fvnicugLmdrW6lo6hiDGF0Nf8jaEvkgSL1rZgT+zvTR42FjXQUDTbZPa&#10;wYDonU7S2WyRDNbVvbNCeo+7N9MhXxN+00gRPjaNl4HpkmNsgf6O/lX8J+tLKLYO+laJQxjwF1F0&#10;oAw6PULdQAC2c+oPqE4JZ71twpmwXWKbRglJOWA289lv2dy30EvKBcnx/ZEm/+9gxYf9J8dUXfL8&#10;fMWZgQ6LtAEvtQZWKxakD5alkaeh9wVev+/xQRhf2xHrTTn7/s6K754Zu2nBbOW1c3ZoJdQY5zy+&#10;TE6eTjg+glTDe1ujO9gFS0Bj47pIItLCEB3r9XCskRwDE7iZLZar7CLnTOBZOp+niywnH1A8Pu+d&#10;D2+l7VhclNyhCAge9nc+xHCgeLwSvXmrVX2rtCbDbauNdmwPKJhb+g7oz65pw4aSr/I0nxh4BhG1&#10;K48gYUzpjt51mO4EvJjhF3GhwG1U6LSdPW5jhNQBEYXifea8UwF7Rquu5Mv44oAUGX9jakINoPS0&#10;RihtoiNJ3YAMRMPuEOK+rQdW6Z37DLH+MwTjWPPI2dHAVskpLDwCvcUeF8Fx5mz4pkJLAo0lIur+&#10;Q97HOImFkxRIUlFFk57CWI2k4uz8IvIaBVfZ+gFVhqGSlHBI4aK17idnAzZ8yf2PHTjJmX5nUKmr&#10;eZbFCUFGll+kaLjTk+r0BIxAqJIHpIWWm0BTJRJh7DUqulGktadIDn2AjUzJHIZOnBSnNt16Go3r&#10;XwAAAP//AwBQSwMEFAAGAAgAAAAhACbLs0rdAAAACAEAAA8AAABkcnMvZG93bnJldi54bWxMj0FP&#10;wkAQhe8m/ofNmHiTrRVEareEICZ6BAnnoTu01e5s7S5Q/r3jSY9v3st73+TzwbXqRH1oPBu4HyWg&#10;iEtvG64MbD9e755AhYhssfVMBi4UYF5cX+WYWX/mNZ02sVJSwiFDA3WMXaZ1KGtyGEa+Ixbv4HuH&#10;UWRfadvjWcpdq9MkedQOG5aFGjta1lR+bY7OgF4e9EvweHnHxer7c7dN3tZ2ZcztzbB4BhVpiH9h&#10;+MUXdCiEae+PbINqDaRjCcp5NgEl9nSczEDtDTxM0hR0kev/DxQ/AAAA//8DAFBLAQItABQABgAI&#10;AAAAIQC2gziS/gAAAOEBAAATAAAAAAAAAAAAAAAAAAAAAABbQ29udGVudF9UeXBlc10ueG1sUEsB&#10;Ai0AFAAGAAgAAAAhADj9If/WAAAAlAEAAAsAAAAAAAAAAAAAAAAALwEAAF9yZWxzLy5yZWxzUEsB&#10;Ai0AFAAGAAgAAAAhAHy72quUAgAAYgUAAA4AAAAAAAAAAAAAAAAALgIAAGRycy9lMm9Eb2MueG1s&#10;UEsBAi0AFAAGAAgAAAAhACbLs0rdAAAACAEAAA8AAAAAAAAAAAAAAAAA7gQAAGRycy9kb3ducmV2&#10;LnhtbFBLBQYAAAAABAAEAPMAAAD4BQAAAAA=&#10;" strokecolor="#548dd4 [1951]">
                      <v:shadow on="t" color="#548dd4 [1951]" offset="0,4pt"/>
                      <v:textbox>
                        <w:txbxContent>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Stakeholders involved in the HWF planning process are both public health care producers, health care trainers</w:t>
                            </w:r>
                            <w:r>
                              <w:rPr>
                                <w:rFonts w:ascii="Calibri" w:eastAsia="Times New Roman" w:hAnsi="Calibri"/>
                                <w:color w:val="000000"/>
                                <w:sz w:val="20"/>
                                <w:szCs w:val="20"/>
                                <w:lang w:val="en-US" w:eastAsia="it-IT"/>
                              </w:rPr>
                              <w:t>, health care payers</w:t>
                            </w:r>
                            <w:r w:rsidRPr="00B9169C">
                              <w:rPr>
                                <w:rFonts w:ascii="Calibri" w:eastAsia="Times New Roman" w:hAnsi="Calibri"/>
                                <w:color w:val="000000"/>
                                <w:sz w:val="20"/>
                                <w:szCs w:val="20"/>
                                <w:lang w:val="en-US" w:eastAsia="it-IT"/>
                              </w:rPr>
                              <w:t xml:space="preserve"> and health care workforce through their professional orders.</w:t>
                            </w:r>
                          </w:p>
                          <w:p w:rsidR="002C01DC" w:rsidRDefault="002C01DC" w:rsidP="00B83ED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B9169C">
                              <w:rPr>
                                <w:rFonts w:ascii="Calibri" w:eastAsia="Times New Roman" w:hAnsi="Calibri"/>
                                <w:color w:val="000000"/>
                                <w:sz w:val="20"/>
                                <w:szCs w:val="20"/>
                                <w:lang w:val="en-US" w:eastAsia="it-IT"/>
                              </w:rPr>
                              <w:t>In particular they are:</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Danish Regions,</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Regional Councils for postgraduate Education,</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Ministry of Health and Prevention,</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Ministry of Higher Education and Science,</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Danish Medical Association,</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Danish Medical Societies,</w:t>
                            </w:r>
                          </w:p>
                          <w:p w:rsidR="002C01D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Danish Dental Societies,</w:t>
                            </w:r>
                          </w:p>
                          <w:p w:rsidR="002C01DC" w:rsidRPr="00B9169C" w:rsidRDefault="002C01DC" w:rsidP="00B83EDB">
                            <w:pPr>
                              <w:spacing w:line="240" w:lineRule="auto"/>
                              <w:rPr>
                                <w:rFonts w:ascii="Calibri" w:eastAsia="Times New Roman" w:hAnsi="Calibri"/>
                                <w:color w:val="000000"/>
                                <w:sz w:val="20"/>
                                <w:szCs w:val="20"/>
                                <w:lang w:val="en-US" w:eastAsia="it-IT"/>
                              </w:rPr>
                            </w:pPr>
                            <w:r w:rsidRPr="00B9169C">
                              <w:rPr>
                                <w:rFonts w:ascii="Calibri" w:eastAsia="Times New Roman" w:hAnsi="Calibri"/>
                                <w:color w:val="000000"/>
                                <w:sz w:val="20"/>
                                <w:szCs w:val="20"/>
                                <w:lang w:val="en-US" w:eastAsia="it-IT"/>
                              </w:rPr>
                              <w:t>• Local Government Denmark.</w:t>
                            </w:r>
                          </w:p>
                          <w:p w:rsidR="002C01DC" w:rsidRPr="00B9169C" w:rsidRDefault="002C01DC" w:rsidP="0056283F">
                            <w:pPr>
                              <w:rPr>
                                <w:color w:val="FF0000"/>
                                <w:sz w:val="20"/>
                                <w:szCs w:val="20"/>
                                <w:lang w:val="en-US"/>
                              </w:rPr>
                            </w:pPr>
                          </w:p>
                        </w:txbxContent>
                      </v:textbox>
                    </v:shape>
                  </w:pict>
                </mc:Fallback>
              </mc:AlternateContent>
            </w:r>
          </w:p>
        </w:tc>
      </w:tr>
      <w:tr w:rsidR="0056283F" w:rsidRPr="004F4BF7" w:rsidTr="001C6C76">
        <w:trPr>
          <w:trHeight w:val="5522"/>
        </w:trPr>
        <w:tc>
          <w:tcPr>
            <w:tcW w:w="1951" w:type="dxa"/>
          </w:tcPr>
          <w:p w:rsidR="0056283F" w:rsidRPr="004F4BF7" w:rsidRDefault="0056283F" w:rsidP="00E160B3">
            <w:pPr>
              <w:rPr>
                <w:sz w:val="20"/>
                <w:szCs w:val="20"/>
                <w:lang w:val="en-US" w:eastAsia="it-IT"/>
              </w:rPr>
            </w:pPr>
          </w:p>
          <w:p w:rsidR="0056283F" w:rsidRPr="004F4BF7" w:rsidRDefault="0056283F" w:rsidP="00E160B3">
            <w:pPr>
              <w:rPr>
                <w:sz w:val="20"/>
                <w:szCs w:val="20"/>
                <w:lang w:val="en-US" w:eastAsia="it-IT"/>
              </w:rPr>
            </w:pPr>
          </w:p>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72960" behindDoc="0" locked="0" layoutInCell="1" allowOverlap="1" wp14:anchorId="71E35BB2" wp14:editId="3A41A8FC">
                      <wp:simplePos x="0" y="0"/>
                      <wp:positionH relativeFrom="column">
                        <wp:posOffset>-48895</wp:posOffset>
                      </wp:positionH>
                      <wp:positionV relativeFrom="paragraph">
                        <wp:posOffset>1045845</wp:posOffset>
                      </wp:positionV>
                      <wp:extent cx="1101090" cy="269875"/>
                      <wp:effectExtent l="0" t="0" r="22860" b="15875"/>
                      <wp:wrapNone/>
                      <wp:docPr id="5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6283F">
                                  <w:pPr>
                                    <w:jc w:val="center"/>
                                    <w:rPr>
                                      <w:sz w:val="20"/>
                                      <w:szCs w:val="20"/>
                                    </w:rPr>
                                  </w:pPr>
                                  <w:r w:rsidRPr="004F4BF7">
                                    <w:rPr>
                                      <w:b/>
                                      <w:i/>
                                      <w:sz w:val="20"/>
                                      <w:szCs w:val="20"/>
                                      <w:lang w:val="en-US" w:eastAsia="it-IT"/>
                                    </w:rPr>
                                    <w:t>ENGLAND</w:t>
                                  </w:r>
                                </w:p>
                                <w:p w:rsidR="002C01DC" w:rsidRPr="00A43524" w:rsidRDefault="002C01DC" w:rsidP="0056283F">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4" type="#_x0000_t202" style="position:absolute;left:0;text-align:left;margin-left:-3.85pt;margin-top:82.35pt;width:86.7pt;height:21.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WPvQIAAJ0GAAAOAAAAZHJzL2Uyb0RvYy54bWy0VU1v2zAMvQ/YfxB0X524SZoYdYouXYcB&#10;3QfWDTszthwLkyVPUmp3v35PcuoG663rcjAkUnp6JB+Z84u+UexOWCeNzvn0ZMKZ0IUppd7l/Pu3&#10;6zdLzpwnXZIyWuT8Xjh+sX796rxrM5Ga2qhSWAYQ7bKuzXntfZsliStq0ZA7Ma3QcFbGNuSxtbuk&#10;tNQBvVFJOpksks7YsrWmEM7BejU4+TriV5Uo/OeqcsIzlXNw8/Fr43cbvsn6nLKdpbaWxYEGPYNF&#10;Q1Lj0RHqijyxvZVPoBpZWONM5U8K0ySmqmQhYgyIZjr5K5rbmloRY0FyXDumyb0cbPHp7otlssz5&#10;fIb8aGpQpA05oRSxUjIvnDcsDXnqWpfh+G2LC75/a3rUO8bs2htT/HRMm01NeicurTVdLagEz2m4&#10;mRxdHXBcANl2H02J52jvTQTqK9uEJCItDOjgcz/WSPSeFeHJKfK0gquAL12slmfz+ARlD7db6/x7&#10;YRoWFjm30EBEp7sb5wMbyh6OHCpWXkulWKUkBKghU86s8T+kr2MBHsLcOdyPNxxrDWKbDNEHqYqN&#10;suyOIDLfp9Gs9g2iG2yLCX6D1GCGIAfz7NHspfaHs+HwcNaRHyGmIwbox+4IT8Zgdu6Y1DyCBst4&#10;6mWIzWaA/gdi00Dsv6QsPX0OM+RxrKiSmkG5qPQCQyXQZK4gJdAWUcCUeanEVyhp0A8GRtRMSLPS&#10;rMv5ap7OBzkYJUffC5TgSbnd8QON9BifSjY5Xw7EQZCy0HzvdBnXnqQa1oBS+tCNoQGHVvT9to8D&#10;YHa6DOUNvbo15T0aFF0QuxDzHYva2N+cdZiVOXe/9mTRJ+qDRiOsprMwPHzczOZnKTb22LM99pAu&#10;AIVO4ch5WG58HMiBuDaXGAaVjHl+ZHIgjRk4KH6Y12HIHu/jqcd/lfUfAAAA//8DAFBLAwQUAAYA&#10;CAAAACEApi2Ect8AAAAKAQAADwAAAGRycy9kb3ducmV2LnhtbEyPQU/DMAyF70j8h8hI3LaUamtH&#10;aTohpMEkLlBAXLPGNBWNUzXZWv493gluz35Pz5/L7ex6ccIxdJ4U3CwTEEiNNx21Ct7fdosNiBA1&#10;Gd17QgU/GGBbXV6UujB+olc81bEVXEKh0ApsjEMhZWgsOh2WfkBi78uPTkcex1aaUU9c7nqZJkkm&#10;ne6IL1g94IPF5rs+OgWd9euPz9Vm/9LW/vnpcW/MbrpV6vpqvr8DEXGOf2E44zM6VMx08EcyQfQK&#10;FnnOSd5nKxbnQLZmcVCQJnkKsirl/xeqXwAAAP//AwBQSwECLQAUAAYACAAAACEAtoM4kv4AAADh&#10;AQAAEwAAAAAAAAAAAAAAAAAAAAAAW0NvbnRlbnRfVHlwZXNdLnhtbFBLAQItABQABgAIAAAAIQA4&#10;/SH/1gAAAJQBAAALAAAAAAAAAAAAAAAAAC8BAABfcmVscy8ucmVsc1BLAQItABQABgAIAAAAIQBt&#10;soWPvQIAAJ0GAAAOAAAAAAAAAAAAAAAAAC4CAABkcnMvZTJvRG9jLnhtbFBLAQItABQABgAIAAAA&#10;IQCmLYRy3wAAAAo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56283F">
                            <w:pPr>
                              <w:jc w:val="center"/>
                              <w:rPr>
                                <w:sz w:val="20"/>
                                <w:szCs w:val="20"/>
                              </w:rPr>
                            </w:pPr>
                            <w:r w:rsidRPr="004F4BF7">
                              <w:rPr>
                                <w:b/>
                                <w:i/>
                                <w:sz w:val="20"/>
                                <w:szCs w:val="20"/>
                                <w:lang w:val="en-US" w:eastAsia="it-IT"/>
                              </w:rPr>
                              <w:t>ENGLAND</w:t>
                            </w:r>
                          </w:p>
                          <w:p w:rsidR="002C01DC" w:rsidRPr="00A43524" w:rsidRDefault="002C01DC" w:rsidP="0056283F">
                            <w:pPr>
                              <w:rPr>
                                <w:lang w:val="it-IT"/>
                              </w:rPr>
                            </w:pPr>
                          </w:p>
                        </w:txbxContent>
                      </v:textbox>
                    </v:shape>
                  </w:pict>
                </mc:Fallback>
              </mc:AlternateContent>
            </w:r>
          </w:p>
        </w:tc>
        <w:tc>
          <w:tcPr>
            <w:tcW w:w="7655" w:type="dxa"/>
          </w:tcPr>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73984" behindDoc="0" locked="0" layoutInCell="1" allowOverlap="1" wp14:anchorId="03FCA5FD" wp14:editId="0E78979B">
                      <wp:simplePos x="0" y="0"/>
                      <wp:positionH relativeFrom="column">
                        <wp:posOffset>15240</wp:posOffset>
                      </wp:positionH>
                      <wp:positionV relativeFrom="paragraph">
                        <wp:posOffset>127635</wp:posOffset>
                      </wp:positionV>
                      <wp:extent cx="4689475" cy="3075940"/>
                      <wp:effectExtent l="57150" t="0" r="73025" b="124460"/>
                      <wp:wrapNone/>
                      <wp:docPr id="5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0759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A large range of stakeholders are involved in the planning process:</w:t>
                                  </w:r>
                                  <w:r w:rsidRPr="00A42875">
                                    <w:rPr>
                                      <w:rFonts w:ascii="Calibri" w:eastAsia="Times New Roman" w:hAnsi="Calibri"/>
                                      <w:color w:val="000000"/>
                                      <w:sz w:val="20"/>
                                      <w:szCs w:val="20"/>
                                      <w:lang w:val="en-US" w:eastAsia="it-IT"/>
                                    </w:rPr>
                                    <w:br/>
                                    <w:t>- Department of Health DH and Health Education England,</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Local Education and Training Board,</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NHS providers,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Professional bodies,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Royal College of Speech and Language Therapists,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xml:space="preserve">- </w:t>
                                  </w:r>
                                  <w:proofErr w:type="spellStart"/>
                                  <w:r w:rsidRPr="00A42875">
                                    <w:rPr>
                                      <w:rFonts w:ascii="Calibri" w:eastAsia="Times New Roman" w:hAnsi="Calibri"/>
                                      <w:color w:val="000000"/>
                                      <w:sz w:val="20"/>
                                      <w:szCs w:val="20"/>
                                      <w:lang w:val="en-US" w:eastAsia="it-IT"/>
                                    </w:rPr>
                                    <w:t>Organisations</w:t>
                                  </w:r>
                                  <w:proofErr w:type="spellEnd"/>
                                  <w:r w:rsidRPr="00A42875">
                                    <w:rPr>
                                      <w:rFonts w:ascii="Calibri" w:eastAsia="Times New Roman" w:hAnsi="Calibri"/>
                                      <w:color w:val="000000"/>
                                      <w:sz w:val="20"/>
                                      <w:szCs w:val="20"/>
                                      <w:lang w:val="en-US" w:eastAsia="it-IT"/>
                                    </w:rPr>
                                    <w:t xml:space="preserve"> who responded to HEE’s Workforce Planning Call for Evidence (Society and College of Radiographers; BMA; British Association/College of Occupational Therapists; Care Quality Commission; College of Emergency Medicine; Epsom and St </w:t>
                                  </w:r>
                                  <w:proofErr w:type="spellStart"/>
                                  <w:r w:rsidRPr="00A42875">
                                    <w:rPr>
                                      <w:rFonts w:ascii="Calibri" w:eastAsia="Times New Roman" w:hAnsi="Calibri"/>
                                      <w:color w:val="000000"/>
                                      <w:sz w:val="20"/>
                                      <w:szCs w:val="20"/>
                                      <w:lang w:val="en-US" w:eastAsia="it-IT"/>
                                    </w:rPr>
                                    <w:t>Helier</w:t>
                                  </w:r>
                                  <w:proofErr w:type="spellEnd"/>
                                  <w:r w:rsidRPr="00A42875">
                                    <w:rPr>
                                      <w:rFonts w:ascii="Calibri" w:eastAsia="Times New Roman" w:hAnsi="Calibri"/>
                                      <w:color w:val="000000"/>
                                      <w:sz w:val="20"/>
                                      <w:szCs w:val="20"/>
                                      <w:lang w:val="en-US" w:eastAsia="it-IT"/>
                                    </w:rPr>
                                    <w:t xml:space="preserve"> NHS Trust; </w:t>
                                  </w:r>
                                  <w:proofErr w:type="spellStart"/>
                                  <w:r w:rsidRPr="00A42875">
                                    <w:rPr>
                                      <w:rFonts w:ascii="Calibri" w:eastAsia="Times New Roman" w:hAnsi="Calibri"/>
                                      <w:color w:val="000000"/>
                                      <w:sz w:val="20"/>
                                      <w:szCs w:val="20"/>
                                      <w:lang w:val="en-US" w:eastAsia="it-IT"/>
                                    </w:rPr>
                                    <w:t>Haduma</w:t>
                                  </w:r>
                                  <w:proofErr w:type="spellEnd"/>
                                  <w:r w:rsidRPr="00A42875">
                                    <w:rPr>
                                      <w:rFonts w:ascii="Calibri" w:eastAsia="Times New Roman" w:hAnsi="Calibri"/>
                                      <w:color w:val="000000"/>
                                      <w:sz w:val="20"/>
                                      <w:szCs w:val="20"/>
                                      <w:lang w:val="en-US" w:eastAsia="it-IT"/>
                                    </w:rPr>
                                    <w:t xml:space="preserve"> Limited; Health Education England; Medical Schools Council and Dental Schools Council; Royal College of Physicians; Oxford University Hospitals NHS Trust; Royal College of General Practitioners; Royal College of Nursing; Royal College of </w:t>
                                  </w:r>
                                  <w:proofErr w:type="spellStart"/>
                                  <w:r w:rsidRPr="00A42875">
                                    <w:rPr>
                                      <w:rFonts w:ascii="Calibri" w:eastAsia="Times New Roman" w:hAnsi="Calibri"/>
                                      <w:color w:val="000000"/>
                                      <w:sz w:val="20"/>
                                      <w:szCs w:val="20"/>
                                      <w:lang w:val="en-US" w:eastAsia="it-IT"/>
                                    </w:rPr>
                                    <w:t>Paediatrics</w:t>
                                  </w:r>
                                  <w:proofErr w:type="spellEnd"/>
                                  <w:r w:rsidRPr="00A42875">
                                    <w:rPr>
                                      <w:rFonts w:ascii="Calibri" w:eastAsia="Times New Roman" w:hAnsi="Calibri"/>
                                      <w:color w:val="000000"/>
                                      <w:sz w:val="20"/>
                                      <w:szCs w:val="20"/>
                                      <w:lang w:val="en-US" w:eastAsia="it-IT"/>
                                    </w:rPr>
                                    <w:t xml:space="preserve"> and Child Health; Royal College of Pathologists; Royal College of Radiologists; The British Association of Stroke Physicians (BASP); Royal College of Midwives; University College London; </w:t>
                                  </w:r>
                                  <w:proofErr w:type="spellStart"/>
                                  <w:r w:rsidRPr="00A42875">
                                    <w:rPr>
                                      <w:rFonts w:ascii="Calibri" w:eastAsia="Times New Roman" w:hAnsi="Calibri"/>
                                      <w:color w:val="000000"/>
                                      <w:sz w:val="20"/>
                                      <w:szCs w:val="20"/>
                                      <w:lang w:val="en-US" w:eastAsia="it-IT"/>
                                    </w:rPr>
                                    <w:t>Whipps</w:t>
                                  </w:r>
                                  <w:proofErr w:type="spellEnd"/>
                                  <w:r w:rsidRPr="00A42875">
                                    <w:rPr>
                                      <w:rFonts w:ascii="Calibri" w:eastAsia="Times New Roman" w:hAnsi="Calibri"/>
                                      <w:color w:val="000000"/>
                                      <w:sz w:val="20"/>
                                      <w:szCs w:val="20"/>
                                      <w:lang w:val="en-US" w:eastAsia="it-IT"/>
                                    </w:rPr>
                                    <w:t xml:space="preserve"> Cross University Hospital;</w:t>
                                  </w:r>
                                </w:p>
                                <w:p w:rsidR="002C01DC" w:rsidRPr="00A42875"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HEE Advisory Groups consulted on England wide workforce forecasts and initial Workforce Investment Plan for England (Nursing &amp; Midwifery HEEAG, Medical HEEAG, Healthcare Science HEEAG, Dental HEEAG,</w:t>
                                  </w:r>
                                  <w:r>
                                    <w:rPr>
                                      <w:rFonts w:ascii="Calibri" w:eastAsia="Times New Roman" w:hAnsi="Calibri"/>
                                      <w:color w:val="000000"/>
                                      <w:sz w:val="20"/>
                                      <w:szCs w:val="20"/>
                                      <w:lang w:val="en-US" w:eastAsia="it-IT"/>
                                    </w:rPr>
                                    <w:t xml:space="preserve"> </w:t>
                                  </w:r>
                                  <w:r w:rsidRPr="00A42875">
                                    <w:rPr>
                                      <w:rFonts w:ascii="Calibri" w:eastAsia="Times New Roman" w:hAnsi="Calibri"/>
                                      <w:color w:val="000000"/>
                                      <w:sz w:val="20"/>
                                      <w:szCs w:val="20"/>
                                      <w:lang w:val="en-US" w:eastAsia="it-IT"/>
                                    </w:rPr>
                                    <w:t>AHP HEEAG).</w:t>
                                  </w:r>
                                </w:p>
                                <w:p w:rsidR="002C01DC" w:rsidRPr="0013451C" w:rsidRDefault="002C01DC" w:rsidP="0056283F">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br/>
                                  </w:r>
                                  <w:r w:rsidRPr="0013451C">
                                    <w:rPr>
                                      <w:rFonts w:ascii="Calibri" w:eastAsia="Times New Roman" w:hAnsi="Calibri"/>
                                      <w:color w:val="000000"/>
                                      <w:sz w:val="20"/>
                                      <w:szCs w:val="20"/>
                                      <w:lang w:val="en-US" w:eastAsia="it-IT"/>
                                    </w:rPr>
                                    <w:br/>
                                  </w:r>
                                </w:p>
                                <w:p w:rsidR="002C01DC" w:rsidRPr="0013451C" w:rsidRDefault="002C01DC" w:rsidP="0056283F">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5" type="#_x0000_t202" style="position:absolute;left:0;text-align:left;margin-left:1.2pt;margin-top:10.05pt;width:369.25pt;height:242.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C6lAIAAGIFAAAOAAAAZHJzL2Uyb0RvYy54bWy0VF1v0zAUfUfiP1h+Z0m7ZGujpdPoGEIa&#10;H2Ignh3HaSwc32C7Tcav5/qmLd14Q5CHyNcfx+eee66vrsfOsJ1yXoMt+ews5UxZCbW2m5J//XL3&#10;asGZD8LWwoBVJX9Unl+vXr64GvpCzaEFUyvHEMT6YuhL3obQF0niZas64c+gVxYXG3CdCBi6TVI7&#10;MSB6Z5J5ml4kA7i6dyCV9zh7Oy3yFeE3jZLhY9N4FZgpOXIL9Hf0r+I/WV2JYuNE32q5pyH+gkUn&#10;tMVLj1C3Igi2dfoPqE5LBx6acCahS6BptFSUA2YzS59l89CKXlEuKI7vjzL5fwcrP+w+OabrkufZ&#10;jDMrOizSWnhljGC1ZkH5AGwedRp6X+D2hx4PhPE1jFhvytn39yC/e2Zh3Qq7UTfOwdAqUSPPWTyZ&#10;nBydcHwEqYb3UON1YhuAgMbGdVFElIUhOtbr8VgjNQYmcTK7WCyzy5wziWvn6WW+zKiKiSgOx3vn&#10;w1sFHYuDkjs0AcGL3b0PkY4oDlvibR6Mru+0MRS4TbU2ju0EGuaOPsrg2TZj2VDyZT7PJwWeQETv&#10;qiNIGOe0x2w7THcCvkjxm7yH0+jQaTo7TCND6oCIQnyfcOx0wJ4xuiv5Ip7YI0XF39iaHB2ENtMY&#10;oYyNmSnqBlSAFN4ixENbD6wyW/dZxPqnCMax5lGzY4CtkhMtXBJmgz0ug+PMQfimQ0sGjSUi6f5D&#10;3nDgSSqcpECWii6a/BTGaiQXZ+fLg1crqB/RZUiVrISPFA5acD85G7DhS+5/bIVTnJl3Fp26nGXo&#10;JBYoyPLLOQbudKU6XRFWIlTJA8pCw3WgVyUKYeEGHd1o8lq0/sRk3wfYyJTM/tGJL8VpTLt+P42r&#10;XwAAAP//AwBQSwMEFAAGAAgAAAAhAC1NXfzdAAAACAEAAA8AAABkcnMvZG93bnJldi54bWxMj09P&#10;wkAQxe8mfofNmHiTXQj4p3ZLCGKiR5B4HrpDW+3O1u4C5ds7nvD0Mnkv7/0mnw++VUfqYxPYwnhk&#10;QBGXwTVcWdh+vN49gooJ2WEbmCycKcK8uL7KMXPhxGs6blKlpIRjhhbqlLpM61jW5DGOQkcs3j70&#10;HpOcfaVdjycp962eGHOvPTYsCzV2tKyp/N4cvAW93OuXGPD8jovVz9fn1ryt3cra25th8Qwq0ZAu&#10;YfjDF3QohGkXDuyiai1MphIUMWNQYj9MzROonYWZmc5AF7n+/0DxCwAA//8DAFBLAQItABQABgAI&#10;AAAAIQC2gziS/gAAAOEBAAATAAAAAAAAAAAAAAAAAAAAAABbQ29udGVudF9UeXBlc10ueG1sUEsB&#10;Ai0AFAAGAAgAAAAhADj9If/WAAAAlAEAAAsAAAAAAAAAAAAAAAAALwEAAF9yZWxzLy5yZWxzUEsB&#10;Ai0AFAAGAAgAAAAhADafYLqUAgAAYgUAAA4AAAAAAAAAAAAAAAAALgIAAGRycy9lMm9Eb2MueG1s&#10;UEsBAi0AFAAGAAgAAAAhAC1NXfzdAAAACAEAAA8AAAAAAAAAAAAAAAAA7gQAAGRycy9kb3ducmV2&#10;LnhtbFBLBQYAAAAABAAEAPMAAAD4BQAAAAA=&#10;" strokecolor="#548dd4 [1951]">
                      <v:shadow on="t" color="#548dd4 [1951]" offset="0,4pt"/>
                      <v:textbox>
                        <w:txbxContent>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A large range of stakeholders are involved in the planning process:</w:t>
                            </w:r>
                            <w:r w:rsidRPr="00A42875">
                              <w:rPr>
                                <w:rFonts w:ascii="Calibri" w:eastAsia="Times New Roman" w:hAnsi="Calibri"/>
                                <w:color w:val="000000"/>
                                <w:sz w:val="20"/>
                                <w:szCs w:val="20"/>
                                <w:lang w:val="en-US" w:eastAsia="it-IT"/>
                              </w:rPr>
                              <w:br/>
                              <w:t>- Department of Health DH and Health Education England,</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Local Education and Training Board,</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NHS providers,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Professional bodies,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Royal College of Speech and Language Therapists,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xml:space="preserve">- </w:t>
                            </w:r>
                            <w:proofErr w:type="spellStart"/>
                            <w:r w:rsidRPr="00A42875">
                              <w:rPr>
                                <w:rFonts w:ascii="Calibri" w:eastAsia="Times New Roman" w:hAnsi="Calibri"/>
                                <w:color w:val="000000"/>
                                <w:sz w:val="20"/>
                                <w:szCs w:val="20"/>
                                <w:lang w:val="en-US" w:eastAsia="it-IT"/>
                              </w:rPr>
                              <w:t>Organisations</w:t>
                            </w:r>
                            <w:proofErr w:type="spellEnd"/>
                            <w:r w:rsidRPr="00A42875">
                              <w:rPr>
                                <w:rFonts w:ascii="Calibri" w:eastAsia="Times New Roman" w:hAnsi="Calibri"/>
                                <w:color w:val="000000"/>
                                <w:sz w:val="20"/>
                                <w:szCs w:val="20"/>
                                <w:lang w:val="en-US" w:eastAsia="it-IT"/>
                              </w:rPr>
                              <w:t xml:space="preserve"> who responded to HEE’s Workforce Planning Call for Evidence (Society and College of Radiographers; BMA; British Association/College of Occupational Therapists; Care Quality Commission; College of Emergency Medicine; Epsom and St </w:t>
                            </w:r>
                            <w:proofErr w:type="spellStart"/>
                            <w:r w:rsidRPr="00A42875">
                              <w:rPr>
                                <w:rFonts w:ascii="Calibri" w:eastAsia="Times New Roman" w:hAnsi="Calibri"/>
                                <w:color w:val="000000"/>
                                <w:sz w:val="20"/>
                                <w:szCs w:val="20"/>
                                <w:lang w:val="en-US" w:eastAsia="it-IT"/>
                              </w:rPr>
                              <w:t>Helier</w:t>
                            </w:r>
                            <w:proofErr w:type="spellEnd"/>
                            <w:r w:rsidRPr="00A42875">
                              <w:rPr>
                                <w:rFonts w:ascii="Calibri" w:eastAsia="Times New Roman" w:hAnsi="Calibri"/>
                                <w:color w:val="000000"/>
                                <w:sz w:val="20"/>
                                <w:szCs w:val="20"/>
                                <w:lang w:val="en-US" w:eastAsia="it-IT"/>
                              </w:rPr>
                              <w:t xml:space="preserve"> NHS Trust; </w:t>
                            </w:r>
                            <w:proofErr w:type="spellStart"/>
                            <w:r w:rsidRPr="00A42875">
                              <w:rPr>
                                <w:rFonts w:ascii="Calibri" w:eastAsia="Times New Roman" w:hAnsi="Calibri"/>
                                <w:color w:val="000000"/>
                                <w:sz w:val="20"/>
                                <w:szCs w:val="20"/>
                                <w:lang w:val="en-US" w:eastAsia="it-IT"/>
                              </w:rPr>
                              <w:t>Haduma</w:t>
                            </w:r>
                            <w:proofErr w:type="spellEnd"/>
                            <w:r w:rsidRPr="00A42875">
                              <w:rPr>
                                <w:rFonts w:ascii="Calibri" w:eastAsia="Times New Roman" w:hAnsi="Calibri"/>
                                <w:color w:val="000000"/>
                                <w:sz w:val="20"/>
                                <w:szCs w:val="20"/>
                                <w:lang w:val="en-US" w:eastAsia="it-IT"/>
                              </w:rPr>
                              <w:t xml:space="preserve"> Limited; Health Education England; Medical Schools Council and Dental Schools Council; Royal College of Physicians; Oxford University Hospitals NHS Trust; Royal College of General Practitioners; Royal College of Nursing; Royal College of </w:t>
                            </w:r>
                            <w:proofErr w:type="spellStart"/>
                            <w:r w:rsidRPr="00A42875">
                              <w:rPr>
                                <w:rFonts w:ascii="Calibri" w:eastAsia="Times New Roman" w:hAnsi="Calibri"/>
                                <w:color w:val="000000"/>
                                <w:sz w:val="20"/>
                                <w:szCs w:val="20"/>
                                <w:lang w:val="en-US" w:eastAsia="it-IT"/>
                              </w:rPr>
                              <w:t>Paediatrics</w:t>
                            </w:r>
                            <w:proofErr w:type="spellEnd"/>
                            <w:r w:rsidRPr="00A42875">
                              <w:rPr>
                                <w:rFonts w:ascii="Calibri" w:eastAsia="Times New Roman" w:hAnsi="Calibri"/>
                                <w:color w:val="000000"/>
                                <w:sz w:val="20"/>
                                <w:szCs w:val="20"/>
                                <w:lang w:val="en-US" w:eastAsia="it-IT"/>
                              </w:rPr>
                              <w:t xml:space="preserve"> and Child Health; Royal College of Pathologists; Royal College of Radiologists; The British Association of Stroke Physicians (BASP); Royal College of Midwives; University College London; </w:t>
                            </w:r>
                            <w:proofErr w:type="spellStart"/>
                            <w:r w:rsidRPr="00A42875">
                              <w:rPr>
                                <w:rFonts w:ascii="Calibri" w:eastAsia="Times New Roman" w:hAnsi="Calibri"/>
                                <w:color w:val="000000"/>
                                <w:sz w:val="20"/>
                                <w:szCs w:val="20"/>
                                <w:lang w:val="en-US" w:eastAsia="it-IT"/>
                              </w:rPr>
                              <w:t>Whipps</w:t>
                            </w:r>
                            <w:proofErr w:type="spellEnd"/>
                            <w:r w:rsidRPr="00A42875">
                              <w:rPr>
                                <w:rFonts w:ascii="Calibri" w:eastAsia="Times New Roman" w:hAnsi="Calibri"/>
                                <w:color w:val="000000"/>
                                <w:sz w:val="20"/>
                                <w:szCs w:val="20"/>
                                <w:lang w:val="en-US" w:eastAsia="it-IT"/>
                              </w:rPr>
                              <w:t xml:space="preserve"> Cross University Hospital;</w:t>
                            </w:r>
                          </w:p>
                          <w:p w:rsidR="002C01DC" w:rsidRPr="00A42875"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HEE Advisory Groups consulted on England wide workforce forecasts and initial Workforce Investment Plan for England (Nursing &amp; Midwifery HEEAG, Medical HEEAG, Healthcare Science HEEAG, Dental HEEAG,</w:t>
                            </w:r>
                            <w:r>
                              <w:rPr>
                                <w:rFonts w:ascii="Calibri" w:eastAsia="Times New Roman" w:hAnsi="Calibri"/>
                                <w:color w:val="000000"/>
                                <w:sz w:val="20"/>
                                <w:szCs w:val="20"/>
                                <w:lang w:val="en-US" w:eastAsia="it-IT"/>
                              </w:rPr>
                              <w:t xml:space="preserve"> </w:t>
                            </w:r>
                            <w:r w:rsidRPr="00A42875">
                              <w:rPr>
                                <w:rFonts w:ascii="Calibri" w:eastAsia="Times New Roman" w:hAnsi="Calibri"/>
                                <w:color w:val="000000"/>
                                <w:sz w:val="20"/>
                                <w:szCs w:val="20"/>
                                <w:lang w:val="en-US" w:eastAsia="it-IT"/>
                              </w:rPr>
                              <w:t>AHP HEEAG).</w:t>
                            </w:r>
                          </w:p>
                          <w:p w:rsidR="002C01DC" w:rsidRPr="0013451C" w:rsidRDefault="002C01DC" w:rsidP="0056283F">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br/>
                            </w:r>
                            <w:r w:rsidRPr="0013451C">
                              <w:rPr>
                                <w:rFonts w:ascii="Calibri" w:eastAsia="Times New Roman" w:hAnsi="Calibri"/>
                                <w:color w:val="000000"/>
                                <w:sz w:val="20"/>
                                <w:szCs w:val="20"/>
                                <w:lang w:val="en-US" w:eastAsia="it-IT"/>
                              </w:rPr>
                              <w:br/>
                            </w:r>
                          </w:p>
                          <w:p w:rsidR="002C01DC" w:rsidRPr="0013451C" w:rsidRDefault="002C01DC" w:rsidP="0056283F">
                            <w:pPr>
                              <w:rPr>
                                <w:color w:val="FF0000"/>
                                <w:sz w:val="20"/>
                                <w:szCs w:val="20"/>
                                <w:lang w:val="en-US"/>
                              </w:rPr>
                            </w:pPr>
                          </w:p>
                        </w:txbxContent>
                      </v:textbox>
                    </v:shape>
                  </w:pict>
                </mc:Fallback>
              </mc:AlternateContent>
            </w:r>
          </w:p>
        </w:tc>
      </w:tr>
      <w:tr w:rsidR="0056283F" w:rsidRPr="004F4BF7" w:rsidTr="001C6C76">
        <w:trPr>
          <w:trHeight w:val="2549"/>
        </w:trPr>
        <w:tc>
          <w:tcPr>
            <w:tcW w:w="1951" w:type="dxa"/>
          </w:tcPr>
          <w:p w:rsidR="0056283F" w:rsidRPr="004F4BF7" w:rsidRDefault="0056283F" w:rsidP="00E160B3">
            <w:pPr>
              <w:rPr>
                <w:sz w:val="20"/>
                <w:szCs w:val="20"/>
                <w:lang w:val="en-US" w:eastAsia="it-IT"/>
              </w:rPr>
            </w:pPr>
          </w:p>
          <w:p w:rsidR="0056283F" w:rsidRPr="004F4BF7" w:rsidRDefault="0056283F" w:rsidP="00E160B3">
            <w:pPr>
              <w:rPr>
                <w:sz w:val="20"/>
                <w:szCs w:val="20"/>
                <w:lang w:val="en-US" w:eastAsia="it-IT"/>
              </w:rPr>
            </w:pPr>
          </w:p>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75008" behindDoc="0" locked="0" layoutInCell="1" allowOverlap="1" wp14:anchorId="435CCDBB" wp14:editId="5A4D5028">
                      <wp:simplePos x="0" y="0"/>
                      <wp:positionH relativeFrom="column">
                        <wp:posOffset>-1270</wp:posOffset>
                      </wp:positionH>
                      <wp:positionV relativeFrom="paragraph">
                        <wp:posOffset>212090</wp:posOffset>
                      </wp:positionV>
                      <wp:extent cx="1101090" cy="269875"/>
                      <wp:effectExtent l="0" t="0" r="22860" b="15875"/>
                      <wp:wrapNone/>
                      <wp:docPr id="5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6283F">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6" type="#_x0000_t202" style="position:absolute;left:0;text-align:left;margin-left:-.1pt;margin-top:16.7pt;width:86.7pt;height:21.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6DuQIAAJ0GAAAOAAAAZHJzL2Uyb0RvYy54bWy0VVtv0zAUfkfiP1h+Z2lC2q3R0ml0DCGN&#10;ixiI51PHaSwcO9inTbZfz7HTZRV7G6MPkX0un79z7fnF0Gq2l84ra0qensw4k0bYSpltyX98v35z&#10;xplHMBVoa2TJ76TnF6vXr877rpCZbayupGMEYnzRdyVvELsiSbxoZAv+xHbSkLK2rgWkq9smlYOe&#10;0FudZLPZIumtqzpnhfSepFejkq8ifl1LgV/q2ktkuuTEDePXxe8mfJPVORRbB12jxIEGPINFC8rQ&#10;oxPUFSCwnVNPoFolnPW2xhNh28TWtRIyxkDRpLO/orltoJMxFkqO76Y0+ZeDFZ/3Xx1TVcnnecaZ&#10;gZaKtAYvtQZWKYbSo2VZyFPf+YLMbztywOGdHajeMWbf3VjxyzNj1w2Yrbx0zvaNhIp4psEzOXId&#10;cXwA2fSfbEXPwQ5tBBpq14YkUloYoVO97qYayQGZCE+mlKclqQTpssXy7HQen4DiwbtzHj9I27Jw&#10;KLmjHojosL/xGNhA8WByqFh1rbRmtVbUgIbalDNn8afCJhbgIcytJ//o4VlnKbbZGH1oVbnWju2B&#10;mgyHLIr1rqXoRtliRr+x1UhMDTmK80cxKoMH22A82nrACSKdMIh+nI7wZAxm649JzSNokExWL0Ms&#10;zwn6H4ilgdh/SVn29jnMKI9TRbUyjDqXKr2gpRJoMi9ASxqL2MBQoNLyG3XS2D+0MGLPhDRrw/qS&#10;L+fZfGwHq9Wke4ESPCm3P36gVUjrU6u25GcjcSIIRRi+96aKZwSlxzNBaXOYxjCA4yjisBniAsjz&#10;WN4wqxtb3dGA0hTEKaT9TofGunvOetqVJfe/d+BoTvRHQ4OwTIMvw3jJ56cZXdyxZnOsASMIiiaF&#10;U87DcY1xIQfixl7SMqhVzPMjkwNp2oFjx4/7OizZ43u0evxXWf0BAAD//wMAUEsDBBQABgAIAAAA&#10;IQA1uBj43QAAAAcBAAAPAAAAZHJzL2Rvd25yZXYueG1sTI7NTsMwEITvSLyDtUjcWoempW3IpkJI&#10;hUpcIC3i6sZLHBGvo9htwtvjnuA4P5r58s1oW3Gm3jeOEe6mCQjiyumGa4TDfjtZgfBBsVatY0L4&#10;IQ+b4voqV5l2A7/TuQy1iCPsM4VgQugyKX1lyCo/dR1xzL5cb1WIsq+l7tUQx20rZ0lyL61qOD4Y&#10;1dGToeq7PFmExrjFx+d8tXurS/f68rzTejusEW9vxscHEIHG8FeGC35EhyIyHd2JtRctwmQWiwhp&#10;OgdxiZdpNI4Iy8UaZJHL//zFLwAAAP//AwBQSwECLQAUAAYACAAAACEAtoM4kv4AAADhAQAAEwAA&#10;AAAAAAAAAAAAAAAAAAAAW0NvbnRlbnRfVHlwZXNdLnhtbFBLAQItABQABgAIAAAAIQA4/SH/1gAA&#10;AJQBAAALAAAAAAAAAAAAAAAAAC8BAABfcmVscy8ucmVsc1BLAQItABQABgAIAAAAIQAE7q6DuQIA&#10;AJ0GAAAOAAAAAAAAAAAAAAAAAC4CAABkcnMvZTJvRG9jLnhtbFBLAQItABQABgAIAAAAIQA1uBj4&#10;3QAAAAcBAAAPAAAAAAAAAAAAAAAAABMFAABkcnMvZG93bnJldi54bWxQSwUGAAAAAAQABADzAAAA&#10;HQYAAAAA&#10;" fillcolor="#548dd4 [1951]" strokecolor="#548dd4 [1951]">
                      <v:fill color2="#548dd4 [1951]" rotate="t" angle="180" colors="0 #98baf6;.5 #c0d3f8;1 #e0e9fb" focus="100%" type="gradient"/>
                      <v:textbox>
                        <w:txbxContent>
                          <w:p w:rsidR="002C01DC" w:rsidRPr="004F4BF7" w:rsidRDefault="002C01DC" w:rsidP="0056283F">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76032" behindDoc="0" locked="0" layoutInCell="1" allowOverlap="1" wp14:anchorId="6308E479" wp14:editId="6731DCE8">
                      <wp:simplePos x="0" y="0"/>
                      <wp:positionH relativeFrom="column">
                        <wp:posOffset>15240</wp:posOffset>
                      </wp:positionH>
                      <wp:positionV relativeFrom="paragraph">
                        <wp:posOffset>175895</wp:posOffset>
                      </wp:positionV>
                      <wp:extent cx="4689475" cy="1143000"/>
                      <wp:effectExtent l="57150" t="0" r="73025" b="133350"/>
                      <wp:wrapNone/>
                      <wp:docPr id="5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14300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4287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Stake</w:t>
                                  </w:r>
                                  <w:r w:rsidRPr="00A42875">
                                    <w:rPr>
                                      <w:rFonts w:ascii="Calibri" w:eastAsia="Times New Roman" w:hAnsi="Calibri"/>
                                      <w:color w:val="000000"/>
                                      <w:sz w:val="20"/>
                                      <w:szCs w:val="20"/>
                                      <w:lang w:val="en-US" w:eastAsia="it-IT"/>
                                    </w:rPr>
                                    <w:t>holders involved in the HWF planning process are mainly:</w:t>
                                  </w:r>
                                  <w:r w:rsidRPr="00A42875">
                                    <w:rPr>
                                      <w:rFonts w:ascii="Calibri" w:eastAsia="Times New Roman" w:hAnsi="Calibri"/>
                                      <w:color w:val="000000"/>
                                      <w:sz w:val="20"/>
                                      <w:szCs w:val="20"/>
                                      <w:lang w:val="en-US" w:eastAsia="it-IT"/>
                                    </w:rPr>
                                    <w:br/>
                                    <w:t>- Health care producers (mainly municipalities throu</w:t>
                                  </w:r>
                                  <w:r>
                                    <w:rPr>
                                      <w:rFonts w:ascii="Calibri" w:eastAsia="Times New Roman" w:hAnsi="Calibri"/>
                                      <w:color w:val="000000"/>
                                      <w:sz w:val="20"/>
                                      <w:szCs w:val="20"/>
                                      <w:lang w:val="en-US" w:eastAsia="it-IT"/>
                                    </w:rPr>
                                    <w:t>gh their association Local Gove</w:t>
                                  </w:r>
                                  <w:r w:rsidRPr="00A42875">
                                    <w:rPr>
                                      <w:rFonts w:ascii="Calibri" w:eastAsia="Times New Roman" w:hAnsi="Calibri"/>
                                      <w:color w:val="000000"/>
                                      <w:sz w:val="20"/>
                                      <w:szCs w:val="20"/>
                                      <w:lang w:val="en-US" w:eastAsia="it-IT"/>
                                    </w:rPr>
                                    <w:t>r</w:t>
                                  </w:r>
                                  <w:r>
                                    <w:rPr>
                                      <w:rFonts w:ascii="Calibri" w:eastAsia="Times New Roman" w:hAnsi="Calibri"/>
                                      <w:color w:val="000000"/>
                                      <w:sz w:val="20"/>
                                      <w:szCs w:val="20"/>
                                      <w:lang w:val="en-US" w:eastAsia="it-IT"/>
                                    </w:rPr>
                                    <w:t>n</w:t>
                                  </w:r>
                                  <w:r w:rsidRPr="00A42875">
                                    <w:rPr>
                                      <w:rFonts w:ascii="Calibri" w:eastAsia="Times New Roman" w:hAnsi="Calibri"/>
                                      <w:color w:val="000000"/>
                                      <w:sz w:val="20"/>
                                      <w:szCs w:val="20"/>
                                      <w:lang w:val="en-US" w:eastAsia="it-IT"/>
                                    </w:rPr>
                                    <w:t>ment Employers),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Trainers (institutes,  schools and universities),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Health care payers,</w:t>
                                  </w:r>
                                </w:p>
                                <w:p w:rsidR="002C01DC" w:rsidRPr="00A42875"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Health care workforce (professional orders as well trade unions).</w:t>
                                  </w:r>
                                </w:p>
                                <w:p w:rsidR="002C01DC" w:rsidRPr="0013451C" w:rsidRDefault="002C01DC" w:rsidP="0056283F">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7" type="#_x0000_t202" style="position:absolute;left:0;text-align:left;margin-left:1.2pt;margin-top:13.85pt;width:369.25pt;height:90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wLkgIAAGIFAAAOAAAAZHJzL2Uyb0RvYy54bWy0VMtu2zAQvBfoPxC8N5IdOQ8hcpA6TVGg&#10;LzQtel6RlEWUIlWStpR+fZcr23HSW9HqIHD5GM7OzvLqeuwM2yoftLMVn53knCkrnNR2XfFvX+9e&#10;XXAWIlgJxllV8QcV+PXy5YuroS/V3LXOSOUZgthQDn3F2xj7MsuCaFUH4cT1yuJi43wHEUO/zqSH&#10;AdE7k83z/CwbnJe9d0KFgLO30yJfEn7TKBE/NU1QkZmKI7dIf0//Ov2z5RWUaw99q8WOBvwFiw60&#10;xUsPULcQgW28/gOq08K74Jp4IlyXuabRQlEOmM0sf5bNfQu9olxQnNAfZAr/DlZ83H72TMuKL4pT&#10;zix0WKQVBGUMMKlZVCE6Nk86DX0ocft9jwfi+NqNWG/KOfTvnfgRmHWrFuxa3XjvhlaBRJ6zdDI7&#10;OjrhhARSDx+cxOtgEx0BjY3vkogoC0N0rNfDoUZqjEzgZHF2cVmcLzgTuDabFad5TlXMoNwf732I&#10;b5XrWBpU3KMJCB6270NMdKDcb0m3BWe0vNPGUODX9cp4tgU0zB19lMGzbcayoeKXi/liUuAJRPKu&#10;OoDEcU57zKbDdCfgMyS98x5Oo0On6WI/jQypAxIK8X3CsdMRe8boruIX6cQOKSn+xkpydARtpjFC&#10;GZsyU9QNqAApvEGI+1YOrDYb/wVS/XME41jzpNkhwFZZEC1cArPGHhfRc+Zd/K5jSwZNJSLp/kPe&#10;bs+TVDhKgSyVXDT5KY71SC4uCnJcMlzt5AO6DKmSlfCRwkHr/C/OBmz4ioefG/CKM/POolMvZ0WR&#10;XggKisX5HAN/vFIfr4AVCFXxiLLQcBXpVUlCWHeDjm40ee2Rya4PsJEpmd2jk16K45h2PT6Ny98A&#10;AAD//wMAUEsDBBQABgAIAAAAIQC6uwPg2wAAAAgBAAAPAAAAZHJzL2Rvd25yZXYueG1sTI9BT8Mw&#10;DIXvSPyHyEjcWMI0UShNp2kMCY4bE2ev8dpC45Qm27p/jzmxk+X3np4/F/PRd+pIQ2wDW7ifGFDE&#10;VXAt1xa2H693j6BiQnbYBSYLZ4owL6+vCsxdOPGajptUKynhmKOFJqU+1zpWDXmMk9ATi7cPg8ck&#10;61BrN+BJyn2np8Y8aI8ty4UGe1o2VH1vDt6CXu71Swx4fsfF6ufrc2ve1m5l7e3NuHgGlWhM/2H4&#10;wxd0KIVpFw7souosTGcSlJFloMTOZuYJ1E4EI4ouC335QPkLAAD//wMAUEsBAi0AFAAGAAgAAAAh&#10;ALaDOJL+AAAA4QEAABMAAAAAAAAAAAAAAAAAAAAAAFtDb250ZW50X1R5cGVzXS54bWxQSwECLQAU&#10;AAYACAAAACEAOP0h/9YAAACUAQAACwAAAAAAAAAAAAAAAAAvAQAAX3JlbHMvLnJlbHNQSwECLQAU&#10;AAYACAAAACEAEt5cC5ICAABiBQAADgAAAAAAAAAAAAAAAAAuAgAAZHJzL2Uyb0RvYy54bWxQSwEC&#10;LQAUAAYACAAAACEAursD4NsAAAAIAQAADwAAAAAAAAAAAAAAAADsBAAAZHJzL2Rvd25yZXYueG1s&#10;UEsFBgAAAAAEAAQA8wAAAPQFAAAAAA==&#10;" strokecolor="#548dd4 [1951]">
                      <v:shadow on="t" color="#548dd4 [1951]" offset="0,4pt"/>
                      <v:textbox>
                        <w:txbxContent>
                          <w:p w:rsidR="002C01DC" w:rsidRDefault="002C01DC" w:rsidP="00A4287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Stake</w:t>
                            </w:r>
                            <w:r w:rsidRPr="00A42875">
                              <w:rPr>
                                <w:rFonts w:ascii="Calibri" w:eastAsia="Times New Roman" w:hAnsi="Calibri"/>
                                <w:color w:val="000000"/>
                                <w:sz w:val="20"/>
                                <w:szCs w:val="20"/>
                                <w:lang w:val="en-US" w:eastAsia="it-IT"/>
                              </w:rPr>
                              <w:t>holders involved in the HWF planning process are mainly:</w:t>
                            </w:r>
                            <w:r w:rsidRPr="00A42875">
                              <w:rPr>
                                <w:rFonts w:ascii="Calibri" w:eastAsia="Times New Roman" w:hAnsi="Calibri"/>
                                <w:color w:val="000000"/>
                                <w:sz w:val="20"/>
                                <w:szCs w:val="20"/>
                                <w:lang w:val="en-US" w:eastAsia="it-IT"/>
                              </w:rPr>
                              <w:br/>
                              <w:t>- Health care producers (mainly municipalities throu</w:t>
                            </w:r>
                            <w:r>
                              <w:rPr>
                                <w:rFonts w:ascii="Calibri" w:eastAsia="Times New Roman" w:hAnsi="Calibri"/>
                                <w:color w:val="000000"/>
                                <w:sz w:val="20"/>
                                <w:szCs w:val="20"/>
                                <w:lang w:val="en-US" w:eastAsia="it-IT"/>
                              </w:rPr>
                              <w:t>gh their association Local Gove</w:t>
                            </w:r>
                            <w:r w:rsidRPr="00A42875">
                              <w:rPr>
                                <w:rFonts w:ascii="Calibri" w:eastAsia="Times New Roman" w:hAnsi="Calibri"/>
                                <w:color w:val="000000"/>
                                <w:sz w:val="20"/>
                                <w:szCs w:val="20"/>
                                <w:lang w:val="en-US" w:eastAsia="it-IT"/>
                              </w:rPr>
                              <w:t>r</w:t>
                            </w:r>
                            <w:r>
                              <w:rPr>
                                <w:rFonts w:ascii="Calibri" w:eastAsia="Times New Roman" w:hAnsi="Calibri"/>
                                <w:color w:val="000000"/>
                                <w:sz w:val="20"/>
                                <w:szCs w:val="20"/>
                                <w:lang w:val="en-US" w:eastAsia="it-IT"/>
                              </w:rPr>
                              <w:t>n</w:t>
                            </w:r>
                            <w:r w:rsidRPr="00A42875">
                              <w:rPr>
                                <w:rFonts w:ascii="Calibri" w:eastAsia="Times New Roman" w:hAnsi="Calibri"/>
                                <w:color w:val="000000"/>
                                <w:sz w:val="20"/>
                                <w:szCs w:val="20"/>
                                <w:lang w:val="en-US" w:eastAsia="it-IT"/>
                              </w:rPr>
                              <w:t>ment Employers),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Trainers (institutes,  schools and universities),</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Health care payers,</w:t>
                            </w:r>
                          </w:p>
                          <w:p w:rsidR="002C01DC" w:rsidRPr="00A42875"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Health care workforce (professional orders as well trade unions).</w:t>
                            </w:r>
                          </w:p>
                          <w:p w:rsidR="002C01DC" w:rsidRPr="0013451C" w:rsidRDefault="002C01DC" w:rsidP="0056283F">
                            <w:pPr>
                              <w:rPr>
                                <w:color w:val="FF0000"/>
                                <w:sz w:val="20"/>
                                <w:szCs w:val="20"/>
                                <w:lang w:val="en-US"/>
                              </w:rPr>
                            </w:pPr>
                          </w:p>
                        </w:txbxContent>
                      </v:textbox>
                    </v:shape>
                  </w:pict>
                </mc:Fallback>
              </mc:AlternateContent>
            </w:r>
          </w:p>
        </w:tc>
      </w:tr>
      <w:tr w:rsidR="0056283F" w:rsidRPr="004F4BF7" w:rsidTr="000C20EC">
        <w:trPr>
          <w:trHeight w:val="1848"/>
        </w:trPr>
        <w:tc>
          <w:tcPr>
            <w:tcW w:w="1951" w:type="dxa"/>
          </w:tcPr>
          <w:p w:rsidR="0056283F" w:rsidRPr="004F4BF7" w:rsidRDefault="0056283F" w:rsidP="00E160B3">
            <w:pPr>
              <w:rPr>
                <w:sz w:val="20"/>
                <w:szCs w:val="20"/>
                <w:lang w:val="en-US" w:eastAsia="it-IT"/>
              </w:rPr>
            </w:pPr>
          </w:p>
          <w:p w:rsidR="0056283F" w:rsidRPr="004F4BF7" w:rsidRDefault="0056283F" w:rsidP="00E160B3">
            <w:pPr>
              <w:rPr>
                <w:sz w:val="20"/>
                <w:szCs w:val="20"/>
                <w:lang w:val="en-US" w:eastAsia="it-IT"/>
              </w:rPr>
            </w:pPr>
          </w:p>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77056" behindDoc="0" locked="0" layoutInCell="1" allowOverlap="1" wp14:anchorId="7EF4A025" wp14:editId="09B0B2EA">
                      <wp:simplePos x="0" y="0"/>
                      <wp:positionH relativeFrom="column">
                        <wp:posOffset>0</wp:posOffset>
                      </wp:positionH>
                      <wp:positionV relativeFrom="paragraph">
                        <wp:posOffset>83820</wp:posOffset>
                      </wp:positionV>
                      <wp:extent cx="1101090" cy="269875"/>
                      <wp:effectExtent l="0" t="0" r="22860" b="15875"/>
                      <wp:wrapNone/>
                      <wp:docPr id="5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6283F">
                                  <w:pPr>
                                    <w:jc w:val="center"/>
                                    <w:rPr>
                                      <w:sz w:val="20"/>
                                      <w:szCs w:val="20"/>
                                    </w:rPr>
                                  </w:pPr>
                                  <w:r w:rsidRPr="004F4BF7">
                                    <w:rPr>
                                      <w:b/>
                                      <w:i/>
                                      <w:sz w:val="20"/>
                                      <w:szCs w:val="20"/>
                                      <w:lang w:val="en-US" w:eastAsia="it-IT"/>
                                    </w:rPr>
                                    <w:t>NETHERLANDS</w:t>
                                  </w:r>
                                </w:p>
                                <w:p w:rsidR="002C01DC" w:rsidRPr="00A43524" w:rsidRDefault="002C01DC" w:rsidP="0056283F">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8" type="#_x0000_t202" style="position:absolute;left:0;text-align:left;margin-left:0;margin-top:6.6pt;width:86.7pt;height:21.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uHvAIAAJ0GAAAOAAAAZHJzL2Uyb0RvYy54bWy0VU1v2zAMvQ/YfxB0Xx17TtoYdYouXYcB&#10;3QfWDTszshwL04cnKbHbXz9KSt1gvXVdDoZESk+P5CNzfjEqSfbcOmF0TfOTGSVcM9MIva3pj+/X&#10;b84ocR50A9JoXtM77ujF6vWr86GveGE6IxtuCYJoVw19TTvv+yrLHOu4Andieq7R2RqrwOPWbrPG&#10;woDoSmbFbLbIBmOb3hrGnUPrVXLSVcRvW878l7Z13BNZU+Tm49fG7yZ8s9U5VFsLfSfYgQY8g4UC&#10;ofHRCeoKPJCdFU+glGDWONP6E2ZUZtpWMB5jwGjy2V/R3HbQ8xgLJsf1U5rcy8Gyz/uvloimpvOy&#10;pESDwiKtwXEpgTSCeO68IUXI09C7Co/f9njBj+/MiPWOMbv+xrBfjmiz7kBv+aW1Zug4NMgzDzez&#10;o6sJxwWQzfDJNPgc7LyJQGNrVUgipoUgOtbrbqoRHz1h4ckc87REF0NfsVienc7jE1A93O6t8x+4&#10;USQsampRAxEd9jfOBzZQPRw5VKy5FlKSVgoUoEaZUmKN/yl8FwvwEObW4f14w5HeYGyzFH2QKl9L&#10;S/aAIvNjEc1ypzC6ZFvM8JekhmYUZDKXj2YvtD+cDYfTWQd+gsgnDKQfuyM8GYPZumNS8wgaLNOp&#10;lyFWlgj9D8TyQOy/pKx4+xxmmMepolJogsrFSi9wqASaxDGQHNsiChgqLyT/hkpK+sGBETUT0iw1&#10;GWq6nBfzJAcjxeR7gRI8Kbc7fkAJj+NTClXTs0QcCUIVmu+9buLag5BpjVBSH7oxNGBqRT9uxjgA&#10;ynJq841p7rBBsQtiF+J8x0Vn7D0lA87KmrrfO7DYJ/KjxkZY5mUZhmvclPPTAjf22LM59oBmCIWd&#10;QjHnYbn2cSAH4tpc4jBoRcxzmBqJyYE0zsCk+DSvw5A93sdTj/8qqz8AAAD//wMAUEsDBBQABgAI&#10;AAAAIQCnjaG43QAAAAYBAAAPAAAAZHJzL2Rvd25yZXYueG1sTI/NTsMwEITvSH0Haytxo05/QkuI&#10;UyGkQiUuEEBc3XgbR8TrKHab8PZsT3DcmdHMt/l2dK04Yx8aTwrmswQEUuVNQ7WCj/fdzQZEiJqM&#10;bj2hgh8MsC0mV7nOjB/oDc9lrAWXUMi0Ahtjl0kZKotOh5nvkNg7+t7pyGdfS9PrgctdKxdJciud&#10;bogXrO7w0WL1XZ6cgsb69PNrtdm/1qV/eX7aG7Mb7pS6no4P9yAijvEvDBd8RoeCmQ7+RCaIVgE/&#10;ElldLkBc3PVyBeKgIE3XIItc/scvfgEAAP//AwBQSwECLQAUAAYACAAAACEAtoM4kv4AAADhAQAA&#10;EwAAAAAAAAAAAAAAAAAAAAAAW0NvbnRlbnRfVHlwZXNdLnhtbFBLAQItABQABgAIAAAAIQA4/SH/&#10;1gAAAJQBAAALAAAAAAAAAAAAAAAAAC8BAABfcmVscy8ucmVsc1BLAQItABQABgAIAAAAIQAStkuH&#10;vAIAAJ0GAAAOAAAAAAAAAAAAAAAAAC4CAABkcnMvZTJvRG9jLnhtbFBLAQItABQABgAIAAAAIQCn&#10;jaG43QAAAAY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56283F">
                            <w:pPr>
                              <w:jc w:val="center"/>
                              <w:rPr>
                                <w:sz w:val="20"/>
                                <w:szCs w:val="20"/>
                              </w:rPr>
                            </w:pPr>
                            <w:r w:rsidRPr="004F4BF7">
                              <w:rPr>
                                <w:b/>
                                <w:i/>
                                <w:sz w:val="20"/>
                                <w:szCs w:val="20"/>
                                <w:lang w:val="en-US" w:eastAsia="it-IT"/>
                              </w:rPr>
                              <w:t>NETHERLANDS</w:t>
                            </w:r>
                          </w:p>
                          <w:p w:rsidR="002C01DC" w:rsidRPr="00A43524" w:rsidRDefault="002C01DC" w:rsidP="0056283F">
                            <w:pPr>
                              <w:rPr>
                                <w:lang w:val="it-IT"/>
                              </w:rPr>
                            </w:pPr>
                          </w:p>
                        </w:txbxContent>
                      </v:textbox>
                    </v:shape>
                  </w:pict>
                </mc:Fallback>
              </mc:AlternateContent>
            </w:r>
          </w:p>
        </w:tc>
        <w:tc>
          <w:tcPr>
            <w:tcW w:w="7655" w:type="dxa"/>
          </w:tcPr>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78080" behindDoc="0" locked="0" layoutInCell="1" allowOverlap="1" wp14:anchorId="5ACC7E11" wp14:editId="720D41D1">
                      <wp:simplePos x="0" y="0"/>
                      <wp:positionH relativeFrom="column">
                        <wp:posOffset>56515</wp:posOffset>
                      </wp:positionH>
                      <wp:positionV relativeFrom="paragraph">
                        <wp:posOffset>120650</wp:posOffset>
                      </wp:positionV>
                      <wp:extent cx="4648200" cy="1018540"/>
                      <wp:effectExtent l="57150" t="0" r="76200" b="124460"/>
                      <wp:wrapNone/>
                      <wp:docPr id="5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0185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There are three parties:</w:t>
                                  </w:r>
                                </w:p>
                                <w:p w:rsidR="002C01DC" w:rsidRDefault="002C01DC" w:rsidP="00A4287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42875">
                                    <w:rPr>
                                      <w:rFonts w:ascii="Calibri" w:eastAsia="Times New Roman" w:hAnsi="Calibri"/>
                                      <w:color w:val="000000"/>
                                      <w:sz w:val="20"/>
                                      <w:szCs w:val="20"/>
                                      <w:lang w:val="en-US" w:eastAsia="it-IT"/>
                                    </w:rPr>
                                    <w:t>- the  health care workforce,</w:t>
                                  </w:r>
                                </w:p>
                                <w:p w:rsidR="002C01DC" w:rsidRDefault="002C01DC" w:rsidP="00A4287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42875">
                                    <w:rPr>
                                      <w:rFonts w:ascii="Calibri" w:eastAsia="Times New Roman" w:hAnsi="Calibri"/>
                                      <w:color w:val="000000"/>
                                      <w:sz w:val="20"/>
                                      <w:szCs w:val="20"/>
                                      <w:lang w:val="en-US" w:eastAsia="it-IT"/>
                                    </w:rPr>
                                    <w:t>- the health care training institutes</w:t>
                                  </w:r>
                                  <w:r>
                                    <w:rPr>
                                      <w:rFonts w:ascii="Calibri" w:eastAsia="Times New Roman" w:hAnsi="Calibri"/>
                                      <w:color w:val="000000"/>
                                      <w:sz w:val="20"/>
                                      <w:szCs w:val="20"/>
                                      <w:lang w:val="en-US" w:eastAsia="it-IT"/>
                                    </w:rPr>
                                    <w:t>,</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and the health care insurance companies.</w:t>
                                  </w:r>
                                </w:p>
                                <w:p w:rsidR="002C01DC" w:rsidRPr="00B67C51" w:rsidRDefault="002C01DC" w:rsidP="00A42875">
                                  <w:pPr>
                                    <w:spacing w:line="240" w:lineRule="auto"/>
                                    <w:rPr>
                                      <w:rFonts w:ascii="Calibri" w:eastAsia="Times New Roman" w:hAnsi="Calibri"/>
                                      <w:color w:val="FF0000"/>
                                      <w:sz w:val="20"/>
                                      <w:szCs w:val="20"/>
                                      <w:lang w:val="en-US" w:eastAsia="it-IT"/>
                                    </w:rPr>
                                  </w:pPr>
                                  <w:r>
                                    <w:rPr>
                                      <w:rFonts w:ascii="Calibri" w:eastAsia="Times New Roman" w:hAnsi="Calibri"/>
                                      <w:color w:val="000000"/>
                                      <w:sz w:val="20"/>
                                      <w:szCs w:val="20"/>
                                      <w:lang w:val="en-US" w:eastAsia="it-IT"/>
                                    </w:rPr>
                                    <w:t xml:space="preserve"> </w:t>
                                  </w:r>
                                  <w:r w:rsidRPr="00A42875">
                                    <w:rPr>
                                      <w:rFonts w:ascii="Calibri" w:eastAsia="Times New Roman" w:hAnsi="Calibri"/>
                                      <w:color w:val="000000"/>
                                      <w:sz w:val="20"/>
                                      <w:szCs w:val="20"/>
                                      <w:lang w:val="en-US" w:eastAsia="it-IT"/>
                                    </w:rPr>
                                    <w:t xml:space="preserve">Those three parties each represented with 8 seats in the board of the ACMMP. </w:t>
                                  </w:r>
                                  <w:r>
                                    <w:rPr>
                                      <w:rFonts w:ascii="Calibri" w:eastAsia="Times New Roman" w:hAnsi="Calibri"/>
                                      <w:color w:val="FF0000"/>
                                      <w:sz w:val="20"/>
                                      <w:szCs w:val="20"/>
                                      <w:lang w:val="en-US" w:eastAsia="it-IT"/>
                                    </w:rPr>
                                    <w:t>(1)</w:t>
                                  </w:r>
                                </w:p>
                                <w:p w:rsidR="002C01DC" w:rsidRPr="00A42875" w:rsidRDefault="002C01DC" w:rsidP="0056283F">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9" type="#_x0000_t202" style="position:absolute;left:0;text-align:left;margin-left:4.45pt;margin-top:9.5pt;width:366pt;height:80.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WgkgIAAGIFAAAOAAAAZHJzL2Uyb0RvYy54bWy0VF1v0zAUfUfiP1h+Z0lLOrpo6TQ6hpDG&#10;hxiIZ8d2GgvHN9huk/Hrub5pSzfeEOQh8vXH8T3nnuvLq7GzbKd9MOAqPjvLOdNOgjJuU/GvX25f&#10;LDkLUTglLDhd8Qcd+NXq+bPLoS/1HFqwSnuGIC6UQ1/xNsa+zLIgW92JcAa9drjYgO9ExNBvMuXF&#10;gOidzeZ5fp4N4FXvQeoQcPZmWuQrwm8aLePHpgk6MltxzC3S39O/Tv9sdSnKjRd9a+Q+DfEXWXTC&#10;OLz0CHUjomBbb/6A6oz0EKCJZxK6DJrGSE0ckM0sf8LmvhW9Ji4oTuiPMoV/Bys/7D55ZlTFF8WC&#10;Myc6LNJaBG2tYMqwqEMENk86DX0ocft9jwfi+BpGrDdxDv0dyO+BOVi3wm30tfcwtFoozHOWTmYn&#10;RyeckEDq4T0ovE5sIxDQ2PguiYiyMETHej0ca6THyCROFufFEgvPmcS1WT5bLgqqYibKw/Heh/hW&#10;Q8fSoOIeTUDwYncXYkpHlIct6bYA1qhbYy0FflOvrWc7gYa5pY8YPNlmHRsqfrGYLyYFHkEk7+oj&#10;SBzntMduO6Q7AZ/n+E3ew2l06DRdHKYxQ+qAhEL5PsqxMxF7xpqu4st0Yo+UFH/jFDk6CmOnMUJZ&#10;l5hp6gZUgBTeIsR9qwZW263/LFL9cwTjWPOk2THAVkGB6RIm7AZ7XEbPmYf4zcSWDJpKRNL9B95w&#10;yJNUOKFAlkoumvwUx3okFxfFy4NXa1AP6DJMlayEjxQOWvA/ORuw4SsefmyF15zZdw6dejEr0Eks&#10;UlAsXs0x8Kcr9emKcBKhKh45m4brSK9KEsLBNTq6MeS1ZP0pk30fYCMTmf2jk16K05h2/X4aV78A&#10;AAD//wMAUEsDBBQABgAIAAAAIQA056wq2wAAAAgBAAAPAAAAZHJzL2Rvd25yZXYueG1sTI/BTsMw&#10;EETvSPyDtUjcqA2qaBPiVFUpEhxbKs7beJsE4nWI3Tb9e5YTHHdmNPumWIy+UycaYhvYwv3EgCKu&#10;gmu5trB7f7mbg4oJ2WEXmCxcKMKivL4qMHfhzBs6bVOtpIRjjhaalPpc61g15DFOQk8s3iEMHpOc&#10;Q63dgGcp951+MOZRe2xZPjTY06qh6mt79Bb06qCfY8DLGy7X358fO/O6cWtrb2/G5ROoRGP6C8Mv&#10;vqBDKUz7cGQXVWdhnklQ5EwWiT2bGhH2IsyyKeiy0P8HlD8AAAD//wMAUEsBAi0AFAAGAAgAAAAh&#10;ALaDOJL+AAAA4QEAABMAAAAAAAAAAAAAAAAAAAAAAFtDb250ZW50X1R5cGVzXS54bWxQSwECLQAU&#10;AAYACAAAACEAOP0h/9YAAACUAQAACwAAAAAAAAAAAAAAAAAvAQAAX3JlbHMvLnJlbHNQSwECLQAU&#10;AAYACAAAACEAwYxFoJICAABiBQAADgAAAAAAAAAAAAAAAAAuAgAAZHJzL2Uyb0RvYy54bWxQSwEC&#10;LQAUAAYACAAAACEANOesKtsAAAAIAQAADwAAAAAAAAAAAAAAAADsBAAAZHJzL2Rvd25yZXYueG1s&#10;UEsFBgAAAAAEAAQA8wAAAPQFAAAAAA==&#10;" strokecolor="#548dd4 [1951]">
                      <v:shadow on="t" color="#548dd4 [1951]" offset="0,4pt"/>
                      <v:textbox>
                        <w:txbxContent>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There are three parties:</w:t>
                            </w:r>
                          </w:p>
                          <w:p w:rsidR="002C01DC" w:rsidRDefault="002C01DC" w:rsidP="00A4287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42875">
                              <w:rPr>
                                <w:rFonts w:ascii="Calibri" w:eastAsia="Times New Roman" w:hAnsi="Calibri"/>
                                <w:color w:val="000000"/>
                                <w:sz w:val="20"/>
                                <w:szCs w:val="20"/>
                                <w:lang w:val="en-US" w:eastAsia="it-IT"/>
                              </w:rPr>
                              <w:t>- the  health care workforce,</w:t>
                            </w:r>
                          </w:p>
                          <w:p w:rsidR="002C01DC" w:rsidRDefault="002C01DC" w:rsidP="00A42875">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A42875">
                              <w:rPr>
                                <w:rFonts w:ascii="Calibri" w:eastAsia="Times New Roman" w:hAnsi="Calibri"/>
                                <w:color w:val="000000"/>
                                <w:sz w:val="20"/>
                                <w:szCs w:val="20"/>
                                <w:lang w:val="en-US" w:eastAsia="it-IT"/>
                              </w:rPr>
                              <w:t>- the health care training institutes</w:t>
                            </w:r>
                            <w:r>
                              <w:rPr>
                                <w:rFonts w:ascii="Calibri" w:eastAsia="Times New Roman" w:hAnsi="Calibri"/>
                                <w:color w:val="000000"/>
                                <w:sz w:val="20"/>
                                <w:szCs w:val="20"/>
                                <w:lang w:val="en-US" w:eastAsia="it-IT"/>
                              </w:rPr>
                              <w:t>,</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and the health care insurance companies.</w:t>
                            </w:r>
                          </w:p>
                          <w:p w:rsidR="002C01DC" w:rsidRPr="00B67C51" w:rsidRDefault="002C01DC" w:rsidP="00A42875">
                            <w:pPr>
                              <w:spacing w:line="240" w:lineRule="auto"/>
                              <w:rPr>
                                <w:rFonts w:ascii="Calibri" w:eastAsia="Times New Roman" w:hAnsi="Calibri"/>
                                <w:color w:val="FF0000"/>
                                <w:sz w:val="20"/>
                                <w:szCs w:val="20"/>
                                <w:lang w:val="en-US" w:eastAsia="it-IT"/>
                              </w:rPr>
                            </w:pPr>
                            <w:r>
                              <w:rPr>
                                <w:rFonts w:ascii="Calibri" w:eastAsia="Times New Roman" w:hAnsi="Calibri"/>
                                <w:color w:val="000000"/>
                                <w:sz w:val="20"/>
                                <w:szCs w:val="20"/>
                                <w:lang w:val="en-US" w:eastAsia="it-IT"/>
                              </w:rPr>
                              <w:t xml:space="preserve"> </w:t>
                            </w:r>
                            <w:r w:rsidRPr="00A42875">
                              <w:rPr>
                                <w:rFonts w:ascii="Calibri" w:eastAsia="Times New Roman" w:hAnsi="Calibri"/>
                                <w:color w:val="000000"/>
                                <w:sz w:val="20"/>
                                <w:szCs w:val="20"/>
                                <w:lang w:val="en-US" w:eastAsia="it-IT"/>
                              </w:rPr>
                              <w:t xml:space="preserve">Those three parties each represented with 8 seats in the board of the ACMMP. </w:t>
                            </w:r>
                            <w:r>
                              <w:rPr>
                                <w:rFonts w:ascii="Calibri" w:eastAsia="Times New Roman" w:hAnsi="Calibri"/>
                                <w:color w:val="FF0000"/>
                                <w:sz w:val="20"/>
                                <w:szCs w:val="20"/>
                                <w:lang w:val="en-US" w:eastAsia="it-IT"/>
                              </w:rPr>
                              <w:t>(1)</w:t>
                            </w:r>
                          </w:p>
                          <w:p w:rsidR="002C01DC" w:rsidRPr="00A42875" w:rsidRDefault="002C01DC" w:rsidP="0056283F">
                            <w:pPr>
                              <w:rPr>
                                <w:sz w:val="20"/>
                                <w:szCs w:val="20"/>
                                <w:lang w:val="en-US"/>
                              </w:rPr>
                            </w:pPr>
                          </w:p>
                        </w:txbxContent>
                      </v:textbox>
                    </v:shape>
                  </w:pict>
                </mc:Fallback>
              </mc:AlternateContent>
            </w:r>
          </w:p>
        </w:tc>
      </w:tr>
    </w:tbl>
    <w:p w:rsidR="00B67C51" w:rsidRPr="00B67C51" w:rsidRDefault="00B67C51" w:rsidP="006801B6">
      <w:pPr>
        <w:pStyle w:val="Paragrafoelenco"/>
        <w:numPr>
          <w:ilvl w:val="0"/>
          <w:numId w:val="82"/>
        </w:numPr>
        <w:rPr>
          <w:color w:val="FF0000"/>
        </w:rPr>
      </w:pPr>
      <w:r w:rsidRPr="00CF79DB">
        <w:rPr>
          <w:color w:val="FF0000"/>
        </w:rPr>
        <w:t xml:space="preserve">See “The 2013 Recommendations for Medical Specialist Training”,  - Appendix 2. The Plenary </w:t>
      </w:r>
      <w:proofErr w:type="spellStart"/>
      <w:r w:rsidRPr="00CF79DB">
        <w:rPr>
          <w:color w:val="FF0000"/>
        </w:rPr>
        <w:t>Body:the</w:t>
      </w:r>
      <w:proofErr w:type="spellEnd"/>
      <w:r w:rsidRPr="00CF79DB">
        <w:rPr>
          <w:color w:val="FF0000"/>
        </w:rPr>
        <w:t xml:space="preserve"> relevant experts and</w:t>
      </w:r>
      <w:r>
        <w:rPr>
          <w:color w:val="FF0000"/>
        </w:rPr>
        <w:t xml:space="preserve"> </w:t>
      </w:r>
      <w:r w:rsidRPr="00CF79DB">
        <w:rPr>
          <w:color w:val="FF0000"/>
        </w:rPr>
        <w:t>procedures</w:t>
      </w:r>
      <w:r>
        <w:rPr>
          <w:color w:val="FF0000"/>
        </w:rPr>
        <w:t xml:space="preserve"> - </w:t>
      </w:r>
      <w:proofErr w:type="spellStart"/>
      <w:r w:rsidRPr="00CF79DB">
        <w:rPr>
          <w:color w:val="FF0000"/>
        </w:rPr>
        <w:t>pag</w:t>
      </w:r>
      <w:proofErr w:type="spellEnd"/>
      <w:r w:rsidRPr="00CF79DB">
        <w:rPr>
          <w:color w:val="FF0000"/>
        </w:rPr>
        <w:t xml:space="preserve">. </w:t>
      </w:r>
      <w:r>
        <w:rPr>
          <w:color w:val="FF0000"/>
        </w:rPr>
        <w:t>82</w:t>
      </w:r>
      <w:r w:rsidRPr="00CF79DB">
        <w:rPr>
          <w:color w:val="FF0000"/>
        </w:rPr>
        <w:t xml:space="preserve"> </w:t>
      </w:r>
      <w:hyperlink r:id="rId63" w:history="1">
        <w:r w:rsidRPr="0021660C">
          <w:rPr>
            <w:rStyle w:val="Collegamentoipertestuale"/>
          </w:rPr>
          <w:t>http://www.capaciteitsorgaan.nl/Portals/0/capaciteitsorgaan/publicaties/Capaciteitsplan%202013/DEFINITIEF%20hoofdrapport%20engels%20compl.pdf</w:t>
        </w:r>
      </w:hyperlink>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56283F" w:rsidRPr="004F4BF7" w:rsidTr="001C6C76">
        <w:trPr>
          <w:trHeight w:val="2543"/>
        </w:trPr>
        <w:tc>
          <w:tcPr>
            <w:tcW w:w="1951" w:type="dxa"/>
          </w:tcPr>
          <w:p w:rsidR="0056283F" w:rsidRPr="004F4BF7" w:rsidRDefault="0056283F" w:rsidP="00E160B3">
            <w:pPr>
              <w:rPr>
                <w:sz w:val="20"/>
                <w:szCs w:val="20"/>
                <w:lang w:val="en-US" w:eastAsia="it-IT"/>
              </w:rPr>
            </w:pPr>
          </w:p>
          <w:p w:rsidR="0056283F" w:rsidRPr="004F4BF7" w:rsidRDefault="0056283F" w:rsidP="00E160B3">
            <w:pPr>
              <w:rPr>
                <w:sz w:val="20"/>
                <w:szCs w:val="20"/>
                <w:lang w:val="en-US" w:eastAsia="it-IT"/>
              </w:rPr>
            </w:pPr>
          </w:p>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79104" behindDoc="0" locked="0" layoutInCell="1" allowOverlap="1" wp14:anchorId="01A2E17F" wp14:editId="60B16E45">
                      <wp:simplePos x="0" y="0"/>
                      <wp:positionH relativeFrom="column">
                        <wp:posOffset>-34925</wp:posOffset>
                      </wp:positionH>
                      <wp:positionV relativeFrom="paragraph">
                        <wp:posOffset>266700</wp:posOffset>
                      </wp:positionV>
                      <wp:extent cx="1101090" cy="269875"/>
                      <wp:effectExtent l="0" t="0" r="22860" b="15875"/>
                      <wp:wrapNone/>
                      <wp:docPr id="54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6283F">
                                  <w:pPr>
                                    <w:jc w:val="center"/>
                                    <w:rPr>
                                      <w:sz w:val="20"/>
                                      <w:szCs w:val="20"/>
                                    </w:rPr>
                                  </w:pPr>
                                  <w:r w:rsidRPr="004F4BF7">
                                    <w:rPr>
                                      <w:b/>
                                      <w:i/>
                                      <w:sz w:val="20"/>
                                      <w:szCs w:val="20"/>
                                      <w:lang w:val="en-US" w:eastAsia="it-IT"/>
                                    </w:rPr>
                                    <w:t>NORWAY</w:t>
                                  </w:r>
                                </w:p>
                                <w:p w:rsidR="002C01DC" w:rsidRPr="00A43524" w:rsidRDefault="002C01DC" w:rsidP="0056283F">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0" type="#_x0000_t202" style="position:absolute;left:0;text-align:left;margin-left:-2.75pt;margin-top:21pt;width:86.7pt;height:21.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4fOvQIAAJ0GAAAOAAAAZHJzL2Uyb0RvYy54bWy0VU1v2zAMvQ/YfxB0X514TtoYdYouXYcB&#10;+8K6YWfGlmNhsuRJSu3u1+9JTt1gvXVdDoZESk+P5CNzfjG0it0K66TRBZ+fzDgTujSV1LuCf/92&#10;/eqMM+dJV6SMFgW/E45frF++OO+7XKSmMaoSlgFEu7zvCt543+VJ4spGtOROTCc0nLWxLXls7S6p&#10;LPVAb1WSzmbLpDe26qwphXOwXo1Ovo74dS1K/7munfBMFRzcfPza+N2Gb7I+p3xnqWtkeaBBT2DR&#10;ktR4dIK6Ik9sb+UjqFaW1jhT+5PStImpa1mKGAOimc/+iuamoU7EWJAc101pcs8HW366/WKZrAq+&#10;yJacaWpRpA05oRSxSjIvnDcsDXnqO5fj+E2HC354YwbUO8bsug+m/OmYNpuG9E5cWmv6RlAFnvNw&#10;Mzm6OuK4ALLtP5oKz9Hemwg01LYNSURaGNBRr7upRmLwrAxPzpGnFVwlfOlydXa6iE9Qfn+7s86/&#10;E6ZlYVFwCw1EdLr94HxgQ/n9kUPFqmupFKuVhAA1ZMqZNf6H9E0swH2YO4f78YZjnUFsszH6IFWx&#10;UZbdEkTmhzSa1b5FdKNtOcNvlBrMEORozh7MXmp/OBsOj2cd+QliPmGAfuyO8GQMZueOSS0iaLBM&#10;p56HWJYB+h+IzQOx/5Ky9PVTmCGPU0WV1AzKRaWXGCqBJnMlKYG2iAKm3EslvkJJo34wMKJmQpqV&#10;Zn3BV4t0McrBKDn5nqEEj8rtjh9opcf4VLIt+NlIHAQpD833Vldx7UmqcQ0opQ/dGBpwbEU/bIc4&#10;ALIsC+UNvbo11R0aFF0QuxDzHYvG2N+c9ZiVBXe/9mTRJ+q9RiOs5lkWhmvcZIvTFBt77Nkee0iX&#10;gEKncOQ8LDc+DuRAXJtLDINaxjw/MDmQxgwcFT/O6zBkj/fx1MO/yvoPAAAA//8DAFBLAwQUAAYA&#10;CAAAACEA/9u34d4AAAAIAQAADwAAAGRycy9kb3ducmV2LnhtbEyPwU7DMBBE70j8g7VI3FqHKilp&#10;yKZCSIVKXCCAuLrxEkfE6yh2m/D3uCc4jmY086bczrYXJxp95xjhZpmAIG6c7rhFeH/bLXIQPijW&#10;qndMCD/kYVtdXpSq0G7iVzrVoRWxhH2hEEwIQyGlbwxZ5ZduII7elxutClGOrdSjmmK57eUqSdbS&#10;qo7jglEDPRhqvuujReiMyz4+03z/0tbu+elxr/Vu2iBeX833dyACzeEvDGf8iA5VZDq4I2sveoRF&#10;lsUkQrqKl87++nYD4oCQpxnIqpT/D1S/AAAA//8DAFBLAQItABQABgAIAAAAIQC2gziS/gAAAOEB&#10;AAATAAAAAAAAAAAAAAAAAAAAAABbQ29udGVudF9UeXBlc10ueG1sUEsBAi0AFAAGAAgAAAAhADj9&#10;If/WAAAAlAEAAAsAAAAAAAAAAAAAAAAALwEAAF9yZWxzLy5yZWxzUEsBAi0AFAAGAAgAAAAhAGzj&#10;h869AgAAnQYAAA4AAAAAAAAAAAAAAAAALgIAAGRycy9lMm9Eb2MueG1sUEsBAi0AFAAGAAgAAAAh&#10;AP/bt+HeAAAACAEAAA8AAAAAAAAAAAAAAAAAFw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56283F">
                            <w:pPr>
                              <w:jc w:val="center"/>
                              <w:rPr>
                                <w:sz w:val="20"/>
                                <w:szCs w:val="20"/>
                              </w:rPr>
                            </w:pPr>
                            <w:r w:rsidRPr="004F4BF7">
                              <w:rPr>
                                <w:b/>
                                <w:i/>
                                <w:sz w:val="20"/>
                                <w:szCs w:val="20"/>
                                <w:lang w:val="en-US" w:eastAsia="it-IT"/>
                              </w:rPr>
                              <w:t>NORWAY</w:t>
                            </w:r>
                          </w:p>
                          <w:p w:rsidR="002C01DC" w:rsidRPr="00A43524" w:rsidRDefault="002C01DC" w:rsidP="0056283F">
                            <w:pPr>
                              <w:rPr>
                                <w:lang w:val="it-IT"/>
                              </w:rPr>
                            </w:pPr>
                          </w:p>
                        </w:txbxContent>
                      </v:textbox>
                    </v:shape>
                  </w:pict>
                </mc:Fallback>
              </mc:AlternateContent>
            </w:r>
          </w:p>
        </w:tc>
        <w:tc>
          <w:tcPr>
            <w:tcW w:w="7655" w:type="dxa"/>
          </w:tcPr>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80128" behindDoc="0" locked="0" layoutInCell="1" allowOverlap="1" wp14:anchorId="11E0428F" wp14:editId="63661FB2">
                      <wp:simplePos x="0" y="0"/>
                      <wp:positionH relativeFrom="column">
                        <wp:posOffset>56515</wp:posOffset>
                      </wp:positionH>
                      <wp:positionV relativeFrom="paragraph">
                        <wp:posOffset>206375</wp:posOffset>
                      </wp:positionV>
                      <wp:extent cx="4647565" cy="1163955"/>
                      <wp:effectExtent l="57150" t="0" r="76835" b="131445"/>
                      <wp:wrapNone/>
                      <wp:docPr id="54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1639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42875">
                                  <w:pPr>
                                    <w:spacing w:line="240" w:lineRule="auto"/>
                                    <w:rPr>
                                      <w:rFonts w:ascii="Calibri" w:eastAsia="Times New Roman" w:hAnsi="Calibri"/>
                                      <w:color w:val="FF0000"/>
                                      <w:sz w:val="20"/>
                                      <w:szCs w:val="20"/>
                                      <w:lang w:val="en-US" w:eastAsia="it-IT"/>
                                    </w:rPr>
                                  </w:pPr>
                                  <w:r w:rsidRPr="00A42875">
                                    <w:rPr>
                                      <w:rFonts w:ascii="Calibri" w:eastAsia="Times New Roman" w:hAnsi="Calibri"/>
                                      <w:color w:val="FF0000"/>
                                      <w:sz w:val="20"/>
                                      <w:szCs w:val="20"/>
                                      <w:lang w:val="en-US" w:eastAsia="it-IT"/>
                                    </w:rPr>
                                    <w:t>Main stakeholders involved in the HWF planning process are:</w:t>
                                  </w:r>
                                </w:p>
                                <w:p w:rsidR="002C01DC" w:rsidRDefault="002C01DC" w:rsidP="00A42875">
                                  <w:pPr>
                                    <w:spacing w:line="240" w:lineRule="auto"/>
                                    <w:rPr>
                                      <w:rFonts w:ascii="Calibri" w:eastAsia="Times New Roman" w:hAnsi="Calibri"/>
                                      <w:color w:val="FF0000"/>
                                      <w:sz w:val="20"/>
                                      <w:szCs w:val="20"/>
                                      <w:lang w:val="en-US" w:eastAsia="it-IT"/>
                                    </w:rPr>
                                  </w:pPr>
                                  <w:r w:rsidRPr="00A42875">
                                    <w:rPr>
                                      <w:rFonts w:ascii="Calibri" w:eastAsia="Times New Roman" w:hAnsi="Calibri"/>
                                      <w:color w:val="FF0000"/>
                                      <w:sz w:val="20"/>
                                      <w:szCs w:val="20"/>
                                      <w:lang w:val="en-US" w:eastAsia="it-IT"/>
                                    </w:rPr>
                                    <w:t>- Municipalities,</w:t>
                                  </w:r>
                                </w:p>
                                <w:p w:rsidR="002C01DC" w:rsidRDefault="002C01DC" w:rsidP="00A4287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 </w:t>
                                  </w:r>
                                  <w:r w:rsidRPr="00A42875">
                                    <w:rPr>
                                      <w:rFonts w:ascii="Calibri" w:eastAsia="Times New Roman" w:hAnsi="Calibri"/>
                                      <w:color w:val="FF0000"/>
                                      <w:sz w:val="20"/>
                                      <w:szCs w:val="20"/>
                                      <w:lang w:val="en-US" w:eastAsia="it-IT"/>
                                    </w:rPr>
                                    <w:t xml:space="preserve">- Regional Health Authorities (RHF), </w:t>
                                  </w:r>
                                </w:p>
                                <w:p w:rsidR="002C01DC" w:rsidRDefault="002C01DC" w:rsidP="00A42875">
                                  <w:pPr>
                                    <w:spacing w:line="240" w:lineRule="auto"/>
                                    <w:rPr>
                                      <w:rFonts w:ascii="Calibri" w:eastAsia="Times New Roman" w:hAnsi="Calibri"/>
                                      <w:color w:val="FF0000"/>
                                      <w:sz w:val="20"/>
                                      <w:szCs w:val="20"/>
                                      <w:lang w:val="en-US" w:eastAsia="it-IT"/>
                                    </w:rPr>
                                  </w:pPr>
                                  <w:r w:rsidRPr="00A42875">
                                    <w:rPr>
                                      <w:rFonts w:ascii="Calibri" w:eastAsia="Times New Roman" w:hAnsi="Calibri"/>
                                      <w:color w:val="FF0000"/>
                                      <w:sz w:val="20"/>
                                      <w:szCs w:val="20"/>
                                      <w:lang w:val="en-US" w:eastAsia="it-IT"/>
                                    </w:rPr>
                                    <w:t>- Upper secondary school,</w:t>
                                  </w:r>
                                </w:p>
                                <w:p w:rsidR="002C01DC" w:rsidRDefault="002C01DC" w:rsidP="00A4287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 </w:t>
                                  </w:r>
                                  <w:r w:rsidRPr="00A42875">
                                    <w:rPr>
                                      <w:rFonts w:ascii="Calibri" w:eastAsia="Times New Roman" w:hAnsi="Calibri"/>
                                      <w:color w:val="FF0000"/>
                                      <w:sz w:val="20"/>
                                      <w:szCs w:val="20"/>
                                      <w:lang w:val="en-US" w:eastAsia="it-IT"/>
                                    </w:rPr>
                                    <w:t>- Universities,</w:t>
                                  </w:r>
                                </w:p>
                                <w:p w:rsidR="002C01DC" w:rsidRPr="00A42875" w:rsidRDefault="002C01DC" w:rsidP="00A4287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 </w:t>
                                  </w:r>
                                  <w:r w:rsidRPr="00A42875">
                                    <w:rPr>
                                      <w:rFonts w:ascii="Calibri" w:eastAsia="Times New Roman" w:hAnsi="Calibri"/>
                                      <w:color w:val="FF0000"/>
                                      <w:sz w:val="20"/>
                                      <w:szCs w:val="20"/>
                                      <w:lang w:val="en-US" w:eastAsia="it-IT"/>
                                    </w:rPr>
                                    <w:t>- Professional associations.</w:t>
                                  </w:r>
                                </w:p>
                                <w:p w:rsidR="002C01DC" w:rsidRPr="00A42875" w:rsidRDefault="002C01DC" w:rsidP="0056283F">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1" type="#_x0000_t202" style="position:absolute;left:0;text-align:left;margin-left:4.45pt;margin-top:16.25pt;width:365.95pt;height:91.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UdkgIAAGIFAAAOAAAAZHJzL2Uyb0RvYy54bWy0VE1v2zAMvQ/YfxB0X51kdtoadYouXYcB&#10;3QfWDTvTkhwLkyVPUmK3v34Unabpdhs2HwxRH4/k4yMvLsfOsJ3yQTtb8fnJjDNlhZPabir+7evN&#10;qzPOQgQrwTirKn6vAr9cvXxxMfSlWrjWGak8QxAbyqGveBtjX2ZZEK3qIJy4Xlk8bJzvIKLpN5n0&#10;MCB6Z7LFbLbMBudl751QIeDu9XTIV4TfNErET00TVGSm4hhbpL+nf53+2eoCyo2HvtViHwb8RRQd&#10;aItOD1DXEIFtvf4DqtPCu+CaeCJcl7mm0UJRDpjNfPZbNnct9IpyQXJCf6Ap/DtY8XH32TMtK17k&#10;p5xZ6LBIawjKGGBSs6hCdGyReBr6UOL1ux4fxPGNG7HelHPob534EZh16xbsRl1574ZWgcQ45+ll&#10;dvR0wgkJpB4+OInuYBsdAY2N7xKJSAtDdKzX/aFGaoxM4Ga+zE+LZcGZwLP5fPn6vCjIB5SPz3sf&#10;4jvlOpYWFfcoAoKH3W2IKRwoH68kb8EZLW+0MWT4Tb02nu0ABXND3x792TVj2VDx82JRTAw8g0ja&#10;VQeQOC7ojtl2mO4EvJzhl3ChxG1U6LSdP25jhNQBCYXifea80xF7xuiu4mfpxR4pMf7WSkKNoM20&#10;RihjkyNF3YAMJMNtEeKulQOrzdZ/gVT/GYJxrHni7GBgqxQUFh6B2WCPi+g58y5+17ElgaYSEXX/&#10;Ie9DnMTCUQokqaSiSU9xrEdScZ6TGpLgaifvUWUYKkkJhxQuWucfOBuw4Ssefm7BK87Me4tKPZ/n&#10;eZoQZOTF6QINf3xSH5+AFQhV8Yi00HIdaaokIqy7QkU3mrT2FMm+D7CRKZn90EmT4timW0+jcfUL&#10;AAD//wMAUEsDBBQABgAIAAAAIQAgM5te3QAAAAgBAAAPAAAAZHJzL2Rvd25yZXYueG1sTI/BTsMw&#10;EETvSPyDtUjcqNNAIYQ4VVWKBMeWivM23iaBeB1it03/nuUEx9GMZt4U89F16khDaD0bmE4SUMSV&#10;ty3XBrbvLzcZqBCRLXaeycCZAszLy4sCc+tPvKbjJtZKSjjkaKCJsc+1DlVDDsPE98Ti7f3gMIoc&#10;am0HPEm563SaJPfaYcuy0GBPy4aqr83BGdDLvX4OHs9vuFh9f35sk9e1XRlzfTUunkBFGuNfGH7x&#10;BR1KYdr5A9ugOgPZowQN3KYzUGI/3CXyZGcgnc4y0GWh/x8ofwAAAP//AwBQSwECLQAUAAYACAAA&#10;ACEAtoM4kv4AAADhAQAAEwAAAAAAAAAAAAAAAAAAAAAAW0NvbnRlbnRfVHlwZXNdLnhtbFBLAQIt&#10;ABQABgAIAAAAIQA4/SH/1gAAAJQBAAALAAAAAAAAAAAAAAAAAC8BAABfcmVscy8ucmVsc1BLAQIt&#10;ABQABgAIAAAAIQCMvjUdkgIAAGIFAAAOAAAAAAAAAAAAAAAAAC4CAABkcnMvZTJvRG9jLnhtbFBL&#10;AQItABQABgAIAAAAIQAgM5te3QAAAAgBAAAPAAAAAAAAAAAAAAAAAOwEAABkcnMvZG93bnJldi54&#10;bWxQSwUGAAAAAAQABADzAAAA9gUAAAAA&#10;" strokecolor="#548dd4 [1951]">
                      <v:shadow on="t" color="#548dd4 [1951]" offset="0,4pt"/>
                      <v:textbox>
                        <w:txbxContent>
                          <w:p w:rsidR="002C01DC" w:rsidRDefault="002C01DC" w:rsidP="00A42875">
                            <w:pPr>
                              <w:spacing w:line="240" w:lineRule="auto"/>
                              <w:rPr>
                                <w:rFonts w:ascii="Calibri" w:eastAsia="Times New Roman" w:hAnsi="Calibri"/>
                                <w:color w:val="FF0000"/>
                                <w:sz w:val="20"/>
                                <w:szCs w:val="20"/>
                                <w:lang w:val="en-US" w:eastAsia="it-IT"/>
                              </w:rPr>
                            </w:pPr>
                            <w:r w:rsidRPr="00A42875">
                              <w:rPr>
                                <w:rFonts w:ascii="Calibri" w:eastAsia="Times New Roman" w:hAnsi="Calibri"/>
                                <w:color w:val="FF0000"/>
                                <w:sz w:val="20"/>
                                <w:szCs w:val="20"/>
                                <w:lang w:val="en-US" w:eastAsia="it-IT"/>
                              </w:rPr>
                              <w:t>Main stakeholders involved in the HWF planning process are:</w:t>
                            </w:r>
                          </w:p>
                          <w:p w:rsidR="002C01DC" w:rsidRDefault="002C01DC" w:rsidP="00A42875">
                            <w:pPr>
                              <w:spacing w:line="240" w:lineRule="auto"/>
                              <w:rPr>
                                <w:rFonts w:ascii="Calibri" w:eastAsia="Times New Roman" w:hAnsi="Calibri"/>
                                <w:color w:val="FF0000"/>
                                <w:sz w:val="20"/>
                                <w:szCs w:val="20"/>
                                <w:lang w:val="en-US" w:eastAsia="it-IT"/>
                              </w:rPr>
                            </w:pPr>
                            <w:r w:rsidRPr="00A42875">
                              <w:rPr>
                                <w:rFonts w:ascii="Calibri" w:eastAsia="Times New Roman" w:hAnsi="Calibri"/>
                                <w:color w:val="FF0000"/>
                                <w:sz w:val="20"/>
                                <w:szCs w:val="20"/>
                                <w:lang w:val="en-US" w:eastAsia="it-IT"/>
                              </w:rPr>
                              <w:t>- Municipalities,</w:t>
                            </w:r>
                          </w:p>
                          <w:p w:rsidR="002C01DC" w:rsidRDefault="002C01DC" w:rsidP="00A4287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 </w:t>
                            </w:r>
                            <w:r w:rsidRPr="00A42875">
                              <w:rPr>
                                <w:rFonts w:ascii="Calibri" w:eastAsia="Times New Roman" w:hAnsi="Calibri"/>
                                <w:color w:val="FF0000"/>
                                <w:sz w:val="20"/>
                                <w:szCs w:val="20"/>
                                <w:lang w:val="en-US" w:eastAsia="it-IT"/>
                              </w:rPr>
                              <w:t xml:space="preserve">- Regional Health Authorities (RHF), </w:t>
                            </w:r>
                          </w:p>
                          <w:p w:rsidR="002C01DC" w:rsidRDefault="002C01DC" w:rsidP="00A42875">
                            <w:pPr>
                              <w:spacing w:line="240" w:lineRule="auto"/>
                              <w:rPr>
                                <w:rFonts w:ascii="Calibri" w:eastAsia="Times New Roman" w:hAnsi="Calibri"/>
                                <w:color w:val="FF0000"/>
                                <w:sz w:val="20"/>
                                <w:szCs w:val="20"/>
                                <w:lang w:val="en-US" w:eastAsia="it-IT"/>
                              </w:rPr>
                            </w:pPr>
                            <w:r w:rsidRPr="00A42875">
                              <w:rPr>
                                <w:rFonts w:ascii="Calibri" w:eastAsia="Times New Roman" w:hAnsi="Calibri"/>
                                <w:color w:val="FF0000"/>
                                <w:sz w:val="20"/>
                                <w:szCs w:val="20"/>
                                <w:lang w:val="en-US" w:eastAsia="it-IT"/>
                              </w:rPr>
                              <w:t>- Upper secondary school,</w:t>
                            </w:r>
                          </w:p>
                          <w:p w:rsidR="002C01DC" w:rsidRDefault="002C01DC" w:rsidP="00A4287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 </w:t>
                            </w:r>
                            <w:r w:rsidRPr="00A42875">
                              <w:rPr>
                                <w:rFonts w:ascii="Calibri" w:eastAsia="Times New Roman" w:hAnsi="Calibri"/>
                                <w:color w:val="FF0000"/>
                                <w:sz w:val="20"/>
                                <w:szCs w:val="20"/>
                                <w:lang w:val="en-US" w:eastAsia="it-IT"/>
                              </w:rPr>
                              <w:t>- Universities,</w:t>
                            </w:r>
                          </w:p>
                          <w:p w:rsidR="002C01DC" w:rsidRPr="00A42875" w:rsidRDefault="002C01DC" w:rsidP="00A42875">
                            <w:pPr>
                              <w:spacing w:line="240" w:lineRule="auto"/>
                              <w:rPr>
                                <w:rFonts w:ascii="Calibri" w:eastAsia="Times New Roman" w:hAnsi="Calibri"/>
                                <w:color w:val="FF0000"/>
                                <w:sz w:val="20"/>
                                <w:szCs w:val="20"/>
                                <w:lang w:val="en-US" w:eastAsia="it-IT"/>
                              </w:rPr>
                            </w:pPr>
                            <w:r>
                              <w:rPr>
                                <w:rFonts w:ascii="Calibri" w:eastAsia="Times New Roman" w:hAnsi="Calibri"/>
                                <w:color w:val="FF0000"/>
                                <w:sz w:val="20"/>
                                <w:szCs w:val="20"/>
                                <w:lang w:val="en-US" w:eastAsia="it-IT"/>
                              </w:rPr>
                              <w:t xml:space="preserve"> </w:t>
                            </w:r>
                            <w:r w:rsidRPr="00A42875">
                              <w:rPr>
                                <w:rFonts w:ascii="Calibri" w:eastAsia="Times New Roman" w:hAnsi="Calibri"/>
                                <w:color w:val="FF0000"/>
                                <w:sz w:val="20"/>
                                <w:szCs w:val="20"/>
                                <w:lang w:val="en-US" w:eastAsia="it-IT"/>
                              </w:rPr>
                              <w:t>- Professional associations.</w:t>
                            </w:r>
                          </w:p>
                          <w:p w:rsidR="002C01DC" w:rsidRPr="00A42875" w:rsidRDefault="002C01DC" w:rsidP="0056283F">
                            <w:pPr>
                              <w:rPr>
                                <w:color w:val="FF0000"/>
                                <w:sz w:val="20"/>
                                <w:szCs w:val="20"/>
                                <w:lang w:val="en-US"/>
                              </w:rPr>
                            </w:pPr>
                          </w:p>
                        </w:txbxContent>
                      </v:textbox>
                    </v:shape>
                  </w:pict>
                </mc:Fallback>
              </mc:AlternateContent>
            </w:r>
          </w:p>
        </w:tc>
      </w:tr>
      <w:tr w:rsidR="0056283F" w:rsidRPr="004F4BF7" w:rsidTr="001C6C76">
        <w:trPr>
          <w:trHeight w:val="7072"/>
        </w:trPr>
        <w:tc>
          <w:tcPr>
            <w:tcW w:w="1951" w:type="dxa"/>
          </w:tcPr>
          <w:p w:rsidR="0056283F" w:rsidRPr="004F4BF7" w:rsidRDefault="0056283F" w:rsidP="00E160B3">
            <w:pPr>
              <w:rPr>
                <w:sz w:val="20"/>
                <w:szCs w:val="20"/>
                <w:lang w:val="en-US" w:eastAsia="it-IT"/>
              </w:rPr>
            </w:pPr>
          </w:p>
          <w:p w:rsidR="0056283F" w:rsidRPr="004F4BF7" w:rsidRDefault="0056283F" w:rsidP="00E160B3">
            <w:pPr>
              <w:rPr>
                <w:sz w:val="20"/>
                <w:szCs w:val="20"/>
                <w:lang w:val="en-US" w:eastAsia="it-IT"/>
              </w:rPr>
            </w:pPr>
          </w:p>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81152" behindDoc="0" locked="0" layoutInCell="1" allowOverlap="1" wp14:anchorId="5FDACEE5" wp14:editId="68402239">
                      <wp:simplePos x="0" y="0"/>
                      <wp:positionH relativeFrom="column">
                        <wp:posOffset>-34925</wp:posOffset>
                      </wp:positionH>
                      <wp:positionV relativeFrom="paragraph">
                        <wp:posOffset>1357630</wp:posOffset>
                      </wp:positionV>
                      <wp:extent cx="1136015" cy="269875"/>
                      <wp:effectExtent l="0" t="0" r="26035" b="15875"/>
                      <wp:wrapNone/>
                      <wp:docPr id="5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56283F">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2" type="#_x0000_t202" style="position:absolute;left:0;text-align:left;margin-left:-2.75pt;margin-top:106.9pt;width:89.45pt;height:21.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vgIAAJ0GAAAOAAAAZHJzL2Uyb0RvYy54bWy0VU1v2zAMvQ/YfxB0X/1RO22NOkWXrsOA&#10;7gPrhp0ZWY6FyZInKbG7Xz9KSp1gvXVdDoZEUU+P5CNzeTX1kuy4sUKrmmYnKSVcMd0Itanp92+3&#10;b84psQ5UA1IrXtMHbunV8vWry3GoeK47LRtuCIIoW41DTTvnhipJLOt4D/ZED1zhYatNDw63ZpM0&#10;BkZE72WSp+kiGbVpBqMZtxatN/GQLgN+23LmPret5Y7ImiI3F74mfNf+mywvodoYGDrB9jTgGSx6&#10;EAofnaFuwAHZGvEEqhfMaKtbd8J0n+i2FYyHGDCaLP0rmvsOBh5iweTYYU6TfTlY9mn3xRDR1LQs&#10;sFQKeizSCiyXEkgjiOPWaZL7PI2DrdD9fsALbnqrJ6x3iNkOd5r9tETpVQdqw6+N0WPHoUGemb+Z&#10;HF2NONaDrMePusHnYOt0AJpa0/skYloIomO9HuYa8ckR5p/MThdpVlLC8CxfXJyfleEJqB5vD8a6&#10;91z3xC9qalADAR12d9Z5NlA9uuwr1twKKUkrBQpQoUwpMdr9EK4LBXgMc2PxfrhhyaAxtjRG76XK&#10;V9KQHaDI3JQHs9z2GF20LVL8RamhGQUZzcXB7IRye1/vHH0tuBkimzGQfugO/2QIZmOPSZUB1Ftm&#10;r5chVhQI/Q/EMk/sv6QsP30OM8zjXFEpFEHlYqUXOFQ8TWIZSI5tEQQMlROSf0UlRf3gwAia8WmW&#10;iow1vSjzMspBSzGfvUAJnpTbHj/QC4fjU4q+pueROBKEyjffO9WEtQMh4xqhpNp3o2/A2IpuWk9h&#10;ABTFwpfX9+paNw/YoNgFoQtxvuOi0+Y3JSPOypraX1sw2Cfyg8JGuMiKwg/XsCnKsxw35vhkfXwC&#10;iiEUdgrFnPvlyoWB7IkrfY3DoBUhzwcme9I4A6Pi47z2Q/Z4H7wO/yrLPwAAAP//AwBQSwMEFAAG&#10;AAgAAAAhANy5IingAAAACgEAAA8AAABkcnMvZG93bnJldi54bWxMj8FOwzAMhu9IvENkJG5bunUd&#10;ozSdENJgEhcoIK5ZY5qKxqmabC1vj3eCo+1Pv7+/2E6uEyccQutJwWKegECqvWmpUfD+tpttQISo&#10;yejOEyr4wQDb8vKi0LnxI73iqYqN4BAKuVZgY+xzKUNt0ekw9z0S37784HTkcWikGfTI4a6TyyRZ&#10;S6db4g9W9/hgsf6ujk5Ba3328bna7F+ayj8/Pe6N2Y23Sl1fTfd3ICJO8Q+Gsz6rQ8lOB38kE0Sn&#10;YJZlTCpYLlKucAZu0hWIA2+ydQqyLOT/CuUvAAAA//8DAFBLAQItABQABgAIAAAAIQC2gziS/gAA&#10;AOEBAAATAAAAAAAAAAAAAAAAAAAAAABbQ29udGVudF9UeXBlc10ueG1sUEsBAi0AFAAGAAgAAAAh&#10;ADj9If/WAAAAlAEAAAsAAAAAAAAAAAAAAAAALwEAAF9yZWxzLy5yZWxzUEsBAi0AFAAGAAgAAAAh&#10;AMv9Zsu+AgAAnQYAAA4AAAAAAAAAAAAAAAAALgIAAGRycy9lMm9Eb2MueG1sUEsBAi0AFAAGAAgA&#10;AAAhANy5IingAAAACgEAAA8AAAAAAAAAAAAAAAAAGAUAAGRycy9kb3ducmV2LnhtbFBLBQYAAAAA&#10;BAAEAPMAAAAlBgAAAAA=&#10;" fillcolor="#548dd4 [1951]" strokecolor="#548dd4 [1951]">
                      <v:fill color2="#548dd4 [1951]" rotate="t" angle="180" colors="0 #98baf6;.5 #c0d3f8;1 #e0e9fb" focus="100%" type="gradient"/>
                      <v:textbox>
                        <w:txbxContent>
                          <w:p w:rsidR="002C01DC" w:rsidRPr="004F4BF7" w:rsidRDefault="002C01DC" w:rsidP="0056283F">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56283F"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82176" behindDoc="0" locked="0" layoutInCell="1" allowOverlap="1" wp14:anchorId="7F6DC848" wp14:editId="31A981B8">
                      <wp:simplePos x="0" y="0"/>
                      <wp:positionH relativeFrom="column">
                        <wp:posOffset>56515</wp:posOffset>
                      </wp:positionH>
                      <wp:positionV relativeFrom="paragraph">
                        <wp:posOffset>185420</wp:posOffset>
                      </wp:positionV>
                      <wp:extent cx="4647565" cy="3726815"/>
                      <wp:effectExtent l="57150" t="0" r="76835" b="140335"/>
                      <wp:wrapNone/>
                      <wp:docPr id="5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7268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xml:space="preserve">In the Human Resources Commission of the NHS there are the following stakeholders involved: </w:t>
                                  </w:r>
                                  <w:r w:rsidRPr="00A42875">
                                    <w:rPr>
                                      <w:rFonts w:ascii="Calibri" w:eastAsia="Times New Roman" w:hAnsi="Calibri"/>
                                      <w:color w:val="000000"/>
                                      <w:sz w:val="20"/>
                                      <w:szCs w:val="20"/>
                                      <w:lang w:val="en-US" w:eastAsia="it-IT"/>
                                    </w:rPr>
                                    <w:br/>
                                    <w:t>- health officials of the autonomous communities (17);</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central administration (Ministry of Health, Social Services and Equality, Ministry of Education, Culture and Sports , the Ministry of Defense and the Ministry of Finance and Public Administration).</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The Commission is involved in the planning, design of training programs and human resource modernization of the NHS and defines the basic criteria for assessing the competence of healthcare professionals. It fixes  the annua</w:t>
                                  </w:r>
                                  <w:r>
                                    <w:rPr>
                                      <w:rFonts w:ascii="Calibri" w:eastAsia="Times New Roman" w:hAnsi="Calibri"/>
                                      <w:color w:val="000000"/>
                                      <w:sz w:val="20"/>
                                      <w:szCs w:val="20"/>
                                      <w:lang w:val="en-US" w:eastAsia="it-IT"/>
                                    </w:rPr>
                                    <w:t>l supply of specialties posts.</w:t>
                                  </w:r>
                                  <w:r>
                                    <w:rPr>
                                      <w:rFonts w:ascii="Calibri" w:eastAsia="Times New Roman" w:hAnsi="Calibri"/>
                                      <w:color w:val="000000"/>
                                      <w:sz w:val="20"/>
                                      <w:szCs w:val="20"/>
                                      <w:lang w:val="en-US" w:eastAsia="it-IT"/>
                                    </w:rPr>
                                    <w:br/>
                                  </w:r>
                                  <w:r w:rsidRPr="00A42875">
                                    <w:rPr>
                                      <w:rFonts w:ascii="Calibri" w:eastAsia="Times New Roman" w:hAnsi="Calibri"/>
                                      <w:color w:val="000000"/>
                                      <w:sz w:val="20"/>
                                      <w:szCs w:val="20"/>
                                      <w:lang w:val="en-US" w:eastAsia="it-IT"/>
                                    </w:rPr>
                                    <w:t xml:space="preserve">The Council of University Policy is composed by Ministry of Education and by education officials of the autonomous communities. </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xml:space="preserve">They fix annual supply of university places. </w:t>
                                  </w:r>
                                </w:p>
                                <w:p w:rsidR="002C01DC" w:rsidRDefault="002C01DC" w:rsidP="00A42875">
                                  <w:pPr>
                                    <w:spacing w:line="240" w:lineRule="auto"/>
                                    <w:rPr>
                                      <w:rFonts w:ascii="Calibri" w:eastAsia="Times New Roman" w:hAnsi="Calibri"/>
                                      <w:color w:val="FF0000"/>
                                      <w:sz w:val="20"/>
                                      <w:szCs w:val="20"/>
                                      <w:lang w:val="en-US" w:eastAsia="it-IT"/>
                                    </w:rPr>
                                  </w:pPr>
                                  <w:r w:rsidRPr="00A42875">
                                    <w:rPr>
                                      <w:rFonts w:ascii="Calibri" w:eastAsia="Times New Roman" w:hAnsi="Calibri"/>
                                      <w:color w:val="000000"/>
                                      <w:sz w:val="20"/>
                                      <w:szCs w:val="20"/>
                                      <w:lang w:val="en-US" w:eastAsia="it-IT"/>
                                    </w:rPr>
                                    <w:t xml:space="preserve">In the National Council of Specialists in Health Sciences and National there are several Specialties Commissions, </w:t>
                                  </w:r>
                                  <w:r w:rsidRPr="00A42875">
                                    <w:rPr>
                                      <w:rFonts w:ascii="Calibri" w:eastAsia="Times New Roman" w:hAnsi="Calibri"/>
                                      <w:color w:val="FF0000"/>
                                      <w:sz w:val="20"/>
                                      <w:szCs w:val="20"/>
                                      <w:lang w:val="en-US" w:eastAsia="it-IT"/>
                                    </w:rPr>
                                    <w:t>in which by law, you must report the supply of specialized medical training places.</w:t>
                                  </w:r>
                                </w:p>
                                <w:p w:rsidR="002C01DC" w:rsidRPr="00A42875"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Each National Commission of Specialty consists of 11 members, all of them specialists: four recognized specialists proposed by Human Resources Commission; two proposed by Scientific Societies; a university professor and a tutor of specialists in training proposed by Ministry of Education; one proposed by professional chamber and, finally, two representatives of specialists in training. The chairmen of the each Commission form the National Council.</w:t>
                                  </w:r>
                                </w:p>
                                <w:p w:rsidR="002C01DC" w:rsidRPr="00A42875" w:rsidRDefault="002C01DC" w:rsidP="0056283F">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3" type="#_x0000_t202" style="position:absolute;left:0;text-align:left;margin-left:4.45pt;margin-top:14.6pt;width:365.95pt;height:293.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75lAIAAGIFAAAOAAAAZHJzL2Uyb0RvYy54bWy0VE1v2zAMvQ/YfxB0X514dpIadYouXYcB&#10;3QfWDTvTshwLkyVPUmK3v34Unabpdhs2HwxRH4/k4yMvLsdOs710XllT8vnZjDNphK2V2Zb829eb&#10;VyvOfABTg7ZGlvxeen65fvniYugLmdrW6lo6hiDGF0Nf8jaEvkgSL1rZgT+zvTR42FjXQUDTbZPa&#10;wYDonU7S2WyRDNbVvbNCeo+719MhXxN+00gRPjWNl4HpkmNsgf6O/lX8J+sLKLYO+laJQxjwF1F0&#10;oAw6PUJdQwC2c+oPqE4JZ71twpmwXWKbRglJOWA289lv2dy10EvKBcnx/ZEm/+9gxcf9Z8dUXfI8&#10;O+fMQIdF2oCXWgOrFQvSB8vSyNPQ+wKv3/X4IIxv7Ij1ppx9f2vFD8+M3bRgtvLKOTu0EmqMcx5f&#10;JidPJxwfQarhg63RHeyCJaCxcV0kEWlhiI71uj/WSI6BCdzMFtkyX+ScCTx7vUwXq3lOPqB4fN47&#10;H95J27G4KLlDERA87G99iOFA8XglevNWq/pGaU2G21Yb7dgeUDA39B3Qn13Thg0lP8/TfGLgGUTU&#10;rjyChDGlO3rXYboT8GKGX8SFArdRodN29riNEVIHRBSK95nzTgXsGa26kq/iiwNSZPytqQk1gNLT&#10;GqG0iY4kdQMyEA27Q4i7th5YpXfuC8T6zxCMY80jZ0cDWyWnsPAI9BZ7XATHmbPhuwotCTSWiKj7&#10;D3kf4yQWTlIgSUUVTXoKYzWSirNsGXmNgqtsfY8qw1BJSjikcNFa98DZgA1fcv9zB05ypt8bVOr5&#10;PMvihCAjy5cpGu70pDo9ASMQquQBaaHlJtBUiUQYe4WKbhRp7SmSQx9gI1Myh6ETJ8WpTbeeRuP6&#10;FwAAAP//AwBQSwMEFAAGAAgAAAAhALDo4vPdAAAACAEAAA8AAABkcnMvZG93bnJldi54bWxMj0FP&#10;wkAUhO8m/ofNI/Emu21MhdpXQhATPYLE86P7aCvd3dpdoPx715McJzOZ+aZYjKYTZx586yxCMlUg&#10;2FZOt7ZG2H2+Pc5A+EBWU+csI1zZw6K8vyso1+5iN3zehlrEEutzQmhC6HMpfdWwIT91PdvoHdxg&#10;KEQ51FIPdInlppOpUpk01Nq40FDPq4ar4/ZkEOTqIF+9o+sHLdc/31879b7Ra8SHybh8ARF4DP9h&#10;+MOP6FBGpr07We1FhzCbxyBCOk9BRPv5ScUne4QsyRKQZSFvD5S/AAAA//8DAFBLAQItABQABgAI&#10;AAAAIQC2gziS/gAAAOEBAAATAAAAAAAAAAAAAAAAAAAAAABbQ29udGVudF9UeXBlc10ueG1sUEsB&#10;Ai0AFAAGAAgAAAAhADj9If/WAAAAlAEAAAsAAAAAAAAAAAAAAAAALwEAAF9yZWxzLy5yZWxzUEsB&#10;Ai0AFAAGAAgAAAAhALcFXvmUAgAAYgUAAA4AAAAAAAAAAAAAAAAALgIAAGRycy9lMm9Eb2MueG1s&#10;UEsBAi0AFAAGAAgAAAAhALDo4vPdAAAACAEAAA8AAAAAAAAAAAAAAAAA7gQAAGRycy9kb3ducmV2&#10;LnhtbFBLBQYAAAAABAAEAPMAAAD4BQAAAAA=&#10;" strokecolor="#548dd4 [1951]">
                      <v:shadow on="t" color="#548dd4 [1951]" offset="0,4pt"/>
                      <v:textbox>
                        <w:txbxContent>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xml:space="preserve">In the Human Resources Commission of the NHS there are the following stakeholders involved: </w:t>
                            </w:r>
                            <w:r w:rsidRPr="00A42875">
                              <w:rPr>
                                <w:rFonts w:ascii="Calibri" w:eastAsia="Times New Roman" w:hAnsi="Calibri"/>
                                <w:color w:val="000000"/>
                                <w:sz w:val="20"/>
                                <w:szCs w:val="20"/>
                                <w:lang w:val="en-US" w:eastAsia="it-IT"/>
                              </w:rPr>
                              <w:br/>
                              <w:t>- health officials of the autonomous communities (17);</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central administration (Ministry of Health, Social Services and Equality, Ministry of Education, Culture and Sports , the Ministry of Defense and the Ministry of Finance and Public Administration).</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The Commission is involved in the planning, design of training programs and human resource modernization of the NHS and defines the basic criteria for assessing the competence of healthcare professionals. It fixes  the annua</w:t>
                            </w:r>
                            <w:r>
                              <w:rPr>
                                <w:rFonts w:ascii="Calibri" w:eastAsia="Times New Roman" w:hAnsi="Calibri"/>
                                <w:color w:val="000000"/>
                                <w:sz w:val="20"/>
                                <w:szCs w:val="20"/>
                                <w:lang w:val="en-US" w:eastAsia="it-IT"/>
                              </w:rPr>
                              <w:t>l supply of specialties posts.</w:t>
                            </w:r>
                            <w:r>
                              <w:rPr>
                                <w:rFonts w:ascii="Calibri" w:eastAsia="Times New Roman" w:hAnsi="Calibri"/>
                                <w:color w:val="000000"/>
                                <w:sz w:val="20"/>
                                <w:szCs w:val="20"/>
                                <w:lang w:val="en-US" w:eastAsia="it-IT"/>
                              </w:rPr>
                              <w:br/>
                            </w:r>
                            <w:r w:rsidRPr="00A42875">
                              <w:rPr>
                                <w:rFonts w:ascii="Calibri" w:eastAsia="Times New Roman" w:hAnsi="Calibri"/>
                                <w:color w:val="000000"/>
                                <w:sz w:val="20"/>
                                <w:szCs w:val="20"/>
                                <w:lang w:val="en-US" w:eastAsia="it-IT"/>
                              </w:rPr>
                              <w:t xml:space="preserve">The Council of University Policy is composed by Ministry of Education and by education officials of the autonomous communities. </w:t>
                            </w:r>
                          </w:p>
                          <w:p w:rsidR="002C01DC"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 xml:space="preserve">They fix annual supply of university places. </w:t>
                            </w:r>
                          </w:p>
                          <w:p w:rsidR="002C01DC" w:rsidRDefault="002C01DC" w:rsidP="00A42875">
                            <w:pPr>
                              <w:spacing w:line="240" w:lineRule="auto"/>
                              <w:rPr>
                                <w:rFonts w:ascii="Calibri" w:eastAsia="Times New Roman" w:hAnsi="Calibri"/>
                                <w:color w:val="FF0000"/>
                                <w:sz w:val="20"/>
                                <w:szCs w:val="20"/>
                                <w:lang w:val="en-US" w:eastAsia="it-IT"/>
                              </w:rPr>
                            </w:pPr>
                            <w:r w:rsidRPr="00A42875">
                              <w:rPr>
                                <w:rFonts w:ascii="Calibri" w:eastAsia="Times New Roman" w:hAnsi="Calibri"/>
                                <w:color w:val="000000"/>
                                <w:sz w:val="20"/>
                                <w:szCs w:val="20"/>
                                <w:lang w:val="en-US" w:eastAsia="it-IT"/>
                              </w:rPr>
                              <w:t xml:space="preserve">In the National Council of Specialists in Health Sciences and National there are several Specialties Commissions, </w:t>
                            </w:r>
                            <w:r w:rsidRPr="00A42875">
                              <w:rPr>
                                <w:rFonts w:ascii="Calibri" w:eastAsia="Times New Roman" w:hAnsi="Calibri"/>
                                <w:color w:val="FF0000"/>
                                <w:sz w:val="20"/>
                                <w:szCs w:val="20"/>
                                <w:lang w:val="en-US" w:eastAsia="it-IT"/>
                              </w:rPr>
                              <w:t>in which by law, you must report the supply of specialized medical training places.</w:t>
                            </w:r>
                          </w:p>
                          <w:p w:rsidR="002C01DC" w:rsidRPr="00A42875" w:rsidRDefault="002C01DC" w:rsidP="00A42875">
                            <w:pPr>
                              <w:spacing w:line="240" w:lineRule="auto"/>
                              <w:rPr>
                                <w:rFonts w:ascii="Calibri" w:eastAsia="Times New Roman" w:hAnsi="Calibri"/>
                                <w:color w:val="000000"/>
                                <w:sz w:val="20"/>
                                <w:szCs w:val="20"/>
                                <w:lang w:val="en-US" w:eastAsia="it-IT"/>
                              </w:rPr>
                            </w:pPr>
                            <w:r w:rsidRPr="00A42875">
                              <w:rPr>
                                <w:rFonts w:ascii="Calibri" w:eastAsia="Times New Roman" w:hAnsi="Calibri"/>
                                <w:color w:val="000000"/>
                                <w:sz w:val="20"/>
                                <w:szCs w:val="20"/>
                                <w:lang w:val="en-US" w:eastAsia="it-IT"/>
                              </w:rPr>
                              <w:t>Each National Commission of Specialty consists of 11 members, all of them specialists: four recognized specialists proposed by Human Resources Commission; two proposed by Scientific Societies; a university professor and a tutor of specialists in training proposed by Ministry of Education; one proposed by professional chamber and, finally, two representatives of specialists in training. The chairmen of the each Commission form the National Council.</w:t>
                            </w:r>
                          </w:p>
                          <w:p w:rsidR="002C01DC" w:rsidRPr="00A42875" w:rsidRDefault="002C01DC" w:rsidP="0056283F">
                            <w:pPr>
                              <w:rPr>
                                <w:color w:val="FF0000"/>
                                <w:sz w:val="20"/>
                                <w:szCs w:val="20"/>
                                <w:lang w:val="en-US"/>
                              </w:rPr>
                            </w:pPr>
                          </w:p>
                        </w:txbxContent>
                      </v:textbox>
                    </v:shape>
                  </w:pict>
                </mc:Fallback>
              </mc:AlternateContent>
            </w:r>
          </w:p>
        </w:tc>
      </w:tr>
      <w:tr w:rsidR="0056283F" w:rsidRPr="00E416E3" w:rsidTr="001C6C76">
        <w:trPr>
          <w:trHeight w:val="3967"/>
        </w:trPr>
        <w:tc>
          <w:tcPr>
            <w:tcW w:w="9606" w:type="dxa"/>
            <w:gridSpan w:val="2"/>
          </w:tcPr>
          <w:p w:rsidR="0056283F" w:rsidRPr="00E416E3" w:rsidRDefault="0056283F" w:rsidP="00E160B3">
            <w:pPr>
              <w:rPr>
                <w:noProof/>
                <w:sz w:val="20"/>
                <w:szCs w:val="20"/>
                <w:lang w:val="en-US" w:eastAsia="it-IT"/>
              </w:rPr>
            </w:pPr>
          </w:p>
          <w:p w:rsidR="0056283F"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083200" behindDoc="0" locked="0" layoutInCell="1" allowOverlap="1" wp14:anchorId="4EE24A95" wp14:editId="5A540EB1">
                      <wp:simplePos x="0" y="0"/>
                      <wp:positionH relativeFrom="column">
                        <wp:posOffset>62230</wp:posOffset>
                      </wp:positionH>
                      <wp:positionV relativeFrom="paragraph">
                        <wp:posOffset>25400</wp:posOffset>
                      </wp:positionV>
                      <wp:extent cx="5972175" cy="1379855"/>
                      <wp:effectExtent l="57150" t="0" r="85725" b="125095"/>
                      <wp:wrapNone/>
                      <wp:docPr id="5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7985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56283F">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en-US" w:eastAsia="it-IT"/>
                                    </w:rPr>
                                  </w:pPr>
                                  <w:r w:rsidRPr="000C20EC">
                                    <w:rPr>
                                      <w:rFonts w:ascii="Calibri" w:eastAsia="Times New Roman" w:hAnsi="Calibri"/>
                                      <w:i/>
                                      <w:color w:val="000000"/>
                                      <w:sz w:val="20"/>
                                      <w:szCs w:val="20"/>
                                      <w:lang w:val="en-US" w:eastAsia="it-IT"/>
                                    </w:rPr>
                                    <w:t>Main evidences regarding stakeholders involvement, may be resumed as follow:</w:t>
                                  </w:r>
                                  <w:r w:rsidRPr="000C20EC">
                                    <w:rPr>
                                      <w:rFonts w:ascii="Calibri" w:eastAsia="Times New Roman" w:hAnsi="Calibri"/>
                                      <w:i/>
                                      <w:color w:val="000000"/>
                                      <w:sz w:val="20"/>
                                      <w:szCs w:val="20"/>
                                      <w:lang w:val="en-US" w:eastAsia="it-IT"/>
                                    </w:rPr>
                                    <w:br/>
                                    <w:t>- All seven methodologies give a huge attention to the representation of local instances (municipalities, regions, local providers);</w:t>
                                  </w:r>
                                  <w:r w:rsidRPr="000C20EC">
                                    <w:rPr>
                                      <w:rFonts w:ascii="Calibri" w:eastAsia="Times New Roman" w:hAnsi="Calibri"/>
                                      <w:i/>
                                      <w:color w:val="000000"/>
                                      <w:sz w:val="20"/>
                                      <w:szCs w:val="20"/>
                                      <w:lang w:val="en-US" w:eastAsia="it-IT"/>
                                    </w:rPr>
                                    <w:br/>
                                    <w:t>- The same attention is given to the involvement of those subject responsible of the Education (Universities, Schools, etc…) and professional orders;</w:t>
                                  </w:r>
                                  <w:r w:rsidRPr="000C20EC">
                                    <w:rPr>
                                      <w:rFonts w:ascii="Calibri" w:eastAsia="Times New Roman" w:hAnsi="Calibri"/>
                                      <w:i/>
                                      <w:color w:val="000000"/>
                                      <w:sz w:val="20"/>
                                      <w:szCs w:val="20"/>
                                      <w:lang w:val="en-US" w:eastAsia="it-IT"/>
                                    </w:rPr>
                                    <w:br/>
                                    <w:t>- There aren’t cases of involvement of associations of patients (maybe in England?);</w:t>
                                  </w:r>
                                  <w:r w:rsidRPr="000C20EC">
                                    <w:rPr>
                                      <w:rFonts w:ascii="Calibri" w:eastAsia="Times New Roman" w:hAnsi="Calibri"/>
                                      <w:i/>
                                      <w:color w:val="000000"/>
                                      <w:sz w:val="20"/>
                                      <w:szCs w:val="20"/>
                                      <w:lang w:val="en-US" w:eastAsia="it-IT"/>
                                    </w:rPr>
                                    <w:br/>
                                    <w:t>- Nor there is involvement of representatives of health system (drug makers, medical devices producers,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4" type="#_x0000_t202" style="position:absolute;left:0;text-align:left;margin-left:4.9pt;margin-top:2pt;width:470.25pt;height:108.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nvAgMAAG8HAAAOAAAAZHJzL2Uyb0RvYy54bWy0Vctu2zAQvBfoPxC8N7Icyy9EDlKnKQqk&#10;DyQtel5TlEWUIlWStpx+fZcrRxESoECDRAeBD3E0uzs7PDs/1JrtpfPKmpynJyPOpBG2UGab8x/f&#10;r97NOfMBTAHaGpnzO+n5+ertm7O2WcqxrawupGMIYvyybXJehdAsk8SLStbgT2wjDW6W1tUQcOq2&#10;SeGgRfRaJ+PRaJq01hWNs0J6j6uX3SZfEX5ZShG+lqWXgemcI7dAb0fvTXwnqzNYbh00lRJHGvAM&#10;FjUogz/toS4hANs59QSqVsJZb8twImyd2LJUQlIMGE06ehTNbQWNpFgwOb7p0+RfDlZ82X9zTBU5&#10;zzLMj4Eai7QGL7UGVigWpA+WjWOe2sYv8fPbBg+Ew3t7wHpTzL65tuKXZ8auKzBbeeGcbSsJBfJM&#10;48lkcLTD8RFk0362Bf4OdsES0KF0dUwipoUhOvK562skD4EJXMwWs3E6yzgTuJeezhbzLKN/wPL+&#10;eON8+ChtzeIg5w5FQPCwv/Yh0oHl/SfHkhVXSmtWaoUKNKhTzpwNP1WoqAL3cW49nqcTnjUWgxt1&#10;4UetyrV2bA+oMhBCmjClLb2rMcRufTrCp9MbLqMqu+XJw7KvoJDd6ulgFUKPkabZEQRjoB6J/6WI&#10;tn7ILH72euymM8TvQvHPYZdGdq9H7whPrf0f/DClfYW1MgyljJWfostEsswL0BL7hBQNy6C0vEFl&#10;dXpCByENxRpow9qcL7Jx1snDatXv9TX7t1ZifinBT8rsh2i1CmieWtU5n3csKebYeh9MQeMASndj&#10;hNIm8pNki0cp2x1C3FZFyzZ6524gGsEIwTg2f2yefoKemZFWcQv0Fs1eBPe4T160pk9i77mS4Adh&#10;kL9ES+nMJRw2B7K0yWQeVRrdZ2OLO7QcbGvyFbyxcFBZ94ezFt0/5/73Dhw2vv5ksLMX6WSCgQaa&#10;TLLZGCduuLMZ7oARCJXzgKmh4TrQFROzbewF2lupSCgPTI6miK7edW93A8VrYzinrx7uydVfAAAA&#10;//8DAFBLAwQUAAYACAAAACEAK+ho8OIAAAAHAQAADwAAAGRycy9kb3ducmV2LnhtbEzPTU/DMAwG&#10;4DsS/yEyEhfE0nV8bKXuVE2CwwSIjQlxzBrTVjRJlaRb4ddjTnC0Xuv143w5mk4cyIfWWYTpJAFB&#10;tnK6tTXC7vX+cg4iRGW16pwlhC8KsCxOT3KVaXe0GzpsYy24xIZMITQx9pmUoWrIqDBxPVnOPpw3&#10;KvLoa6m9OnK56WSaJDfSqNbyhUb1tGqo+twOBmE9vL1czFfvG/9Q7r4fb8undP2sEc/PxvIORKQx&#10;/i3DL5/pULBp7warg+gQFgyPCFf8EKeL62QGYo+QptMZyCKX//3FDwAAAP//AwBQSwECLQAUAAYA&#10;CAAAACEAtoM4kv4AAADhAQAAEwAAAAAAAAAAAAAAAAAAAAAAW0NvbnRlbnRfVHlwZXNdLnhtbFBL&#10;AQItABQABgAIAAAAIQA4/SH/1gAAAJQBAAALAAAAAAAAAAAAAAAAAC8BAABfcmVscy8ucmVsc1BL&#10;AQItABQABgAIAAAAIQCNY9nvAgMAAG8HAAAOAAAAAAAAAAAAAAAAAC4CAABkcnMvZTJvRG9jLnht&#10;bFBLAQItABQABgAIAAAAIQAr6Gjw4gAAAAcBAAAPAAAAAAAAAAAAAAAAAFwFAABkcnMvZG93bnJl&#10;di54bWxQSwUGAAAAAAQABADzAAAAawYAAAAA&#10;" fillcolor="#fabf8f [1945]" strokecolor="#e36c0a [2409]">
                      <v:fill color2="#fabf8f [1945]" rotate="t" angle="180" colors="0 #976e4d;.5 #d9a071;1 #ffbf88" focus="100%" type="gradient"/>
                      <v:shadow on="t" color="#fabf8f [1945]" offset="0,4pt"/>
                      <v:textbox>
                        <w:txbxContent>
                          <w:p w:rsidR="002C01DC" w:rsidRPr="004F4BF7" w:rsidRDefault="002C01DC" w:rsidP="0056283F">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en-US" w:eastAsia="it-IT"/>
                              </w:rPr>
                            </w:pPr>
                            <w:r w:rsidRPr="000C20EC">
                              <w:rPr>
                                <w:rFonts w:ascii="Calibri" w:eastAsia="Times New Roman" w:hAnsi="Calibri"/>
                                <w:i/>
                                <w:color w:val="000000"/>
                                <w:sz w:val="20"/>
                                <w:szCs w:val="20"/>
                                <w:lang w:val="en-US" w:eastAsia="it-IT"/>
                              </w:rPr>
                              <w:t>Main evidences regarding stakeholders involvement, may be resumed as follow:</w:t>
                            </w:r>
                            <w:r w:rsidRPr="000C20EC">
                              <w:rPr>
                                <w:rFonts w:ascii="Calibri" w:eastAsia="Times New Roman" w:hAnsi="Calibri"/>
                                <w:i/>
                                <w:color w:val="000000"/>
                                <w:sz w:val="20"/>
                                <w:szCs w:val="20"/>
                                <w:lang w:val="en-US" w:eastAsia="it-IT"/>
                              </w:rPr>
                              <w:br/>
                              <w:t>- All seven methodologies give a huge attention to the representation of local instances (municipalities, regions, local providers);</w:t>
                            </w:r>
                            <w:r w:rsidRPr="000C20EC">
                              <w:rPr>
                                <w:rFonts w:ascii="Calibri" w:eastAsia="Times New Roman" w:hAnsi="Calibri"/>
                                <w:i/>
                                <w:color w:val="000000"/>
                                <w:sz w:val="20"/>
                                <w:szCs w:val="20"/>
                                <w:lang w:val="en-US" w:eastAsia="it-IT"/>
                              </w:rPr>
                              <w:br/>
                              <w:t>- The same attention is given to the involvement of those subject responsible of the Education (Universities, Schools, etc…) and professional orders;</w:t>
                            </w:r>
                            <w:r w:rsidRPr="000C20EC">
                              <w:rPr>
                                <w:rFonts w:ascii="Calibri" w:eastAsia="Times New Roman" w:hAnsi="Calibri"/>
                                <w:i/>
                                <w:color w:val="000000"/>
                                <w:sz w:val="20"/>
                                <w:szCs w:val="20"/>
                                <w:lang w:val="en-US" w:eastAsia="it-IT"/>
                              </w:rPr>
                              <w:br/>
                              <w:t>- There aren’t cases of involvement of associations of patients (maybe in England?);</w:t>
                            </w:r>
                            <w:r w:rsidRPr="000C20EC">
                              <w:rPr>
                                <w:rFonts w:ascii="Calibri" w:eastAsia="Times New Roman" w:hAnsi="Calibri"/>
                                <w:i/>
                                <w:color w:val="000000"/>
                                <w:sz w:val="20"/>
                                <w:szCs w:val="20"/>
                                <w:lang w:val="en-US" w:eastAsia="it-IT"/>
                              </w:rPr>
                              <w:br/>
                              <w:t>- Nor there is involvement of representatives of health system (drug makers, medical devices producers, etc…).</w:t>
                            </w:r>
                          </w:p>
                        </w:txbxContent>
                      </v:textbox>
                    </v:shape>
                  </w:pict>
                </mc:Fallback>
              </mc:AlternateContent>
            </w:r>
          </w:p>
          <w:p w:rsidR="0056283F" w:rsidRPr="00E416E3" w:rsidRDefault="0056283F" w:rsidP="00E160B3">
            <w:pPr>
              <w:rPr>
                <w:noProof/>
                <w:sz w:val="20"/>
                <w:szCs w:val="20"/>
                <w:lang w:val="en-US" w:eastAsia="it-IT"/>
              </w:rPr>
            </w:pPr>
          </w:p>
          <w:p w:rsidR="0056283F" w:rsidRPr="00E416E3" w:rsidRDefault="0056283F" w:rsidP="00E160B3">
            <w:pPr>
              <w:rPr>
                <w:noProof/>
                <w:sz w:val="20"/>
                <w:szCs w:val="20"/>
                <w:lang w:val="en-US" w:eastAsia="it-IT"/>
              </w:rPr>
            </w:pPr>
          </w:p>
          <w:p w:rsidR="0056283F" w:rsidRPr="00E416E3" w:rsidRDefault="0056283F" w:rsidP="00E160B3">
            <w:pPr>
              <w:rPr>
                <w:noProof/>
                <w:sz w:val="20"/>
                <w:szCs w:val="20"/>
                <w:lang w:val="en-US" w:eastAsia="it-IT"/>
              </w:rPr>
            </w:pPr>
          </w:p>
          <w:p w:rsidR="0056283F" w:rsidRPr="00E416E3" w:rsidRDefault="0056283F" w:rsidP="00E160B3">
            <w:pPr>
              <w:rPr>
                <w:noProof/>
                <w:sz w:val="20"/>
                <w:szCs w:val="20"/>
                <w:lang w:val="en-US" w:eastAsia="it-IT"/>
              </w:rPr>
            </w:pPr>
          </w:p>
          <w:p w:rsidR="0056283F" w:rsidRPr="00E416E3" w:rsidRDefault="0056283F" w:rsidP="00E160B3">
            <w:pPr>
              <w:rPr>
                <w:noProof/>
                <w:sz w:val="20"/>
                <w:szCs w:val="20"/>
                <w:lang w:val="en-US" w:eastAsia="it-IT"/>
              </w:rPr>
            </w:pPr>
          </w:p>
          <w:p w:rsidR="0056283F" w:rsidRPr="00E416E3" w:rsidRDefault="0056283F" w:rsidP="00E160B3">
            <w:pPr>
              <w:rPr>
                <w:noProof/>
                <w:sz w:val="20"/>
                <w:szCs w:val="20"/>
                <w:lang w:val="en-US" w:eastAsia="it-IT"/>
              </w:rPr>
            </w:pPr>
          </w:p>
          <w:p w:rsidR="0056283F" w:rsidRPr="00E416E3" w:rsidRDefault="0056283F" w:rsidP="00E160B3">
            <w:pPr>
              <w:rPr>
                <w:noProof/>
                <w:sz w:val="20"/>
                <w:szCs w:val="20"/>
                <w:lang w:val="en-US" w:eastAsia="it-IT"/>
              </w:rPr>
            </w:pPr>
          </w:p>
          <w:p w:rsidR="0056283F" w:rsidRPr="00E416E3" w:rsidRDefault="0056283F" w:rsidP="00E160B3">
            <w:pPr>
              <w:rPr>
                <w:noProof/>
                <w:sz w:val="20"/>
                <w:szCs w:val="20"/>
                <w:lang w:val="en-US" w:eastAsia="it-IT"/>
              </w:rPr>
            </w:pPr>
          </w:p>
        </w:tc>
      </w:tr>
    </w:tbl>
    <w:p w:rsidR="00E52C12" w:rsidRDefault="00E52C12" w:rsidP="00D74602">
      <w:pPr>
        <w:pStyle w:val="Titolo3"/>
        <w:rPr>
          <w:lang w:val="en-US" w:eastAsia="it-IT"/>
        </w:rPr>
      </w:pPr>
      <w:bookmarkStart w:id="27" w:name="_Toc398548548"/>
      <w:r w:rsidRPr="00E52C12">
        <w:rPr>
          <w:lang w:val="en-US" w:eastAsia="it-IT"/>
        </w:rPr>
        <w:t xml:space="preserve">Schematic description </w:t>
      </w:r>
      <w:r w:rsidR="00D74602">
        <w:rPr>
          <w:lang w:val="en-US" w:eastAsia="it-IT"/>
        </w:rPr>
        <w:t xml:space="preserve">and evidences </w:t>
      </w:r>
      <w:r w:rsidRPr="00E52C12">
        <w:rPr>
          <w:lang w:val="en-US" w:eastAsia="it-IT"/>
        </w:rPr>
        <w:t>of "</w:t>
      </w:r>
      <w:r w:rsidRPr="00E52C12">
        <w:rPr>
          <w:iCs/>
          <w:lang w:val="en-US" w:eastAsia="it-IT"/>
        </w:rPr>
        <w:t>Which is the role of the stakeholders</w:t>
      </w:r>
      <w:r w:rsidRPr="00E52C12">
        <w:rPr>
          <w:lang w:val="en-US" w:eastAsia="it-IT"/>
        </w:rPr>
        <w:t>"</w:t>
      </w:r>
      <w:r w:rsidRPr="00D74602">
        <w:rPr>
          <w:lang w:val="en-US" w:eastAsia="it-IT"/>
        </w:rPr>
        <w:t>.</w:t>
      </w:r>
      <w:bookmarkEnd w:id="27"/>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1C6C76" w:rsidRPr="00E416E3" w:rsidTr="000C20EC">
        <w:trPr>
          <w:trHeight w:val="1979"/>
        </w:trPr>
        <w:tc>
          <w:tcPr>
            <w:tcW w:w="9606" w:type="dxa"/>
            <w:gridSpan w:val="2"/>
          </w:tcPr>
          <w:p w:rsidR="001C6C76"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085248" behindDoc="0" locked="0" layoutInCell="1" allowOverlap="1" wp14:anchorId="65C490F6" wp14:editId="40FA2674">
                      <wp:simplePos x="0" y="0"/>
                      <wp:positionH relativeFrom="column">
                        <wp:posOffset>62230</wp:posOffset>
                      </wp:positionH>
                      <wp:positionV relativeFrom="paragraph">
                        <wp:posOffset>27940</wp:posOffset>
                      </wp:positionV>
                      <wp:extent cx="5887720" cy="1233170"/>
                      <wp:effectExtent l="0" t="0" r="17780" b="24130"/>
                      <wp:wrapNone/>
                      <wp:docPr id="55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23317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5C266D" w:rsidRDefault="002C01DC" w:rsidP="001C6C76">
                                  <w:pPr>
                                    <w:rPr>
                                      <w:sz w:val="20"/>
                                      <w:szCs w:val="20"/>
                                      <w:lang w:val="en-US"/>
                                    </w:rPr>
                                  </w:pPr>
                                  <w:r w:rsidRPr="001C6C76">
                                    <w:rPr>
                                      <w:rFonts w:ascii="Calibri" w:eastAsia="Times New Roman" w:hAnsi="Calibri"/>
                                      <w:b/>
                                      <w:bCs/>
                                      <w:color w:val="000000"/>
                                      <w:sz w:val="20"/>
                                      <w:szCs w:val="20"/>
                                      <w:lang w:val="en-US" w:eastAsia="it-IT"/>
                                    </w:rPr>
                                    <w:t>To involve stakeholders is important. But, which rule is them reserved inside the planning process? Which is the objective of their involvement? The involvement may be passive, in case stakeholders are just informed about decision taken, or active. In such a case their contribution may consist in a series of advices they give to the "process owner" about different subject and that may be then utilized by the decision maker to take his decisions, or directly contribute to the decision taken, inside a process of sharing and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5" type="#_x0000_t202" style="position:absolute;left:0;text-align:left;margin-left:4.9pt;margin-top:2.2pt;width:463.6pt;height:97.1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TgrQIAANsFAAAOAAAAZHJzL2Uyb0RvYy54bWysVE1v2zAMvQ/YfxB0X/3RuEmNOkWXrsOA&#10;fWHdsDNjy7YwWfJENU7360dJThZsl6KYD4YkSo/k4yOvrveDYjthURpd8ews5Uzo2jRSdxX/9vXu&#10;1YozdKAbUEaLij8K5Nfrly+uprEUuemNaoRlBKKxnMaK986NZZJg3YsB8MyMQpOxNXYAR1vbJY2F&#10;idAHleRpepFMxjajNbVApNPbaOTrgN+2onaf2haFY6riFJsLfxv+W/9P1ldQdhbGXtZzGPCMKAaQ&#10;mpweoW7BAXuw8h+oQdbWoGndWW2GxLStrEXIgbLJ0r+yue9hFCEXIgfHI034/2Drj7vPlsmm4kWR&#10;caZhoCJtAIVSwBrJnEBnWO55mkYs6fr9SA/c/rXZU71Dzji+N/UPZNpsetCduLHWTL2AhuLM/Mvk&#10;5GnEQQ+ynT6YhtzBgzMBaN/awZNItDBCp3o9Hmsk9o7VdFisVstlTqaabFl+fp4tQxUTKA/PR4vu&#10;rTAD84uKWxJBgIfde3Q+HCgPV+aSNXdSKdYqSQrUpFPOrHHfpetDBQ55dkjvwwtko6Hk0pi+7bYb&#10;ZdkOSGOX+W1azOc9NCKenqf0Ra0hOMo6HmdZMZ9TSBhhQngdnrrxl57s6mJJ15/tKvOunuxrvh16&#10;6Ml5UapHIpXUjBRDBF9QM3vPDGtQguQYhAOlk0p8oQLGslGjhlJ5dpRmE/Fd5EWsglHyaJu5jCwH&#10;4ING8PTaIB0NHyWHiq+i+5CKl+4b3YS1A6nimuJWetayl28Usttv96F9FovLQ5NsTfNI8iYJBQ3T&#10;dKRFb+wvziaaNBXHnw9gSWTqnSYVXWaLhR9NYbMogrjtqWV7agFdE1TFHSfm/HLjwjjzlGhzQ63U&#10;ysCW77kYyRw0TZAorjjt/Ig63Ydbf2by+jcAAAD//wMAUEsDBBQABgAIAAAAIQAgaj7K3gAAAAcB&#10;AAAPAAAAZHJzL2Rvd25yZXYueG1sTI/BTsMwEETvSPyDtUhcEHUKJTQhToUQReoFibSIqxu7cVR7&#10;HdluGv6e5QTH0Yxm3lSryVk26hB7jwLmswyYxtarHjsBu+36dgksJolKWo9awLeOsKovLypZKn/G&#10;Dz02qWNUgrGUAkxKQ8l5bI12Ms78oJG8gw9OJpKh4yrIM5U7y++yLOdO9kgLRg76xej22JycgEa9&#10;H2x+XH+9mrdPHAv3ML8JGyGur6bnJ2BJT+kvDL/4hA41Me39CVVkVkBB4EnAYgGM3OL+kZ7tKVYs&#10;c+B1xf/z1z8AAAD//wMAUEsBAi0AFAAGAAgAAAAhALaDOJL+AAAA4QEAABMAAAAAAAAAAAAAAAAA&#10;AAAAAFtDb250ZW50X1R5cGVzXS54bWxQSwECLQAUAAYACAAAACEAOP0h/9YAAACUAQAACwAAAAAA&#10;AAAAAAAAAAAvAQAAX3JlbHMvLnJlbHNQSwECLQAUAAYACAAAACEANTBE4K0CAADbBQAADgAAAAAA&#10;AAAAAAAAAAAuAgAAZHJzL2Uyb0RvYy54bWxQSwECLQAUAAYACAAAACEAIGo+yt4AAAAHAQAADwAA&#10;AAAAAAAAAAAAAAAHBQAAZHJzL2Rvd25yZXYueG1sUEsFBgAAAAAEAAQA8wAAABIGA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5C266D" w:rsidRDefault="002C01DC" w:rsidP="001C6C76">
                            <w:pPr>
                              <w:rPr>
                                <w:sz w:val="20"/>
                                <w:szCs w:val="20"/>
                                <w:lang w:val="en-US"/>
                              </w:rPr>
                            </w:pPr>
                            <w:r w:rsidRPr="001C6C76">
                              <w:rPr>
                                <w:rFonts w:ascii="Calibri" w:eastAsia="Times New Roman" w:hAnsi="Calibri"/>
                                <w:b/>
                                <w:bCs/>
                                <w:color w:val="000000"/>
                                <w:sz w:val="20"/>
                                <w:szCs w:val="20"/>
                                <w:lang w:val="en-US" w:eastAsia="it-IT"/>
                              </w:rPr>
                              <w:t>To involve stakeholders is important. But, which rule is them reserved inside the planning process? Which is the objective of their involvement? The involvement may be passive, in case stakeholders are just informed about decision taken, or active. In such a case their contribution may consist in a series of advices they give to the "process owner" about different subject and that may be then utilized by the decision maker to take his decisions, or directly contribute to the decision taken, inside a process of sharing and agreement.</w:t>
                            </w:r>
                          </w:p>
                        </w:txbxContent>
                      </v:textbox>
                    </v:shape>
                  </w:pict>
                </mc:Fallback>
              </mc:AlternateContent>
            </w:r>
          </w:p>
          <w:p w:rsidR="001C6C76" w:rsidRPr="00E416E3" w:rsidRDefault="001C6C76" w:rsidP="00E160B3">
            <w:pPr>
              <w:rPr>
                <w:noProof/>
                <w:sz w:val="20"/>
                <w:szCs w:val="20"/>
                <w:lang w:val="en-US" w:eastAsia="it-IT"/>
              </w:rPr>
            </w:pPr>
          </w:p>
          <w:p w:rsidR="001C6C76" w:rsidRPr="00E416E3" w:rsidRDefault="001C6C76" w:rsidP="00E160B3">
            <w:pPr>
              <w:rPr>
                <w:noProof/>
                <w:sz w:val="20"/>
                <w:szCs w:val="20"/>
                <w:lang w:val="en-US" w:eastAsia="it-IT"/>
              </w:rPr>
            </w:pPr>
          </w:p>
          <w:p w:rsidR="001C6C76" w:rsidRPr="00E416E3" w:rsidRDefault="001C6C76" w:rsidP="00E160B3">
            <w:pPr>
              <w:rPr>
                <w:noProof/>
                <w:sz w:val="20"/>
                <w:szCs w:val="20"/>
                <w:lang w:val="en-US" w:eastAsia="it-IT"/>
              </w:rPr>
            </w:pPr>
          </w:p>
        </w:tc>
      </w:tr>
      <w:tr w:rsidR="001C6C76" w:rsidRPr="004F4BF7" w:rsidTr="00E160B3">
        <w:trPr>
          <w:trHeight w:val="3399"/>
        </w:trPr>
        <w:tc>
          <w:tcPr>
            <w:tcW w:w="1951" w:type="dxa"/>
          </w:tcPr>
          <w:p w:rsidR="001C6C76" w:rsidRPr="004F4BF7" w:rsidRDefault="001C6C76" w:rsidP="00E160B3">
            <w:pPr>
              <w:rPr>
                <w:sz w:val="20"/>
                <w:szCs w:val="20"/>
                <w:lang w:val="en-US" w:eastAsia="it-IT"/>
              </w:rPr>
            </w:pPr>
          </w:p>
          <w:p w:rsidR="001C6C76" w:rsidRPr="004F4BF7" w:rsidRDefault="001C6C76" w:rsidP="00E160B3">
            <w:pPr>
              <w:rPr>
                <w:sz w:val="20"/>
                <w:szCs w:val="20"/>
                <w:lang w:val="en-US" w:eastAsia="it-IT"/>
              </w:rPr>
            </w:pPr>
          </w:p>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86272" behindDoc="0" locked="0" layoutInCell="1" allowOverlap="1" wp14:anchorId="57A1F7FF" wp14:editId="7BB3D2E4">
                      <wp:simplePos x="0" y="0"/>
                      <wp:positionH relativeFrom="column">
                        <wp:posOffset>-24130</wp:posOffset>
                      </wp:positionH>
                      <wp:positionV relativeFrom="paragraph">
                        <wp:posOffset>438785</wp:posOffset>
                      </wp:positionV>
                      <wp:extent cx="1107440" cy="269875"/>
                      <wp:effectExtent l="0" t="0" r="16510" b="15875"/>
                      <wp:wrapNone/>
                      <wp:docPr id="55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C6C76">
                                  <w:pPr>
                                    <w:jc w:val="center"/>
                                    <w:rPr>
                                      <w:sz w:val="20"/>
                                      <w:szCs w:val="20"/>
                                    </w:rPr>
                                  </w:pPr>
                                  <w:r w:rsidRPr="004F4BF7">
                                    <w:rPr>
                                      <w:b/>
                                      <w:i/>
                                      <w:sz w:val="20"/>
                                      <w:szCs w:val="20"/>
                                      <w:lang w:val="en-US" w:eastAsia="it-IT"/>
                                    </w:rPr>
                                    <w:t>BELGIUM</w:t>
                                  </w:r>
                                </w:p>
                                <w:p w:rsidR="002C01DC" w:rsidRPr="00A43524" w:rsidRDefault="002C01DC" w:rsidP="001C6C76">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6" type="#_x0000_t202" style="position:absolute;left:0;text-align:left;margin-left:-1.9pt;margin-top:34.55pt;width:87.2pt;height:21.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4vAIAAJ0GAAAOAAAAZHJzL2Uyb0RvYy54bWy0VU1v2zAMvQ/YfxB0X/2xOG2NOkWXrsOA&#10;fWHdsDMjy7EwWfIkJnb360fJqRust67LwZBI6emRfGQuLsdOs710XllT8ewk5UwaYWtlthX//u3m&#10;1RlnHsHUoK2RFb+Tnl+uXr64GPpS5ra1upaOEYjx5dBXvEXsyyTxopUd+BPbS0POxroOkLZum9QO&#10;BkLvdJKn6TIZrKt7Z4X0nqzXk5OvIn7TSIGfm8ZLZLrixA3j18XvJnyT1QWUWwd9q8SBBjyBRQfK&#10;0KMz1DUgsJ1Tj6A6JZz1tsETYbvENo0SMsZA0WTpX9HcttDLGAslx/dzmvzzwYpP+y+OqbriRZFz&#10;ZqCjIq3BS62B1Yqh9GhZHvI09L6k47c9XcDxjR2p3jFm33+w4qdnxq5bMFt55ZwdWgk18czCzeTo&#10;6oTjA8hm+Ghreg52aCPQ2LguJJHSwgid6nU310iOyER4MktPFwtyCfLly/Oz0yI+AeX97d55fCdt&#10;x8Ki4o40ENFh/8FjYAPl/ZFDxeobpTVrtCIBGpIpZ87iD4VtLMB9mFtP9+MNz3pLsaVT9EGqcq0d&#10;2wOJDMc8mvWuo+gm2zKl3yQ1MpMgJ/PiwYzK4OFsODyd9YAzRDZjEP3YHeHJGMzWH5MqImiwzKee&#10;h9hiQdD/QCwLxP5LyvLXT2FGeZwrqpVhpFyq9JKGSqDJvAAtqS2igKFEpeVXUtKkHxoYUTMhzdqw&#10;oeLnRV5McrBazb5nKMGjcvvjBzqFND616ip+NhEnglCG5ntr6rhGUHpaE5Q2h24MDTi1Io6bMQ4A&#10;qm8ob+jVja3vqEGpC2IX0nynRWvdb84GmpUV97924KhP9HtDjXCexY7EuFkUpznlzx17NsceMIKg&#10;qFM45Tws1xgHciBu7BUNg0bFPD8wOZCmGTgpfprXYcge7+Oph3+V1R8AAAD//wMAUEsDBBQABgAI&#10;AAAAIQD6CXFi3wAAAAkBAAAPAAAAZHJzL2Rvd25yZXYueG1sTI/NTsMwEITvSLyDtUjcWif8hDZk&#10;UyGkQqVeIC3i6sZLHBGvo9htwtvjnuC2oxnNfFusJtuJEw2+dYyQzhMQxLXTLTcI+916tgDhg2Kt&#10;OseE8EMeVuXlRaFy7UZ+p1MVGhFL2OcKwYTQ51L62pBVfu564uh9ucGqEOXQSD2oMZbbTt4kSSat&#10;ajkuGNXTs6H6uzpahNa4+4/Pu8Xmranc9vVlo/V6XCJeX01PjyACTeEvDGf8iA5lZDq4I2svOoTZ&#10;bSQPCNkyBXH2H5IMxCEeaZqBLAv5/4PyFwAA//8DAFBLAQItABQABgAIAAAAIQC2gziS/gAAAOEB&#10;AAATAAAAAAAAAAAAAAAAAAAAAABbQ29udGVudF9UeXBlc10ueG1sUEsBAi0AFAAGAAgAAAAhADj9&#10;If/WAAAAlAEAAAsAAAAAAAAAAAAAAAAALwEAAF9yZWxzLy5yZWxzUEsBAi0AFAAGAAgAAAAhAGoD&#10;8Hi8AgAAnQYAAA4AAAAAAAAAAAAAAAAALgIAAGRycy9lMm9Eb2MueG1sUEsBAi0AFAAGAAgAAAAh&#10;APoJcWLfAAAACQ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1C6C76">
                            <w:pPr>
                              <w:jc w:val="center"/>
                              <w:rPr>
                                <w:sz w:val="20"/>
                                <w:szCs w:val="20"/>
                              </w:rPr>
                            </w:pPr>
                            <w:r w:rsidRPr="004F4BF7">
                              <w:rPr>
                                <w:b/>
                                <w:i/>
                                <w:sz w:val="20"/>
                                <w:szCs w:val="20"/>
                                <w:lang w:val="en-US" w:eastAsia="it-IT"/>
                              </w:rPr>
                              <w:t>BELGIUM</w:t>
                            </w:r>
                          </w:p>
                          <w:p w:rsidR="002C01DC" w:rsidRPr="00A43524" w:rsidRDefault="002C01DC" w:rsidP="001C6C76">
                            <w:pPr>
                              <w:jc w:val="left"/>
                              <w:rPr>
                                <w:lang w:val="it-IT"/>
                              </w:rPr>
                            </w:pPr>
                          </w:p>
                        </w:txbxContent>
                      </v:textbox>
                    </v:shape>
                  </w:pict>
                </mc:Fallback>
              </mc:AlternateContent>
            </w:r>
          </w:p>
        </w:tc>
        <w:tc>
          <w:tcPr>
            <w:tcW w:w="7655" w:type="dxa"/>
          </w:tcPr>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87296" behindDoc="0" locked="0" layoutInCell="1" allowOverlap="1" wp14:anchorId="3CAE6C30" wp14:editId="0A7954EB">
                      <wp:simplePos x="0" y="0"/>
                      <wp:positionH relativeFrom="column">
                        <wp:posOffset>22225</wp:posOffset>
                      </wp:positionH>
                      <wp:positionV relativeFrom="paragraph">
                        <wp:posOffset>203835</wp:posOffset>
                      </wp:positionV>
                      <wp:extent cx="4689475" cy="1655445"/>
                      <wp:effectExtent l="57150" t="0" r="73025" b="135255"/>
                      <wp:wrapNone/>
                      <wp:docPr id="5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6554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 xml:space="preserve">The stakeholders provide the Unit Planning with qualitative and quantitative information. </w:t>
                                  </w:r>
                                  <w:r w:rsidRPr="001C6C76">
                                    <w:rPr>
                                      <w:rFonts w:ascii="Calibri" w:eastAsia="Times New Roman" w:hAnsi="Calibri"/>
                                      <w:color w:val="000000"/>
                                      <w:sz w:val="20"/>
                                      <w:szCs w:val="20"/>
                                      <w:lang w:val="en-US" w:eastAsia="it-IT"/>
                                    </w:rPr>
                                    <w:br/>
                                    <w:t>They are also closely involved in the planning process and co-decide with the Unit Planning about necessary data, research questions/subjects, etc.</w:t>
                                  </w:r>
                                  <w:r w:rsidRPr="001C6C76">
                                    <w:rPr>
                                      <w:rFonts w:ascii="Calibri" w:eastAsia="Times New Roman" w:hAnsi="Calibri"/>
                                      <w:color w:val="000000"/>
                                      <w:sz w:val="20"/>
                                      <w:szCs w:val="20"/>
                                      <w:lang w:val="en-US" w:eastAsia="it-IT"/>
                                    </w:rPr>
                                    <w:br/>
                                    <w:t>In the working groups they help interpret the presented information. They take part in the creation of a consensus about the assumptions to be used in the creation of forecasting scenarios.</w:t>
                                  </w:r>
                                </w:p>
                                <w:p w:rsidR="002C01DC" w:rsidRPr="001C6C76"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 xml:space="preserve">When planning outcomes are presented to the stakeholders, they can use this information to give advice to the minister of health. </w:t>
                                  </w:r>
                                </w:p>
                                <w:p w:rsidR="002C01DC" w:rsidRPr="0056283F" w:rsidRDefault="002C01DC" w:rsidP="001C6C76">
                                  <w:pPr>
                                    <w:spacing w:line="240" w:lineRule="auto"/>
                                    <w:rPr>
                                      <w:rFonts w:ascii="Calibri" w:eastAsia="Times New Roman" w:hAnsi="Calibri"/>
                                      <w:color w:val="000000"/>
                                      <w:sz w:val="20"/>
                                      <w:szCs w:val="20"/>
                                      <w:lang w:val="en-US" w:eastAsia="it-IT"/>
                                    </w:rPr>
                                  </w:pPr>
                                </w:p>
                                <w:p w:rsidR="002C01DC" w:rsidRPr="0056283F" w:rsidRDefault="002C01DC" w:rsidP="001C6C76">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br/>
                                  </w:r>
                                </w:p>
                                <w:p w:rsidR="002C01DC" w:rsidRPr="0056283F" w:rsidRDefault="002C01DC" w:rsidP="001C6C76">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7" type="#_x0000_t202" style="position:absolute;left:0;text-align:left;margin-left:1.75pt;margin-top:16.05pt;width:369.25pt;height:130.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fLkgIAAGIFAAAOAAAAZHJzL2Uyb0RvYy54bWy0VE1v2zAMvQ/YfxB0X51kdtoadYouXYcB&#10;3QfWDTvTkhwLkyVPUmK3v34Unabpdhs2HwxRH4/k4yMvLsfOsJ3yQTtb8fnJjDNlhZPabir+7evN&#10;qzPOQgQrwTirKn6vAr9cvXxxMfSlWrjWGak8QxAbyqGveBtjX2ZZEK3qIJy4Xlk8bJzvIKLpN5n0&#10;MCB6Z7LFbLbMBudl751QIeDu9XTIV4TfNErET00TVGSm4hhbpL+nf53+2eoCyo2HvtViHwb8RRQd&#10;aItOD1DXEIFtvf4DqtPCu+CaeCJcl7mm0UJRDpjNfPZbNnct9IpyQXJCf6Ap/DtY8XH32TMtK14U&#10;rzmz0GGR1hCUMcCkZlGF6Ngi8TT0ocTrdz0+iOMbN2K9KefQ3zrxIzDr1i3Yjbry3g2tAolxztPL&#10;7OjphBMSSD18cBLdwTY6Ahob3yUSkRaG6Fiv+0ON1BiZwM18eXaenxacCTybL4sizwvyAeXj896H&#10;+E65jqVFxT2KgOBhdxtiCgfKxyvJW3BGyxttDBl+U6+NZztAwdzQt0d/ds1YNlT8vFgUEwPPIJJ2&#10;1QEkjgu6Y7YdpjsBL2f4JVwocRsVOm3nj9sYIXVAQqF4nznvdMSeMbqr+Fl6sUdKjL+1klAjaDOt&#10;EcrY5EhRNyADyXBbhLhr5cBqs/VfINV/hmAca544OxjYKgWFhUdgNtjjInrOvIvfdWxJoKlERN1/&#10;yPsQJ7FwlAJJKqlo0lMc65FUnBekuCS42sl7VBmGSlLCIYWL1vkHzgZs+IqHn1vwijPz3qJSz+d5&#10;niYEGXlxukDDH5/UxydgBUJVPCIttFxHmiqJCOuuUNGNJq09RbLvA2xkSmY/dNKkOLbp1tNoXP0C&#10;AAD//wMAUEsDBBQABgAIAAAAIQAhFgcI3QAAAAgBAAAPAAAAZHJzL2Rvd25yZXYueG1sTI9PT8JA&#10;EMXvJn6HzZh4ky31H9RuCUFM5AgSzkN3aKvd2dpdoHx7x5OeJi/v5c3v5bPBtepEfWg8GxiPElDE&#10;pbcNVwa2H293E1AhIltsPZOBCwWYFddXOWbWn3lNp02slJRwyNBAHWOXaR3KmhyGke+IxTv43mEU&#10;2Vfa9niWctfqNEmetMOG5UONHS1qKr82R2dALw76NXi8rHC+/P7cbZP3tV0ac3szzF9ARRriXxh+&#10;8QUdCmHa+yPboFoD948SlJOOQYn9/JDKtL2BdJpOQBe5/j+g+AEAAP//AwBQSwECLQAUAAYACAAA&#10;ACEAtoM4kv4AAADhAQAAEwAAAAAAAAAAAAAAAAAAAAAAW0NvbnRlbnRfVHlwZXNdLnhtbFBLAQIt&#10;ABQABgAIAAAAIQA4/SH/1gAAAJQBAAALAAAAAAAAAAAAAAAAAC8BAABfcmVscy8ucmVsc1BLAQIt&#10;ABQABgAIAAAAIQBThFfLkgIAAGIFAAAOAAAAAAAAAAAAAAAAAC4CAABkcnMvZTJvRG9jLnhtbFBL&#10;AQItABQABgAIAAAAIQAhFgcI3QAAAAgBAAAPAAAAAAAAAAAAAAAAAOwEAABkcnMvZG93bnJldi54&#10;bWxQSwUGAAAAAAQABADzAAAA9gUAAAAA&#10;" strokecolor="#548dd4 [1951]">
                      <v:shadow on="t" color="#548dd4 [1951]" offset="0,4pt"/>
                      <v:textbox>
                        <w:txbxContent>
                          <w:p w:rsidR="002C01DC"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 xml:space="preserve">The stakeholders provide the Unit Planning with qualitative and quantitative information. </w:t>
                            </w:r>
                            <w:r w:rsidRPr="001C6C76">
                              <w:rPr>
                                <w:rFonts w:ascii="Calibri" w:eastAsia="Times New Roman" w:hAnsi="Calibri"/>
                                <w:color w:val="000000"/>
                                <w:sz w:val="20"/>
                                <w:szCs w:val="20"/>
                                <w:lang w:val="en-US" w:eastAsia="it-IT"/>
                              </w:rPr>
                              <w:br/>
                              <w:t>They are also closely involved in the planning process and co-decide with the Unit Planning about necessary data, research questions/subjects, etc.</w:t>
                            </w:r>
                            <w:r w:rsidRPr="001C6C76">
                              <w:rPr>
                                <w:rFonts w:ascii="Calibri" w:eastAsia="Times New Roman" w:hAnsi="Calibri"/>
                                <w:color w:val="000000"/>
                                <w:sz w:val="20"/>
                                <w:szCs w:val="20"/>
                                <w:lang w:val="en-US" w:eastAsia="it-IT"/>
                              </w:rPr>
                              <w:br/>
                              <w:t>In the working groups they help interpret the presented information. They take part in the creation of a consensus about the assumptions to be used in the creation of forecasting scenarios.</w:t>
                            </w:r>
                          </w:p>
                          <w:p w:rsidR="002C01DC" w:rsidRPr="001C6C76"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 xml:space="preserve">When planning outcomes are presented to the stakeholders, they can use this information to give advice to the minister of health. </w:t>
                            </w:r>
                          </w:p>
                          <w:p w:rsidR="002C01DC" w:rsidRPr="0056283F" w:rsidRDefault="002C01DC" w:rsidP="001C6C76">
                            <w:pPr>
                              <w:spacing w:line="240" w:lineRule="auto"/>
                              <w:rPr>
                                <w:rFonts w:ascii="Calibri" w:eastAsia="Times New Roman" w:hAnsi="Calibri"/>
                                <w:color w:val="000000"/>
                                <w:sz w:val="20"/>
                                <w:szCs w:val="20"/>
                                <w:lang w:val="en-US" w:eastAsia="it-IT"/>
                              </w:rPr>
                            </w:pPr>
                          </w:p>
                          <w:p w:rsidR="002C01DC" w:rsidRPr="0056283F" w:rsidRDefault="002C01DC" w:rsidP="001C6C76">
                            <w:pPr>
                              <w:spacing w:line="240" w:lineRule="auto"/>
                              <w:rPr>
                                <w:rFonts w:ascii="Calibri" w:eastAsia="Times New Roman" w:hAnsi="Calibri"/>
                                <w:color w:val="000000"/>
                                <w:sz w:val="20"/>
                                <w:szCs w:val="20"/>
                                <w:lang w:val="en-US" w:eastAsia="it-IT"/>
                              </w:rPr>
                            </w:pPr>
                            <w:r w:rsidRPr="0056283F">
                              <w:rPr>
                                <w:rFonts w:ascii="Calibri" w:eastAsia="Times New Roman" w:hAnsi="Calibri"/>
                                <w:color w:val="000000"/>
                                <w:sz w:val="20"/>
                                <w:szCs w:val="20"/>
                                <w:lang w:val="en-US" w:eastAsia="it-IT"/>
                              </w:rPr>
                              <w:br/>
                            </w:r>
                          </w:p>
                          <w:p w:rsidR="002C01DC" w:rsidRPr="0056283F" w:rsidRDefault="002C01DC" w:rsidP="001C6C76">
                            <w:pPr>
                              <w:rPr>
                                <w:sz w:val="20"/>
                                <w:szCs w:val="20"/>
                                <w:lang w:val="en-US"/>
                              </w:rPr>
                            </w:pPr>
                          </w:p>
                        </w:txbxContent>
                      </v:textbox>
                    </v:shape>
                  </w:pict>
                </mc:Fallback>
              </mc:AlternateContent>
            </w:r>
          </w:p>
        </w:tc>
      </w:tr>
      <w:tr w:rsidR="001C6C76" w:rsidRPr="004F4BF7" w:rsidTr="00E160B3">
        <w:trPr>
          <w:trHeight w:val="2407"/>
        </w:trPr>
        <w:tc>
          <w:tcPr>
            <w:tcW w:w="1951" w:type="dxa"/>
          </w:tcPr>
          <w:p w:rsidR="001C6C76" w:rsidRPr="004F4BF7" w:rsidRDefault="001C6C76" w:rsidP="00E160B3">
            <w:pPr>
              <w:rPr>
                <w:sz w:val="20"/>
                <w:szCs w:val="20"/>
                <w:lang w:val="en-US" w:eastAsia="it-IT"/>
              </w:rPr>
            </w:pPr>
          </w:p>
          <w:p w:rsidR="001C6C76" w:rsidRPr="004F4BF7" w:rsidRDefault="001C6C76" w:rsidP="00E160B3">
            <w:pPr>
              <w:rPr>
                <w:sz w:val="20"/>
                <w:szCs w:val="20"/>
                <w:lang w:val="en-US" w:eastAsia="it-IT"/>
              </w:rPr>
            </w:pPr>
          </w:p>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88320" behindDoc="0" locked="0" layoutInCell="1" allowOverlap="1" wp14:anchorId="6BBB68ED" wp14:editId="0FB536B9">
                      <wp:simplePos x="0" y="0"/>
                      <wp:positionH relativeFrom="column">
                        <wp:posOffset>-14605</wp:posOffset>
                      </wp:positionH>
                      <wp:positionV relativeFrom="paragraph">
                        <wp:posOffset>156845</wp:posOffset>
                      </wp:positionV>
                      <wp:extent cx="1101090" cy="297815"/>
                      <wp:effectExtent l="0" t="0" r="22860" b="26035"/>
                      <wp:wrapNone/>
                      <wp:docPr id="5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C6C76">
                                  <w:pPr>
                                    <w:jc w:val="center"/>
                                    <w:rPr>
                                      <w:sz w:val="20"/>
                                      <w:szCs w:val="20"/>
                                    </w:rPr>
                                  </w:pPr>
                                  <w:r w:rsidRPr="004F4BF7">
                                    <w:rPr>
                                      <w:b/>
                                      <w:i/>
                                      <w:sz w:val="20"/>
                                      <w:szCs w:val="20"/>
                                      <w:lang w:val="en-US" w:eastAsia="it-IT"/>
                                    </w:rPr>
                                    <w:t>DENMARK</w:t>
                                  </w:r>
                                </w:p>
                                <w:p w:rsidR="002C01DC" w:rsidRPr="00C24BDB" w:rsidRDefault="002C01DC" w:rsidP="001C6C76">
                                  <w:pPr>
                                    <w:rPr>
                                      <w:lang w:val="it-IT"/>
                                    </w:rPr>
                                  </w:pPr>
                                </w:p>
                                <w:p w:rsidR="002C01DC" w:rsidRPr="00C24BDB" w:rsidRDefault="002C01DC" w:rsidP="001C6C76">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8" type="#_x0000_t202" style="position:absolute;left:0;text-align:left;margin-left:-1.15pt;margin-top:12.35pt;width:86.7pt;height:23.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bruwIAAJ0GAAAOAAAAZHJzL2Uyb0RvYy54bWy0VU1v2zAMvQ/YfxB0Xx17dtsYdYouXYcB&#10;+8K6YWdGlmNh+vAkJXb360dJqRust67LwZBI6emRfGQuLiclyZ5bJ4xuaH6yoIRrZlqhtw39/u3m&#10;1TklzoNuQRrNG3rHHb1cvXxxMQ41L0xvZMstQRDt6nFoaO/9UGeZYz1X4E7MwDU6O2MVeNzabdZa&#10;GBFdyaxYLE6z0dh2sIZx59B6nZx0FfG7jjP/uesc90Q2FLn5+LXxuwnfbHUB9dbC0At2oAFPYKFA&#10;aHx0hroGD2RnxSMoJZg1znT+hBmVma4TjMcYMJp88Vc0tz0MPMaCyXHDnCb3fLDs0/6LJaJtaFWV&#10;lGhQWKQ1OC4lkFYQz503pAh5GgdX4/HbAS/46Y2ZsN4xZjd8MOynI9qse9BbfmWtGXsOLfLMw83s&#10;6GrCcQFkM340LT4HO28i0NRZFZKIaSGIjvW6m2vEJ09YeDLHPC3RxdBXLM/O8yo+AfX97cE6/44b&#10;RcKioRY1ENFh/8H5wAbq+yOHirU3QkrSSYEC1ChTSqzxP4TvYwHuw9w6vB9vODIYjG2Rog9S5Wtp&#10;yR5QZH4qolnuFEaXbKcL/CWpoRkFmczlg9kL7Q9nw+F01oGfIfIZA+nH7ghPxmC27phUFUGDZT71&#10;PMTKEqH/gVgeiP2XlBWvn8IM8zhXVApNULlY6VMcKoEmcQwkx7aIAobaC8m/opKSfnBgRM2ENEtN&#10;xoYuq6JKcjBSzL5nKMGjcrvjB5TwOD6lUA09T8SRINSh+d7qNq49CJnWCCX1oRtDA6ZW9NNmigOg&#10;rOY235j2DhsUuyB2Ic53XPTG/qZkxFnZUPdrBxb7RL7X2AjLvCzDcI2bsjorcGOPPZtjD2iGUNgp&#10;FHMelmsfB3Igrs0VDoNOxDyHqZGYHEjjDEyKT/M6DNnjfTz18K+y+gMAAP//AwBQSwMEFAAGAAgA&#10;AAAhAMoaFdLfAAAACAEAAA8AAABkcnMvZG93bnJldi54bWxMj0FPg0AUhO8m/ofNM/HWLmAtFXk0&#10;xqTapBfFNl637BOI7FvCbgv+e7cnPU5mMvNNvp5MJ840uNYyQjyPQBBXVrdcI+w/NrMVCOcVa9VZ&#10;JoQfcrAurq9ylWk78judS1+LUMIuUwiN930mpasaMsrNbU8cvC87GOWDHGqpBzWGctPJJIqW0qiW&#10;w0KjenpuqPouTwahbez94XOx2r7Vpd29vmy13owPiLc309MjCE+T/wvDBT+gQxGYjvbE2okOYZbc&#10;hSRCskhBXPw0jkEcEdJ4CbLI5f8DxS8AAAD//wMAUEsBAi0AFAAGAAgAAAAhALaDOJL+AAAA4QEA&#10;ABMAAAAAAAAAAAAAAAAAAAAAAFtDb250ZW50X1R5cGVzXS54bWxQSwECLQAUAAYACAAAACEAOP0h&#10;/9YAAACUAQAACwAAAAAAAAAAAAAAAAAvAQAAX3JlbHMvLnJlbHNQSwECLQAUAAYACAAAACEAO0L2&#10;67sCAACdBgAADgAAAAAAAAAAAAAAAAAuAgAAZHJzL2Uyb0RvYy54bWxQSwECLQAUAAYACAAAACEA&#10;yhoV0t8AAAAIAQAADwAAAAAAAAAAAAAAAAAV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1C6C76">
                            <w:pPr>
                              <w:jc w:val="center"/>
                              <w:rPr>
                                <w:sz w:val="20"/>
                                <w:szCs w:val="20"/>
                              </w:rPr>
                            </w:pPr>
                            <w:r w:rsidRPr="004F4BF7">
                              <w:rPr>
                                <w:b/>
                                <w:i/>
                                <w:sz w:val="20"/>
                                <w:szCs w:val="20"/>
                                <w:lang w:val="en-US" w:eastAsia="it-IT"/>
                              </w:rPr>
                              <w:t>DENMARK</w:t>
                            </w:r>
                          </w:p>
                          <w:p w:rsidR="002C01DC" w:rsidRPr="00C24BDB" w:rsidRDefault="002C01DC" w:rsidP="001C6C76">
                            <w:pPr>
                              <w:rPr>
                                <w:lang w:val="it-IT"/>
                              </w:rPr>
                            </w:pPr>
                          </w:p>
                          <w:p w:rsidR="002C01DC" w:rsidRPr="00C24BDB" w:rsidRDefault="002C01DC" w:rsidP="001C6C76">
                            <w:pPr>
                              <w:rPr>
                                <w:lang w:val="it-IT"/>
                              </w:rPr>
                            </w:pPr>
                          </w:p>
                        </w:txbxContent>
                      </v:textbox>
                    </v:shape>
                  </w:pict>
                </mc:Fallback>
              </mc:AlternateContent>
            </w:r>
          </w:p>
        </w:tc>
        <w:tc>
          <w:tcPr>
            <w:tcW w:w="7655" w:type="dxa"/>
          </w:tcPr>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89344" behindDoc="0" locked="0" layoutInCell="1" allowOverlap="1" wp14:anchorId="36011CF7" wp14:editId="63C10DB0">
                      <wp:simplePos x="0" y="0"/>
                      <wp:positionH relativeFrom="column">
                        <wp:posOffset>17731</wp:posOffset>
                      </wp:positionH>
                      <wp:positionV relativeFrom="paragraph">
                        <wp:posOffset>126512</wp:posOffset>
                      </wp:positionV>
                      <wp:extent cx="4689475" cy="5533292"/>
                      <wp:effectExtent l="57150" t="0" r="73025" b="125095"/>
                      <wp:wrapNone/>
                      <wp:docPr id="5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5533292"/>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B83EDB">
                                  <w:pPr>
                                    <w:spacing w:line="240" w:lineRule="auto"/>
                                    <w:rPr>
                                      <w:lang w:val="en-US"/>
                                    </w:rPr>
                                  </w:pPr>
                                  <w:r w:rsidRPr="001C6C76">
                                    <w:rPr>
                                      <w:rFonts w:ascii="Calibri" w:eastAsia="Times New Roman" w:hAnsi="Calibri"/>
                                      <w:color w:val="000000"/>
                                      <w:sz w:val="20"/>
                                      <w:szCs w:val="20"/>
                                      <w:lang w:val="en-US" w:eastAsia="it-IT"/>
                                    </w:rPr>
                                    <w:t>The stakeholders advise DHMA regarding the yearly number of postgraduate training posts.</w:t>
                                  </w:r>
                                  <w:r>
                                    <w:rPr>
                                      <w:rFonts w:ascii="Calibri" w:eastAsia="Times New Roman" w:hAnsi="Calibri"/>
                                      <w:color w:val="000000"/>
                                      <w:sz w:val="20"/>
                                      <w:szCs w:val="20"/>
                                      <w:lang w:val="en-US" w:eastAsia="it-IT"/>
                                    </w:rPr>
                                    <w:t xml:space="preserve"> This takes place in a hearing </w:t>
                                  </w:r>
                                  <w:r>
                                    <w:rPr>
                                      <w:lang w:val="en-US"/>
                                    </w:rPr>
                                    <w:t xml:space="preserve">process where the stakeholders are presented with data regarding the current supply within the specific medical specialty. Both on a national and regional level. Furthermore the </w:t>
                                  </w:r>
                                  <w:proofErr w:type="spellStart"/>
                                  <w:r>
                                    <w:rPr>
                                      <w:lang w:val="en-US"/>
                                    </w:rPr>
                                    <w:t>stakholders</w:t>
                                  </w:r>
                                  <w:proofErr w:type="spellEnd"/>
                                  <w:r>
                                    <w:rPr>
                                      <w:lang w:val="en-US"/>
                                    </w:rPr>
                                    <w:t xml:space="preserve"> are presented with the results of the supply forecast within a given specialty. On the basis of the data presented the stakeholders are invited to answer a series of questions. For example:</w:t>
                                  </w:r>
                                </w:p>
                                <w:p w:rsidR="002C01DC" w:rsidRPr="006E1164" w:rsidRDefault="002C01DC" w:rsidP="006801B6">
                                  <w:pPr>
                                    <w:pStyle w:val="Paragrafoelenco"/>
                                    <w:numPr>
                                      <w:ilvl w:val="0"/>
                                      <w:numId w:val="85"/>
                                    </w:numPr>
                                    <w:spacing w:line="240" w:lineRule="auto"/>
                                    <w:jc w:val="left"/>
                                    <w:rPr>
                                      <w:lang w:val="en-US"/>
                                    </w:rPr>
                                  </w:pPr>
                                  <w:r w:rsidRPr="006E1164">
                                    <w:rPr>
                                      <w:lang w:val="en-US"/>
                                    </w:rPr>
                                    <w:t>How is the current balance between supply and demand perceived?</w:t>
                                  </w:r>
                                </w:p>
                                <w:p w:rsidR="002C01DC" w:rsidRDefault="002C01DC" w:rsidP="006801B6">
                                  <w:pPr>
                                    <w:pStyle w:val="Paragrafoelenco"/>
                                    <w:numPr>
                                      <w:ilvl w:val="0"/>
                                      <w:numId w:val="85"/>
                                    </w:numPr>
                                    <w:spacing w:line="240" w:lineRule="auto"/>
                                    <w:jc w:val="left"/>
                                    <w:rPr>
                                      <w:lang w:val="en-US"/>
                                    </w:rPr>
                                  </w:pPr>
                                  <w:r>
                                    <w:rPr>
                                      <w:lang w:val="en-US"/>
                                    </w:rPr>
                                    <w:t>Are</w:t>
                                  </w:r>
                                  <w:r w:rsidRPr="006E1164">
                                    <w:rPr>
                                      <w:lang w:val="en-US"/>
                                    </w:rPr>
                                    <w:t xml:space="preserve"> there any specific regional differences in the supply or demand the plan must take into account?</w:t>
                                  </w:r>
                                </w:p>
                                <w:p w:rsidR="002C01DC" w:rsidRDefault="002C01DC" w:rsidP="006801B6">
                                  <w:pPr>
                                    <w:pStyle w:val="Paragrafoelenco"/>
                                    <w:numPr>
                                      <w:ilvl w:val="0"/>
                                      <w:numId w:val="85"/>
                                    </w:numPr>
                                    <w:spacing w:line="240" w:lineRule="auto"/>
                                    <w:jc w:val="left"/>
                                    <w:rPr>
                                      <w:lang w:val="en-US"/>
                                    </w:rPr>
                                  </w:pPr>
                                  <w:r>
                                    <w:rPr>
                                      <w:lang w:val="en-US"/>
                                    </w:rPr>
                                    <w:t>Is the demand expected to exceed or be lower than the expected supply? If so, why?</w:t>
                                  </w:r>
                                </w:p>
                                <w:p w:rsidR="002C01DC" w:rsidRPr="006E1164" w:rsidRDefault="002C01DC" w:rsidP="006801B6">
                                  <w:pPr>
                                    <w:pStyle w:val="Paragrafoelenco"/>
                                    <w:numPr>
                                      <w:ilvl w:val="0"/>
                                      <w:numId w:val="85"/>
                                    </w:numPr>
                                    <w:spacing w:line="240" w:lineRule="auto"/>
                                    <w:jc w:val="left"/>
                                    <w:rPr>
                                      <w:lang w:val="en-US"/>
                                    </w:rPr>
                                  </w:pPr>
                                  <w:r>
                                    <w:rPr>
                                      <w:lang w:val="en-US"/>
                                    </w:rPr>
                                    <w:t>Which factors is expected to influence the future demand within the medical specialty?</w:t>
                                  </w:r>
                                </w:p>
                                <w:p w:rsidR="002C01DC" w:rsidRDefault="002C01DC" w:rsidP="00B83EDB">
                                  <w:pPr>
                                    <w:rPr>
                                      <w:lang w:val="en-US"/>
                                    </w:rPr>
                                  </w:pPr>
                                </w:p>
                                <w:p w:rsidR="002C01DC" w:rsidRDefault="002C01DC" w:rsidP="00B83EDB">
                                  <w:pPr>
                                    <w:rPr>
                                      <w:rFonts w:cs="TimesNewRoman"/>
                                      <w:lang w:val="en-US"/>
                                    </w:rPr>
                                  </w:pPr>
                                  <w:r>
                                    <w:rPr>
                                      <w:rFonts w:cs="TimesNewRoman"/>
                                      <w:lang w:val="en-US"/>
                                    </w:rPr>
                                    <w:t>The information provided by the stakeholders is first of all considered by the Planning and Forecasting Committees subcommittee. The subcommittee examines the data and information provided by the different stakeholders and draws up a plan for the number of postgraduate training posts. In examining the information provided the subcommittee tries to take different factors into account for example:</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How many doctors can be expected to begin a postgraduate training post?</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Are there any special areas in an acute need of specialists?</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If the number of postgraduate training posts is increased in one specialty it can affect the demand for specialists in another specialty</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 xml:space="preserve">Increasing the number of postgraduate training posts in specialties having no problem recruiting can have a negative effect on recruitment to specialties already facing recruitment difficulties.  </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The educational capacity in the different specialties</w:t>
                                  </w:r>
                                </w:p>
                                <w:p w:rsidR="002C01DC" w:rsidRDefault="002C01DC" w:rsidP="00B83EDB">
                                  <w:pPr>
                                    <w:rPr>
                                      <w:rFonts w:cs="TimesNewRoman"/>
                                      <w:lang w:val="en-US"/>
                                    </w:rPr>
                                  </w:pPr>
                                </w:p>
                                <w:p w:rsidR="002C01DC" w:rsidRDefault="002C01DC" w:rsidP="00B83EDB">
                                  <w:pPr>
                                    <w:rPr>
                                      <w:rFonts w:cs="TimesNewRoman"/>
                                      <w:lang w:val="en-US"/>
                                    </w:rPr>
                                  </w:pPr>
                                  <w:r>
                                    <w:rPr>
                                      <w:rFonts w:cs="TimesNewRoman"/>
                                      <w:lang w:val="en-US"/>
                                    </w:rPr>
                                    <w:t xml:space="preserve">When the subcommittee has drawn up the plan it’s first of all presented in the Planning and Forecasting Committee. If the committee gives the green light the plan (if for doctors) is afterwards presented in the National Council for Postgraduate Medical Education or (if for dentists) presented in the National Council for Postgraduate Dental Education. </w:t>
                                  </w:r>
                                </w:p>
                                <w:p w:rsidR="002C01DC" w:rsidRPr="00B9169C" w:rsidRDefault="002C01DC" w:rsidP="001C6C76">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9" type="#_x0000_t202" style="position:absolute;left:0;text-align:left;margin-left:1.4pt;margin-top:9.95pt;width:369.25pt;height:435.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hfkwIAAGIFAAAOAAAAZHJzL2Uyb0RvYy54bWy0VF1v0zAUfUfiP1h+Z2mzZGujpdPoGEIa&#10;H2Ignm8cp7Fw7GC7Tcav5/qmLd14Q5CHyNcfx+eee66vrsdOs510XllT8vnZjDNphK2V2ZT865e7&#10;VwvOfABTg7ZGlvxRen69evniaugLmdrW6lo6hiDGF0Nf8jaEvkgSL1rZgT+zvTS42FjXQcDQbZLa&#10;wYDonU7S2ewiGayre2eF9B5nb6dFviL8ppEifGwaLwPTJUdugf6O/lX8J6srKDYO+laJPQ34CxYd&#10;KIOXHqFuIQDbOvUHVKeEs9424UzYLrFNo4SkHDCb+exZNg8t9JJyQXF8f5TJ/ztY8WH3yTFVlzzP&#10;c84MdFikNXipNbBasSB9sCyNOg29L3D7Q48Hwvjajlhvytn391Z898zYdQtmI2+cs0MroUae83gy&#10;OTk64fgIUg3vbY3XwTZYAhob10URURaG6Fivx2ON5BiYwMnsYrHMLpGqwLU8Pz9Pl8QugeJwvHc+&#10;vJW2Y3FQcocmIHjY3fsQ6UBx2BJv81ar+k5pTYHbVGvt2A7QMHf0UQbPtmnDhpIv8zSfFHgCEb0r&#10;jyBhTGmP3naY7gR8McNv8h5Oo0On6ewwjQypAyIK8X3CsVMBe0arruSLeGKPFBV/Y2pydAClpzFC&#10;aRMzk9QNqAApvEWIh7YeWKW37jPE+s8QjGPNo2bHAFslJ1q4BHqDPS6C48zZ8E2FlgwaS0TS/Ye8&#10;7YEnqXCSAlkqumjyUxirkVyc5ecHr1a2fkSXIVWyEj5SOGit+8nZgA1fcv9jC05ypt8ZdOpynmXx&#10;haAgyy9TDNzpSnW6AkYgVMkDykLDdaBXJQph7A06ulHktWj9icm+D7CRKZn9oxNfitOYdv1+Gle/&#10;AAAA//8DAFBLAwQUAAYACAAAACEAWkrTpdwAAAAIAQAADwAAAGRycy9kb3ducmV2LnhtbEyPQU/C&#10;QBCF7yb+h82YeJMtaJSWbglBTPQIEs9Dd2iL3dnaXaD8e8cT3ubNm7z3TT4fXKtO1IfGs4HxKAFF&#10;XHrbcGVg+/n2MAUVIrLF1jMZuFCAeXF7k2Nm/ZnXdNrESkkIhwwN1DF2mdahrMlhGPmOWLy97x1G&#10;kX2lbY9nCXetniTJs3bYsDTU2NGypvJ7c3QG9HKvX4PHywcuVj+Hr23yvrYrY+7vhsUMVKQhXo/h&#10;D1/QoRCmnT+yDao1MBHwKOs0BSX2y9P4EdTOwDSVQRe5/v9A8QsAAP//AwBQSwECLQAUAAYACAAA&#10;ACEAtoM4kv4AAADhAQAAEwAAAAAAAAAAAAAAAAAAAAAAW0NvbnRlbnRfVHlwZXNdLnhtbFBLAQIt&#10;ABQABgAIAAAAIQA4/SH/1gAAAJQBAAALAAAAAAAAAAAAAAAAAC8BAABfcmVscy8ucmVsc1BLAQIt&#10;ABQABgAIAAAAIQBsichfkwIAAGIFAAAOAAAAAAAAAAAAAAAAAC4CAABkcnMvZTJvRG9jLnhtbFBL&#10;AQItABQABgAIAAAAIQBaStOl3AAAAAgBAAAPAAAAAAAAAAAAAAAAAO0EAABkcnMvZG93bnJldi54&#10;bWxQSwUGAAAAAAQABADzAAAA9gUAAAAA&#10;" strokecolor="#548dd4 [1951]">
                      <v:shadow on="t" color="#548dd4 [1951]" offset="0,4pt"/>
                      <v:textbox>
                        <w:txbxContent>
                          <w:p w:rsidR="002C01DC" w:rsidRDefault="002C01DC" w:rsidP="00B83EDB">
                            <w:pPr>
                              <w:spacing w:line="240" w:lineRule="auto"/>
                              <w:rPr>
                                <w:lang w:val="en-US"/>
                              </w:rPr>
                            </w:pPr>
                            <w:r w:rsidRPr="001C6C76">
                              <w:rPr>
                                <w:rFonts w:ascii="Calibri" w:eastAsia="Times New Roman" w:hAnsi="Calibri"/>
                                <w:color w:val="000000"/>
                                <w:sz w:val="20"/>
                                <w:szCs w:val="20"/>
                                <w:lang w:val="en-US" w:eastAsia="it-IT"/>
                              </w:rPr>
                              <w:t>The stakeholders advise DHMA regarding the yearly number of postgraduate training posts.</w:t>
                            </w:r>
                            <w:r>
                              <w:rPr>
                                <w:rFonts w:ascii="Calibri" w:eastAsia="Times New Roman" w:hAnsi="Calibri"/>
                                <w:color w:val="000000"/>
                                <w:sz w:val="20"/>
                                <w:szCs w:val="20"/>
                                <w:lang w:val="en-US" w:eastAsia="it-IT"/>
                              </w:rPr>
                              <w:t xml:space="preserve"> This takes place in a hearing </w:t>
                            </w:r>
                            <w:r>
                              <w:rPr>
                                <w:lang w:val="en-US"/>
                              </w:rPr>
                              <w:t xml:space="preserve">process where the stakeholders are presented with data regarding the current supply within the specific medical specialty. Both on a national and regional level. Furthermore the </w:t>
                            </w:r>
                            <w:proofErr w:type="spellStart"/>
                            <w:r>
                              <w:rPr>
                                <w:lang w:val="en-US"/>
                              </w:rPr>
                              <w:t>stakholders</w:t>
                            </w:r>
                            <w:proofErr w:type="spellEnd"/>
                            <w:r>
                              <w:rPr>
                                <w:lang w:val="en-US"/>
                              </w:rPr>
                              <w:t xml:space="preserve"> are presented with the results of the supply forecast within a given specialty. On the basis of the data presented the stakeholders are invited to answer a series of questions. For example:</w:t>
                            </w:r>
                          </w:p>
                          <w:p w:rsidR="002C01DC" w:rsidRPr="006E1164" w:rsidRDefault="002C01DC" w:rsidP="006801B6">
                            <w:pPr>
                              <w:pStyle w:val="Paragrafoelenco"/>
                              <w:numPr>
                                <w:ilvl w:val="0"/>
                                <w:numId w:val="85"/>
                              </w:numPr>
                              <w:spacing w:line="240" w:lineRule="auto"/>
                              <w:jc w:val="left"/>
                              <w:rPr>
                                <w:lang w:val="en-US"/>
                              </w:rPr>
                            </w:pPr>
                            <w:r w:rsidRPr="006E1164">
                              <w:rPr>
                                <w:lang w:val="en-US"/>
                              </w:rPr>
                              <w:t>How is the current balance between supply and demand perceived?</w:t>
                            </w:r>
                          </w:p>
                          <w:p w:rsidR="002C01DC" w:rsidRDefault="002C01DC" w:rsidP="006801B6">
                            <w:pPr>
                              <w:pStyle w:val="Paragrafoelenco"/>
                              <w:numPr>
                                <w:ilvl w:val="0"/>
                                <w:numId w:val="85"/>
                              </w:numPr>
                              <w:spacing w:line="240" w:lineRule="auto"/>
                              <w:jc w:val="left"/>
                              <w:rPr>
                                <w:lang w:val="en-US"/>
                              </w:rPr>
                            </w:pPr>
                            <w:r>
                              <w:rPr>
                                <w:lang w:val="en-US"/>
                              </w:rPr>
                              <w:t>Are</w:t>
                            </w:r>
                            <w:r w:rsidRPr="006E1164">
                              <w:rPr>
                                <w:lang w:val="en-US"/>
                              </w:rPr>
                              <w:t xml:space="preserve"> there any specific regional differences in the supply or demand the plan must take into account?</w:t>
                            </w:r>
                          </w:p>
                          <w:p w:rsidR="002C01DC" w:rsidRDefault="002C01DC" w:rsidP="006801B6">
                            <w:pPr>
                              <w:pStyle w:val="Paragrafoelenco"/>
                              <w:numPr>
                                <w:ilvl w:val="0"/>
                                <w:numId w:val="85"/>
                              </w:numPr>
                              <w:spacing w:line="240" w:lineRule="auto"/>
                              <w:jc w:val="left"/>
                              <w:rPr>
                                <w:lang w:val="en-US"/>
                              </w:rPr>
                            </w:pPr>
                            <w:r>
                              <w:rPr>
                                <w:lang w:val="en-US"/>
                              </w:rPr>
                              <w:t>Is the demand expected to exceed or be lower than the expected supply? If so, why?</w:t>
                            </w:r>
                          </w:p>
                          <w:p w:rsidR="002C01DC" w:rsidRPr="006E1164" w:rsidRDefault="002C01DC" w:rsidP="006801B6">
                            <w:pPr>
                              <w:pStyle w:val="Paragrafoelenco"/>
                              <w:numPr>
                                <w:ilvl w:val="0"/>
                                <w:numId w:val="85"/>
                              </w:numPr>
                              <w:spacing w:line="240" w:lineRule="auto"/>
                              <w:jc w:val="left"/>
                              <w:rPr>
                                <w:lang w:val="en-US"/>
                              </w:rPr>
                            </w:pPr>
                            <w:r>
                              <w:rPr>
                                <w:lang w:val="en-US"/>
                              </w:rPr>
                              <w:t>Which factors is expected to influence the future demand within the medical specialty?</w:t>
                            </w:r>
                          </w:p>
                          <w:p w:rsidR="002C01DC" w:rsidRDefault="002C01DC" w:rsidP="00B83EDB">
                            <w:pPr>
                              <w:rPr>
                                <w:lang w:val="en-US"/>
                              </w:rPr>
                            </w:pPr>
                          </w:p>
                          <w:p w:rsidR="002C01DC" w:rsidRDefault="002C01DC" w:rsidP="00B83EDB">
                            <w:pPr>
                              <w:rPr>
                                <w:rFonts w:cs="TimesNewRoman"/>
                                <w:lang w:val="en-US"/>
                              </w:rPr>
                            </w:pPr>
                            <w:r>
                              <w:rPr>
                                <w:rFonts w:cs="TimesNewRoman"/>
                                <w:lang w:val="en-US"/>
                              </w:rPr>
                              <w:t>The information provided by the stakeholders is first of all considered by the Planning and Forecasting Committees subcommittee. The subcommittee examines the data and information provided by the different stakeholders and draws up a plan for the number of postgraduate training posts. In examining the information provided the subcommittee tries to take different factors into account for example:</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How many doctors can be expected to begin a postgraduate training post?</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Are there any special areas in an acute need of specialists?</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If the number of postgraduate training posts is increased in one specialty it can affect the demand for specialists in another specialty</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 xml:space="preserve">Increasing the number of postgraduate training posts in specialties having no problem recruiting can have a negative effect on recruitment to specialties already facing recruitment difficulties.  </w:t>
                            </w:r>
                          </w:p>
                          <w:p w:rsidR="002C01DC" w:rsidRPr="004E755A" w:rsidRDefault="002C01DC" w:rsidP="006801B6">
                            <w:pPr>
                              <w:pStyle w:val="Paragrafoelenco"/>
                              <w:numPr>
                                <w:ilvl w:val="0"/>
                                <w:numId w:val="86"/>
                              </w:numPr>
                              <w:spacing w:line="240" w:lineRule="auto"/>
                              <w:jc w:val="left"/>
                              <w:rPr>
                                <w:rFonts w:cs="TimesNewRoman"/>
                                <w:lang w:val="en-US"/>
                              </w:rPr>
                            </w:pPr>
                            <w:r w:rsidRPr="004E755A">
                              <w:rPr>
                                <w:rFonts w:cs="TimesNewRoman"/>
                                <w:lang w:val="en-US"/>
                              </w:rPr>
                              <w:t>The educational capacity in the different specialties</w:t>
                            </w:r>
                          </w:p>
                          <w:p w:rsidR="002C01DC" w:rsidRDefault="002C01DC" w:rsidP="00B83EDB">
                            <w:pPr>
                              <w:rPr>
                                <w:rFonts w:cs="TimesNewRoman"/>
                                <w:lang w:val="en-US"/>
                              </w:rPr>
                            </w:pPr>
                          </w:p>
                          <w:p w:rsidR="002C01DC" w:rsidRDefault="002C01DC" w:rsidP="00B83EDB">
                            <w:pPr>
                              <w:rPr>
                                <w:rFonts w:cs="TimesNewRoman"/>
                                <w:lang w:val="en-US"/>
                              </w:rPr>
                            </w:pPr>
                            <w:r>
                              <w:rPr>
                                <w:rFonts w:cs="TimesNewRoman"/>
                                <w:lang w:val="en-US"/>
                              </w:rPr>
                              <w:t xml:space="preserve">When the subcommittee has drawn up the plan it’s first of all presented in the Planning and Forecasting Committee. If the committee gives the green light the plan (if for doctors) is afterwards presented in the National Council for Postgraduate Medical Education or (if for dentists) presented in the National Council for Postgraduate Dental Education. </w:t>
                            </w:r>
                          </w:p>
                          <w:p w:rsidR="002C01DC" w:rsidRPr="00B9169C" w:rsidRDefault="002C01DC" w:rsidP="001C6C76">
                            <w:pPr>
                              <w:rPr>
                                <w:color w:val="FF0000"/>
                                <w:sz w:val="20"/>
                                <w:szCs w:val="20"/>
                                <w:lang w:val="en-US"/>
                              </w:rPr>
                            </w:pPr>
                          </w:p>
                        </w:txbxContent>
                      </v:textbox>
                    </v:shape>
                  </w:pict>
                </mc:Fallback>
              </mc:AlternateContent>
            </w:r>
          </w:p>
        </w:tc>
      </w:tr>
      <w:tr w:rsidR="001C6C76" w:rsidRPr="004F4BF7" w:rsidTr="00E160B3">
        <w:trPr>
          <w:trHeight w:val="1690"/>
        </w:trPr>
        <w:tc>
          <w:tcPr>
            <w:tcW w:w="1951" w:type="dxa"/>
          </w:tcPr>
          <w:p w:rsidR="001C6C76" w:rsidRDefault="001C6C76"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Pr="004F4BF7" w:rsidRDefault="00B83EDB" w:rsidP="00E160B3">
            <w:pPr>
              <w:rPr>
                <w:sz w:val="20"/>
                <w:szCs w:val="20"/>
                <w:lang w:val="en-US" w:eastAsia="it-IT"/>
              </w:rPr>
            </w:pPr>
          </w:p>
          <w:p w:rsidR="001C6C76" w:rsidRDefault="001C6C76"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Pr="004F4BF7" w:rsidRDefault="00B83EDB" w:rsidP="00E160B3">
            <w:pPr>
              <w:rPr>
                <w:sz w:val="20"/>
                <w:szCs w:val="20"/>
                <w:lang w:val="en-US" w:eastAsia="it-IT"/>
              </w:rPr>
            </w:pPr>
          </w:p>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0368" behindDoc="0" locked="0" layoutInCell="1" allowOverlap="1" wp14:anchorId="0037109A" wp14:editId="5B849A7E">
                      <wp:simplePos x="0" y="0"/>
                      <wp:positionH relativeFrom="column">
                        <wp:posOffset>-7620</wp:posOffset>
                      </wp:positionH>
                      <wp:positionV relativeFrom="paragraph">
                        <wp:posOffset>26670</wp:posOffset>
                      </wp:positionV>
                      <wp:extent cx="1101090" cy="269875"/>
                      <wp:effectExtent l="0" t="0" r="22860" b="15875"/>
                      <wp:wrapNone/>
                      <wp:docPr id="5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C6C76">
                                  <w:pPr>
                                    <w:jc w:val="center"/>
                                    <w:rPr>
                                      <w:sz w:val="20"/>
                                      <w:szCs w:val="20"/>
                                    </w:rPr>
                                  </w:pPr>
                                  <w:r w:rsidRPr="004F4BF7">
                                    <w:rPr>
                                      <w:b/>
                                      <w:i/>
                                      <w:sz w:val="20"/>
                                      <w:szCs w:val="20"/>
                                      <w:lang w:val="en-US" w:eastAsia="it-IT"/>
                                    </w:rPr>
                                    <w:t>ENGLAND</w:t>
                                  </w:r>
                                </w:p>
                                <w:p w:rsidR="002C01DC" w:rsidRPr="00A43524" w:rsidRDefault="002C01DC" w:rsidP="001C6C76">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0" type="#_x0000_t202" style="position:absolute;left:0;text-align:left;margin-left:-.6pt;margin-top:2.1pt;width:86.7pt;height:21.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pFvQIAAJ0GAAAOAAAAZHJzL2Uyb0RvYy54bWy0VU1v2zAMvQ/YfxB0Xx17dtoYdYouXYcB&#10;3QfWDTszshwLkyVPUmK3v36UlDrBeuuyHAyJlJ4eyUfm8mrsJNlxY4VWFU3PZpRwxXQt1KaiP77f&#10;vrmgxDpQNUiteEUfuKVXy9evLoe+5Jlutay5IQiibDn0FW2d68sksazlHdgz3XOFzkabDhxuzSap&#10;DQyI3skkm83myaBN3RvNuLVovYlOugz4TcOZ+9I0ljsiK4rcXPia8F37b7K8hHJjoG8F29OAF7Do&#10;QCh8dIK6AQdka8QzqE4wo61u3BnTXaKbRjAeYsBo0tlf0dy30PMQCybH9lOa7Olg2efdV0NEXdGi&#10;mFOioMMircByKYHUgjhunSaZz9PQ2xKP3/d4wY3v9Ij1DjHb/k6zX5YovWpBbfi1MXpoOdTIM/U3&#10;k6OrEcd6kPXwSdf4HGydDkBjYzqfREwLQXSs18NUIz46wvyTKeZpgS6Gvmy+uDgvwhNQPt3ujXUf&#10;uO6IX1TUoAYCOuzurPNsoHw6sq9YfSukJI0UKECFMqXEaPdTuDYU4CnMjcX74YYlvcbYZjF6L1W+&#10;kobsAEXmxiyY5bbD6KJtPsNflBqaUZDRnB/MTii3P+sPx7MW3ASRThhIP3SHfzIEs7HHpIoA6i3T&#10;qdMQy3OE/gdiqSf2X1KWvX0JM8zjVFEpFEHlYqXnOFQ8TWIZSI5tEQQMpROSf0MlRf3gwAia8WmW&#10;igwVXRRZEeWgpZh8JyjBs3Lb4wc64XB8StFV9CISR4JQ+uZ7r+qwdiBkXCOUVPtu9A0YW9GN6zEM&#10;gLzIfXl9r651/YANil0QuhDnOy5abR4pGXBWVtT+3oLBPpEfFTbCIs1zP1zDJi/OM9yYY8/62AOK&#10;IRR2CsWc++XKhYHsiSt9jcOgESHPByZ70jgDo+LjvPZD9ngfTh3+VZZ/AAAA//8DAFBLAwQUAAYA&#10;CAAAACEASH3eZdwAAAAHAQAADwAAAGRycy9kb3ducmV2LnhtbEyOwU7DMBBE70j9B2srcWudRqUt&#10;IU5VIRUqcYEA4urGSxw1Xkex24S/Z3uC085oRrMv346uFRfsQ+NJwWKegECqvGmoVvDxvp9tQISo&#10;yejWEyr4wQDbYnKT68z4gd7wUsZa8AiFTCuwMXaZlKGy6HSY+w6Js2/fOx3Z9rU0vR543LUyTZKV&#10;dLoh/mB1h48Wq1N5dgoa6+8+v5abw2td+pfnp4Mx++FeqdvpuHsAEXGMf2W44jM6FMx09GcyQbQK&#10;ZouUmwqWfK7xOmVxZL9agyxy+Z+/+AUAAP//AwBQSwECLQAUAAYACAAAACEAtoM4kv4AAADhAQAA&#10;EwAAAAAAAAAAAAAAAAAAAAAAW0NvbnRlbnRfVHlwZXNdLnhtbFBLAQItABQABgAIAAAAIQA4/SH/&#10;1gAAAJQBAAALAAAAAAAAAAAAAAAAAC8BAABfcmVscy8ucmVsc1BLAQItABQABgAIAAAAIQDFESpF&#10;vQIAAJ0GAAAOAAAAAAAAAAAAAAAAAC4CAABkcnMvZTJvRG9jLnhtbFBLAQItABQABgAIAAAAIQBI&#10;fd5l3AAAAAcBAAAPAAAAAAAAAAAAAAAAABc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1C6C76">
                            <w:pPr>
                              <w:jc w:val="center"/>
                              <w:rPr>
                                <w:sz w:val="20"/>
                                <w:szCs w:val="20"/>
                              </w:rPr>
                            </w:pPr>
                            <w:r w:rsidRPr="004F4BF7">
                              <w:rPr>
                                <w:b/>
                                <w:i/>
                                <w:sz w:val="20"/>
                                <w:szCs w:val="20"/>
                                <w:lang w:val="en-US" w:eastAsia="it-IT"/>
                              </w:rPr>
                              <w:t>ENGLAND</w:t>
                            </w:r>
                          </w:p>
                          <w:p w:rsidR="002C01DC" w:rsidRPr="00A43524" w:rsidRDefault="002C01DC" w:rsidP="001C6C76">
                            <w:pPr>
                              <w:rPr>
                                <w:lang w:val="it-IT"/>
                              </w:rPr>
                            </w:pPr>
                          </w:p>
                        </w:txbxContent>
                      </v:textbox>
                    </v:shape>
                  </w:pict>
                </mc:Fallback>
              </mc:AlternateContent>
            </w:r>
          </w:p>
        </w:tc>
        <w:tc>
          <w:tcPr>
            <w:tcW w:w="7655" w:type="dxa"/>
          </w:tcPr>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1392" behindDoc="0" locked="0" layoutInCell="1" allowOverlap="1" wp14:anchorId="0927B69C" wp14:editId="53953093">
                      <wp:simplePos x="0" y="0"/>
                      <wp:positionH relativeFrom="column">
                        <wp:posOffset>-26035</wp:posOffset>
                      </wp:positionH>
                      <wp:positionV relativeFrom="paragraph">
                        <wp:posOffset>72390</wp:posOffset>
                      </wp:positionV>
                      <wp:extent cx="4689475" cy="720725"/>
                      <wp:effectExtent l="57150" t="0" r="73025" b="136525"/>
                      <wp:wrapNone/>
                      <wp:docPr id="55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207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As there are a large range of stakeholder and expert groups it is difficult to give a single answer to this question.</w:t>
                                  </w:r>
                                </w:p>
                                <w:p w:rsidR="002C01DC" w:rsidRPr="001C6C76"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FF0000"/>
                                      <w:sz w:val="20"/>
                                      <w:szCs w:val="20"/>
                                      <w:lang w:val="en-US" w:eastAsia="it-IT"/>
                                    </w:rPr>
                                    <w:t>[more information about that process are needed]</w:t>
                                  </w:r>
                                </w:p>
                                <w:p w:rsidR="002C01DC" w:rsidRPr="0013451C" w:rsidRDefault="002C01DC" w:rsidP="001C6C76">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1" type="#_x0000_t202" style="position:absolute;left:0;text-align:left;margin-left:-2.05pt;margin-top:5.7pt;width:369.25pt;height:56.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HdjwIAAGEFAAAOAAAAZHJzL2Uyb0RvYy54bWy0VE1v2zAMvQ/YfxB0X+0EdtMadYouXYcB&#10;3QfWDTvTkhwLkyVPUmK3v34Uk6bpehs2HwxRH4/k4yMvLqfesK3yQTtb89lJzpmywklt1zX//u3m&#10;zRlnIYKVYJxVNb9XgV8uX7+6GIdKzV3njFSeIYgN1TjUvItxqLIsiE71EE7coCwets73ENH060x6&#10;GBG9N9k8z0+z0Xk5eCdUCLh7vTvkS8JvWyXi57YNKjJTc4wt0t/Tv0n/bHkB1drD0GmxDwP+Iooe&#10;tEWnB6hriMA2Xr+A6rXwLrg2ngjXZ65ttVCUA2Yzy//I5q6DQVEuSE4YDjSFfwcrPm2/eKZlzcty&#10;wZmFHou0gqCMASY1iypEx+aJp3EIFV6/G/BBnN66CetNOYfh1omfgVm36sCu1ZX3buwUSIxzll5m&#10;R093OCGBNONHJ9EdbKIjoKn1fSIRaWGIjvW6P9RITZEJ3CxOz86LRcmZwLPFPF/MS3IB1ePrwYf4&#10;XrmepUXNPWqA0GF7G2KKBqrHK8lZcEbLG20MGX7drIxnW0C93NC3R392zVg21vy8RN8vIZJ01QEk&#10;TnO6YzY9ZrsDPs3xS7hQ4TYKdLddPG5jhNQACYXifea81xFbxui+5mfpxR4pEf7OSkKNoM1ujVDG&#10;JkeKmgEZSIbbIMRdJ0fWmI3/Cqn8OYJxLHni7GBgp5QUFh6BWWOLi+g58y7+0LEjfaYKEQn/Ie9D&#10;nMTCUQqkqCSinZzi1Ewk4qIkNSS9NU7eo8gwVFISzihcdM4/cDZiv9c8/NqAV5yZDxaFej4rijQg&#10;yChKVBameXzSHJ+AFQhV84i00HIVaagkIqy7QkG3mrT2FMm+DbCPKZn9zEmD4timW0+TcfkbAAD/&#10;/wMAUEsDBBQABgAIAAAAIQBM4r/73QAAAAkBAAAPAAAAZHJzL2Rvd25yZXYueG1sTI/NTsNADITv&#10;SLzDykjc2k1KxE/IpqpKkeDYUnF2s24SyHpDdtumb485lZs9Mxp/Luaj69SRhtB6NpBOE1DElbct&#10;1wa2H6+TR1AhIlvsPJOBMwWYl9dXBebWn3hNx02slZRwyNFAE2Ofax2qhhyGqe+Jxdv7wWGUdai1&#10;HfAk5a7TsyS51w5blgsN9rRsqPreHJwBvdzrl+Dx/I6L1c/X5zZ5W9uVMbc34+IZVKQxXsLwhy/o&#10;UArTzh/YBtUZmGSpJEVPM1DiP9xlMuxEmGVPoMtC//+g/AUAAP//AwBQSwECLQAUAAYACAAAACEA&#10;toM4kv4AAADhAQAAEwAAAAAAAAAAAAAAAAAAAAAAW0NvbnRlbnRfVHlwZXNdLnhtbFBLAQItABQA&#10;BgAIAAAAIQA4/SH/1gAAAJQBAAALAAAAAAAAAAAAAAAAAC8BAABfcmVscy8ucmVsc1BLAQItABQA&#10;BgAIAAAAIQBtLHHdjwIAAGEFAAAOAAAAAAAAAAAAAAAAAC4CAABkcnMvZTJvRG9jLnhtbFBLAQIt&#10;ABQABgAIAAAAIQBM4r/73QAAAAkBAAAPAAAAAAAAAAAAAAAAAOkEAABkcnMvZG93bnJldi54bWxQ&#10;SwUGAAAAAAQABADzAAAA8wUAAAAA&#10;" strokecolor="#548dd4 [1951]">
                      <v:shadow on="t" color="#548dd4 [1951]" offset="0,4pt"/>
                      <v:textbox>
                        <w:txbxContent>
                          <w:p w:rsidR="002C01DC"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As there are a large range of stakeholder and expert groups it is difficult to give a single answer to this question.</w:t>
                            </w:r>
                          </w:p>
                          <w:p w:rsidR="002C01DC" w:rsidRPr="001C6C76"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FF0000"/>
                                <w:sz w:val="20"/>
                                <w:szCs w:val="20"/>
                                <w:lang w:val="en-US" w:eastAsia="it-IT"/>
                              </w:rPr>
                              <w:t>[more information about that process are needed]</w:t>
                            </w:r>
                          </w:p>
                          <w:p w:rsidR="002C01DC" w:rsidRPr="0013451C" w:rsidRDefault="002C01DC" w:rsidP="001C6C76">
                            <w:pPr>
                              <w:rPr>
                                <w:color w:val="FF0000"/>
                                <w:sz w:val="20"/>
                                <w:szCs w:val="20"/>
                                <w:lang w:val="en-US"/>
                              </w:rPr>
                            </w:pPr>
                          </w:p>
                        </w:txbxContent>
                      </v:textbox>
                    </v:shape>
                  </w:pict>
                </mc:Fallback>
              </mc:AlternateContent>
            </w: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B83EDB" w:rsidRDefault="00B83EDB" w:rsidP="00E160B3">
            <w:pPr>
              <w:rPr>
                <w:sz w:val="20"/>
                <w:szCs w:val="20"/>
                <w:lang w:val="en-US" w:eastAsia="it-IT"/>
              </w:rPr>
            </w:pPr>
          </w:p>
          <w:p w:rsidR="001C6C76" w:rsidRPr="004F4BF7" w:rsidRDefault="001C6C76" w:rsidP="00E160B3">
            <w:pPr>
              <w:rPr>
                <w:sz w:val="20"/>
                <w:szCs w:val="20"/>
                <w:lang w:val="en-US" w:eastAsia="it-IT"/>
              </w:rPr>
            </w:pPr>
          </w:p>
        </w:tc>
      </w:tr>
      <w:tr w:rsidR="001C6C76" w:rsidRPr="004F4BF7" w:rsidTr="00E160B3">
        <w:trPr>
          <w:trHeight w:val="3245"/>
        </w:trPr>
        <w:tc>
          <w:tcPr>
            <w:tcW w:w="1951" w:type="dxa"/>
          </w:tcPr>
          <w:p w:rsidR="001C6C76" w:rsidRPr="004F4BF7" w:rsidRDefault="001C6C76" w:rsidP="00E160B3">
            <w:pPr>
              <w:rPr>
                <w:sz w:val="20"/>
                <w:szCs w:val="20"/>
                <w:lang w:val="en-US" w:eastAsia="it-IT"/>
              </w:rPr>
            </w:pPr>
          </w:p>
          <w:p w:rsidR="001C6C76" w:rsidRPr="004F4BF7" w:rsidRDefault="001C6C76" w:rsidP="00E160B3">
            <w:pPr>
              <w:rPr>
                <w:sz w:val="20"/>
                <w:szCs w:val="20"/>
                <w:lang w:val="en-US" w:eastAsia="it-IT"/>
              </w:rPr>
            </w:pPr>
          </w:p>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2416" behindDoc="0" locked="0" layoutInCell="1" allowOverlap="1" wp14:anchorId="1D755032" wp14:editId="38924B02">
                      <wp:simplePos x="0" y="0"/>
                      <wp:positionH relativeFrom="column">
                        <wp:posOffset>-1270</wp:posOffset>
                      </wp:positionH>
                      <wp:positionV relativeFrom="paragraph">
                        <wp:posOffset>357505</wp:posOffset>
                      </wp:positionV>
                      <wp:extent cx="1101090" cy="269875"/>
                      <wp:effectExtent l="0" t="0" r="22860" b="15875"/>
                      <wp:wrapNone/>
                      <wp:docPr id="55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C6C76">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2" type="#_x0000_t202" style="position:absolute;left:0;text-align:left;margin-left:-.1pt;margin-top:28.15pt;width:86.7pt;height:21.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wFvAIAAJ0GAAAOAAAAZHJzL2Uyb0RvYy54bWy0VU1v2zAMvQ/YfxB0X514cdoYdYouXYcB&#10;+8K6YWfGlmNhsuRJSu3u1+9JTt1gvXVdDoZESk+P5CNzfjG0it0K66TRBZ+fzDgTujSV1LuCf/92&#10;/eqMM+dJV6SMFgW/E45frF++OO+7XKSmMaoSlgFEu7zvCt543+VJ4spGtOROTCc0nLWxLXls7S6p&#10;LPVAb1WSzmbLpDe26qwphXOwXo1Ovo74dS1K/7munfBMFRzcfPza+N2Gb7I+p3xnqWtkeaBBT2DR&#10;ktR4dIK6Ik9sb+UjqFaW1jhT+5PStImpa1mKGAOimc/+iuamoU7EWJAc101pcs8HW366/WKZrAqe&#10;ZSiVphZF2pATShGrJPPCecPSkKe+czmO33S44Ic3ZkC9Y8yu+2DKn45ps2lI78SltaZvBFXgOQ83&#10;k6OrI44LINv+o6nwHO29iUBDbduQRKSFAR31uptqJAbPyvDkHHlawVXCly5XZ6dZfILy+9uddf6d&#10;MC0Li4JbaCCi0+0H5wMbyu+PHCpWXUulWK0kBKghU86s8T+kb2IB7sPcOdyPNxzrDGKbjdEHqYqN&#10;suyWIDI/pNGs9i2iG23LGX6j1GCGIEfz4sHspfaHs+HweNaRnyDmEwbox+4IT8Zgdu6YVBZBg2U6&#10;9TzEFgtA/wOxeSD2X1KWvn4KM+RxqqiSmkG5qPQSQyXQZK4kJdAWUcCUe6nEVyhp1A8GRtRMSLPS&#10;rC/4KkuzUQ5Gycn3DCV4VG53/EArPcankm3Bz0biIEh5aL63uoprT1KNa0ApfejG0IBjK/phO8QB&#10;sMiWobyhV7emukODogtiF2K+Y9EY+5uzHrOy4O7Xniz6RL3XaITVfLEIwzVuFtlpio099myPPaRL&#10;QKFTOHIelhsfB3Igrs0lhkEtY54fmBxIYwaOih/ndRiyx/t46uFfZf0HAAD//wMAUEsDBBQABgAI&#10;AAAAIQB3UKdj3AAAAAcBAAAPAAAAZHJzL2Rvd25yZXYueG1sTI7NTsMwEITvSLyDtUjcWoeWljRk&#10;UyGkQqVeIC3i6sZLHBGvo9htwtvjnuA4P5r58vVoW3Gm3jeOEe6mCQjiyumGa4TDfjNJQfigWKvW&#10;MSH8kId1cX2Vq0y7gd/pXIZaxBH2mUIwIXSZlL4yZJWfuo44Zl+utypE2ddS92qI47aVsyRZSqsa&#10;jg9GdfRsqPouTxahMW7x8Xmfbt/q0u1eX7Zab4YV4u3N+PQIItAY/spwwY/oUESmozux9qJFmMxi&#10;EWGxnIO4xA/zaBwRVmkKssjlf/7iFwAA//8DAFBLAQItABQABgAIAAAAIQC2gziS/gAAAOEBAAAT&#10;AAAAAAAAAAAAAAAAAAAAAABbQ29udGVudF9UeXBlc10ueG1sUEsBAi0AFAAGAAgAAAAhADj9If/W&#10;AAAAlAEAAAsAAAAAAAAAAAAAAAAALwEAAF9yZWxzLy5yZWxzUEsBAi0AFAAGAAgAAAAhAJf0LAW8&#10;AgAAnQYAAA4AAAAAAAAAAAAAAAAALgIAAGRycy9lMm9Eb2MueG1sUEsBAi0AFAAGAAgAAAAhAHdQ&#10;p2PcAAAABw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1C6C76">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3440" behindDoc="0" locked="0" layoutInCell="1" allowOverlap="1" wp14:anchorId="5F545215" wp14:editId="40DDDEF9">
                      <wp:simplePos x="0" y="0"/>
                      <wp:positionH relativeFrom="column">
                        <wp:posOffset>15240</wp:posOffset>
                      </wp:positionH>
                      <wp:positionV relativeFrom="paragraph">
                        <wp:posOffset>173355</wp:posOffset>
                      </wp:positionV>
                      <wp:extent cx="4689475" cy="1572260"/>
                      <wp:effectExtent l="57150" t="0" r="73025" b="142240"/>
                      <wp:wrapNone/>
                      <wp:docPr id="55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57226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 xml:space="preserve">Long-term workforce forecasts are produced by the VATT (under the Ministry of Finance) and commissioned by a collaborative group of four ministries. They are </w:t>
                                  </w:r>
                                  <w:proofErr w:type="spellStart"/>
                                  <w:r w:rsidRPr="001C6C76">
                                    <w:rPr>
                                      <w:rFonts w:ascii="Calibri" w:eastAsia="Times New Roman" w:hAnsi="Calibri"/>
                                      <w:color w:val="000000"/>
                                      <w:sz w:val="20"/>
                                      <w:szCs w:val="20"/>
                                      <w:lang w:val="en-US" w:eastAsia="it-IT"/>
                                    </w:rPr>
                                    <w:t>theMoEE</w:t>
                                  </w:r>
                                  <w:proofErr w:type="spellEnd"/>
                                  <w:r w:rsidRPr="001C6C76">
                                    <w:rPr>
                                      <w:rFonts w:ascii="Calibri" w:eastAsia="Times New Roman" w:hAnsi="Calibri"/>
                                      <w:color w:val="000000"/>
                                      <w:sz w:val="20"/>
                                      <w:szCs w:val="20"/>
                                      <w:lang w:val="en-US" w:eastAsia="it-IT"/>
                                    </w:rPr>
                                    <w:t xml:space="preserve">, the Ministry of Finance, the </w:t>
                                  </w:r>
                                  <w:proofErr w:type="spellStart"/>
                                  <w:r w:rsidRPr="001C6C76">
                                    <w:rPr>
                                      <w:rFonts w:ascii="Calibri" w:eastAsia="Times New Roman" w:hAnsi="Calibri"/>
                                      <w:color w:val="000000"/>
                                      <w:sz w:val="20"/>
                                      <w:szCs w:val="20"/>
                                      <w:lang w:val="en-US" w:eastAsia="it-IT"/>
                                    </w:rPr>
                                    <w:t>MoEC</w:t>
                                  </w:r>
                                  <w:proofErr w:type="spellEnd"/>
                                  <w:r w:rsidRPr="001C6C76">
                                    <w:rPr>
                                      <w:rFonts w:ascii="Calibri" w:eastAsia="Times New Roman" w:hAnsi="Calibri"/>
                                      <w:color w:val="000000"/>
                                      <w:sz w:val="20"/>
                                      <w:szCs w:val="20"/>
                                      <w:lang w:val="en-US" w:eastAsia="it-IT"/>
                                    </w:rPr>
                                    <w:t xml:space="preserve"> and the </w:t>
                                  </w:r>
                                  <w:proofErr w:type="spellStart"/>
                                  <w:r w:rsidRPr="001C6C76">
                                    <w:rPr>
                                      <w:rFonts w:ascii="Calibri" w:eastAsia="Times New Roman" w:hAnsi="Calibri"/>
                                      <w:color w:val="000000"/>
                                      <w:sz w:val="20"/>
                                      <w:szCs w:val="20"/>
                                      <w:lang w:val="en-US" w:eastAsia="it-IT"/>
                                    </w:rPr>
                                    <w:t>MoSocH</w:t>
                                  </w:r>
                                  <w:proofErr w:type="spellEnd"/>
                                  <w:r w:rsidRPr="001C6C76">
                                    <w:rPr>
                                      <w:rFonts w:ascii="Calibri" w:eastAsia="Times New Roman" w:hAnsi="Calibri"/>
                                      <w:color w:val="000000"/>
                                      <w:sz w:val="20"/>
                                      <w:szCs w:val="20"/>
                                      <w:lang w:val="en-US" w:eastAsia="it-IT"/>
                                    </w:rPr>
                                    <w:t xml:space="preserve">. </w:t>
                                  </w:r>
                                  <w:r w:rsidRPr="001C6C76">
                                    <w:rPr>
                                      <w:rFonts w:ascii="Calibri" w:eastAsia="Times New Roman" w:hAnsi="Calibri"/>
                                      <w:color w:val="000000"/>
                                      <w:sz w:val="20"/>
                                      <w:szCs w:val="20"/>
                                      <w:lang w:val="en-US" w:eastAsia="it-IT"/>
                                    </w:rPr>
                                    <w:br/>
                                    <w:t xml:space="preserve">Forecasts on educational needs and proposals for entrant targets are produced by the FNBE on the basis of the forecasts on workforce demand. The </w:t>
                                  </w:r>
                                  <w:proofErr w:type="spellStart"/>
                                  <w:r w:rsidRPr="001C6C76">
                                    <w:rPr>
                                      <w:rFonts w:ascii="Calibri" w:eastAsia="Times New Roman" w:hAnsi="Calibri"/>
                                      <w:color w:val="000000"/>
                                      <w:sz w:val="20"/>
                                      <w:szCs w:val="20"/>
                                      <w:lang w:val="en-US" w:eastAsia="it-IT"/>
                                    </w:rPr>
                                    <w:t>MoEC</w:t>
                                  </w:r>
                                  <w:proofErr w:type="spellEnd"/>
                                  <w:r w:rsidRPr="001C6C76">
                                    <w:rPr>
                                      <w:rFonts w:ascii="Calibri" w:eastAsia="Times New Roman" w:hAnsi="Calibri"/>
                                      <w:color w:val="000000"/>
                                      <w:sz w:val="20"/>
                                      <w:szCs w:val="20"/>
                                      <w:lang w:val="en-US" w:eastAsia="it-IT"/>
                                    </w:rPr>
                                    <w:t xml:space="preserve"> appoints a wide groups of experts to steer and provide expertize of different industries for the phase of forecasting educational needs. </w:t>
                                  </w:r>
                                </w:p>
                                <w:p w:rsidR="002C01DC" w:rsidRPr="001C6C76" w:rsidRDefault="002C01DC" w:rsidP="001C6C76">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C6C76">
                                    <w:rPr>
                                      <w:rFonts w:ascii="Calibri" w:eastAsia="Times New Roman" w:hAnsi="Calibri"/>
                                      <w:color w:val="000000"/>
                                      <w:sz w:val="20"/>
                                      <w:szCs w:val="20"/>
                                      <w:lang w:val="en-US" w:eastAsia="it-IT"/>
                                    </w:rPr>
                                    <w:t xml:space="preserve">These experts present e.g. the </w:t>
                                  </w:r>
                                  <w:proofErr w:type="spellStart"/>
                                  <w:r w:rsidRPr="001C6C76">
                                    <w:rPr>
                                      <w:rFonts w:ascii="Calibri" w:eastAsia="Times New Roman" w:hAnsi="Calibri"/>
                                      <w:color w:val="000000"/>
                                      <w:sz w:val="20"/>
                                      <w:szCs w:val="20"/>
                                      <w:lang w:val="en-US" w:eastAsia="it-IT"/>
                                    </w:rPr>
                                    <w:t>MoSocH</w:t>
                                  </w:r>
                                  <w:proofErr w:type="spellEnd"/>
                                  <w:r w:rsidRPr="001C6C76">
                                    <w:rPr>
                                      <w:rFonts w:ascii="Calibri" w:eastAsia="Times New Roman" w:hAnsi="Calibri"/>
                                      <w:color w:val="000000"/>
                                      <w:sz w:val="20"/>
                                      <w:szCs w:val="20"/>
                                      <w:lang w:val="en-US" w:eastAsia="it-IT"/>
                                    </w:rPr>
                                    <w:t>, the KT, trade unions, regional authorities and other stakeholders.</w:t>
                                  </w:r>
                                </w:p>
                                <w:p w:rsidR="002C01DC" w:rsidRPr="001C6C76" w:rsidRDefault="002C01DC" w:rsidP="001C6C76">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3" type="#_x0000_t202" style="position:absolute;left:0;text-align:left;margin-left:1.2pt;margin-top:13.65pt;width:369.25pt;height:123.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brkgIAAGIFAAAOAAAAZHJzL2Uyb0RvYy54bWy0VE2P0zAQvSPxHyzfadqo6W6jpqulyyKk&#10;5UMUxHniOI2FYwfbbbL8esaTtnSXG4IcIo/Hfp5582ZWN0Or2UE6r6wp+Gwy5UwaYStldgX/+uX+&#10;1TVnPoCpQFsjC/4oPb9Zv3yx6rtcpraxupKOIYjxed8VvAmhy5PEi0a24Ce2kwadtXUtBDTdLqkc&#10;9Ije6iSdThdJb13VOSuk97h7Nzr5mvDrWorwsa69DEwXHGML9Hf0L+M/Wa8g3znoGiWOYcBfRNGC&#10;MvjoGeoOArC9U39AtUo4620dJsK2ia1rJSTlgNnMps+y2TbQScoFyfHdmSb/72DFh8Mnx1RV8Cxb&#10;cmagxSJtwEutgVWKBemDZWnkqe98jse3HV4Iw2s7YL0pZ989WPHdM2M3DZidvHXO9o2ECuOcxZvJ&#10;xdURx0eQsn9vK3wO9sES0FC7NpKItDBEx3o9nmskh8AEbs4X18v5VcaZQN8su0rTBVUxgfx0vXM+&#10;vJW2ZXFRcIciIHg4PPgQw4H8dCS+5q1W1b3Smgy3KzfasQOgYO7powyeHdOG9QVfZmk2MvAEImpX&#10;nkHCkNIZvW8x3RF4McVv1B5uo0LH7flpGyOkDogoFO+TGFsVsGe0agt+HW8ckSLjb0xFig6g9LhG&#10;KG1iZpK6ARkghvcIsW2qnpV67z5DrP8UwTjWPHJ2NrBVMgoLXaB32OMiOM6cDd9UaEigsURE3X/I&#10;257iJBYuUiBJRRWNegpDOZCK59nVSaulrR5RZRgqSQmHFC4a635y1mPDF9z/2IOTnOl3BpW6nM3n&#10;cUKQgTApGu7SU156wAiEKnhAWmi5CTRVIhHG3qKia0Vai9IfIzn2ATYyJXMcOnFSXNp06vdoXP8C&#10;AAD//wMAUEsDBBQABgAIAAAAIQABMGPc3AAAAAgBAAAPAAAAZHJzL2Rvd25yZXYueG1sTI9BT8JA&#10;EIXvJv6HzZh4k63YgNRuCUFM5AgSz0N3aKvd2dpdoPx7h5OeJjPv5c338vngWnWiPjSeDTyOElDE&#10;pbcNVwZ2H28Pz6BCRLbYeiYDFwowL25vcsysP/OGTttYKQnhkKGBOsYu0zqUNTkMI98Ri3bwvcMo&#10;a19p2+NZwl2rx0ky0Q4blg81drSsqfzeHp0BvTzo1+DxssbF6ufrc5e8b+zKmPu7YfECKtIQ/8xw&#10;xRd0KIRp749sg2oNjFMxypg+gRJ5miYzUPvrIZ2BLnL9v0DxCwAA//8DAFBLAQItABQABgAIAAAA&#10;IQC2gziS/gAAAOEBAAATAAAAAAAAAAAAAAAAAAAAAABbQ29udGVudF9UeXBlc10ueG1sUEsBAi0A&#10;FAAGAAgAAAAhADj9If/WAAAAlAEAAAsAAAAAAAAAAAAAAAAALwEAAF9yZWxzLy5yZWxzUEsBAi0A&#10;FAAGAAgAAAAhAPcoVuuSAgAAYgUAAA4AAAAAAAAAAAAAAAAALgIAAGRycy9lMm9Eb2MueG1sUEsB&#10;Ai0AFAAGAAgAAAAhAAEwY9zcAAAACAEAAA8AAAAAAAAAAAAAAAAA7AQAAGRycy9kb3ducmV2Lnht&#10;bFBLBQYAAAAABAAEAPMAAAD1BQAAAAA=&#10;" strokecolor="#548dd4 [1951]">
                      <v:shadow on="t" color="#548dd4 [1951]" offset="0,4pt"/>
                      <v:textbox>
                        <w:txbxContent>
                          <w:p w:rsidR="002C01DC"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 xml:space="preserve">Long-term workforce forecasts are produced by the VATT (under the Ministry of Finance) and commissioned by a collaborative group of four ministries. They are </w:t>
                            </w:r>
                            <w:proofErr w:type="spellStart"/>
                            <w:r w:rsidRPr="001C6C76">
                              <w:rPr>
                                <w:rFonts w:ascii="Calibri" w:eastAsia="Times New Roman" w:hAnsi="Calibri"/>
                                <w:color w:val="000000"/>
                                <w:sz w:val="20"/>
                                <w:szCs w:val="20"/>
                                <w:lang w:val="en-US" w:eastAsia="it-IT"/>
                              </w:rPr>
                              <w:t>theMoEE</w:t>
                            </w:r>
                            <w:proofErr w:type="spellEnd"/>
                            <w:r w:rsidRPr="001C6C76">
                              <w:rPr>
                                <w:rFonts w:ascii="Calibri" w:eastAsia="Times New Roman" w:hAnsi="Calibri"/>
                                <w:color w:val="000000"/>
                                <w:sz w:val="20"/>
                                <w:szCs w:val="20"/>
                                <w:lang w:val="en-US" w:eastAsia="it-IT"/>
                              </w:rPr>
                              <w:t xml:space="preserve">, the Ministry of Finance, the </w:t>
                            </w:r>
                            <w:proofErr w:type="spellStart"/>
                            <w:r w:rsidRPr="001C6C76">
                              <w:rPr>
                                <w:rFonts w:ascii="Calibri" w:eastAsia="Times New Roman" w:hAnsi="Calibri"/>
                                <w:color w:val="000000"/>
                                <w:sz w:val="20"/>
                                <w:szCs w:val="20"/>
                                <w:lang w:val="en-US" w:eastAsia="it-IT"/>
                              </w:rPr>
                              <w:t>MoEC</w:t>
                            </w:r>
                            <w:proofErr w:type="spellEnd"/>
                            <w:r w:rsidRPr="001C6C76">
                              <w:rPr>
                                <w:rFonts w:ascii="Calibri" w:eastAsia="Times New Roman" w:hAnsi="Calibri"/>
                                <w:color w:val="000000"/>
                                <w:sz w:val="20"/>
                                <w:szCs w:val="20"/>
                                <w:lang w:val="en-US" w:eastAsia="it-IT"/>
                              </w:rPr>
                              <w:t xml:space="preserve"> and the </w:t>
                            </w:r>
                            <w:proofErr w:type="spellStart"/>
                            <w:r w:rsidRPr="001C6C76">
                              <w:rPr>
                                <w:rFonts w:ascii="Calibri" w:eastAsia="Times New Roman" w:hAnsi="Calibri"/>
                                <w:color w:val="000000"/>
                                <w:sz w:val="20"/>
                                <w:szCs w:val="20"/>
                                <w:lang w:val="en-US" w:eastAsia="it-IT"/>
                              </w:rPr>
                              <w:t>MoSocH</w:t>
                            </w:r>
                            <w:proofErr w:type="spellEnd"/>
                            <w:r w:rsidRPr="001C6C76">
                              <w:rPr>
                                <w:rFonts w:ascii="Calibri" w:eastAsia="Times New Roman" w:hAnsi="Calibri"/>
                                <w:color w:val="000000"/>
                                <w:sz w:val="20"/>
                                <w:szCs w:val="20"/>
                                <w:lang w:val="en-US" w:eastAsia="it-IT"/>
                              </w:rPr>
                              <w:t xml:space="preserve">. </w:t>
                            </w:r>
                            <w:r w:rsidRPr="001C6C76">
                              <w:rPr>
                                <w:rFonts w:ascii="Calibri" w:eastAsia="Times New Roman" w:hAnsi="Calibri"/>
                                <w:color w:val="000000"/>
                                <w:sz w:val="20"/>
                                <w:szCs w:val="20"/>
                                <w:lang w:val="en-US" w:eastAsia="it-IT"/>
                              </w:rPr>
                              <w:br/>
                              <w:t xml:space="preserve">Forecasts on educational needs and proposals for entrant targets are produced by the FNBE on the basis of the forecasts on workforce demand. The </w:t>
                            </w:r>
                            <w:proofErr w:type="spellStart"/>
                            <w:r w:rsidRPr="001C6C76">
                              <w:rPr>
                                <w:rFonts w:ascii="Calibri" w:eastAsia="Times New Roman" w:hAnsi="Calibri"/>
                                <w:color w:val="000000"/>
                                <w:sz w:val="20"/>
                                <w:szCs w:val="20"/>
                                <w:lang w:val="en-US" w:eastAsia="it-IT"/>
                              </w:rPr>
                              <w:t>MoEC</w:t>
                            </w:r>
                            <w:proofErr w:type="spellEnd"/>
                            <w:r w:rsidRPr="001C6C76">
                              <w:rPr>
                                <w:rFonts w:ascii="Calibri" w:eastAsia="Times New Roman" w:hAnsi="Calibri"/>
                                <w:color w:val="000000"/>
                                <w:sz w:val="20"/>
                                <w:szCs w:val="20"/>
                                <w:lang w:val="en-US" w:eastAsia="it-IT"/>
                              </w:rPr>
                              <w:t xml:space="preserve"> appoints a wide groups of experts to steer and provide expertize of different industries for the phase of forecasting educational needs. </w:t>
                            </w:r>
                          </w:p>
                          <w:p w:rsidR="002C01DC" w:rsidRPr="001C6C76" w:rsidRDefault="002C01DC" w:rsidP="001C6C76">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 </w:t>
                            </w:r>
                            <w:r w:rsidRPr="001C6C76">
                              <w:rPr>
                                <w:rFonts w:ascii="Calibri" w:eastAsia="Times New Roman" w:hAnsi="Calibri"/>
                                <w:color w:val="000000"/>
                                <w:sz w:val="20"/>
                                <w:szCs w:val="20"/>
                                <w:lang w:val="en-US" w:eastAsia="it-IT"/>
                              </w:rPr>
                              <w:t xml:space="preserve">These experts present e.g. the </w:t>
                            </w:r>
                            <w:proofErr w:type="spellStart"/>
                            <w:r w:rsidRPr="001C6C76">
                              <w:rPr>
                                <w:rFonts w:ascii="Calibri" w:eastAsia="Times New Roman" w:hAnsi="Calibri"/>
                                <w:color w:val="000000"/>
                                <w:sz w:val="20"/>
                                <w:szCs w:val="20"/>
                                <w:lang w:val="en-US" w:eastAsia="it-IT"/>
                              </w:rPr>
                              <w:t>MoSocH</w:t>
                            </w:r>
                            <w:proofErr w:type="spellEnd"/>
                            <w:r w:rsidRPr="001C6C76">
                              <w:rPr>
                                <w:rFonts w:ascii="Calibri" w:eastAsia="Times New Roman" w:hAnsi="Calibri"/>
                                <w:color w:val="000000"/>
                                <w:sz w:val="20"/>
                                <w:szCs w:val="20"/>
                                <w:lang w:val="en-US" w:eastAsia="it-IT"/>
                              </w:rPr>
                              <w:t>, the KT, trade unions, regional authorities and other stakeholders.</w:t>
                            </w:r>
                          </w:p>
                          <w:p w:rsidR="002C01DC" w:rsidRPr="001C6C76" w:rsidRDefault="002C01DC" w:rsidP="001C6C76">
                            <w:pPr>
                              <w:rPr>
                                <w:color w:val="FF0000"/>
                                <w:sz w:val="20"/>
                                <w:szCs w:val="20"/>
                                <w:lang w:val="en-US"/>
                              </w:rPr>
                            </w:pPr>
                          </w:p>
                        </w:txbxContent>
                      </v:textbox>
                    </v:shape>
                  </w:pict>
                </mc:Fallback>
              </mc:AlternateContent>
            </w:r>
          </w:p>
        </w:tc>
      </w:tr>
      <w:tr w:rsidR="001C6C76" w:rsidRPr="004F4BF7" w:rsidTr="00E160B3">
        <w:trPr>
          <w:trHeight w:val="2549"/>
        </w:trPr>
        <w:tc>
          <w:tcPr>
            <w:tcW w:w="1951" w:type="dxa"/>
          </w:tcPr>
          <w:p w:rsidR="001C6C76" w:rsidRPr="004F4BF7" w:rsidRDefault="001C6C76" w:rsidP="00E160B3">
            <w:pPr>
              <w:rPr>
                <w:sz w:val="20"/>
                <w:szCs w:val="20"/>
                <w:lang w:val="en-US" w:eastAsia="it-IT"/>
              </w:rPr>
            </w:pPr>
          </w:p>
          <w:p w:rsidR="001C6C76" w:rsidRPr="004F4BF7" w:rsidRDefault="001C6C76" w:rsidP="00E160B3">
            <w:pPr>
              <w:rPr>
                <w:sz w:val="20"/>
                <w:szCs w:val="20"/>
                <w:lang w:val="en-US" w:eastAsia="it-IT"/>
              </w:rPr>
            </w:pPr>
          </w:p>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4464" behindDoc="0" locked="0" layoutInCell="1" allowOverlap="1" wp14:anchorId="1ABFCD27" wp14:editId="4B2E0AB6">
                      <wp:simplePos x="0" y="0"/>
                      <wp:positionH relativeFrom="column">
                        <wp:posOffset>0</wp:posOffset>
                      </wp:positionH>
                      <wp:positionV relativeFrom="paragraph">
                        <wp:posOffset>208280</wp:posOffset>
                      </wp:positionV>
                      <wp:extent cx="1101090" cy="269875"/>
                      <wp:effectExtent l="0" t="0" r="22860" b="15875"/>
                      <wp:wrapNone/>
                      <wp:docPr id="56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C6C76">
                                  <w:pPr>
                                    <w:jc w:val="center"/>
                                    <w:rPr>
                                      <w:sz w:val="20"/>
                                      <w:szCs w:val="20"/>
                                    </w:rPr>
                                  </w:pPr>
                                  <w:r w:rsidRPr="004F4BF7">
                                    <w:rPr>
                                      <w:b/>
                                      <w:i/>
                                      <w:sz w:val="20"/>
                                      <w:szCs w:val="20"/>
                                      <w:lang w:val="en-US" w:eastAsia="it-IT"/>
                                    </w:rPr>
                                    <w:t>NETHERLANDS</w:t>
                                  </w:r>
                                </w:p>
                                <w:p w:rsidR="002C01DC" w:rsidRPr="00A43524" w:rsidRDefault="002C01DC" w:rsidP="001C6C76">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4" type="#_x0000_t202" style="position:absolute;left:0;text-align:left;margin-left:0;margin-top:16.4pt;width:86.7pt;height:21.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E4vAIAAJ0GAAAOAAAAZHJzL2Uyb0RvYy54bWy0VU1v2zAMvQ/YfxB0X514SZoYdYouXYcB&#10;+8K6YWfGlmNhsuRJSuzu1+9JTt1gvXVdDoZESk+P5CNzcdk3ih2EddLonE/PJpwJXZhS6l3Ov3+7&#10;ebXkzHnSJSmjRc7vhOOX65cvLro2E6mpjSqFZQDRLuvanNfet1mSuKIWDbkz0woNZ2VsQx5bu0tK&#10;Sx3QG5Wkk8ki6YwtW2sK4Rys14OTryN+VYnCf64qJzxTOQc3H782frfhm6wvKNtZamtZHGnQE1g0&#10;JDUeHaGuyRPbW/kIqpGFNc5U/qwwTWKqShYixoBoppO/ormtqRUxFiTHtWOa3PPBFp8OXyyTZc7n&#10;C+RHU4MibcgJpYiVknnhvGFpyFPXugzHb1tc8P0b06PeMWbXfjDFT8e02dSkd+LKWtPVgkrwnIab&#10;ycnVAccFkG330ZR4jvbeRKC+sk1IItLCgA4+d2ONRO9ZEZ6cIk8ruAr40sVqeT6PT1B2f7u1zr8T&#10;pmFhkXMLDUR0OnxwPrCh7P7IsWLljVSKVUpCgBoy5cwa/0P6OhbgPsydw/14w7HWILbJEH2Qqtgo&#10;yw4Ekfk+jWa1bxDdYFtM8BukBjMEOZhnD2YvtT+eDYeHs478CDEdMUA/dkd4Mgazc6ek5hE0WMZT&#10;z0NsNgP0PxCbBmL/JWXp66cwQx7HiiqpGZSLSi8wVAJN5gpSAm0RBUyZl0p8hZIG/WBgRM2ENCvN&#10;upyv5ul8kINRcvQ9QwkeldudPtBIj/GpZJPz5UAcBCkLzfdWl3HtSaphDSilj90YGnBoRd9v+zgA&#10;ZvNlKG/o1a0p79Cg6ILYhZjvWNTG/uasw6zMufu1J4s+Ue81GmE1nc2QMh83s/l5io099WxPPaQL&#10;QKFTOHIelhsfB3Igrs0VhkElY54fmBxJYwYOih/mdRiyp/t46uFfZf0HAAD//wMAUEsDBBQABgAI&#10;AAAAIQDnda103AAAAAYBAAAPAAAAZHJzL2Rvd25yZXYueG1sTM9NT8MwDAbgOxL/ITISN5ay7rOr&#10;OyGkwSQurIC4Zo1pKhqnarK1/HuyExyt13r9ON+OthVn6n3jGOF+koAgrpxuuEZ4f9vdrUD4oFir&#10;1jEh/JCHbXF9latMu4EPdC5DLWIJ+0whmBC6TEpfGbLKT1xHHLMv11sV4tjXUvdqiOW2ldMkWUir&#10;Go4XjOro0VD1XZ4sQmPc/ONzttq/1qV7eX7aa70b1oi3N+PDBkSgMfwtw4Uf6VBE09GdWHvRIsRH&#10;AkI6jf5LukxnII4Iy3kKssjlf37xCwAA//8DAFBLAQItABQABgAIAAAAIQC2gziS/gAAAOEBAAAT&#10;AAAAAAAAAAAAAAAAAAAAAABbQ29udGVudF9UeXBlc10ueG1sUEsBAi0AFAAGAAgAAAAhADj9If/W&#10;AAAAlAEAAAsAAAAAAAAAAAAAAAAALwEAAF9yZWxzLy5yZWxzUEsBAi0AFAAGAAgAAAAhAAMicTi8&#10;AgAAnQYAAA4AAAAAAAAAAAAAAAAALgIAAGRycy9lMm9Eb2MueG1sUEsBAi0AFAAGAAgAAAAhAOd1&#10;rXTcAAAABg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1C6C76">
                            <w:pPr>
                              <w:jc w:val="center"/>
                              <w:rPr>
                                <w:sz w:val="20"/>
                                <w:szCs w:val="20"/>
                              </w:rPr>
                            </w:pPr>
                            <w:r w:rsidRPr="004F4BF7">
                              <w:rPr>
                                <w:b/>
                                <w:i/>
                                <w:sz w:val="20"/>
                                <w:szCs w:val="20"/>
                                <w:lang w:val="en-US" w:eastAsia="it-IT"/>
                              </w:rPr>
                              <w:t>NETHERLANDS</w:t>
                            </w:r>
                          </w:p>
                          <w:p w:rsidR="002C01DC" w:rsidRPr="00A43524" w:rsidRDefault="002C01DC" w:rsidP="001C6C76">
                            <w:pPr>
                              <w:rPr>
                                <w:lang w:val="it-IT"/>
                              </w:rPr>
                            </w:pPr>
                          </w:p>
                        </w:txbxContent>
                      </v:textbox>
                    </v:shape>
                  </w:pict>
                </mc:Fallback>
              </mc:AlternateContent>
            </w:r>
          </w:p>
        </w:tc>
        <w:tc>
          <w:tcPr>
            <w:tcW w:w="7655" w:type="dxa"/>
          </w:tcPr>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5488" behindDoc="0" locked="0" layoutInCell="1" allowOverlap="1" wp14:anchorId="405DD523" wp14:editId="6AC68491">
                      <wp:simplePos x="0" y="0"/>
                      <wp:positionH relativeFrom="column">
                        <wp:posOffset>56515</wp:posOffset>
                      </wp:positionH>
                      <wp:positionV relativeFrom="paragraph">
                        <wp:posOffset>121920</wp:posOffset>
                      </wp:positionV>
                      <wp:extent cx="4648200" cy="1357630"/>
                      <wp:effectExtent l="57150" t="0" r="76200" b="128270"/>
                      <wp:wrapNone/>
                      <wp:docPr id="5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35763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The workforce forecasting model provides forecasts which are discussed within the board of the ACMMP (by experts in the Chambers first and then by representatives of the three composing parties); the outcome is an advice on the number of professions to be trained yearly for a certain time period.</w:t>
                                  </w:r>
                                </w:p>
                                <w:p w:rsidR="002C01DC" w:rsidRPr="001C6C76"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 xml:space="preserve">The ACMMP has an advisory task. They try to elucidate any decision that the ministry of Health, Welfare and Sports and ministry of Education and Science will take. The ministries take the final decisions. However, the ministries do not often take a decision which is beyond the boundaries of the range of the advice.  </w:t>
                                  </w:r>
                                </w:p>
                                <w:p w:rsidR="002C01DC" w:rsidRPr="001C6C76" w:rsidRDefault="002C01DC" w:rsidP="001C6C76">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5" type="#_x0000_t202" style="position:absolute;left:0;text-align:left;margin-left:4.45pt;margin-top:9.6pt;width:366pt;height:106.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qdkwIAAGIFAAAOAAAAZHJzL2Uyb0RvYy54bWy0VE2P0zAQvSPxHyzfadpu0u1GTVdLl0VI&#10;y4dYEOeJ4zQWjh1st8ny6xlP2tJdbghyiDz+eH7z5o1X10Or2V46r6wp+Gwy5UwaYStltgX/+uXu&#10;1ZIzH8BUoK2RBX+Unl+vX75Y9V0u57axupKOIYjxed8VvAmhy5PEi0a24Ce2kwYXa+taCBi6bVI5&#10;6BG91cl8Ol0kvXVV56yQ3uPs7bjI14Rf11KEj3XtZWC64Mgt0N/Rv4z/ZL2CfOuga5Q40IC/YNGC&#10;MnjpCeoWArCdU39AtUo4620dJsK2ia1rJSTlgNnMps+yeWigk5QLiuO7k0z+38GKD/tPjqmq4Nli&#10;xpmBFou0AS+1BlYpFqQPls2jTn3nc9z+0OGBMLy2A9abcvbdvRXfPTN204DZyhvnbN9IqJDnLJ5M&#10;zo6OOD6ClP17W+F1sAuWgIbatVFElIUhOtbr8VQjOQQmcDJdpEssPGcC12YX2eXigqqYQH483jkf&#10;3krbsjgouEMTEDzs732IdCA/bom3eatVdae0psBty412bA9omDv6KINn27RhfcGvsnk2KvAEInpX&#10;nkDCMKc9etdiuiPwYorf6D2cRoeO0+lxGhlSB0QU4vuEY6sC9oxWbcGX8cQBKSr+xlTk6ABKj2OE&#10;0iZmJqkbUAFSeIcQD03Vs1Lv3GeI9Z8iGMeaR81OAbZKRrRwCfQWe1wEx5mz4ZsKDRk0loik+w95&#10;2yNPUuEsBbJUdNHopzCUA7k4za6OXi1t9YguQ6pkJXykcNBY95OzHhu+4P7HDpzkTL8z6NSrWZpi&#10;koGCNLucY+DOV8rzFTACoQoeUBYabgK9KlEIY2/Q0bUir0Xrj0wOfYCNTMkcHp34UpzHtOv307j+&#10;BQAA//8DAFBLAwQUAAYACAAAACEAbMvBZdwAAAAIAQAADwAAAGRycy9kb3ducmV2LnhtbEyPQU/C&#10;QBCF7yb+h82YeJNdi1Go3RKCmOgRJJ6H7tBWu7PYXaD8e8cTHue9lzffK2aD79SR+tgGtnA/MqCI&#10;q+Bari1sPl7vJqBiQnbYBSYLZ4owK6+vCsxdOPGKjutUKynhmKOFJqV9rnWsGvIYR2FPLN4u9B6T&#10;nH2tXY8nKfedzox51B5blg8N7mnRUPW9PngLerHTLzHg+R3ny5+vz415W7mltbc3w/wZVKIhXcLw&#10;hy/oUArTNhzYRdVZmEwlKPI0AyX204MRYWshG48N6LLQ/weUvwAAAP//AwBQSwECLQAUAAYACAAA&#10;ACEAtoM4kv4AAADhAQAAEwAAAAAAAAAAAAAAAAAAAAAAW0NvbnRlbnRfVHlwZXNdLnhtbFBLAQIt&#10;ABQABgAIAAAAIQA4/SH/1gAAAJQBAAALAAAAAAAAAAAAAAAAAC8BAABfcmVscy8ucmVsc1BLAQIt&#10;ABQABgAIAAAAIQA7NUqdkwIAAGIFAAAOAAAAAAAAAAAAAAAAAC4CAABkcnMvZTJvRG9jLnhtbFBL&#10;AQItABQABgAIAAAAIQBsy8Fl3AAAAAgBAAAPAAAAAAAAAAAAAAAAAO0EAABkcnMvZG93bnJldi54&#10;bWxQSwUGAAAAAAQABADzAAAA9gUAAAAA&#10;" strokecolor="#548dd4 [1951]">
                      <v:shadow on="t" color="#548dd4 [1951]" offset="0,4pt"/>
                      <v:textbox>
                        <w:txbxContent>
                          <w:p w:rsidR="002C01DC"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The workforce forecasting model provides forecasts which are discussed within the board of the ACMMP (by experts in the Chambers first and then by representatives of the three composing parties); the outcome is an advice on the number of professions to be trained yearly for a certain time period.</w:t>
                            </w:r>
                          </w:p>
                          <w:p w:rsidR="002C01DC" w:rsidRPr="001C6C76"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 xml:space="preserve">The ACMMP has an advisory task. They try to elucidate any decision that the ministry of Health, Welfare and Sports and ministry of Education and Science will take. The ministries take the final decisions. However, the ministries do not often take a decision which is beyond the boundaries of the range of the advice.  </w:t>
                            </w:r>
                          </w:p>
                          <w:p w:rsidR="002C01DC" w:rsidRPr="001C6C76" w:rsidRDefault="002C01DC" w:rsidP="001C6C76">
                            <w:pPr>
                              <w:rPr>
                                <w:sz w:val="20"/>
                                <w:szCs w:val="20"/>
                                <w:lang w:val="en-US"/>
                              </w:rPr>
                            </w:pPr>
                          </w:p>
                        </w:txbxContent>
                      </v:textbox>
                    </v:shape>
                  </w:pict>
                </mc:Fallback>
              </mc:AlternateContent>
            </w:r>
          </w:p>
        </w:tc>
      </w:tr>
      <w:tr w:rsidR="001C6C76" w:rsidRPr="004F4BF7" w:rsidTr="00E160B3">
        <w:trPr>
          <w:trHeight w:val="1415"/>
        </w:trPr>
        <w:tc>
          <w:tcPr>
            <w:tcW w:w="1951" w:type="dxa"/>
          </w:tcPr>
          <w:p w:rsidR="001C6C76" w:rsidRPr="004F4BF7" w:rsidRDefault="001C6C76" w:rsidP="00E160B3">
            <w:pPr>
              <w:rPr>
                <w:sz w:val="20"/>
                <w:szCs w:val="20"/>
                <w:lang w:val="en-US" w:eastAsia="it-IT"/>
              </w:rPr>
            </w:pPr>
          </w:p>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6512" behindDoc="0" locked="0" layoutInCell="1" allowOverlap="1" wp14:anchorId="5CD89B3F" wp14:editId="7CC8A15D">
                      <wp:simplePos x="0" y="0"/>
                      <wp:positionH relativeFrom="column">
                        <wp:posOffset>0</wp:posOffset>
                      </wp:positionH>
                      <wp:positionV relativeFrom="paragraph">
                        <wp:posOffset>112395</wp:posOffset>
                      </wp:positionV>
                      <wp:extent cx="1101090" cy="269875"/>
                      <wp:effectExtent l="0" t="0" r="22860" b="15875"/>
                      <wp:wrapNone/>
                      <wp:docPr id="5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C6C76">
                                  <w:pPr>
                                    <w:jc w:val="center"/>
                                    <w:rPr>
                                      <w:sz w:val="20"/>
                                      <w:szCs w:val="20"/>
                                    </w:rPr>
                                  </w:pPr>
                                  <w:r w:rsidRPr="004F4BF7">
                                    <w:rPr>
                                      <w:b/>
                                      <w:i/>
                                      <w:sz w:val="20"/>
                                      <w:szCs w:val="20"/>
                                      <w:lang w:val="en-US" w:eastAsia="it-IT"/>
                                    </w:rPr>
                                    <w:t>NORWAY</w:t>
                                  </w:r>
                                </w:p>
                                <w:p w:rsidR="002C01DC" w:rsidRPr="00A43524" w:rsidRDefault="002C01DC" w:rsidP="001C6C76">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6" type="#_x0000_t202" style="position:absolute;left:0;text-align:left;margin-left:0;margin-top:8.85pt;width:86.7pt;height:21.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RPvAIAAJ0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vkg509SgSGtyQilipWReOG9YGvLUtS7D8dsWF3z/zvSod4zZtTem+OWYNuua9FZcWmu6WlAJntNw&#10;Mzm6OuC4ALLpPpkSz9HOmwjUV7YJSURaGNBRr7uxRqL3rAhPTpGnJVwFfOlieXY6j09Q9nC7tc5/&#10;EKZhYZFzCw1EdNrfOB/YUPZw5FCx8loqxSolIUANmXJmjf8pfR0L8BDm1uF+vOFYaxDbZIg+SFWs&#10;lWV7gsh8n0az2jWIbrAtJvgNUoMZghzMs0ezl9ofzobDw1lHfoSYjhigH7sjPBmD2bpjUvMIGizj&#10;qZchNpsB+h+ITQOx/5Ky9O1zmCGPY0WV1AzKRaUXGCqBJnMFKYG2iAKmzEslvkFJg34wMKJmQpqV&#10;Zl3Ol/N0PsjBKDn6XqAET8rtjh9opMf4VLLJ+dlAHAQpC833Xpdx7UmqYQ0opQ/dGBpwaEXfb/o4&#10;AGaLWN7QqxtT3qFB0QWxCzHfsaiNveesw6zMufu9I4s+UR81GmE5nc3CcI2b2fw0xcYeezbHHtIF&#10;oNApHDkPy7WPAzkQ1+YSw6CSMc+PTA6kMQMHxQ/zOgzZ43089fivsvoDAAD//wMAUEsDBBQABgAI&#10;AAAAIQBciMwV3QAAAAYBAAAPAAAAZHJzL2Rvd25yZXYueG1sTI/BTsMwEETvSP0Haytxo05LaUrI&#10;pkJIhUq9QABxdeMljhqvo9htwt/jnuC4M6OZt/lmtK04U+8bxwjzWQKCuHK64Rrh4317swbhg2Kt&#10;WseE8EMeNsXkKleZdgO/0bkMtYgl7DOFYELoMil9ZcgqP3MdcfS+XW9ViGdfS92rIZbbVi6SZCWt&#10;ajguGNXRk6HqWJ4sQmPc3efXcr17rUu3f3neab0d7hGvp+PjA4hAY/gLwwU/okMRmQ7uxNqLFiE+&#10;EqKapiAubnq7BHFAWCULkEUu/+MXvwAAAP//AwBQSwECLQAUAAYACAAAACEAtoM4kv4AAADhAQAA&#10;EwAAAAAAAAAAAAAAAAAAAAAAW0NvbnRlbnRfVHlwZXNdLnhtbFBLAQItABQABgAIAAAAIQA4/SH/&#10;1gAAAJQBAAALAAAAAAAAAAAAAAAAAC8BAABfcmVscy8ucmVsc1BLAQItABQABgAIAAAAIQAXDYRP&#10;vAIAAJ0GAAAOAAAAAAAAAAAAAAAAAC4CAABkcnMvZTJvRG9jLnhtbFBLAQItABQABgAIAAAAIQBc&#10;iMwV3QAAAAY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1C6C76">
                            <w:pPr>
                              <w:jc w:val="center"/>
                              <w:rPr>
                                <w:sz w:val="20"/>
                                <w:szCs w:val="20"/>
                              </w:rPr>
                            </w:pPr>
                            <w:r w:rsidRPr="004F4BF7">
                              <w:rPr>
                                <w:b/>
                                <w:i/>
                                <w:sz w:val="20"/>
                                <w:szCs w:val="20"/>
                                <w:lang w:val="en-US" w:eastAsia="it-IT"/>
                              </w:rPr>
                              <w:t>NORWAY</w:t>
                            </w:r>
                          </w:p>
                          <w:p w:rsidR="002C01DC" w:rsidRPr="00A43524" w:rsidRDefault="002C01DC" w:rsidP="001C6C76">
                            <w:pPr>
                              <w:rPr>
                                <w:lang w:val="it-IT"/>
                              </w:rPr>
                            </w:pPr>
                          </w:p>
                        </w:txbxContent>
                      </v:textbox>
                    </v:shape>
                  </w:pict>
                </mc:Fallback>
              </mc:AlternateContent>
            </w:r>
          </w:p>
          <w:p w:rsidR="001C6C76" w:rsidRPr="004F4BF7" w:rsidRDefault="001C6C76" w:rsidP="00E160B3">
            <w:pPr>
              <w:rPr>
                <w:sz w:val="20"/>
                <w:szCs w:val="20"/>
                <w:lang w:val="en-US" w:eastAsia="it-IT"/>
              </w:rPr>
            </w:pPr>
          </w:p>
        </w:tc>
        <w:tc>
          <w:tcPr>
            <w:tcW w:w="7655" w:type="dxa"/>
          </w:tcPr>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7536" behindDoc="0" locked="0" layoutInCell="1" allowOverlap="1" wp14:anchorId="37E3790D" wp14:editId="2CA7C2C3">
                      <wp:simplePos x="0" y="0"/>
                      <wp:positionH relativeFrom="column">
                        <wp:posOffset>56515</wp:posOffset>
                      </wp:positionH>
                      <wp:positionV relativeFrom="paragraph">
                        <wp:posOffset>203835</wp:posOffset>
                      </wp:positionV>
                      <wp:extent cx="4647565" cy="422275"/>
                      <wp:effectExtent l="57150" t="0" r="76835" b="130175"/>
                      <wp:wrapNone/>
                      <wp:docPr id="5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222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C6C76" w:rsidRDefault="002C01DC" w:rsidP="001C6C76">
                                  <w:pPr>
                                    <w:rPr>
                                      <w:rFonts w:ascii="Calibri" w:eastAsia="Times New Roman" w:hAnsi="Calibri"/>
                                      <w:color w:val="FF0000"/>
                                      <w:sz w:val="20"/>
                                      <w:szCs w:val="20"/>
                                      <w:lang w:val="en-US" w:eastAsia="it-IT"/>
                                    </w:rPr>
                                  </w:pPr>
                                  <w:r w:rsidRPr="001C6C76">
                                    <w:rPr>
                                      <w:rFonts w:ascii="Calibri" w:eastAsia="Times New Roman" w:hAnsi="Calibri"/>
                                      <w:color w:val="FF0000"/>
                                      <w:sz w:val="20"/>
                                      <w:szCs w:val="20"/>
                                      <w:lang w:val="en-US" w:eastAsia="it-IT"/>
                                    </w:rPr>
                                    <w:t xml:space="preserve"> [more information about that process are needed]</w:t>
                                  </w:r>
                                </w:p>
                                <w:p w:rsidR="002C01DC" w:rsidRPr="001C6C76" w:rsidRDefault="002C01DC" w:rsidP="001C6C76">
                                  <w:pPr>
                                    <w:spacing w:line="240" w:lineRule="auto"/>
                                    <w:rPr>
                                      <w:rFonts w:ascii="Calibri" w:eastAsia="Times New Roman" w:hAnsi="Calibri"/>
                                      <w:color w:val="FF0000"/>
                                      <w:sz w:val="20"/>
                                      <w:szCs w:val="20"/>
                                      <w:lang w:val="en-US" w:eastAsia="it-IT"/>
                                    </w:rPr>
                                  </w:pPr>
                                </w:p>
                                <w:p w:rsidR="002C01DC" w:rsidRPr="00A42875" w:rsidRDefault="002C01DC" w:rsidP="001C6C76">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7" type="#_x0000_t202" style="position:absolute;left:0;text-align:left;margin-left:4.45pt;margin-top:16.05pt;width:365.95pt;height:33.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h3kQIAAGEFAAAOAAAAZHJzL2Uyb0RvYy54bWy0VE1v2zAMvQ/YfxB0X5x4dtoadYouXYcB&#10;3QfWDTvTshwLkyVPUmKnv34Unabpdhs2HwxRH4/k4yMvr8ZOs510XllT8sVszpk0wtbKbEr+7evt&#10;q3POfABTg7ZGlnwvPb9avXxxOfSFTG1rdS0dQxDji6EveRtCXySJF63swM9sLw0eNtZ1ENB0m6R2&#10;MCB6p5N0Pl8mg3V176yQ3uPuzXTIV4TfNFKET03jZWC65BhboL+jfxX/yeoSio2DvlXiEAb8RRQd&#10;KINOj1A3EIBtnfoDqlPCWW+bMBO2S2zTKCEpB8xmMf8tm/sWekm5IDm+P9Lk/x2s+Lj77JiqS54v&#10;X3NmoMMircFLrYHVigXpg2Vp5GnofYHX73t8EMY3dsR6U86+v7Pih2fGrlswG3ntnB1aCTXGuYgv&#10;k5OnE46PINXwwdboDrbBEtDYuC6SiLQwRMd67Y81kmNgAjezZXaWL3POBJ5laZqe5eQCisfXvfPh&#10;nbQdi4uSO9QAocPuzocYDRSPV6Izb7Wqb5XWZLhNtdaO7QD1ckvfAf3ZNW3YUPKLPM0nAp5BROnK&#10;I0gYU7qjtx1mOwEv5/hFXChwGwU6bWeP2xghNUBEoXifOe9UwJbRqiv5eXxxQIqEvzU1oQZQeloj&#10;lDbRkaRmQAaiYbcIcd/WA6v01n2BWP45gnEseeTsaGCn5BQWHoHeYIuL4DhzNnxXoSV9xgoRdf8h&#10;72OcxMJJCqSoKKJJTmGsRhJxtiTBRb1Vtt6jyDBUUhLOKFy01j1wNmC/l9z/3IKTnOn3BoV6sciy&#10;OCDIyPKzFA13elKdnoARCFXygLTQch1oqEQijL1GQTeKtPYUyaENsI8pmcPMiYPi1KZbT5Nx9QsA&#10;AP//AwBQSwMEFAAGAAgAAAAhAPzNeIfcAAAABwEAAA8AAABkcnMvZG93bnJldi54bWxMj0FPwkAU&#10;hO8m/ofNM/EmW9BgKX0lBDHRI0g4P7qPttp9W7sLlH/vetLjZCYz3+SLwbbqzL1vnCCMRwkoltKZ&#10;RiqE3cfrQwrKBxJDrRNGuLKHRXF7k1Nm3EU2fN6GSsUS8Rkh1CF0mda+rNmSH7mOJXpH11sKUfaV&#10;Nj1dYrlt9SRJptpSI3Ghpo5XNZdf25NF0KujfvGOru+0XH9/7nfJ28asEe/vhuUcVOAh/IXhFz+i&#10;QxGZDu4kxqsWIZ3FIMLjZAwq2s9PSXxyQJilU9BFrv/zFz8AAAD//wMAUEsBAi0AFAAGAAgAAAAh&#10;ALaDOJL+AAAA4QEAABMAAAAAAAAAAAAAAAAAAAAAAFtDb250ZW50X1R5cGVzXS54bWxQSwECLQAU&#10;AAYACAAAACEAOP0h/9YAAACUAQAACwAAAAAAAAAAAAAAAAAvAQAAX3JlbHMvLnJlbHNQSwECLQAU&#10;AAYACAAAACEAe2m4d5ECAABhBQAADgAAAAAAAAAAAAAAAAAuAgAAZHJzL2Uyb0RvYy54bWxQSwEC&#10;LQAUAAYACAAAACEA/M14h9wAAAAHAQAADwAAAAAAAAAAAAAAAADrBAAAZHJzL2Rvd25yZXYueG1s&#10;UEsFBgAAAAAEAAQA8wAAAPQFAAAAAA==&#10;" strokecolor="#548dd4 [1951]">
                      <v:shadow on="t" color="#548dd4 [1951]" offset="0,4pt"/>
                      <v:textbox>
                        <w:txbxContent>
                          <w:p w:rsidR="002C01DC" w:rsidRPr="001C6C76" w:rsidRDefault="002C01DC" w:rsidP="001C6C76">
                            <w:pPr>
                              <w:rPr>
                                <w:rFonts w:ascii="Calibri" w:eastAsia="Times New Roman" w:hAnsi="Calibri"/>
                                <w:color w:val="FF0000"/>
                                <w:sz w:val="20"/>
                                <w:szCs w:val="20"/>
                                <w:lang w:val="en-US" w:eastAsia="it-IT"/>
                              </w:rPr>
                            </w:pPr>
                            <w:r w:rsidRPr="001C6C76">
                              <w:rPr>
                                <w:rFonts w:ascii="Calibri" w:eastAsia="Times New Roman" w:hAnsi="Calibri"/>
                                <w:color w:val="FF0000"/>
                                <w:sz w:val="20"/>
                                <w:szCs w:val="20"/>
                                <w:lang w:val="en-US" w:eastAsia="it-IT"/>
                              </w:rPr>
                              <w:t xml:space="preserve"> [more information about that process are needed]</w:t>
                            </w:r>
                          </w:p>
                          <w:p w:rsidR="002C01DC" w:rsidRPr="001C6C76" w:rsidRDefault="002C01DC" w:rsidP="001C6C76">
                            <w:pPr>
                              <w:spacing w:line="240" w:lineRule="auto"/>
                              <w:rPr>
                                <w:rFonts w:ascii="Calibri" w:eastAsia="Times New Roman" w:hAnsi="Calibri"/>
                                <w:color w:val="FF0000"/>
                                <w:sz w:val="20"/>
                                <w:szCs w:val="20"/>
                                <w:lang w:val="en-US" w:eastAsia="it-IT"/>
                              </w:rPr>
                            </w:pPr>
                          </w:p>
                          <w:p w:rsidR="002C01DC" w:rsidRPr="00A42875" w:rsidRDefault="002C01DC" w:rsidP="001C6C76">
                            <w:pPr>
                              <w:rPr>
                                <w:color w:val="FF0000"/>
                                <w:sz w:val="20"/>
                                <w:szCs w:val="20"/>
                                <w:lang w:val="en-US"/>
                              </w:rPr>
                            </w:pPr>
                          </w:p>
                        </w:txbxContent>
                      </v:textbox>
                    </v:shape>
                  </w:pict>
                </mc:Fallback>
              </mc:AlternateContent>
            </w:r>
          </w:p>
        </w:tc>
      </w:tr>
      <w:tr w:rsidR="001C6C76" w:rsidRPr="004F4BF7" w:rsidTr="00E160B3">
        <w:trPr>
          <w:trHeight w:val="3683"/>
        </w:trPr>
        <w:tc>
          <w:tcPr>
            <w:tcW w:w="1951" w:type="dxa"/>
          </w:tcPr>
          <w:p w:rsidR="001C6C76" w:rsidRPr="004F4BF7" w:rsidRDefault="001C6C76" w:rsidP="00E160B3">
            <w:pPr>
              <w:rPr>
                <w:sz w:val="20"/>
                <w:szCs w:val="20"/>
                <w:lang w:val="en-US" w:eastAsia="it-IT"/>
              </w:rPr>
            </w:pPr>
          </w:p>
          <w:p w:rsidR="001C6C76" w:rsidRPr="004F4BF7" w:rsidRDefault="001C6C76" w:rsidP="00E160B3">
            <w:pPr>
              <w:rPr>
                <w:sz w:val="20"/>
                <w:szCs w:val="20"/>
                <w:lang w:val="en-US" w:eastAsia="it-IT"/>
              </w:rPr>
            </w:pPr>
          </w:p>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8560" behindDoc="0" locked="0" layoutInCell="1" allowOverlap="1" wp14:anchorId="3AE780EA" wp14:editId="5E49752F">
                      <wp:simplePos x="0" y="0"/>
                      <wp:positionH relativeFrom="column">
                        <wp:posOffset>-34925</wp:posOffset>
                      </wp:positionH>
                      <wp:positionV relativeFrom="paragraph">
                        <wp:posOffset>373380</wp:posOffset>
                      </wp:positionV>
                      <wp:extent cx="1136015" cy="269875"/>
                      <wp:effectExtent l="0" t="0" r="26035" b="15875"/>
                      <wp:wrapNone/>
                      <wp:docPr id="56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1C6C76">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8" type="#_x0000_t202" style="position:absolute;left:0;text-align:left;margin-left:-2.75pt;margin-top:29.4pt;width:89.45pt;height:21.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YOvQIAAJ0GAAAOAAAAZHJzL2Uyb0RvYy54bWy0VU1v2zAMvQ/YfxB0X/1RO22MOkWXrsOA&#10;7gPrhp0ZWY6FyZInKbG7Xz9KSt1gvXVdDoZEUU+P5CNzcTn1kuy5sUKrmmYnKSVcMd0Ita3p9283&#10;b84psQ5UA1IrXtN7bunl6vWri3GoeK47LRtuCIIoW41DTTvnhipJLOt4D/ZED1zhYatNDw63Zps0&#10;BkZE72WSp+kiGbVpBqMZtxat1/GQrgJ+23LmPret5Y7ImiI3F74mfDf+m6wuoNoaGDrBDjTgGSx6&#10;EAofnaGuwQHZGfEEqhfMaKtbd8J0n+i2FYyHGDCaLP0rmrsOBh5iweTYYU6TfTlY9mn/xRDR1LRc&#10;FJQo6LFIa7BcSiCNII5bp0nu8zQOtkL3uwEvuOmtnrDeIWY73Gr20xKl1x2oLb8yRo8dhwZ5Zv5m&#10;cnQ14lgPshk/6gafg53TAWhqTe+TiGkhiI71up9rxCdHmH8yO12kWUkJw7N8sTw/K8MTUD3cHox1&#10;77nuiV/U1KAGAjrsb63zbKB6cDlUrLkRUpJWChSgQplSYrT7IVwXCvAQ5tbi/XDDkkFjbGmM3kuV&#10;r6Uhe0CRuSkPZrnrMbpoW6T4i1JDMwoymotHsxPKHXy9c/S14GaIbMZA+qE7/JMhmK09JlUGUG+Z&#10;vV6GWFEg9D8Qyzyx/5Ky/PQ5zDCPc0WlUASVi5Ve4FDxNIllIDm2RRAwVE5I/hWVFPWDAyNoxqdZ&#10;KjLWdFnmZZSDlmI+e4ESPCm3PX6gFw7HpxR9Tc8jcSQIlW++d6oJawdCxjVCSXXoRt+AsRXdtJnC&#10;ACgWc5tvdHOPDYpdELoQ5zsuOm1+UzLirKyp/bUDg30iPyhshGVWFH64hk1RnuW4Mccnm+MTUAyh&#10;sFMo5twv1y4MZE9c6SscBq0IefZTIzI5kMYZGBUf57Ufssf74PX4r7L6AwAA//8DAFBLAwQUAAYA&#10;CAAAACEAw0B44N8AAAAJAQAADwAAAGRycy9kb3ducmV2LnhtbEyPwU7DMBBE70j8g7VI3FqntIEQ&#10;4lQIqVCJC4RWXN14iSPidRS7Tfh7tie47WhGs2+K9eQ6ccIhtJ4ULOYJCKTam5YaBbuPzSwDEaIm&#10;oztPqOAHA6zLy4tC58aP9I6nKjaCSyjkWoGNsc+lDLVFp8Pc90jsffnB6chyaKQZ9MjlrpM3SXIr&#10;nW6JP1jd45PF+rs6OgWt9en+c5Vt35rKv748b43ZjPdKXV9Njw8gIk7xLwxnfEaHkpkO/kgmiE7B&#10;LE05qSDNeMHZv1uuQBz4SBZLkGUh/y8ofwEAAP//AwBQSwECLQAUAAYACAAAACEAtoM4kv4AAADh&#10;AQAAEwAAAAAAAAAAAAAAAAAAAAAAW0NvbnRlbnRfVHlwZXNdLnhtbFBLAQItABQABgAIAAAAIQA4&#10;/SH/1gAAAJQBAAALAAAAAAAAAAAAAAAAAC8BAABfcmVscy8ucmVsc1BLAQItABQABgAIAAAAIQD0&#10;roYOvQIAAJ0GAAAOAAAAAAAAAAAAAAAAAC4CAABkcnMvZTJvRG9jLnhtbFBLAQItABQABgAIAAAA&#10;IQDDQHjg3wAAAAk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1C6C76">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1C6C76"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099584" behindDoc="0" locked="0" layoutInCell="1" allowOverlap="1" wp14:anchorId="432186A8" wp14:editId="7837BB29">
                      <wp:simplePos x="0" y="0"/>
                      <wp:positionH relativeFrom="column">
                        <wp:posOffset>56515</wp:posOffset>
                      </wp:positionH>
                      <wp:positionV relativeFrom="paragraph">
                        <wp:posOffset>182880</wp:posOffset>
                      </wp:positionV>
                      <wp:extent cx="4647565" cy="1842770"/>
                      <wp:effectExtent l="57150" t="0" r="76835" b="138430"/>
                      <wp:wrapNone/>
                      <wp:docPr id="56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8427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1C6C76"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The public and private hospitals accredited for specialized training propose to their regional health department the number of training posts that they need and they can finance, the supply cannot exceed the number of accredited posts. The regional health departments of autonomous communities define their needs of specialists and propose the annual supply of specialist training posts to the Human Resources Commission of National Health System.</w:t>
                                  </w:r>
                                  <w:r w:rsidRPr="001C6C76">
                                    <w:rPr>
                                      <w:rFonts w:ascii="Calibri" w:eastAsia="Times New Roman" w:hAnsi="Calibri"/>
                                      <w:color w:val="000000"/>
                                      <w:sz w:val="20"/>
                                      <w:szCs w:val="20"/>
                                      <w:lang w:val="en-US" w:eastAsia="it-IT"/>
                                    </w:rPr>
                                    <w:br/>
                                    <w:t>The Universities propose to regional education departments the number of posts a year of Medicine; the supply cannot exceed the number of accredited posts. The regional education departments propose the number of posts in the Faculties of Medicine of its territory to the Council of University Policy.</w:t>
                                  </w:r>
                                </w:p>
                                <w:p w:rsidR="002C01DC" w:rsidRPr="00A42875" w:rsidRDefault="002C01DC" w:rsidP="001C6C76">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9" type="#_x0000_t202" style="position:absolute;left:0;text-align:left;margin-left:4.45pt;margin-top:14.4pt;width:365.95pt;height:145.1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oYkgIAAGIFAAAOAAAAZHJzL2Uyb0RvYy54bWy0VE2P0zAQvSPxHyzf2bQhbXejpqulyyKk&#10;5UMsiPPEcRoLxw6226T76xlP2tJdbghyiDz+eH7z5o2X10Or2U46r6wp+PRiwpk0wlbKbAr+7evd&#10;q0vOfABTgbZGFnwvPb9evXyx7LtcpraxupKOIYjxed8VvAmhy5PEi0a24C9sJw0u1ta1EDB0m6Ry&#10;0CN6q5N0MpknvXVV56yQ3uPs7bjIV4Rf11KET3XtZWC64Mgt0N/Rv4z/ZLWEfOOga5Q40IC/YNGC&#10;MnjpCeoWArCtU39AtUo4620dLoRtE1vXSkjKAbOZTp5l89BAJykXFMd3J5n8v4MVH3efHVNVwWfz&#10;GWcGWizSGrzUGlilWJA+WJZGnfrO57j9ocMDYXhjB6w35ey7eyt+eGbsugGzkTfO2b6RUCHPaTyZ&#10;nB0dcXwEKfsPtsLrYBssAQ21a6OIKAtDdKzX/lQjOQQmcDKbZwuiKnBtepmliwVVMYH8eLxzPryT&#10;tmVxUHCHJiB42N37EOlAftwSb/NWq+pOaU2B25Rr7dgO0DB39FEGz7Zpw/qCX83S2ajAE4joXXkC&#10;CUNKe/S2xXRH4PkEv9F7OI0OHaez4zQypA6IKMT3CcdWBewZrdqCX8YTB6So+FtTkaMDKD2OEUqb&#10;mJmkbkAFSOEtQjw0Vc9KvXVfINZ/gmAcax41OwXYKjOihUugN9jjIjjOnA3fVWjIoLFEJN1/yNse&#10;eZIKZymQpaKLRj+FoRzIxdn89dGrpa326DKkSlbCRwoHjXWPnPXY8AX3P7fgJGf6vUGnXk2zLL4Q&#10;FGSzRYqBO18pz1fACIQqeEBZaLgO9KpEIYy9QUfXirwWrT8yOfQBNjIlc3h04ktxHtOu30/j6hcA&#10;AAD//wMAUEsDBBQABgAIAAAAIQDql6mY3AAAAAgBAAAPAAAAZHJzL2Rvd25yZXYueG1sTI9BT8JA&#10;EIXvJv6HzZh4k13QaKmdEoKY6BEknofu0Fa7u9hdoPx7xxPe5uW9vPleMRtcp47cxzZ4hPHIgGJf&#10;Bdv6GmHz8XqXgYqJvKUueEY4c4RZeX1VUG7Dya/4uE61khIfc0JoUtrnWseqYUdxFPbsxduF3lES&#10;2dfa9nSSctfpiTGP2lHr5UNDe140XH2vDw5BL3b6JQY6v9N8+fP1uTFvK7tEvL0Z5s+gEg/pEoY/&#10;fEGHUpi24eBtVB1CNpUgwiSTAWI/PRg5tgj346kBXRb6/4DyFwAA//8DAFBLAQItABQABgAIAAAA&#10;IQC2gziS/gAAAOEBAAATAAAAAAAAAAAAAAAAAAAAAABbQ29udGVudF9UeXBlc10ueG1sUEsBAi0A&#10;FAAGAAgAAAAhADj9If/WAAAAlAEAAAsAAAAAAAAAAAAAAAAALwEAAF9yZWxzLy5yZWxzUEsBAi0A&#10;FAAGAAgAAAAhAEromhiSAgAAYgUAAA4AAAAAAAAAAAAAAAAALgIAAGRycy9lMm9Eb2MueG1sUEsB&#10;Ai0AFAAGAAgAAAAhAOqXqZjcAAAACAEAAA8AAAAAAAAAAAAAAAAA7AQAAGRycy9kb3ducmV2Lnht&#10;bFBLBQYAAAAABAAEAPMAAAD1BQAAAAA=&#10;" strokecolor="#548dd4 [1951]">
                      <v:shadow on="t" color="#548dd4 [1951]" offset="0,4pt"/>
                      <v:textbox>
                        <w:txbxContent>
                          <w:p w:rsidR="002C01DC" w:rsidRPr="001C6C76" w:rsidRDefault="002C01DC" w:rsidP="001C6C76">
                            <w:pPr>
                              <w:spacing w:line="240" w:lineRule="auto"/>
                              <w:rPr>
                                <w:rFonts w:ascii="Calibri" w:eastAsia="Times New Roman" w:hAnsi="Calibri"/>
                                <w:color w:val="000000"/>
                                <w:sz w:val="20"/>
                                <w:szCs w:val="20"/>
                                <w:lang w:val="en-US" w:eastAsia="it-IT"/>
                              </w:rPr>
                            </w:pPr>
                            <w:r w:rsidRPr="001C6C76">
                              <w:rPr>
                                <w:rFonts w:ascii="Calibri" w:eastAsia="Times New Roman" w:hAnsi="Calibri"/>
                                <w:color w:val="000000"/>
                                <w:sz w:val="20"/>
                                <w:szCs w:val="20"/>
                                <w:lang w:val="en-US" w:eastAsia="it-IT"/>
                              </w:rPr>
                              <w:t>The public and private hospitals accredited for specialized training propose to their regional health department the number of training posts that they need and they can finance, the supply cannot exceed the number of accredited posts. The regional health departments of autonomous communities define their needs of specialists and propose the annual supply of specialist training posts to the Human Resources Commission of National Health System.</w:t>
                            </w:r>
                            <w:r w:rsidRPr="001C6C76">
                              <w:rPr>
                                <w:rFonts w:ascii="Calibri" w:eastAsia="Times New Roman" w:hAnsi="Calibri"/>
                                <w:color w:val="000000"/>
                                <w:sz w:val="20"/>
                                <w:szCs w:val="20"/>
                                <w:lang w:val="en-US" w:eastAsia="it-IT"/>
                              </w:rPr>
                              <w:br/>
                              <w:t>The Universities propose to regional education departments the number of posts a year of Medicine; the supply cannot exceed the number of accredited posts. The regional education departments propose the number of posts in the Faculties of Medicine of its territory to the Council of University Policy.</w:t>
                            </w:r>
                          </w:p>
                          <w:p w:rsidR="002C01DC" w:rsidRPr="00A42875" w:rsidRDefault="002C01DC" w:rsidP="001C6C76">
                            <w:pPr>
                              <w:rPr>
                                <w:color w:val="FF0000"/>
                                <w:sz w:val="20"/>
                                <w:szCs w:val="20"/>
                                <w:lang w:val="en-US"/>
                              </w:rPr>
                            </w:pPr>
                          </w:p>
                        </w:txbxContent>
                      </v:textbox>
                    </v:shape>
                  </w:pict>
                </mc:Fallback>
              </mc:AlternateContent>
            </w:r>
          </w:p>
        </w:tc>
      </w:tr>
      <w:tr w:rsidR="001C6C76" w:rsidRPr="00E416E3" w:rsidTr="00E160B3">
        <w:trPr>
          <w:trHeight w:val="3252"/>
        </w:trPr>
        <w:tc>
          <w:tcPr>
            <w:tcW w:w="9606" w:type="dxa"/>
            <w:gridSpan w:val="2"/>
          </w:tcPr>
          <w:p w:rsidR="001C6C76" w:rsidRPr="00E416E3" w:rsidRDefault="001C6C76" w:rsidP="00E160B3">
            <w:pPr>
              <w:rPr>
                <w:noProof/>
                <w:sz w:val="20"/>
                <w:szCs w:val="20"/>
                <w:lang w:val="en-US" w:eastAsia="it-IT"/>
              </w:rPr>
            </w:pPr>
          </w:p>
          <w:p w:rsidR="001C6C76"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100608" behindDoc="0" locked="0" layoutInCell="1" allowOverlap="1" wp14:anchorId="0D1415D3" wp14:editId="5695F1EE">
                      <wp:simplePos x="0" y="0"/>
                      <wp:positionH relativeFrom="column">
                        <wp:posOffset>62230</wp:posOffset>
                      </wp:positionH>
                      <wp:positionV relativeFrom="paragraph">
                        <wp:posOffset>21590</wp:posOffset>
                      </wp:positionV>
                      <wp:extent cx="5880735" cy="1173480"/>
                      <wp:effectExtent l="57150" t="0" r="81915" b="140970"/>
                      <wp:wrapNone/>
                      <wp:docPr id="5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117348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1C6C76">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en-US" w:eastAsia="it-IT"/>
                                    </w:rPr>
                                  </w:pPr>
                                  <w:r w:rsidRPr="000C20EC">
                                    <w:rPr>
                                      <w:rFonts w:ascii="Calibri" w:eastAsia="Times New Roman" w:hAnsi="Calibri"/>
                                      <w:i/>
                                      <w:color w:val="000000"/>
                                      <w:sz w:val="20"/>
                                      <w:szCs w:val="20"/>
                                      <w:lang w:val="en-US" w:eastAsia="it-IT"/>
                                    </w:rPr>
                                    <w:t>In most cases Stakeholders have, inside the process an advisory role: they give suggestions, make their point, in some case facilitate the process, contributing to the collection of useful data and help in giving their correct interpretation. They never have a decisional role but, through their advisory role, they try to direct and influence the decision maker toward the most correct choices. We may say that stakeholders involvement gives strength and value to the proposals the policy maker has to decide on.</w:t>
                                  </w:r>
                                </w:p>
                                <w:p w:rsidR="002C01DC" w:rsidRPr="00D74602" w:rsidRDefault="002C01DC" w:rsidP="001C6C76">
                                  <w:pPr>
                                    <w:spacing w:line="240" w:lineRule="auto"/>
                                    <w:jc w:val="center"/>
                                    <w:rPr>
                                      <w:b/>
                                      <w: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0" type="#_x0000_t202" style="position:absolute;left:0;text-align:left;margin-left:4.9pt;margin-top:1.7pt;width:463.05pt;height:92.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UBgMAAG8HAAAOAAAAZHJzL2Uyb0RvYy54bWy0Vctu2zAQvBfoPxC8N5Icy3aEyEHqNEWB&#10;9IGkRc9rirKIUqRK0pbTr++StBUhAQo0SHQQ+BBHO7uzw/OLfSvJjhsrtCppdpJSwhXTlVCbkv74&#10;fv1uQYl1oCqQWvGS3nNLL5Zv35z3XcEnutGy4oYgiLJF35W0ca4rksSyhrdgT3THFW7W2rTgcGo2&#10;SWWgR/RWJpM0nSW9NlVnNOPW4upV3KTLgF/XnLmvdW25I7KkGJsLbxPea/9OludQbAx0jWCHMOAZ&#10;UbQgFP50gLoCB2RrxBOoVjCjra7dCdNtoutaMB44IJssfcTmroGOBy6YHNsNabIvB8u+7L4ZIqqS&#10;5rMZJQpaLNIKLJcSSCWI49ZpMvF56jtb4Od3HR5w+/d6j/UOnG13o9kvS5ReNaA2/NIY3TccKowz&#10;8yeT0dGIYz3Iuv+sK/wdbJ0OQPvatD6JmBaC6Fiv+6FGfO8Iw8V8sUjnpzklDPeybH46XYQqJlAc&#10;j3fGuo9ct8QPSmpQBAEedjfW+XCgOH5yKFl1LaQktRSoQIU6pcRo91O4JlTgyHNj8Xw4YUmnkVwa&#10;6Xut8pU0ZAeoMmCMKzcLW3LbIsW4PkvxiXrDZVRlXJ4+LNsGKh5XT0er4AaMLMsPIMgh9Ij/b2C0&#10;sePI/GevF91sjviRin1OdJmP7vXCO8CH1v6P+DClQ4WlUASljJWfocv4YIllIDn2SVA0FE5IfovK&#10;inpCBwka8jWQivQlPcsneZSHlmLYG2r2b634/B5VPRwJZbZjtFY4NE8p2pIuYpSBs2+9D6oKYwdC&#10;xjHSk8rHx4MtHqSstwhx11Q9WcutuQVvBCmCUWx+3zzDBD0zD1rFLZAbNHvmzOM+edGaPpH4EGvI&#10;xIhG8BdvKdFc3H69D5Y2nU2PxrXW1T1aDrZ18BW8sXDQaPOHkh7dv6T29xYMNr78pLCzz7LpFIm6&#10;MJnm8wlOzHhnPd4BxRCqpA5TE4YrF64Yn22lL9HeahGE4n0wRoIU/ARdPXZvvIH8tTGeh68e7snl&#10;XwAAAP//AwBQSwMEFAAGAAgAAAAhAEhonOzhAAAABwEAAA8AAABkcnMvZG93bnJldi54bWxMzk9L&#10;w0AQBfC74HdYRvAidmPqnyRmU0JBD6WKrUU8brNjEszOhuymjX56x5Meh/d488sXk+3EAQffOlJw&#10;NYtAIFXOtFQr2L0+XCYgfNBkdOcIFXyhh0VxepLrzLgjbfCwDbXgEfKZVtCE0GdS+qpBq/3M9Uic&#10;fbjB6sDnUEsz6COP207GUXQrrW6JPzS6x2WD1ed2tApW49vLRbJ83wyP5e57fVc+xatno9T52VTe&#10;gwg4hb8y/PKZDgWb9m4k40WnIGV4UDC/BsFpOr9JQey5liQxyCKX//3FDwAAAP//AwBQSwECLQAU&#10;AAYACAAAACEAtoM4kv4AAADhAQAAEwAAAAAAAAAAAAAAAAAAAAAAW0NvbnRlbnRfVHlwZXNdLnht&#10;bFBLAQItABQABgAIAAAAIQA4/SH/1gAAAJQBAAALAAAAAAAAAAAAAAAAAC8BAABfcmVscy8ucmVs&#10;c1BLAQItABQABgAIAAAAIQDN/5sUBgMAAG8HAAAOAAAAAAAAAAAAAAAAAC4CAABkcnMvZTJvRG9j&#10;LnhtbFBLAQItABQABgAIAAAAIQBIaJzs4QAAAAcBAAAPAAAAAAAAAAAAAAAAAGAFAABkcnMvZG93&#10;bnJldi54bWxQSwUGAAAAAAQABADzAAAAbgYAAAAA&#10;" fillcolor="#fabf8f [1945]" strokecolor="#e36c0a [2409]">
                      <v:fill color2="#fabf8f [1945]" rotate="t" angle="180" colors="0 #976e4d;.5 #d9a071;1 #ffbf88" focus="100%" type="gradient"/>
                      <v:shadow on="t" color="#fabf8f [1945]" offset="0,4pt"/>
                      <v:textbox>
                        <w:txbxContent>
                          <w:p w:rsidR="002C01DC" w:rsidRPr="004F4BF7" w:rsidRDefault="002C01DC" w:rsidP="001C6C76">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en-US" w:eastAsia="it-IT"/>
                              </w:rPr>
                            </w:pPr>
                            <w:r w:rsidRPr="000C20EC">
                              <w:rPr>
                                <w:rFonts w:ascii="Calibri" w:eastAsia="Times New Roman" w:hAnsi="Calibri"/>
                                <w:i/>
                                <w:color w:val="000000"/>
                                <w:sz w:val="20"/>
                                <w:szCs w:val="20"/>
                                <w:lang w:val="en-US" w:eastAsia="it-IT"/>
                              </w:rPr>
                              <w:t>In most cases Stakeholders have, inside the process an advisory role: they give suggestions, make their point, in some case facilitate the process, contributing to the collection of useful data and help in giving their correct interpretation. They never have a decisional role but, through their advisory role, they try to direct and influence the decision maker toward the most correct choices. We may say that stakeholders involvement gives strength and value to the proposals the policy maker has to decide on.</w:t>
                            </w:r>
                          </w:p>
                          <w:p w:rsidR="002C01DC" w:rsidRPr="00D74602" w:rsidRDefault="002C01DC" w:rsidP="001C6C76">
                            <w:pPr>
                              <w:spacing w:line="240" w:lineRule="auto"/>
                              <w:jc w:val="center"/>
                              <w:rPr>
                                <w:b/>
                                <w:i/>
                                <w:sz w:val="20"/>
                                <w:szCs w:val="20"/>
                                <w:lang w:val="en-US"/>
                              </w:rPr>
                            </w:pPr>
                          </w:p>
                        </w:txbxContent>
                      </v:textbox>
                    </v:shape>
                  </w:pict>
                </mc:Fallback>
              </mc:AlternateContent>
            </w:r>
          </w:p>
          <w:p w:rsidR="001C6C76" w:rsidRPr="00E416E3" w:rsidRDefault="001C6C76" w:rsidP="00E160B3">
            <w:pPr>
              <w:rPr>
                <w:noProof/>
                <w:sz w:val="20"/>
                <w:szCs w:val="20"/>
                <w:lang w:val="en-US" w:eastAsia="it-IT"/>
              </w:rPr>
            </w:pPr>
          </w:p>
          <w:p w:rsidR="001C6C76" w:rsidRPr="00E416E3" w:rsidRDefault="001C6C76" w:rsidP="00E160B3">
            <w:pPr>
              <w:rPr>
                <w:noProof/>
                <w:sz w:val="20"/>
                <w:szCs w:val="20"/>
                <w:lang w:val="en-US" w:eastAsia="it-IT"/>
              </w:rPr>
            </w:pPr>
          </w:p>
          <w:p w:rsidR="001C6C76" w:rsidRPr="00E416E3" w:rsidRDefault="001C6C76" w:rsidP="00E160B3">
            <w:pPr>
              <w:rPr>
                <w:noProof/>
                <w:sz w:val="20"/>
                <w:szCs w:val="20"/>
                <w:lang w:val="en-US" w:eastAsia="it-IT"/>
              </w:rPr>
            </w:pPr>
          </w:p>
          <w:p w:rsidR="001C6C76" w:rsidRPr="00E416E3" w:rsidRDefault="001C6C76" w:rsidP="00E160B3">
            <w:pPr>
              <w:rPr>
                <w:noProof/>
                <w:sz w:val="20"/>
                <w:szCs w:val="20"/>
                <w:lang w:val="en-US" w:eastAsia="it-IT"/>
              </w:rPr>
            </w:pPr>
          </w:p>
          <w:p w:rsidR="001C6C76" w:rsidRPr="00E416E3" w:rsidRDefault="001C6C76" w:rsidP="00E160B3">
            <w:pPr>
              <w:rPr>
                <w:noProof/>
                <w:sz w:val="20"/>
                <w:szCs w:val="20"/>
                <w:lang w:val="en-US" w:eastAsia="it-IT"/>
              </w:rPr>
            </w:pPr>
          </w:p>
          <w:p w:rsidR="001C6C76" w:rsidRPr="00E416E3" w:rsidRDefault="001C6C76" w:rsidP="00E160B3">
            <w:pPr>
              <w:rPr>
                <w:noProof/>
                <w:sz w:val="20"/>
                <w:szCs w:val="20"/>
                <w:lang w:val="en-US" w:eastAsia="it-IT"/>
              </w:rPr>
            </w:pPr>
          </w:p>
          <w:p w:rsidR="001C6C76" w:rsidRPr="00E416E3" w:rsidRDefault="001C6C76" w:rsidP="00E160B3">
            <w:pPr>
              <w:rPr>
                <w:noProof/>
                <w:sz w:val="20"/>
                <w:szCs w:val="20"/>
                <w:lang w:val="en-US" w:eastAsia="it-IT"/>
              </w:rPr>
            </w:pPr>
          </w:p>
        </w:tc>
      </w:tr>
    </w:tbl>
    <w:p w:rsidR="00E160B3" w:rsidRDefault="00E52C12" w:rsidP="00E52C12">
      <w:pPr>
        <w:pStyle w:val="Titolo3"/>
        <w:rPr>
          <w:lang w:val="en-US" w:eastAsia="it-IT"/>
        </w:rPr>
      </w:pPr>
      <w:bookmarkStart w:id="28" w:name="_Toc398548549"/>
      <w:r w:rsidRPr="00E52C12">
        <w:rPr>
          <w:lang w:val="en-US" w:eastAsia="it-IT"/>
        </w:rPr>
        <w:t xml:space="preserve">Schematic description </w:t>
      </w:r>
      <w:r w:rsidR="00A37CE5">
        <w:rPr>
          <w:lang w:val="en-US" w:eastAsia="it-IT"/>
        </w:rPr>
        <w:t xml:space="preserve">and evidences </w:t>
      </w:r>
      <w:r w:rsidRPr="00E52C12">
        <w:rPr>
          <w:lang w:val="en-US" w:eastAsia="it-IT"/>
        </w:rPr>
        <w:t>of "</w:t>
      </w:r>
      <w:r w:rsidR="00A37CE5" w:rsidRPr="00E52C12">
        <w:rPr>
          <w:iCs/>
          <w:lang w:val="en-US" w:eastAsia="it-IT"/>
        </w:rPr>
        <w:t>Responsibilities</w:t>
      </w:r>
      <w:r w:rsidRPr="00E52C12">
        <w:rPr>
          <w:iCs/>
          <w:lang w:val="en-US" w:eastAsia="it-IT"/>
        </w:rPr>
        <w:t xml:space="preserve"> in the decision making process</w:t>
      </w:r>
      <w:r w:rsidRPr="00E52C12">
        <w:rPr>
          <w:lang w:val="en-US" w:eastAsia="it-IT"/>
        </w:rPr>
        <w:t>"</w:t>
      </w:r>
      <w:r w:rsidR="00E160B3">
        <w:rPr>
          <w:lang w:val="en-US" w:eastAsia="it-IT"/>
        </w:rPr>
        <w:t>.</w:t>
      </w:r>
      <w:bookmarkEnd w:id="28"/>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E160B3" w:rsidRPr="00E416E3" w:rsidTr="00E160B3">
        <w:trPr>
          <w:trHeight w:val="2691"/>
        </w:trPr>
        <w:tc>
          <w:tcPr>
            <w:tcW w:w="9606" w:type="dxa"/>
            <w:gridSpan w:val="2"/>
          </w:tcPr>
          <w:p w:rsidR="00E160B3"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102656" behindDoc="0" locked="0" layoutInCell="1" allowOverlap="1" wp14:anchorId="516F0CBB" wp14:editId="2C483089">
                      <wp:simplePos x="0" y="0"/>
                      <wp:positionH relativeFrom="column">
                        <wp:posOffset>62230</wp:posOffset>
                      </wp:positionH>
                      <wp:positionV relativeFrom="paragraph">
                        <wp:posOffset>27940</wp:posOffset>
                      </wp:positionV>
                      <wp:extent cx="5887720" cy="1233170"/>
                      <wp:effectExtent l="0" t="0" r="17780" b="24130"/>
                      <wp:wrapNone/>
                      <wp:docPr id="5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23317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5C266D" w:rsidRDefault="002C01DC" w:rsidP="00E160B3">
                                  <w:pPr>
                                    <w:rPr>
                                      <w:sz w:val="20"/>
                                      <w:szCs w:val="20"/>
                                      <w:lang w:val="en-US"/>
                                    </w:rPr>
                                  </w:pPr>
                                  <w:r w:rsidRPr="00E160B3">
                                    <w:rPr>
                                      <w:rFonts w:ascii="Calibri" w:eastAsia="Times New Roman" w:hAnsi="Calibri"/>
                                      <w:b/>
                                      <w:bCs/>
                                      <w:color w:val="000000"/>
                                      <w:sz w:val="20"/>
                                      <w:szCs w:val="20"/>
                                      <w:lang w:val="en-US" w:eastAsia="it-IT"/>
                                    </w:rPr>
                                    <w:t>Inside HWF planning system, the decision making process is the most important phase and maybe also the most critical ne: in fact, if the decision is not coherent with the results and the conclusion arrived at the process it means that the efforts of the planning system have been vane. To better understand how the decision making process operates one of the elements to be analyzed concerns the responsibility of the decision/s to be taken. Who are these responsibilities? To one or more subjects (shared responsibility)?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1" type="#_x0000_t202" style="position:absolute;left:0;text-align:left;margin-left:4.9pt;margin-top:2.2pt;width:463.6pt;height:97.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GArQIAANsFAAAOAAAAZHJzL2Uyb0RvYy54bWysVE1v2zAMvQ/YfxB0X/3ROEmNOkWXrsOA&#10;7gPrhp0ZWbaFyZInqbHbXz9KcrJguxTFfDAkUXokHx95eTX1kuy5sUKrimZnKSVcMV0L1Vb0+7fb&#10;N2tKrANVg9SKV/SRW3q1ef3qchxKnutOy5obgiDKluNQ0c65oUwSyzregz3TA1dobLTpweHWtElt&#10;YET0XiZ5mi6TUZt6MJpxa/H0JhrpJuA3DWfuc9NY7oisKMbmwt+E/87/k80llK2BoRNsDgNeEEUP&#10;QqHTI9QNOCAPRvwD1QtmtNWNO2O6T3TTCMZDDphNlv6VzX0HAw+5IDl2ONJk/x8s+7T/YoioK1os&#10;V5Qo6LFIW7BcSiC1II5bp0nueRoHW+L1+wEfuOmtnrDeIWc73Gn20xKltx2oll8bo8eOQ41xZv5l&#10;cvI04lgPshs/6hrdwYPTAWhqTO9JRFoIomO9Ho814pMjDA+L9Xq1ytHE0Jbl5+fZKlQxgfLwfDDW&#10;vee6J35RUYMiCPCwv7POhwPl4cpcsvpWSEkaKVCBCnVKidHuh3BdqMAhz9bi+/DCkkFjcmlM37S7&#10;rTRkD6ixi/wmLebzDmoeT89T/KLWLDjMOh5nWTGfY0g2woTwWnvqxl96tqvlCq+/2FXmXT3b13w7&#10;9NCz88JUj0RKoQgqBgleYjN7z8QykBzlGIQDpROSf8UCxrJho4ZSeXakIiPyXeRFrIKW4mibuYws&#10;B+CDRuzptV44HD5S9BVdR/chFS/dd6oOawdCxjXGLdWsZS/fKGQ37abQPotlcWiSna4fUd4ooaBh&#10;nI646LR5omTESVNR++sBDIpMflCoootssfCjKWwWRRC3ObXsTi2gGEJV1FFkzi+3LowzT4nS19hK&#10;jQhs+Z6LkcxB4wSJ4orTzo+o03249Wcmb34DAAD//wMAUEsDBBQABgAIAAAAIQAgaj7K3gAAAAcB&#10;AAAPAAAAZHJzL2Rvd25yZXYueG1sTI/BTsMwEETvSPyDtUhcEHUKJTQhToUQReoFibSIqxu7cVR7&#10;HdluGv6e5QTH0Yxm3lSryVk26hB7jwLmswyYxtarHjsBu+36dgksJolKWo9awLeOsKovLypZKn/G&#10;Dz02qWNUgrGUAkxKQ8l5bI12Ms78oJG8gw9OJpKh4yrIM5U7y++yLOdO9kgLRg76xej22JycgEa9&#10;H2x+XH+9mrdPHAv3ML8JGyGur6bnJ2BJT+kvDL/4hA41Me39CVVkVkBB4EnAYgGM3OL+kZ7tKVYs&#10;c+B1xf/z1z8AAAD//wMAUEsBAi0AFAAGAAgAAAAhALaDOJL+AAAA4QEAABMAAAAAAAAAAAAAAAAA&#10;AAAAAFtDb250ZW50X1R5cGVzXS54bWxQSwECLQAUAAYACAAAACEAOP0h/9YAAACUAQAACwAAAAAA&#10;AAAAAAAAAAAvAQAAX3JlbHMvLnJlbHNQSwECLQAUAAYACAAAACEAS9aRgK0CAADbBQAADgAAAAAA&#10;AAAAAAAAAAAuAgAAZHJzL2Uyb0RvYy54bWxQSwECLQAUAAYACAAAACEAIGo+yt4AAAAHAQAADwAA&#10;AAAAAAAAAAAAAAAHBQAAZHJzL2Rvd25yZXYueG1sUEsFBgAAAAAEAAQA8wAAABIGA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5C266D" w:rsidRDefault="002C01DC" w:rsidP="00E160B3">
                            <w:pPr>
                              <w:rPr>
                                <w:sz w:val="20"/>
                                <w:szCs w:val="20"/>
                                <w:lang w:val="en-US"/>
                              </w:rPr>
                            </w:pPr>
                            <w:r w:rsidRPr="00E160B3">
                              <w:rPr>
                                <w:rFonts w:ascii="Calibri" w:eastAsia="Times New Roman" w:hAnsi="Calibri"/>
                                <w:b/>
                                <w:bCs/>
                                <w:color w:val="000000"/>
                                <w:sz w:val="20"/>
                                <w:szCs w:val="20"/>
                                <w:lang w:val="en-US" w:eastAsia="it-IT"/>
                              </w:rPr>
                              <w:t>Inside HWF planning system, the decision making process is the most important phase and maybe also the most critical ne: in fact, if the decision is not coherent with the results and the conclusion arrived at the process it means that the efforts of the planning system have been vane. To better understand how the decision making process operates one of the elements to be analyzed concerns the responsibility of the decision/s to be taken. Who are these responsibilities? To one or more subjects (shared responsibility)?</w:t>
                            </w:r>
                          </w:p>
                        </w:txbxContent>
                      </v:textbox>
                    </v:shape>
                  </w:pict>
                </mc:Fallback>
              </mc:AlternateContent>
            </w: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tc>
      </w:tr>
      <w:tr w:rsidR="00E160B3" w:rsidRPr="004F4BF7" w:rsidTr="00E160B3">
        <w:trPr>
          <w:trHeight w:val="4250"/>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03680" behindDoc="0" locked="0" layoutInCell="1" allowOverlap="1" wp14:anchorId="687AC000" wp14:editId="48249DBC">
                      <wp:simplePos x="0" y="0"/>
                      <wp:positionH relativeFrom="column">
                        <wp:posOffset>-3175</wp:posOffset>
                      </wp:positionH>
                      <wp:positionV relativeFrom="paragraph">
                        <wp:posOffset>770890</wp:posOffset>
                      </wp:positionV>
                      <wp:extent cx="1107440" cy="269875"/>
                      <wp:effectExtent l="0" t="0" r="16510" b="15875"/>
                      <wp:wrapNone/>
                      <wp:docPr id="5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BELGIUM</w:t>
                                  </w:r>
                                </w:p>
                                <w:p w:rsidR="002C01DC" w:rsidRPr="00A43524" w:rsidRDefault="002C01DC" w:rsidP="00E160B3">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2" type="#_x0000_t202" style="position:absolute;left:0;text-align:left;margin-left:-.25pt;margin-top:60.7pt;width:87.2pt;height:21.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yvAIAAJ0GAAAOAAAAZHJzL2Uyb0RvYy54bWy0VU1v2zAMvQ/YfxB0X/0xJ22NOkWXrsOA&#10;fWHdsDMjy7EwWfIkJnb360fJqRust67LwZBI6emRfGQuLsdOs710XllT8ewk5UwaYWtlthX//u3m&#10;1RlnHsHUoK2RFb+Tnl+uXr64GPpS5ra1upaOEYjx5dBXvEXsyyTxopUd+BPbS0POxroOkLZum9QO&#10;BkLvdJKn6TIZrKt7Z4X0nqzXk5OvIn7TSIGfm8ZLZLrixA3j18XvJnyT1QWUWwd9q8SBBjyBRQfK&#10;0KMz1DUgsJ1Tj6A6JZz1tsETYbvENo0SMsZA0WTpX9HcttDLGAslx/dzmvzzwYpP+y+OqbriiyWV&#10;ykBHRVqDl1oDqxVD6dGyPORp6H1Jx297uoDjGztSvWPMvv9gxU/PjF23YLbyyjk7tBJq4pmFm8nR&#10;1QnHB5DN8NHW9Bzs0EagsXFdSCKlhRE61eturpEckYnwZJaeFgW5BPny5fnZ6SI+AeX97d55fCdt&#10;x8Ki4o40ENFh/8FjYAPl/ZFDxeobpTVrtCIBGpIpZ87iD4VtLMB9mFtP9+MNz3pLsaVT9EGqcq0d&#10;2wOJDMc8mvWuo+gm2zKl3yQ1MpMgJ3PxYEZl8HA2HJ7OesAZIpsxiH7sjvBkDGbrj0ktImiwzKee&#10;h1hREPQ/EMsCsf+Ssvz1U5hRHueKamUYKZcqvaShEmgyL0BLaosoYChRafmVlDTphwZG1ExIszZs&#10;qPj5Il9McrBazb5nKMGjcvvjBzqFND616ip+NhEnglCG5ntr6rhGUHpaE5Q2h24MDTi1Io6bMQ6A&#10;YrkM5Q29urH1HTUodUHsQprvtGit+83ZQLOy4v7XDhz1iX5vqBHOs9iRGDfF4jSn/Lljz+bYA0YQ&#10;FHUKp5yH5RrjQA7Ejb2iYdComOcHJgfSNAMnxU/zOgzZ43089fCvsvoDAAD//wMAUEsDBBQABgAI&#10;AAAAIQCcuZCw3gAAAAkBAAAPAAAAZHJzL2Rvd25yZXYueG1sTI9BT8JAEIXvJv6HzZh4gy0ICKVb&#10;YkxQEi9QNVyX7tht7M423YXWf+9w0tubeS9vvsk2g2vEBbtQe1IwGScgkEpvaqoUfLxvR0sQIWoy&#10;uvGECn4wwCa/vcl0anxPB7wUsRJcQiHVCmyMbSplKC06Hca+RWLvy3dORx67SppO91zuGjlNkoV0&#10;uia+YHWLzxbL7+LsFNTWzz+Ps+VuXxX+7fVlZ8y2Xyl1fzc8rUFEHOJfGK74jA45M538mUwQjYLR&#10;nIO8nk5mIK7+48MKxInFgoXMM/n/g/wXAAD//wMAUEsBAi0AFAAGAAgAAAAhALaDOJL+AAAA4QEA&#10;ABMAAAAAAAAAAAAAAAAAAAAAAFtDb250ZW50X1R5cGVzXS54bWxQSwECLQAUAAYACAAAACEAOP0h&#10;/9YAAACUAQAACwAAAAAAAAAAAAAAAAAvAQAAX3JlbHMvLnJlbHNQSwECLQAUAAYACAAAACEA6vpY&#10;MrwCAACdBgAADgAAAAAAAAAAAAAAAAAuAgAAZHJzL2Uyb0RvYy54bWxQSwECLQAUAAYACAAAACEA&#10;nLmQsN4AAAAJ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BELGIUM</w:t>
                            </w:r>
                          </w:p>
                          <w:p w:rsidR="002C01DC" w:rsidRPr="00A43524" w:rsidRDefault="002C01DC" w:rsidP="00E160B3">
                            <w:pPr>
                              <w:jc w:val="left"/>
                              <w:rPr>
                                <w:lang w:val="it-IT"/>
                              </w:rPr>
                            </w:pP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04704" behindDoc="0" locked="0" layoutInCell="1" allowOverlap="1" wp14:anchorId="3FC4180D" wp14:editId="60DB93FF">
                      <wp:simplePos x="0" y="0"/>
                      <wp:positionH relativeFrom="column">
                        <wp:posOffset>22225</wp:posOffset>
                      </wp:positionH>
                      <wp:positionV relativeFrom="paragraph">
                        <wp:posOffset>203835</wp:posOffset>
                      </wp:positionV>
                      <wp:extent cx="4689475" cy="2397125"/>
                      <wp:effectExtent l="57150" t="0" r="73025" b="136525"/>
                      <wp:wrapNone/>
                      <wp:docPr id="56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3971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Forecasts developed by the Planning Commission on the basis of the stock and flow model are then used by the federal government to regulate the number of physicians, dentists and physiotherapists that are allowed to practice. Two levels of government are involved in strategic health workforce planning in Belgium.</w:t>
                                  </w:r>
                                </w:p>
                                <w:p w:rsidR="002C01DC"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a) The federal government can regulate the supply of health workforce by limiting practitioners’ access to practice. The nature of universal health insurance systems enables government to regulate the supply of some medical and health professions by restricting their right to reimburse treatment costs. By preventing health and medical professionals from reimbursing their patients’ treatment costs, it is possible to control the number of professionals that are actually practicing. In addition, the government manages and controls access to specialist training.</w:t>
                                  </w:r>
                                </w:p>
                                <w:p w:rsidR="002C01DC" w:rsidRPr="00E160B3" w:rsidRDefault="002C01DC" w:rsidP="00E160B3">
                                  <w:pPr>
                                    <w:spacing w:line="240" w:lineRule="auto"/>
                                    <w:rPr>
                                      <w:rFonts w:ascii="Calibri" w:eastAsia="Times New Roman" w:hAnsi="Calibri"/>
                                      <w:color w:val="000000"/>
                                      <w:sz w:val="20"/>
                                      <w:szCs w:val="20"/>
                                      <w:lang w:val="it-IT" w:eastAsia="it-IT"/>
                                    </w:rPr>
                                  </w:pPr>
                                  <w:r w:rsidRPr="00E160B3">
                                    <w:rPr>
                                      <w:rFonts w:ascii="Calibri" w:eastAsia="Times New Roman" w:hAnsi="Calibri"/>
                                      <w:color w:val="000000"/>
                                      <w:sz w:val="20"/>
                                      <w:szCs w:val="20"/>
                                      <w:lang w:val="en-US" w:eastAsia="it-IT"/>
                                    </w:rPr>
                                    <w:t xml:space="preserve">b) Communities are responsible for managing the education and training system. Thus, they establish the content of courses and the standards for selections. </w:t>
                                  </w:r>
                                  <w:proofErr w:type="spellStart"/>
                                  <w:r w:rsidRPr="00E160B3">
                                    <w:rPr>
                                      <w:rFonts w:ascii="Calibri" w:eastAsia="Times New Roman" w:hAnsi="Calibri"/>
                                      <w:color w:val="000000"/>
                                      <w:sz w:val="20"/>
                                      <w:szCs w:val="20"/>
                                      <w:lang w:val="it-IT" w:eastAsia="it-IT"/>
                                    </w:rPr>
                                    <w:t>They</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also</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govern</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numerus</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clausus</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policies</w:t>
                                  </w:r>
                                  <w:proofErr w:type="spellEnd"/>
                                  <w:r w:rsidRPr="00E160B3">
                                    <w:rPr>
                                      <w:rFonts w:ascii="Calibri" w:eastAsia="Times New Roman" w:hAnsi="Calibri"/>
                                      <w:color w:val="000000"/>
                                      <w:sz w:val="20"/>
                                      <w:szCs w:val="20"/>
                                      <w:lang w:val="it-IT" w:eastAsia="it-IT"/>
                                    </w:rPr>
                                    <w:t>.</w:t>
                                  </w:r>
                                </w:p>
                                <w:p w:rsidR="002C01DC" w:rsidRPr="00E160B3" w:rsidRDefault="002C01DC" w:rsidP="00E160B3">
                                  <w:pPr>
                                    <w:spacing w:line="240" w:lineRule="auto"/>
                                    <w:rPr>
                                      <w:rFonts w:ascii="Calibri" w:eastAsia="Times New Roman" w:hAnsi="Calibri"/>
                                      <w:color w:val="000000"/>
                                      <w:sz w:val="20"/>
                                      <w:szCs w:val="20"/>
                                      <w:lang w:val="en-US" w:eastAsia="it-IT"/>
                                    </w:rPr>
                                  </w:pPr>
                                </w:p>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br/>
                                  </w:r>
                                </w:p>
                                <w:p w:rsidR="002C01DC" w:rsidRPr="00E160B3" w:rsidRDefault="002C01DC" w:rsidP="00E160B3">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3" type="#_x0000_t202" style="position:absolute;left:0;text-align:left;margin-left:1.75pt;margin-top:16.05pt;width:369.25pt;height:188.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rkgIAAGIFAAAOAAAAZHJzL2Uyb0RvYy54bWy0VNtu2zAMfR+wfxD0vjrxnKQx6hRdug4D&#10;ugvWDXumZTkWposnKbG7rx/FpGm6vg2bHwxRl0Py8JAXl6PRbCd9UM5WfHo24Uxa4RplNxX/9vXm&#10;1TlnIYJtQDsrK34vA79cvXxxMfSlzF3ndCM9QxAbyqGveBdjX2ZZEJ00EM5cLy0ets4biGj6TdZ4&#10;GBDd6CyfTObZ4HzTeydkCLh7vT/kK8JvWynip7YNMjJdcYwt0t/Tv07/bHUB5cZD3ylxCAP+IgoD&#10;yqLTI9Q1RGBbr55BGSW8C66NZ8KZzLWtEpJywGymkz+yueugl5QLkhP6I03h38GKj7vPnqmm4rP5&#10;kjMLBou0hiC1BtYoFmWIjuWJp6EPJV6/6/FBHN+4EetNOYf+1okfgVm37sBu5JX3bugkNBjnNL3M&#10;Tp7ucUICqYcPrkF3sI2OgMbWm0Qi0sIQHet1f6yRHCMTuFnMz5fFYsaZwLP89XIxzWfkA8qH570P&#10;8Z10hqVFxT2KgOBhdxtiCgfKhyvJW3BaNTdKazL8pl5rz3aAgrmh74D+5Jq2bKj4coa+n0Mk7coj&#10;SBxzuqO3BtPdA88n+CVcKHEbFbrfLh62MULqgIRC8T5xblTEntHKVPw8vTggJcbf2oZQIyi9XyOU&#10;tsmRpG5ABpLhtghx1zUDq/XWf4FU/wmCcax54uxoYKvMKCw8Ar3BHhfRc+Zd/K5iRwJNJSIS/kPe&#10;xziJhZMUSFJJRXs9xbEeScXFfJF4TYKrXXOPKsNQSUo4pHDROf+LswEbvuLh5xa85Ey/t6jU5bQo&#10;0oQgo5gtcjT86Ul9egJWIFTFI9JCy3WkqZKIsO4KFd0q0tpjJIc+wEamZA5DJ02KU5tuPY7G1W8A&#10;AAD//wMAUEsDBBQABgAIAAAAIQCnS9Fm3QAAAAgBAAAPAAAAZHJzL2Rvd25yZXYueG1sTI9BT8JA&#10;EIXvJv6HzZh4ky0VQWu3hCAmegQJ56E7tNXubO0uUP6940lPk5f38uZ7+XxwrTpRHxrPBsajBBRx&#10;6W3DlYHtx+vdI6gQkS22nsnAhQLMi+urHDPrz7ym0yZWSko4ZGigjrHLtA5lTQ7DyHfE4h187zCK&#10;7CttezxLuWt1miRT7bBh+VBjR8uayq/N0RnQy4N+CR4v77hYfX/utsnb2q6Mub0ZFs+gIg3xLwy/&#10;+IIOhTDt/ZFtUK2B+wcJyknHoMSeTVKZtjcwSZ6moItc/x9Q/AAAAP//AwBQSwECLQAUAAYACAAA&#10;ACEAtoM4kv4AAADhAQAAEwAAAAAAAAAAAAAAAAAAAAAAW0NvbnRlbnRfVHlwZXNdLnhtbFBLAQIt&#10;ABQABgAIAAAAIQA4/SH/1gAAAJQBAAALAAAAAAAAAAAAAAAAAC8BAABfcmVscy8ucmVsc1BLAQIt&#10;ABQABgAIAAAAIQDp3Z/rkgIAAGIFAAAOAAAAAAAAAAAAAAAAAC4CAABkcnMvZTJvRG9jLnhtbFBL&#10;AQItABQABgAIAAAAIQCnS9Fm3QAAAAgBAAAPAAAAAAAAAAAAAAAAAOwEAABkcnMvZG93bnJldi54&#10;bWxQSwUGAAAAAAQABADzAAAA9gUAAAAA&#10;" strokecolor="#548dd4 [1951]">
                      <v:shadow on="t" color="#548dd4 [1951]" offset="0,4pt"/>
                      <v:textbox>
                        <w:txbxContent>
                          <w:p w:rsidR="002C01DC"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Forecasts developed by the Planning Commission on the basis of the stock and flow model are then used by the federal government to regulate the number of physicians, dentists and physiotherapists that are allowed to practice. Two levels of government are involved in strategic health workforce planning in Belgium.</w:t>
                            </w:r>
                          </w:p>
                          <w:p w:rsidR="002C01DC"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a) The federal government can regulate the supply of health workforce by limiting practitioners’ access to practice. The nature of universal health insurance systems enables government to regulate the supply of some medical and health professions by restricting their right to reimburse treatment costs. By preventing health and medical professionals from reimbursing their patients’ treatment costs, it is possible to control the number of professionals that are actually practicing. In addition, the government manages and controls access to specialist training.</w:t>
                            </w:r>
                          </w:p>
                          <w:p w:rsidR="002C01DC" w:rsidRPr="00E160B3" w:rsidRDefault="002C01DC" w:rsidP="00E160B3">
                            <w:pPr>
                              <w:spacing w:line="240" w:lineRule="auto"/>
                              <w:rPr>
                                <w:rFonts w:ascii="Calibri" w:eastAsia="Times New Roman" w:hAnsi="Calibri"/>
                                <w:color w:val="000000"/>
                                <w:sz w:val="20"/>
                                <w:szCs w:val="20"/>
                                <w:lang w:val="it-IT" w:eastAsia="it-IT"/>
                              </w:rPr>
                            </w:pPr>
                            <w:r w:rsidRPr="00E160B3">
                              <w:rPr>
                                <w:rFonts w:ascii="Calibri" w:eastAsia="Times New Roman" w:hAnsi="Calibri"/>
                                <w:color w:val="000000"/>
                                <w:sz w:val="20"/>
                                <w:szCs w:val="20"/>
                                <w:lang w:val="en-US" w:eastAsia="it-IT"/>
                              </w:rPr>
                              <w:t xml:space="preserve">b) Communities are responsible for managing the education and training system. Thus, they establish the content of courses and the standards for selections. </w:t>
                            </w:r>
                            <w:proofErr w:type="spellStart"/>
                            <w:r w:rsidRPr="00E160B3">
                              <w:rPr>
                                <w:rFonts w:ascii="Calibri" w:eastAsia="Times New Roman" w:hAnsi="Calibri"/>
                                <w:color w:val="000000"/>
                                <w:sz w:val="20"/>
                                <w:szCs w:val="20"/>
                                <w:lang w:val="it-IT" w:eastAsia="it-IT"/>
                              </w:rPr>
                              <w:t>They</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also</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govern</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numerus</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clausus</w:t>
                            </w:r>
                            <w:proofErr w:type="spellEnd"/>
                            <w:r w:rsidRPr="00E160B3">
                              <w:rPr>
                                <w:rFonts w:ascii="Calibri" w:eastAsia="Times New Roman" w:hAnsi="Calibri"/>
                                <w:color w:val="000000"/>
                                <w:sz w:val="20"/>
                                <w:szCs w:val="20"/>
                                <w:lang w:val="it-IT" w:eastAsia="it-IT"/>
                              </w:rPr>
                              <w:t xml:space="preserve"> </w:t>
                            </w:r>
                            <w:proofErr w:type="spellStart"/>
                            <w:r w:rsidRPr="00E160B3">
                              <w:rPr>
                                <w:rFonts w:ascii="Calibri" w:eastAsia="Times New Roman" w:hAnsi="Calibri"/>
                                <w:color w:val="000000"/>
                                <w:sz w:val="20"/>
                                <w:szCs w:val="20"/>
                                <w:lang w:val="it-IT" w:eastAsia="it-IT"/>
                              </w:rPr>
                              <w:t>policies</w:t>
                            </w:r>
                            <w:proofErr w:type="spellEnd"/>
                            <w:r w:rsidRPr="00E160B3">
                              <w:rPr>
                                <w:rFonts w:ascii="Calibri" w:eastAsia="Times New Roman" w:hAnsi="Calibri"/>
                                <w:color w:val="000000"/>
                                <w:sz w:val="20"/>
                                <w:szCs w:val="20"/>
                                <w:lang w:val="it-IT" w:eastAsia="it-IT"/>
                              </w:rPr>
                              <w:t>.</w:t>
                            </w:r>
                          </w:p>
                          <w:p w:rsidR="002C01DC" w:rsidRPr="00E160B3" w:rsidRDefault="002C01DC" w:rsidP="00E160B3">
                            <w:pPr>
                              <w:spacing w:line="240" w:lineRule="auto"/>
                              <w:rPr>
                                <w:rFonts w:ascii="Calibri" w:eastAsia="Times New Roman" w:hAnsi="Calibri"/>
                                <w:color w:val="000000"/>
                                <w:sz w:val="20"/>
                                <w:szCs w:val="20"/>
                                <w:lang w:val="en-US" w:eastAsia="it-IT"/>
                              </w:rPr>
                            </w:pPr>
                          </w:p>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br/>
                            </w:r>
                          </w:p>
                          <w:p w:rsidR="002C01DC" w:rsidRPr="00E160B3" w:rsidRDefault="002C01DC" w:rsidP="00E160B3">
                            <w:pPr>
                              <w:rPr>
                                <w:sz w:val="20"/>
                                <w:szCs w:val="20"/>
                                <w:lang w:val="en-US"/>
                              </w:rPr>
                            </w:pPr>
                          </w:p>
                        </w:txbxContent>
                      </v:textbox>
                    </v:shape>
                  </w:pict>
                </mc:Fallback>
              </mc:AlternateContent>
            </w:r>
          </w:p>
        </w:tc>
      </w:tr>
      <w:tr w:rsidR="00E160B3" w:rsidRPr="004F4BF7" w:rsidTr="00E160B3">
        <w:trPr>
          <w:trHeight w:val="2112"/>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05728" behindDoc="0" locked="0" layoutInCell="1" allowOverlap="1" wp14:anchorId="62C97F57" wp14:editId="67272769">
                      <wp:simplePos x="0" y="0"/>
                      <wp:positionH relativeFrom="column">
                        <wp:posOffset>-14605</wp:posOffset>
                      </wp:positionH>
                      <wp:positionV relativeFrom="paragraph">
                        <wp:posOffset>45720</wp:posOffset>
                      </wp:positionV>
                      <wp:extent cx="1101090" cy="297815"/>
                      <wp:effectExtent l="0" t="0" r="22860" b="26035"/>
                      <wp:wrapNone/>
                      <wp:docPr id="57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DENMARK</w:t>
                                  </w:r>
                                </w:p>
                                <w:p w:rsidR="002C01DC" w:rsidRPr="00C24BDB" w:rsidRDefault="002C01DC" w:rsidP="00E160B3">
                                  <w:pPr>
                                    <w:rPr>
                                      <w:lang w:val="it-IT"/>
                                    </w:rPr>
                                  </w:pPr>
                                </w:p>
                                <w:p w:rsidR="002C01DC" w:rsidRPr="00C24BDB" w:rsidRDefault="002C01DC" w:rsidP="00E160B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4" type="#_x0000_t202" style="position:absolute;left:0;text-align:left;margin-left:-1.15pt;margin-top:3.6pt;width:86.7pt;height:23.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uEvAIAAJ0GAAAOAAAAZHJzL2Uyb0RvYy54bWy0VV1v0zAUfUfiP1h+Z2lC2rXR0ml0DCHx&#10;JQbi2XWcxsKxg+02Gb+eY6fLKvY2Rh8i+177+Nx7z729uBxaRQ7COml0SdOzGSVCc1NJvSvp9283&#10;r5aUOM90xZTRoqR3wtHL9csXF31XiMw0RlXCEoBoV/RdSRvvuyJJHG9Ey9yZ6YSGsza2ZR5bu0sq&#10;y3qgtyrJZrNF0htbddZw4Rys16OTriN+XQvuP9e1E56okoKbj18bv9vwTdYXrNhZ1jWSH2mwJ7Bo&#10;mdR4dIK6Zp6RvZWPoFrJrXGm9mfctImpa8lFjAHRpLO/orltWCdiLEiO66Y0ueeD5Z8OXyyRVUnn&#10;58iPZi2KtGFOKMVIJYkXzhuShTz1nStw/LbDBT+8MQPqHWN23QfDfzqizaZheieurDV9I1gFnmm4&#10;mZxcHXFcANn2H02F59jemwg01LYNSURaCNDB526qkRg84eHJFHlawcXhy1bny3Qen2DF/e3OOv9O&#10;mJaERUktNBDR2eGD84ENK+6PHCtW3UilSK0kBKghU0qs8T+kb2IB7sPcOdyPNxzpDGKbjdEHqYqN&#10;suTAIDI/ZNGs9i2iG22LGX6j1GCGIEdz/mD2Uvvj2XB4POuYnyDSCQP0Y3eEJ2MwO3dKah5Bg2U6&#10;9TzE8hzQ/0AsDcT+S8qy109hhjxOFVVSEygXlV5gqASaxHGmBNoiCpgVXirxFUoa9YOBETUT0qw0&#10;6Uu6mmfzUQ5Gycn3DCV4VG53+kArPcankm1JlyNxEGRFaL63uoprz6Qa14BS+tiNoQHHVvTDdogD&#10;IF8sQ3lDr25NdYcGRRfELsR8x6Ix9jclPWZlSd2vPbPoE/VeoxFWaZ4jZT5u8vl5ho099WxPPUxz&#10;QKFTKHIelhsfB3Igrs0VhkEtY54fmBxJYwaOih/ndRiyp/t46uFfZf0HAAD//wMAUEsDBBQABgAI&#10;AAAAIQCQKFZ/3QAAAAcBAAAPAAAAZHJzL2Rvd25yZXYueG1sTI7BTsMwEETvSPyDtUjcWiehpSVk&#10;UyGkQqVeIIC4uvESR8TrKHab8Pe4JziOZvTmFZvJduJEg28dI6TzBARx7XTLDcL723a2BuGDYq06&#10;x4TwQx425eVFoXLtRn6lUxUaESHsc4VgQuhzKX1tyCo/dz1x7L7cYFWIcWikHtQY4baTWZLcSqta&#10;jg9G9fRoqP6ujhahNW758blY716ayu2fn3Zab8c7xOur6eEeRKAp/I3hrB/VoYxOB3dk7UWHMMtu&#10;4hJhlYE416s0BXFAWC5SkGUh//uXvwAAAP//AwBQSwECLQAUAAYACAAAACEAtoM4kv4AAADhAQAA&#10;EwAAAAAAAAAAAAAAAAAAAAAAW0NvbnRlbnRfVHlwZXNdLnhtbFBLAQItABQABgAIAAAAIQA4/SH/&#10;1gAAAJQBAAALAAAAAAAAAAAAAAAAAC8BAABfcmVscy8ucmVsc1BLAQItABQABgAIAAAAIQC0bJuE&#10;vAIAAJ0GAAAOAAAAAAAAAAAAAAAAAC4CAABkcnMvZTJvRG9jLnhtbFBLAQItABQABgAIAAAAIQCQ&#10;KFZ/3QAAAAc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DENMARK</w:t>
                            </w:r>
                          </w:p>
                          <w:p w:rsidR="002C01DC" w:rsidRPr="00C24BDB" w:rsidRDefault="002C01DC" w:rsidP="00E160B3">
                            <w:pPr>
                              <w:rPr>
                                <w:lang w:val="it-IT"/>
                              </w:rPr>
                            </w:pPr>
                          </w:p>
                          <w:p w:rsidR="002C01DC" w:rsidRPr="00C24BDB" w:rsidRDefault="002C01DC" w:rsidP="00E160B3">
                            <w:pPr>
                              <w:rPr>
                                <w:lang w:val="it-IT"/>
                              </w:rPr>
                            </w:pP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06752" behindDoc="0" locked="0" layoutInCell="1" allowOverlap="1" wp14:anchorId="641FDC2E" wp14:editId="354EC646">
                      <wp:simplePos x="0" y="0"/>
                      <wp:positionH relativeFrom="column">
                        <wp:posOffset>15240</wp:posOffset>
                      </wp:positionH>
                      <wp:positionV relativeFrom="paragraph">
                        <wp:posOffset>123825</wp:posOffset>
                      </wp:positionV>
                      <wp:extent cx="4689475" cy="942340"/>
                      <wp:effectExtent l="57150" t="0" r="73025" b="124460"/>
                      <wp:wrapNone/>
                      <wp:docPr id="5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94234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1) The minister for higher education on the basis of advice from the Danish Health and Medicines Authority decides the student intake for  medical doctors,  dental, clinical dental technicians and dental hygienists.</w:t>
                                  </w:r>
                                </w:p>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2) The Danish Health and Medicines Authority decides the yearly number of postgraduate education post for medical and dental specialists.</w:t>
                                  </w:r>
                                </w:p>
                                <w:p w:rsidR="002C01DC" w:rsidRPr="00E160B3"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5" type="#_x0000_t202" style="position:absolute;left:0;text-align:left;margin-left:1.2pt;margin-top:9.75pt;width:369.25pt;height:74.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XkgIAAGEFAAAOAAAAZHJzL2Uyb0RvYy54bWy0VE2P0zAQvSPxHyzf2bQh7W6jpqulyyKk&#10;5UMsiLPjOI2F4wm226T76xlP2tJdbghyiDz+eH7z5o2X10Nr2E45r8EWfHox4UxZCZW2m4J/+3r3&#10;6oozH4SthAGrCr5Xnl+vXr5Y9l2uUmjAVMoxBLE+77uCNyF0eZJ42ahW+AvolMXFGlwrAoZuk1RO&#10;9IjemiSdTOZJD67qHEjlPc7ejot8Rfh1rWT4VNdeBWYKjtwC/R39y/hPVkuRb5zoGi0PNMRfsGiF&#10;tnjpCepWBMG2Tv8B1WrpwEMdLiS0CdS1lopywGymk2fZPDSiU5QLiuO7k0z+38HKj7vPjumq4LPL&#10;KWdWtFiktfDKGMEqzYLyAVgadeo7n+P2hw4PhOENDFhvytl39yB/eGZh3Qi7UTfOQd8oUSHPaTyZ&#10;nB0dcXwEKfsPUOF1YhuAgIbatVFElIUhOtZrf6qRGgKTOJnNrxbZ5YwziWuLLH2dURETkR9Pd86H&#10;dwpaFgcFd+gBQhe7ex8iG5Eft8TLPBhd3WljKHCbcm0c2wn0yx19lMCzbcayHm+fpbNRgCcQ0brq&#10;BBKGlPaYbYvZjsDzCX6j9XAaDTpOZ8dpZEgNEFGI7xOOrQ7YMka3Bb+KJw5IUfC3tiJDB6HNOEYo&#10;Y2NmipoBFSCBtwjx0FQ9K83WfRGx/BME41jyqNkpwE6ZES1cEmaDLS6D48xB+K5DQ/6MFSLp/kPe&#10;cORJKpylQI6KJhrtFIZyIBNn88XRqiVUezQZUiUn4RuFgwbcI2c99nvB/c+tcIoz896iURfTDJ3E&#10;AgXZ7DLFwJ2vlOcrwkqEKnhAWWi4DvSoRCEs3KCha01ei84fmRzaAPuYkjm8OfGhOI9p1++XcfUL&#10;AAD//wMAUEsDBBQABgAIAAAAIQB2y4Ce3AAAAAgBAAAPAAAAZHJzL2Rvd25yZXYueG1sTI9BT8JA&#10;EIXvJv6HzZh4k60EwZZuCUFM9AgSzkN3aKvd2dpdoPx7x5Me572XN9/LF4Nr1Zn60Hg28DhKQBGX&#10;3jZcGdh9vD48gwoR2WLrmQxcKcCiuL3JMbP+whs6b2OlpIRDhgbqGLtM61DW5DCMfEcs3tH3DqOc&#10;faVtjxcpd60eJ8lUO2xYPtTY0aqm8mt7cgb06qhfgsfrOy7X35/7XfK2sWtj7u+G5RxUpCH+heEX&#10;X9ChEKaDP7ENqjUwnkhQ5PQJlNizSZKCOogwnaWgi1z/H1D8AAAA//8DAFBLAQItABQABgAIAAAA&#10;IQC2gziS/gAAAOEBAAATAAAAAAAAAAAAAAAAAAAAAABbQ29udGVudF9UeXBlc10ueG1sUEsBAi0A&#10;FAAGAAgAAAAhADj9If/WAAAAlAEAAAsAAAAAAAAAAAAAAAAALwEAAF9yZWxzLy5yZWxzUEsBAi0A&#10;FAAGAAgAAAAhAH4HLZeSAgAAYQUAAA4AAAAAAAAAAAAAAAAALgIAAGRycy9lMm9Eb2MueG1sUEsB&#10;Ai0AFAAGAAgAAAAhAHbLgJ7cAAAACAEAAA8AAAAAAAAAAAAAAAAA7AQAAGRycy9kb3ducmV2Lnht&#10;bFBLBQYAAAAABAAEAPMAAAD1BQAAAAA=&#10;" strokecolor="#548dd4 [1951]">
                      <v:shadow on="t" color="#548dd4 [1951]" offset="0,4pt"/>
                      <v:textbox>
                        <w:txbxContent>
                          <w:p w:rsidR="002C01DC"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1) The minister for higher education on the basis of advice from the Danish Health and Medicines Authority decides the student intake for  medical doctors,  dental, clinical dental technicians and dental hygienists.</w:t>
                            </w:r>
                          </w:p>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2) The Danish Health and Medicines Authority decides the yearly number of postgraduate education post for medical and dental specialists.</w:t>
                            </w:r>
                          </w:p>
                          <w:p w:rsidR="002C01DC" w:rsidRPr="00E160B3" w:rsidRDefault="002C01DC" w:rsidP="00E160B3">
                            <w:pPr>
                              <w:rPr>
                                <w:color w:val="FF0000"/>
                                <w:sz w:val="20"/>
                                <w:szCs w:val="20"/>
                                <w:lang w:val="en-US"/>
                              </w:rPr>
                            </w:pPr>
                          </w:p>
                        </w:txbxContent>
                      </v:textbox>
                    </v:shape>
                  </w:pict>
                </mc:Fallback>
              </mc:AlternateContent>
            </w:r>
          </w:p>
        </w:tc>
      </w:tr>
      <w:tr w:rsidR="00E160B3" w:rsidRPr="004F4BF7" w:rsidTr="00E160B3">
        <w:trPr>
          <w:trHeight w:val="1690"/>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07776" behindDoc="0" locked="0" layoutInCell="1" allowOverlap="1" wp14:anchorId="2A19450C" wp14:editId="267A9A21">
                      <wp:simplePos x="0" y="0"/>
                      <wp:positionH relativeFrom="column">
                        <wp:posOffset>-7620</wp:posOffset>
                      </wp:positionH>
                      <wp:positionV relativeFrom="paragraph">
                        <wp:posOffset>26670</wp:posOffset>
                      </wp:positionV>
                      <wp:extent cx="1101090" cy="269875"/>
                      <wp:effectExtent l="0" t="0" r="22860" b="15875"/>
                      <wp:wrapNone/>
                      <wp:docPr id="5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ENGLAND</w:t>
                                  </w:r>
                                </w:p>
                                <w:p w:rsidR="002C01DC" w:rsidRPr="00A43524" w:rsidRDefault="002C01DC" w:rsidP="00E160B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6" type="#_x0000_t202" style="position:absolute;left:0;text-align:left;margin-left:-.6pt;margin-top:2.1pt;width:86.7pt;height:21.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vAIAAJ0GAAAOAAAAZHJzL2Uyb0RvYy54bWy0VU1v2zAMvQ/YfxB0X514SdoYdYouXYcB&#10;3QfWDTszthwLkyVPUmK3v35PcuoG663rcjAkUnp6JB+Z84u+UWwvrJNG53x6MuFM6MKUUm9z/uP7&#10;9ZszzpwnXZIyWuT8Tjh+sXr96rxrM5Ga2qhSWAYQ7bKuzXntfZsliStq0ZA7Ma3QcFbGNuSxtduk&#10;tNQBvVFJOpksks7YsrWmEM7BejU4+SriV5Uo/JeqcsIzlXNw8/Fr43cTvsnqnLKtpbaWxYEGPYNF&#10;Q1Lj0RHqijyxnZVPoBpZWONM5U8K0ySmqmQhYgyIZjr5K5rbmloRY0FyXDumyb0cbPF5/9UyWeZ8&#10;fppypqlBkdbkhFLESsm8cN6wNOSpa12G47ctLvj+nelR7xiza29M8csxbdY16a24tNZ0taASPKfh&#10;ZnJ0dcBxAWTTfTIlnqOdNxGor2wTkoi0MKCjXndjjUTvWRGenCJPS7gK+NLF8ux0Hp+g7OF2a53/&#10;IEzDwiLnFhqI6LS/cT6woezhyKFi5bVUilVKQoAaMuXMGv9T+joW4CHMrcP9eMOx1iC2yRB9kKpY&#10;K8v2BJH5Po1mtWsQ3WBbTPAbpAYzBDmYZ49mL7U/nA2Hh7OO/AgxHTFAP3ZHeDIGs3XHpOYRNFjG&#10;Uy9DbDYD9D8QmwZi/yVl6dvnMEMex4oqqRmUi0ovMFQCTeYKUgJtEQVMmZdKfIOSBv1gYETNhDQr&#10;zbqcL+fpfJCDUXL0vUAJnpTbHT/QSI/xqWST87OBOAhSFprvvS7j2pNUwxpQSh+6MTTg0Iq+3/Rx&#10;AMxOY3lDr25MeYcGRRfELsR8x6I29p6zDrMy5+73jiz6RH3UaITldDYLwzVuZhgk2Nhjz+bYQ7oA&#10;FDqFI+dhufZxIAfi2lxiGFQy5vmRyYE0ZuCg+GFehyF7vI+nHv9VVn8AAAD//wMAUEsDBBQABgAI&#10;AAAAIQBIfd5l3AAAAAcBAAAPAAAAZHJzL2Rvd25yZXYueG1sTI7BTsMwEETvSP0Haytxa51GpS0h&#10;TlUhFSpxgQDi6sZLHDVeR7HbhL9ne4LTzmhGsy/fjq4VF+xD40nBYp6AQKq8aahW8PG+n21AhKjJ&#10;6NYTKvjBANticpPrzPiB3vBSxlrwCIVMK7AxdpmUobLodJj7Domzb987Hdn2tTS9HnjctTJNkpV0&#10;uiH+YHWHjxarU3l2Chrr7z6/lpvDa136l+engzH74V6p2+m4ewARcYx/ZbjiMzoUzHT0ZzJBtApm&#10;i5SbCpZ8rvE6ZXFkv1qDLHL5n7/4BQAA//8DAFBLAQItABQABgAIAAAAIQC2gziS/gAAAOEBAAAT&#10;AAAAAAAAAAAAAAAAAAAAAABbQ29udGVudF9UeXBlc10ueG1sUEsBAi0AFAAGAAgAAAAhADj9If/W&#10;AAAAlAEAAAsAAAAAAAAAAAAAAAAALwEAAF9yZWxzLy5yZWxzUEsBAi0AFAAGAAgAAAAhAL7/KcS8&#10;AgAAnQYAAA4AAAAAAAAAAAAAAAAALgIAAGRycy9lMm9Eb2MueG1sUEsBAi0AFAAGAAgAAAAhAEh9&#10;3mXcAAAABw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ENGLAND</w:t>
                            </w:r>
                          </w:p>
                          <w:p w:rsidR="002C01DC" w:rsidRPr="00A43524" w:rsidRDefault="002C01DC" w:rsidP="00E160B3">
                            <w:pPr>
                              <w:rPr>
                                <w:lang w:val="it-IT"/>
                              </w:rPr>
                            </w:pP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08800" behindDoc="0" locked="0" layoutInCell="1" allowOverlap="1" wp14:anchorId="4877A361" wp14:editId="30C38D57">
                      <wp:simplePos x="0" y="0"/>
                      <wp:positionH relativeFrom="column">
                        <wp:posOffset>15240</wp:posOffset>
                      </wp:positionH>
                      <wp:positionV relativeFrom="paragraph">
                        <wp:posOffset>130810</wp:posOffset>
                      </wp:positionV>
                      <wp:extent cx="4689475" cy="720725"/>
                      <wp:effectExtent l="57150" t="0" r="73025" b="136525"/>
                      <wp:wrapNone/>
                      <wp:docPr id="57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207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160B3" w:rsidRDefault="002C01DC" w:rsidP="00E160B3">
                                  <w:pPr>
                                    <w:spacing w:line="240" w:lineRule="auto"/>
                                    <w:rPr>
                                      <w:rFonts w:ascii="Calibri" w:eastAsia="Times New Roman" w:hAnsi="Calibri"/>
                                      <w:color w:val="000000"/>
                                      <w:sz w:val="20"/>
                                      <w:szCs w:val="20"/>
                                      <w:lang w:val="it-IT" w:eastAsia="it-IT"/>
                                    </w:rPr>
                                  </w:pPr>
                                  <w:r w:rsidRPr="00E160B3">
                                    <w:rPr>
                                      <w:rFonts w:ascii="Calibri" w:eastAsia="Times New Roman" w:hAnsi="Calibri"/>
                                      <w:color w:val="000000"/>
                                      <w:sz w:val="20"/>
                                      <w:szCs w:val="20"/>
                                      <w:lang w:val="en-US" w:eastAsia="it-IT"/>
                                    </w:rPr>
                                    <w:t xml:space="preserve">If we look at Health Education England’s Workforce Plan for England this sets out the planned investments and this goes for approval to the HEE Board. </w:t>
                                  </w:r>
                                  <w:r w:rsidRPr="00E160B3">
                                    <w:rPr>
                                      <w:rFonts w:ascii="Calibri" w:eastAsia="Times New Roman" w:hAnsi="Calibri"/>
                                      <w:color w:val="000000"/>
                                      <w:sz w:val="20"/>
                                      <w:szCs w:val="20"/>
                                      <w:lang w:val="en-US" w:eastAsia="it-IT"/>
                                    </w:rPr>
                                    <w:br/>
                                  </w:r>
                                  <w:r w:rsidRPr="00E160B3">
                                    <w:rPr>
                                      <w:rFonts w:ascii="Calibri" w:eastAsia="Times New Roman" w:hAnsi="Calibri"/>
                                      <w:color w:val="FF0000"/>
                                      <w:sz w:val="20"/>
                                      <w:szCs w:val="20"/>
                                      <w:lang w:val="it-IT" w:eastAsia="it-IT"/>
                                    </w:rPr>
                                    <w:t xml:space="preserve">[more information </w:t>
                                  </w:r>
                                  <w:proofErr w:type="spellStart"/>
                                  <w:r w:rsidRPr="00E160B3">
                                    <w:rPr>
                                      <w:rFonts w:ascii="Calibri" w:eastAsia="Times New Roman" w:hAnsi="Calibri"/>
                                      <w:color w:val="FF0000"/>
                                      <w:sz w:val="20"/>
                                      <w:szCs w:val="20"/>
                                      <w:lang w:val="it-IT" w:eastAsia="it-IT"/>
                                    </w:rPr>
                                    <w:t>about</w:t>
                                  </w:r>
                                  <w:proofErr w:type="spellEnd"/>
                                  <w:r w:rsidRPr="00E160B3">
                                    <w:rPr>
                                      <w:rFonts w:ascii="Calibri" w:eastAsia="Times New Roman" w:hAnsi="Calibri"/>
                                      <w:color w:val="FF0000"/>
                                      <w:sz w:val="20"/>
                                      <w:szCs w:val="20"/>
                                      <w:lang w:val="it-IT" w:eastAsia="it-IT"/>
                                    </w:rPr>
                                    <w:t xml:space="preserve"> </w:t>
                                  </w:r>
                                  <w:proofErr w:type="spellStart"/>
                                  <w:r w:rsidRPr="00E160B3">
                                    <w:rPr>
                                      <w:rFonts w:ascii="Calibri" w:eastAsia="Times New Roman" w:hAnsi="Calibri"/>
                                      <w:color w:val="FF0000"/>
                                      <w:sz w:val="20"/>
                                      <w:szCs w:val="20"/>
                                      <w:lang w:val="it-IT" w:eastAsia="it-IT"/>
                                    </w:rPr>
                                    <w:t>this</w:t>
                                  </w:r>
                                  <w:proofErr w:type="spellEnd"/>
                                  <w:r w:rsidRPr="00E160B3">
                                    <w:rPr>
                                      <w:rFonts w:ascii="Calibri" w:eastAsia="Times New Roman" w:hAnsi="Calibri"/>
                                      <w:color w:val="FF0000"/>
                                      <w:sz w:val="20"/>
                                      <w:szCs w:val="20"/>
                                      <w:lang w:val="it-IT" w:eastAsia="it-IT"/>
                                    </w:rPr>
                                    <w:t xml:space="preserve"> </w:t>
                                  </w:r>
                                  <w:proofErr w:type="spellStart"/>
                                  <w:r w:rsidRPr="00E160B3">
                                    <w:rPr>
                                      <w:rFonts w:ascii="Calibri" w:eastAsia="Times New Roman" w:hAnsi="Calibri"/>
                                      <w:color w:val="FF0000"/>
                                      <w:sz w:val="20"/>
                                      <w:szCs w:val="20"/>
                                      <w:lang w:val="it-IT" w:eastAsia="it-IT"/>
                                    </w:rPr>
                                    <w:t>issue</w:t>
                                  </w:r>
                                  <w:proofErr w:type="spellEnd"/>
                                  <w:r w:rsidRPr="00E160B3">
                                    <w:rPr>
                                      <w:rFonts w:ascii="Calibri" w:eastAsia="Times New Roman" w:hAnsi="Calibri"/>
                                      <w:color w:val="FF0000"/>
                                      <w:sz w:val="20"/>
                                      <w:szCs w:val="20"/>
                                      <w:lang w:val="it-IT" w:eastAsia="it-IT"/>
                                    </w:rPr>
                                    <w:t xml:space="preserve"> are </w:t>
                                  </w:r>
                                  <w:proofErr w:type="spellStart"/>
                                  <w:r w:rsidRPr="00E160B3">
                                    <w:rPr>
                                      <w:rFonts w:ascii="Calibri" w:eastAsia="Times New Roman" w:hAnsi="Calibri"/>
                                      <w:color w:val="FF0000"/>
                                      <w:sz w:val="20"/>
                                      <w:szCs w:val="20"/>
                                      <w:lang w:val="it-IT" w:eastAsia="it-IT"/>
                                    </w:rPr>
                                    <w:t>needed</w:t>
                                  </w:r>
                                  <w:proofErr w:type="spellEnd"/>
                                  <w:r w:rsidRPr="00E160B3">
                                    <w:rPr>
                                      <w:rFonts w:ascii="Calibri" w:eastAsia="Times New Roman" w:hAnsi="Calibri"/>
                                      <w:color w:val="FF0000"/>
                                      <w:sz w:val="20"/>
                                      <w:szCs w:val="20"/>
                                      <w:lang w:val="it-IT" w:eastAsia="it-IT"/>
                                    </w:rPr>
                                    <w:t>]</w:t>
                                  </w:r>
                                </w:p>
                                <w:p w:rsidR="002C01DC" w:rsidRPr="0013451C"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7" type="#_x0000_t202" style="position:absolute;left:0;text-align:left;margin-left:1.2pt;margin-top:10.3pt;width:369.25pt;height:56.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8kAIAAGEFAAAOAAAAZHJzL2Uyb0RvYy54bWy0VE1v2zAMvQ/YfxB0X+1kSdMadYouXYcB&#10;3QfWDTvTshwLk0VPUmJ3v34Uk6bpehs2HwxRH4/k4yMvLsfOiq32waAr5eQkl0I7hbVx61J++3rz&#10;6kyKEMHVYNHpUt7rIC+XL19cDH2hp9iirbUXBOJCMfSlbGPsiywLqtUdhBPstaPDBn0HkUy/zmoP&#10;A6F3Npvm+Wk2oK97j0qHQLvXu0O5ZPym0Sp+apqgo7ClpNgi/z3/q/TPlhdQrD30rVH7MOAvoujA&#10;OHJ6gLqGCGLjzTOoziiPAZt4orDLsGmM0pwDZTPJ/8jmroVecy5ETugPNIV/B6s+bj97YepSzhev&#10;pXDQUZFWELS1IGojog4RxTTxNPShoOt3PT2I4xscqd6cc+hvUf0IwuGqBbfWV97j0GqoKc5Jepkd&#10;Pd3hhARSDR+wJnewichAY+O7RCLRIgid6nV/qJEeo1C0OTs9O58t5lIoOltM88V0zi6geHjd+xDf&#10;aexEWpTSkwYYHba3IaZooHi4kpwFtKa+Mday4dfVynqxBdLLDX979CfXrBNDKc/n5Ps5RJKuPoDE&#10;ccp37KajbHfApzl9CRcK2iaB7rZnD9sUITdAQuF4nzjvTKSWsaYr5Vl6sUdKhL91NaNGMHa3Jijr&#10;kiPNzUAMJAM3BHHX1oOo7MZ/gVT+nMAklTxxdjCoU+YcFh2BXVOLq+il8Bi/m9iyPlOFmIT/kPch&#10;TmbhKAVWVBLRTk5xrEYW8WzBgkt6q7C+J5FRqKwkmlG0aNH/kmKgfi9l+LkBr6Ww7x0J9Xwym6UB&#10;wcZsTsqiNI9PquMTcIqgShmJFl6uIg+VRITDKxJ0Y1hrj5Hs24D6mJPZz5w0KI5tvvU4GZe/AQAA&#10;//8DAFBLAwQUAAYACAAAACEA8zi4BtwAAAAIAQAADwAAAGRycy9kb3ducmV2LnhtbEyPwU7CQBCG&#10;7ya+w2ZMvMku2KDWbglBTPQIEs9Dd2ir3VnsLlDe3vGEp8nk//LPN8Vs8J06Uh/bwBbGIwOKuAqu&#10;5drC5uP17hFUTMgOu8Bk4UwRZuX1VYG5Cyde0XGdaiUlHHO00KS0z7WOVUMe4yjsiSXbhd5jkrWv&#10;tevxJOW+0xNjptpjy3KhwT0tGqq+1wdvQS92+iUGPL/jfPnz9bkxbyu3tPb2Zpg/g0o0pAsMf/qi&#10;DqU4bcOBXVSdhUkmoAwzBSXxQ2aeQG2Fu8/GoMtC/3+g/AUAAP//AwBQSwECLQAUAAYACAAAACEA&#10;toM4kv4AAADhAQAAEwAAAAAAAAAAAAAAAAAAAAAAW0NvbnRlbnRfVHlwZXNdLnhtbFBLAQItABQA&#10;BgAIAAAAIQA4/SH/1gAAAJQBAAALAAAAAAAAAAAAAAAAAC8BAABfcmVscy8ucmVsc1BLAQItABQA&#10;BgAIAAAAIQCD/he8kAIAAGEFAAAOAAAAAAAAAAAAAAAAAC4CAABkcnMvZTJvRG9jLnhtbFBLAQIt&#10;ABQABgAIAAAAIQDzOLgG3AAAAAgBAAAPAAAAAAAAAAAAAAAAAOoEAABkcnMvZG93bnJldi54bWxQ&#10;SwUGAAAAAAQABADzAAAA8wUAAAAA&#10;" strokecolor="#548dd4 [1951]">
                      <v:shadow on="t" color="#548dd4 [1951]" offset="0,4pt"/>
                      <v:textbox>
                        <w:txbxContent>
                          <w:p w:rsidR="002C01DC" w:rsidRPr="00E160B3" w:rsidRDefault="002C01DC" w:rsidP="00E160B3">
                            <w:pPr>
                              <w:spacing w:line="240" w:lineRule="auto"/>
                              <w:rPr>
                                <w:rFonts w:ascii="Calibri" w:eastAsia="Times New Roman" w:hAnsi="Calibri"/>
                                <w:color w:val="000000"/>
                                <w:sz w:val="20"/>
                                <w:szCs w:val="20"/>
                                <w:lang w:val="it-IT" w:eastAsia="it-IT"/>
                              </w:rPr>
                            </w:pPr>
                            <w:r w:rsidRPr="00E160B3">
                              <w:rPr>
                                <w:rFonts w:ascii="Calibri" w:eastAsia="Times New Roman" w:hAnsi="Calibri"/>
                                <w:color w:val="000000"/>
                                <w:sz w:val="20"/>
                                <w:szCs w:val="20"/>
                                <w:lang w:val="en-US" w:eastAsia="it-IT"/>
                              </w:rPr>
                              <w:t xml:space="preserve">If we look at Health Education England’s Workforce Plan for England this sets out the planned investments and this goes for approval to the HEE Board. </w:t>
                            </w:r>
                            <w:r w:rsidRPr="00E160B3">
                              <w:rPr>
                                <w:rFonts w:ascii="Calibri" w:eastAsia="Times New Roman" w:hAnsi="Calibri"/>
                                <w:color w:val="000000"/>
                                <w:sz w:val="20"/>
                                <w:szCs w:val="20"/>
                                <w:lang w:val="en-US" w:eastAsia="it-IT"/>
                              </w:rPr>
                              <w:br/>
                            </w:r>
                            <w:r w:rsidRPr="00E160B3">
                              <w:rPr>
                                <w:rFonts w:ascii="Calibri" w:eastAsia="Times New Roman" w:hAnsi="Calibri"/>
                                <w:color w:val="FF0000"/>
                                <w:sz w:val="20"/>
                                <w:szCs w:val="20"/>
                                <w:lang w:val="it-IT" w:eastAsia="it-IT"/>
                              </w:rPr>
                              <w:t xml:space="preserve">[more information </w:t>
                            </w:r>
                            <w:proofErr w:type="spellStart"/>
                            <w:r w:rsidRPr="00E160B3">
                              <w:rPr>
                                <w:rFonts w:ascii="Calibri" w:eastAsia="Times New Roman" w:hAnsi="Calibri"/>
                                <w:color w:val="FF0000"/>
                                <w:sz w:val="20"/>
                                <w:szCs w:val="20"/>
                                <w:lang w:val="it-IT" w:eastAsia="it-IT"/>
                              </w:rPr>
                              <w:t>about</w:t>
                            </w:r>
                            <w:proofErr w:type="spellEnd"/>
                            <w:r w:rsidRPr="00E160B3">
                              <w:rPr>
                                <w:rFonts w:ascii="Calibri" w:eastAsia="Times New Roman" w:hAnsi="Calibri"/>
                                <w:color w:val="FF0000"/>
                                <w:sz w:val="20"/>
                                <w:szCs w:val="20"/>
                                <w:lang w:val="it-IT" w:eastAsia="it-IT"/>
                              </w:rPr>
                              <w:t xml:space="preserve"> </w:t>
                            </w:r>
                            <w:proofErr w:type="spellStart"/>
                            <w:r w:rsidRPr="00E160B3">
                              <w:rPr>
                                <w:rFonts w:ascii="Calibri" w:eastAsia="Times New Roman" w:hAnsi="Calibri"/>
                                <w:color w:val="FF0000"/>
                                <w:sz w:val="20"/>
                                <w:szCs w:val="20"/>
                                <w:lang w:val="it-IT" w:eastAsia="it-IT"/>
                              </w:rPr>
                              <w:t>this</w:t>
                            </w:r>
                            <w:proofErr w:type="spellEnd"/>
                            <w:r w:rsidRPr="00E160B3">
                              <w:rPr>
                                <w:rFonts w:ascii="Calibri" w:eastAsia="Times New Roman" w:hAnsi="Calibri"/>
                                <w:color w:val="FF0000"/>
                                <w:sz w:val="20"/>
                                <w:szCs w:val="20"/>
                                <w:lang w:val="it-IT" w:eastAsia="it-IT"/>
                              </w:rPr>
                              <w:t xml:space="preserve"> </w:t>
                            </w:r>
                            <w:proofErr w:type="spellStart"/>
                            <w:r w:rsidRPr="00E160B3">
                              <w:rPr>
                                <w:rFonts w:ascii="Calibri" w:eastAsia="Times New Roman" w:hAnsi="Calibri"/>
                                <w:color w:val="FF0000"/>
                                <w:sz w:val="20"/>
                                <w:szCs w:val="20"/>
                                <w:lang w:val="it-IT" w:eastAsia="it-IT"/>
                              </w:rPr>
                              <w:t>issue</w:t>
                            </w:r>
                            <w:proofErr w:type="spellEnd"/>
                            <w:r w:rsidRPr="00E160B3">
                              <w:rPr>
                                <w:rFonts w:ascii="Calibri" w:eastAsia="Times New Roman" w:hAnsi="Calibri"/>
                                <w:color w:val="FF0000"/>
                                <w:sz w:val="20"/>
                                <w:szCs w:val="20"/>
                                <w:lang w:val="it-IT" w:eastAsia="it-IT"/>
                              </w:rPr>
                              <w:t xml:space="preserve"> are </w:t>
                            </w:r>
                            <w:proofErr w:type="spellStart"/>
                            <w:r w:rsidRPr="00E160B3">
                              <w:rPr>
                                <w:rFonts w:ascii="Calibri" w:eastAsia="Times New Roman" w:hAnsi="Calibri"/>
                                <w:color w:val="FF0000"/>
                                <w:sz w:val="20"/>
                                <w:szCs w:val="20"/>
                                <w:lang w:val="it-IT" w:eastAsia="it-IT"/>
                              </w:rPr>
                              <w:t>needed</w:t>
                            </w:r>
                            <w:proofErr w:type="spellEnd"/>
                            <w:r w:rsidRPr="00E160B3">
                              <w:rPr>
                                <w:rFonts w:ascii="Calibri" w:eastAsia="Times New Roman" w:hAnsi="Calibri"/>
                                <w:color w:val="FF0000"/>
                                <w:sz w:val="20"/>
                                <w:szCs w:val="20"/>
                                <w:lang w:val="it-IT" w:eastAsia="it-IT"/>
                              </w:rPr>
                              <w:t>]</w:t>
                            </w:r>
                          </w:p>
                          <w:p w:rsidR="002C01DC" w:rsidRPr="0013451C" w:rsidRDefault="002C01DC" w:rsidP="00E160B3">
                            <w:pPr>
                              <w:rPr>
                                <w:color w:val="FF0000"/>
                                <w:sz w:val="20"/>
                                <w:szCs w:val="20"/>
                                <w:lang w:val="en-US"/>
                              </w:rPr>
                            </w:pPr>
                          </w:p>
                        </w:txbxContent>
                      </v:textbox>
                    </v:shape>
                  </w:pict>
                </mc:Fallback>
              </mc:AlternateContent>
            </w:r>
          </w:p>
        </w:tc>
      </w:tr>
      <w:tr w:rsidR="00E160B3" w:rsidRPr="004F4BF7" w:rsidTr="00E160B3">
        <w:trPr>
          <w:trHeight w:val="1402"/>
        </w:trPr>
        <w:tc>
          <w:tcPr>
            <w:tcW w:w="1951" w:type="dxa"/>
          </w:tcPr>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09824" behindDoc="0" locked="0" layoutInCell="1" allowOverlap="1" wp14:anchorId="591218EC" wp14:editId="2652F92B">
                      <wp:simplePos x="0" y="0"/>
                      <wp:positionH relativeFrom="column">
                        <wp:posOffset>-1270</wp:posOffset>
                      </wp:positionH>
                      <wp:positionV relativeFrom="paragraph">
                        <wp:posOffset>71755</wp:posOffset>
                      </wp:positionV>
                      <wp:extent cx="1101090" cy="269875"/>
                      <wp:effectExtent l="0" t="0" r="22860" b="15875"/>
                      <wp:wrapNone/>
                      <wp:docPr id="5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8" type="#_x0000_t202" style="position:absolute;left:0;text-align:left;margin-left:-.1pt;margin-top:5.65pt;width:86.7pt;height:21.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zAvAIAAJ0GAAAOAAAAZHJzL2Uyb0RvYy54bWy0VU1v2zAMvQ/YfxB0Xx17TtIYdYouXYcB&#10;+8K6YWdGlmNh+vAkJXb360dJqRust67LwZBI6emRfGQuLkclyYFbJ4yuaX42o4RrZhqhdzX9/u3m&#10;1TklzoNuQBrNa3rHHb1cv3xxMfQVL0xnZMMtQRDtqqGvaed9X2WZYx1X4M5MzzU6W2MVeNzaXdZY&#10;GBBdyayYzRbZYGzTW8O4c2i9Tk66jvhty5n/3LaOeyJritx8/Nr43YZvtr6Aameh7wQ70oAnsFAg&#10;ND46QV2DB7K34hGUEswaZ1p/xozKTNsKxmMMGE0++yua2w56HmPB5Lh+SpN7Plj26fDFEtHUdL4s&#10;KdGgsEgbcFxKII0gnjtvSBHyNPSuwuO3PV7w4xszYr1jzK7/YNhPR7TZdKB3/MpaM3QcGuSZh5vZ&#10;ydWE4wLIdvhoGnwO9t5EoLG1KiQR00IQHet1N9WIj56w8GSOeVqhi6GvWKzOl/P4BFT3t3vr/Dtu&#10;FAmLmlrUQESHwwfnAxuo7o8cK9bcCClJKwUKUKNMKbHG/xC+iwW4D3Pn8H684UhvMLZZij5IlW+k&#10;JQdAkfmxiGa5Vxhdsi1m+EtSQzMKMpnLB7MX2h/PhsPprAM/QeQTBtKP3RGejMHs3CmpeQQNlunU&#10;8xArS4T+B2J5IPZfUla8fgozzONUUSk0QeVipRc4VAJN4hhIjm0RBQyVF5J/RSUl/eDAiJoJaZaa&#10;DDVdzYt5koORYvI9QwkeldudPqCEx/EpharpeSKOBKEKzfdWN3HtQci0Riipj90YGjC1oh+3YxwA&#10;5XJq861p7rBBsQtiF+J8x0Vn7G9KBpyVNXW/9mCxT+R7jY2wyssyDNe4KefLAjf21LM99YBmCIWd&#10;QjHnYbnxcSAH4tpc4TBoRcxzmBqJyZE0zsCk+DSvw5A93cdTD/8q6z8AAAD//wMAUEsDBBQABgAI&#10;AAAAIQBWUlwJ3AAAAAcBAAAPAAAAZHJzL2Rvd25yZXYueG1sTI7NTsMwEITvSLyDtUjcWqcNhRDi&#10;VAipUIkLhFZc3XiJI+J1FLtNeHu2JzjOj2a+Yj25TpxwCK0nBYt5AgKp9qalRsHuYzPLQISoyejO&#10;Eyr4wQDr8vKi0LnxI73jqYqN4BEKuVZgY+xzKUNt0ekw9z0SZ19+cDqyHBppBj3yuOvkMklupdMt&#10;8YPVPT5ZrL+ro1PQWr/af95k27em8q8vz1tjNuO9UtdX0+MDiIhT/CvDGZ/RoWSmgz+SCaJTMFty&#10;ke1FCuIc36VsHBSs0gxkWcj//OUvAAAA//8DAFBLAQItABQABgAIAAAAIQC2gziS/gAAAOEBAAAT&#10;AAAAAAAAAAAAAAAAAAAAAABbQ29udGVudF9UeXBlc10ueG1sUEsBAi0AFAAGAAgAAAAhADj9If/W&#10;AAAAlAEAAAsAAAAAAAAAAAAAAAAALwEAAF9yZWxzLy5yZWxzUEsBAi0AFAAGAAgAAAAhAKinzMC8&#10;AgAAnQYAAA4AAAAAAAAAAAAAAAAALgIAAGRycy9lMm9Eb2MueG1sUEsBAi0AFAAGAAgAAAAhAFZS&#10;XAncAAAABwEAAA8AAAAAAAAAAAAAAAAAFg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lang w:val="it-IT"/>
                              </w:rPr>
                            </w:pPr>
                            <w:r w:rsidRPr="004F4BF7">
                              <w:rPr>
                                <w:b/>
                                <w:i/>
                                <w:sz w:val="20"/>
                                <w:szCs w:val="20"/>
                                <w:lang w:val="en-US" w:eastAsia="it-IT"/>
                              </w:rPr>
                              <w:t>FINLAND</w:t>
                            </w:r>
                          </w:p>
                        </w:txbxContent>
                      </v:textbox>
                    </v:shape>
                  </w:pict>
                </mc:Fallback>
              </mc:AlternateContent>
            </w:r>
          </w:p>
          <w:p w:rsidR="00E160B3" w:rsidRPr="004F4BF7" w:rsidRDefault="00E160B3" w:rsidP="00E160B3">
            <w:pPr>
              <w:rPr>
                <w:sz w:val="20"/>
                <w:szCs w:val="20"/>
                <w:lang w:val="en-US" w:eastAsia="it-IT"/>
              </w:rPr>
            </w:pP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10848" behindDoc="0" locked="0" layoutInCell="1" allowOverlap="1" wp14:anchorId="582D9B85" wp14:editId="68B4204B">
                      <wp:simplePos x="0" y="0"/>
                      <wp:positionH relativeFrom="column">
                        <wp:posOffset>15240</wp:posOffset>
                      </wp:positionH>
                      <wp:positionV relativeFrom="paragraph">
                        <wp:posOffset>170180</wp:posOffset>
                      </wp:positionV>
                      <wp:extent cx="4689475" cy="471170"/>
                      <wp:effectExtent l="57150" t="0" r="73025" b="138430"/>
                      <wp:wrapNone/>
                      <wp:docPr id="57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471170"/>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 xml:space="preserve">Final decision of quotas is made by </w:t>
                                  </w:r>
                                  <w:proofErr w:type="spellStart"/>
                                  <w:r w:rsidRPr="00E160B3">
                                    <w:rPr>
                                      <w:rFonts w:ascii="Calibri" w:eastAsia="Times New Roman" w:hAnsi="Calibri"/>
                                      <w:color w:val="000000"/>
                                      <w:sz w:val="20"/>
                                      <w:szCs w:val="20"/>
                                      <w:lang w:val="en-US" w:eastAsia="it-IT"/>
                                    </w:rPr>
                                    <w:t>MoEC</w:t>
                                  </w:r>
                                  <w:proofErr w:type="spellEnd"/>
                                  <w:r w:rsidRPr="00E160B3">
                                    <w:rPr>
                                      <w:rFonts w:ascii="Calibri" w:eastAsia="Times New Roman" w:hAnsi="Calibri"/>
                                      <w:color w:val="000000"/>
                                      <w:sz w:val="20"/>
                                      <w:szCs w:val="20"/>
                                      <w:lang w:val="en-US" w:eastAsia="it-IT"/>
                                    </w:rPr>
                                    <w:t xml:space="preserve"> after hearing the comments of </w:t>
                                  </w:r>
                                  <w:proofErr w:type="spellStart"/>
                                  <w:r w:rsidRPr="00E160B3">
                                    <w:rPr>
                                      <w:rFonts w:ascii="Calibri" w:eastAsia="Times New Roman" w:hAnsi="Calibri"/>
                                      <w:color w:val="000000"/>
                                      <w:sz w:val="20"/>
                                      <w:szCs w:val="20"/>
                                      <w:lang w:val="en-US" w:eastAsia="it-IT"/>
                                    </w:rPr>
                                    <w:t>MoSocH</w:t>
                                  </w:r>
                                  <w:proofErr w:type="spellEnd"/>
                                  <w:r w:rsidRPr="00E160B3">
                                    <w:rPr>
                                      <w:rFonts w:ascii="Calibri" w:eastAsia="Times New Roman" w:hAnsi="Calibri"/>
                                      <w:color w:val="000000"/>
                                      <w:sz w:val="20"/>
                                      <w:szCs w:val="20"/>
                                      <w:lang w:val="en-US" w:eastAsia="it-IT"/>
                                    </w:rPr>
                                    <w:t xml:space="preserve"> but also associations representing health employers and employees are consulted.</w:t>
                                  </w:r>
                                </w:p>
                                <w:p w:rsidR="002C01DC" w:rsidRPr="001C6C76"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99" type="#_x0000_t202" style="position:absolute;left:0;text-align:left;margin-left:1.2pt;margin-top:13.4pt;width:369.25pt;height:37.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5OkQIAAGEFAAAOAAAAZHJzL2Uyb0RvYy54bWy0VE2P0zAQvSPxHyzf2bQl3e5Wm66WLouQ&#10;+BIL4jxxnMbC8QTbbbL8esaTtnSXG4IcIo8/nt+8eeOr66G1Yqd9MOgKOT2bSKGdwsq4TSG/frl7&#10;cSFFiOAqsOh0IR90kNer58+u+m6pZ9igrbQXBOLCsu8K2cTYLbMsqEa3EM6w044Wa/QtRAr9Jqs8&#10;9ITe2mw2mZxnPfqq86h0CDR7Oy7KFePXtVbxY10HHYUtJHGL/Pf8L9M/W13BcuOha4za04C/YNGC&#10;cXTpEeoWIoitN39AtUZ5DFjHM4VthnVtlOYcKJvp5Ek29w10mnMhcUJ3lCn8O1j1YffJC1MVcr6Y&#10;S+GgpSKtIWhrQVRGRB0iilnSqe/Ckrbfd3QgDq9woHpzzqF7h+p7EA7XDbiNvvEe+0ZDRTyn6WR2&#10;cnTECQmk7N9jRdfBNiIDDbVvk4gkiyB0qtfDsUZ6iELRZH5+cZknqorW8sV0uuAiZrA8nO58iG80&#10;tiINCunJA4wOu3chJjawPGxJlwW0proz1nLgN+XaerED8ssdf5zAk23Wib6Ql/PZfBTgEUSyrj6C&#10;xGHGe+y2pWxH4PMJfaP1aJoMOk7nh2liyA2QUJjvI46tidQy1rSFvEgn9khJ8NeuYkNHMHYcE5R1&#10;KTPNzUAKsMBbgrhvql6Udus/Qyr/hMAklTxpdgyoU+ZMi5bAbqjFVfRSeIzfTGzYn6lCLN1/yBsP&#10;PFmFkxTYUclEo53iUA5s4nzx8mDVEqsHMhlRZSfRG0WDBv1PKXrq90KGH1vwWgr71pFRL6d5nh4I&#10;DvL5YkaBP10pT1fAKYIqZCRZeLiO/KgkIRzekKFrw15Lzh+Z7NuA+piT2b856aE4jXnX75dx9QsA&#10;AP//AwBQSwMEFAAGAAgAAAAhACc5enLcAAAACAEAAA8AAABkcnMvZG93bnJldi54bWxMj0FPwkAQ&#10;he8m/ofNmHiTXQhBrd0SgpjoESSeh+7QFrqztbtA+feOJz1NXt6XN+/l88G36kx9bAJbGI8MKOIy&#10;uIYrC9vPt4cnUDEhO2wDk4UrRZgXtzc5Zi5ceE3nTaqUhHDM0EKdUpdpHcuaPMZR6IjF24feYxLZ&#10;V9r1eJFw3+qJMTPtsWH5UGNHy5rK4+bkLejlXr/GgNcPXKy+D19b8752K2vv74bFC6hEQ/qD4be+&#10;VIdCOu3CiV1UrYXJVEA5Mxkg9uPUPIPaCWfGBnSR6/8Dih8AAAD//wMAUEsBAi0AFAAGAAgAAAAh&#10;ALaDOJL+AAAA4QEAABMAAAAAAAAAAAAAAAAAAAAAAFtDb250ZW50X1R5cGVzXS54bWxQSwECLQAU&#10;AAYACAAAACEAOP0h/9YAAACUAQAACwAAAAAAAAAAAAAAAAAvAQAAX3JlbHMvLnJlbHNQSwECLQAU&#10;AAYACAAAACEApXu+TpECAABhBQAADgAAAAAAAAAAAAAAAAAuAgAAZHJzL2Uyb0RvYy54bWxQSwEC&#10;LQAUAAYACAAAACEAJzl6ctwAAAAIAQAADwAAAAAAAAAAAAAAAADrBAAAZHJzL2Rvd25yZXYueG1s&#10;UEsFBgAAAAAEAAQA8wAAAPQFAAAAAA==&#10;" strokecolor="#548dd4 [1951]">
                      <v:shadow on="t" color="#548dd4 [1951]" offset="0,4pt"/>
                      <v:textbox>
                        <w:txbxContent>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 xml:space="preserve">Final decision of quotas is made by </w:t>
                            </w:r>
                            <w:proofErr w:type="spellStart"/>
                            <w:r w:rsidRPr="00E160B3">
                              <w:rPr>
                                <w:rFonts w:ascii="Calibri" w:eastAsia="Times New Roman" w:hAnsi="Calibri"/>
                                <w:color w:val="000000"/>
                                <w:sz w:val="20"/>
                                <w:szCs w:val="20"/>
                                <w:lang w:val="en-US" w:eastAsia="it-IT"/>
                              </w:rPr>
                              <w:t>MoEC</w:t>
                            </w:r>
                            <w:proofErr w:type="spellEnd"/>
                            <w:r w:rsidRPr="00E160B3">
                              <w:rPr>
                                <w:rFonts w:ascii="Calibri" w:eastAsia="Times New Roman" w:hAnsi="Calibri"/>
                                <w:color w:val="000000"/>
                                <w:sz w:val="20"/>
                                <w:szCs w:val="20"/>
                                <w:lang w:val="en-US" w:eastAsia="it-IT"/>
                              </w:rPr>
                              <w:t xml:space="preserve"> after hearing the comments of </w:t>
                            </w:r>
                            <w:proofErr w:type="spellStart"/>
                            <w:r w:rsidRPr="00E160B3">
                              <w:rPr>
                                <w:rFonts w:ascii="Calibri" w:eastAsia="Times New Roman" w:hAnsi="Calibri"/>
                                <w:color w:val="000000"/>
                                <w:sz w:val="20"/>
                                <w:szCs w:val="20"/>
                                <w:lang w:val="en-US" w:eastAsia="it-IT"/>
                              </w:rPr>
                              <w:t>MoSocH</w:t>
                            </w:r>
                            <w:proofErr w:type="spellEnd"/>
                            <w:r w:rsidRPr="00E160B3">
                              <w:rPr>
                                <w:rFonts w:ascii="Calibri" w:eastAsia="Times New Roman" w:hAnsi="Calibri"/>
                                <w:color w:val="000000"/>
                                <w:sz w:val="20"/>
                                <w:szCs w:val="20"/>
                                <w:lang w:val="en-US" w:eastAsia="it-IT"/>
                              </w:rPr>
                              <w:t xml:space="preserve"> but also associations representing health employers and employees are consulted.</w:t>
                            </w:r>
                          </w:p>
                          <w:p w:rsidR="002C01DC" w:rsidRPr="001C6C76" w:rsidRDefault="002C01DC" w:rsidP="00E160B3">
                            <w:pPr>
                              <w:rPr>
                                <w:color w:val="FF0000"/>
                                <w:sz w:val="20"/>
                                <w:szCs w:val="20"/>
                                <w:lang w:val="en-US"/>
                              </w:rPr>
                            </w:pPr>
                          </w:p>
                        </w:txbxContent>
                      </v:textbox>
                    </v:shape>
                  </w:pict>
                </mc:Fallback>
              </mc:AlternateContent>
            </w:r>
          </w:p>
        </w:tc>
      </w:tr>
      <w:tr w:rsidR="00E160B3" w:rsidRPr="004F4BF7" w:rsidTr="00E160B3">
        <w:trPr>
          <w:trHeight w:val="2549"/>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11872" behindDoc="0" locked="0" layoutInCell="1" allowOverlap="1" wp14:anchorId="6147DB6C" wp14:editId="1CB9B9F2">
                      <wp:simplePos x="0" y="0"/>
                      <wp:positionH relativeFrom="column">
                        <wp:posOffset>0</wp:posOffset>
                      </wp:positionH>
                      <wp:positionV relativeFrom="paragraph">
                        <wp:posOffset>208280</wp:posOffset>
                      </wp:positionV>
                      <wp:extent cx="1101090" cy="269875"/>
                      <wp:effectExtent l="0" t="0" r="22860" b="15875"/>
                      <wp:wrapNone/>
                      <wp:docPr id="57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NETHERLANDS</w:t>
                                  </w:r>
                                </w:p>
                                <w:p w:rsidR="002C01DC" w:rsidRPr="00A43524" w:rsidRDefault="002C01DC" w:rsidP="00E160B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0" type="#_x0000_t202" style="position:absolute;left:0;text-align:left;margin-left:0;margin-top:16.4pt;width:86.7pt;height:21.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CJvQIAAJ0GAAAOAAAAZHJzL2Uyb0RvYy54bWy0VU1v2zAMvQ/YfxB0Xx17TtIYdYouXYcB&#10;+8K6YWdGlmNhsqRJSuzu14+SUjdYb12XgyGR0tMj+chcXI69JAdundCqpvnZjBKumG6E2tX0+7eb&#10;V+eUOA+qAakVr+kdd/Ry/fLFxWAqXuhOy4ZbgiDKVYOpaee9qbLMsY734M604QqdrbY9eNzaXdZY&#10;GBC9l1kxmy2yQdvGWM24c2i9Tk66jvhty5n/3LaOeyJritx8/Nr43YZvtr6AamfBdIIdacATWPQg&#10;FD46QV2DB7K34hFUL5jVTrf+jOk+020rGI8xYDT57K9objswPMaCyXFmSpN7Plj26fDFEtHUdL5c&#10;UKKgxyJtwHEpgTSCeO68JkXI02BchcdvDV7w4xs9Yr1jzM580OynI0pvOlA7fmWtHjoODfLMw83s&#10;5GrCcQFkO3zUDT4He68j0NjaPiQR00IQHet1N9WIj56w8GSOeVqhi6GvWKzOl/P4BFT3t411/h3X&#10;PQmLmlrUQESHwwfnAxuo7o8cK9bcCClJKwUKUKFMKbHa/xC+iwW4D3Pn8H684YjRGNssRR+kyjfS&#10;kgOgyPxYRLPc9xhdsi1m+EtSQzMKMpnLB7MXyh/PhsPprAM/QeQTBtKP3RGejMHs3CmpeQQNlunU&#10;8xArS4T+B2J5IPZfUla8fgozzONUUSkUQeVipRc4VAJN4hhIjm0RBQyVF5J/RSUl/eDAiJoJaZaK&#10;DDVdzYt5koOWYvI9QwkeldudPtALj+NTir6m54k4EoQqNN9b1cS1ByHTGqGkOnZjaMDUin7cjnEA&#10;lMsylDf06lY3d9ig2AWxC3G+46LT9jclA87Kmrpfe7DYJ/K9wkZY5WUZhmvclPNlgRt76tmeekAx&#10;hMJOoZjzsNz4OJADcaWvcBi0Iub5gcmRNM7ApPg0r8OQPd3HUw//Kus/AAAA//8DAFBLAwQUAAYA&#10;CAAAACEA53WtdNwAAAAGAQAADwAAAGRycy9kb3ducmV2LnhtbEzPTU/DMAwG4DsS/yEyEjeWsu6z&#10;qzshpMEkLqyAuGaNaSoap2qytfx7shMcrdd6/TjfjrYVZ+p94xjhfpKAIK6cbrhGeH/b3a1A+KBY&#10;q9YxIfyQh21xfZWrTLuBD3QuQy1iCftMIZgQukxKXxmyyk9cRxyzL9dbFeLY11L3aojltpXTJFlI&#10;qxqOF4zq6NFQ9V2eLEJj3Pzjc7bav9ale3l+2mu9G9aItzfjwwZEoDH8LcOFH+lQRNPRnVh70SLE&#10;RwJCOo3+S7pMZyCOCMt5CrLI5X9+8QsAAP//AwBQSwECLQAUAAYACAAAACEAtoM4kv4AAADhAQAA&#10;EwAAAAAAAAAAAAAAAAAAAAAAW0NvbnRlbnRfVHlwZXNdLnhtbFBLAQItABQABgAIAAAAIQA4/SH/&#10;1gAAAJQBAAALAAAAAAAAAAAAAAAAAC8BAABfcmVscy8ucmVsc1BLAQItABQABgAIAAAAIQDW8gCJ&#10;vQIAAJ0GAAAOAAAAAAAAAAAAAAAAAC4CAABkcnMvZTJvRG9jLnhtbFBLAQItABQABgAIAAAAIQDn&#10;da103AAAAAYBAAAPAAAAAAAAAAAAAAAAABc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NETHERLANDS</w:t>
                            </w:r>
                          </w:p>
                          <w:p w:rsidR="002C01DC" w:rsidRPr="00A43524" w:rsidRDefault="002C01DC" w:rsidP="00E160B3">
                            <w:pPr>
                              <w:rPr>
                                <w:lang w:val="it-IT"/>
                              </w:rPr>
                            </w:pP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12896" behindDoc="0" locked="0" layoutInCell="1" allowOverlap="1" wp14:anchorId="1C1F281F" wp14:editId="7252F15E">
                      <wp:simplePos x="0" y="0"/>
                      <wp:positionH relativeFrom="column">
                        <wp:posOffset>56515</wp:posOffset>
                      </wp:positionH>
                      <wp:positionV relativeFrom="paragraph">
                        <wp:posOffset>125730</wp:posOffset>
                      </wp:positionV>
                      <wp:extent cx="4648200" cy="1226185"/>
                      <wp:effectExtent l="57150" t="0" r="76200" b="126365"/>
                      <wp:wrapNone/>
                      <wp:docPr id="57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22618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The responsibility for the final decision on the advice is for the members on the board of the ACMMP. The CEO of the ACMMP is responsible for the preparation of this advice and the presentation in the board. Each staff member is responsible for the consulted experts, research findings, and literature review on his/ her field of expertis</w:t>
                                  </w:r>
                                  <w:r>
                                    <w:rPr>
                                      <w:rFonts w:ascii="Calibri" w:eastAsia="Times New Roman" w:hAnsi="Calibri"/>
                                      <w:color w:val="000000"/>
                                      <w:sz w:val="20"/>
                                      <w:szCs w:val="20"/>
                                      <w:lang w:val="en-US" w:eastAsia="it-IT"/>
                                    </w:rPr>
                                    <w:t>e up</w:t>
                                  </w:r>
                                  <w:r w:rsidRPr="00E160B3">
                                    <w:rPr>
                                      <w:rFonts w:ascii="Calibri" w:eastAsia="Times New Roman" w:hAnsi="Calibri"/>
                                      <w:color w:val="000000"/>
                                      <w:sz w:val="20"/>
                                      <w:szCs w:val="20"/>
                                      <w:lang w:val="en-US" w:eastAsia="it-IT"/>
                                    </w:rPr>
                                    <w:t xml:space="preserve"> to the point where they are presented to the CEO.</w:t>
                                  </w:r>
                                </w:p>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Final decision of quotas is made by Ministry of ministry of Health, Welfare and Sports and ministry of Education and Science.</w:t>
                                  </w:r>
                                </w:p>
                                <w:p w:rsidR="002C01DC" w:rsidRPr="00E160B3" w:rsidRDefault="002C01DC" w:rsidP="00E160B3">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1" type="#_x0000_t202" style="position:absolute;left:0;text-align:left;margin-left:4.45pt;margin-top:9.9pt;width:366pt;height:96.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UwkgIAAGIFAAAOAAAAZHJzL2Uyb0RvYy54bWy0VE2P0zAQvSPxHyzfadoo/dho09XSZRHS&#10;8iEWxHniOI2FYwfbbbL8esaTttvCDUEOkcdjv5l588bXN0Or2V46r6wp+Gwy5UwaYStltgX/+uX+&#10;1YozH8BUoK2RBX+Snt+sX7647rtcpraxupKOIYjxed8VvAmhy5PEi0a24Ce2kwadtXUtBDTdNqkc&#10;9Ije6iSdThdJb13VOSuk97h7Nzr5mvDrWorwsa69DEwXHHML9Hf0L+M/WV9DvnXQNUoc0oC/yKIF&#10;ZTDoCeoOArCdU39AtUo4620dJsK2ia1rJSTVgNXMpr9V89hAJ6kWJMd3J5r8v4MVH/afHFNVwefL&#10;JWcGWmzSBrzUGlilWJA+WJZGnvrO53j8scMLYXhtB+w31ey7Byu+e2bspgGzlbfO2b6RUGGes3gz&#10;Obs64vgIUvbvbYXhYBcsAQ21ayOJSAtDdOzX06lHcghM4Ga2yFbYeM4E+mZpupit5hQD8uP1zvnw&#10;VtqWxUXBHYqA4GH/4ENMB/LjkRjNW62qe6U1GW5bbrRje0DB3NN3QL84pg3rC341T+cjAxcQUbvy&#10;BBKGlM7oXYvljsCLKX4RF3LcRoWO29lxGzOkCYgolO9F8FYFnBmt2oKv4o0DUmT8jakINYDS4xqh&#10;tImBJE0DMhANu0OIx6bqWal37jPE/k8RjGPPI2cnA0dlTmmhC/QWZ1wEx5mz4ZsKDQk0toio+w91&#10;n/IkFs5KIElFFY16CkM5kIqzJakhCq601ROqDFMlKeEjhYvGup+c9TjwBfc/duAkZ/qdQaVezbIM&#10;iwxkZPNlioY795TnHjACoQoekBZabgK9KpEIY29R0bUirT1ncpgDHGQq5vDoxJfi3KZTz0/j+hcA&#10;AAD//wMAUEsDBBQABgAIAAAAIQCL6RY83AAAAAgBAAAPAAAAZHJzL2Rvd25yZXYueG1sTI9BT8JA&#10;EIXvJv6HzZh4ky2NUVq7JQQxkSNIPA/doa12Z2t3gfLvHU56nPde3nyvmI+uUycaQuvZwHSSgCKu&#10;vG25NrD7eHuYgQoR2WLnmQxcKMC8vL0pMLf+zBs6bWOtpIRDjgaaGPtc61A15DBMfE8s3sEPDqOc&#10;Q63tgGcpd51Ok+RJO2xZPjTY07Kh6nt7dAb08qBfg8fLGhern6/PXfK+sStj7u/GxQuoSGP8C8MV&#10;X9ChFKa9P7INqjMwyyQociYDxH5+TETYG0inaQa6LPT/AeUvAAAA//8DAFBLAQItABQABgAIAAAA&#10;IQC2gziS/gAAAOEBAAATAAAAAAAAAAAAAAAAAAAAAABbQ29udGVudF9UeXBlc10ueG1sUEsBAi0A&#10;FAAGAAgAAAAhADj9If/WAAAAlAEAAAsAAAAAAAAAAAAAAAAALwEAAF9yZWxzLy5yZWxzUEsBAi0A&#10;FAAGAAgAAAAhAOGfxTCSAgAAYgUAAA4AAAAAAAAAAAAAAAAALgIAAGRycy9lMm9Eb2MueG1sUEsB&#10;Ai0AFAAGAAgAAAAhAIvpFjzcAAAACAEAAA8AAAAAAAAAAAAAAAAA7AQAAGRycy9kb3ducmV2Lnht&#10;bFBLBQYAAAAABAAEAPMAAAD1BQAAAAA=&#10;" strokecolor="#548dd4 [1951]">
                      <v:shadow on="t" color="#548dd4 [1951]" offset="0,4pt"/>
                      <v:textbox>
                        <w:txbxContent>
                          <w:p w:rsidR="002C01DC"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The responsibility for the final decision on the advice is for the members on the board of the ACMMP. The CEO of the ACMMP is responsible for the preparation of this advice and the presentation in the board. Each staff member is responsible for the consulted experts, research findings, and literature review on his/ her field of expertis</w:t>
                            </w:r>
                            <w:r>
                              <w:rPr>
                                <w:rFonts w:ascii="Calibri" w:eastAsia="Times New Roman" w:hAnsi="Calibri"/>
                                <w:color w:val="000000"/>
                                <w:sz w:val="20"/>
                                <w:szCs w:val="20"/>
                                <w:lang w:val="en-US" w:eastAsia="it-IT"/>
                              </w:rPr>
                              <w:t>e up</w:t>
                            </w:r>
                            <w:r w:rsidRPr="00E160B3">
                              <w:rPr>
                                <w:rFonts w:ascii="Calibri" w:eastAsia="Times New Roman" w:hAnsi="Calibri"/>
                                <w:color w:val="000000"/>
                                <w:sz w:val="20"/>
                                <w:szCs w:val="20"/>
                                <w:lang w:val="en-US" w:eastAsia="it-IT"/>
                              </w:rPr>
                              <w:t xml:space="preserve"> to the point where they are presented to the CEO.</w:t>
                            </w:r>
                          </w:p>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Final decision of quotas is made by Ministry of ministry of Health, Welfare and Sports and ministry of Education and Science.</w:t>
                            </w:r>
                          </w:p>
                          <w:p w:rsidR="002C01DC" w:rsidRPr="00E160B3" w:rsidRDefault="002C01DC" w:rsidP="00E160B3">
                            <w:pPr>
                              <w:rPr>
                                <w:sz w:val="20"/>
                                <w:szCs w:val="20"/>
                                <w:lang w:val="en-US"/>
                              </w:rPr>
                            </w:pPr>
                          </w:p>
                        </w:txbxContent>
                      </v:textbox>
                    </v:shape>
                  </w:pict>
                </mc:Fallback>
              </mc:AlternateContent>
            </w:r>
          </w:p>
        </w:tc>
      </w:tr>
      <w:tr w:rsidR="00E160B3" w:rsidRPr="004F4BF7" w:rsidTr="00E160B3">
        <w:trPr>
          <w:trHeight w:val="1415"/>
        </w:trPr>
        <w:tc>
          <w:tcPr>
            <w:tcW w:w="1951" w:type="dxa"/>
          </w:tcPr>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13920" behindDoc="0" locked="0" layoutInCell="1" allowOverlap="1" wp14:anchorId="7302A79E" wp14:editId="47E55DFF">
                      <wp:simplePos x="0" y="0"/>
                      <wp:positionH relativeFrom="column">
                        <wp:posOffset>0</wp:posOffset>
                      </wp:positionH>
                      <wp:positionV relativeFrom="paragraph">
                        <wp:posOffset>112395</wp:posOffset>
                      </wp:positionV>
                      <wp:extent cx="1101090" cy="269875"/>
                      <wp:effectExtent l="0" t="0" r="22860" b="15875"/>
                      <wp:wrapNone/>
                      <wp:docPr id="57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NORWAY</w:t>
                                  </w:r>
                                </w:p>
                                <w:p w:rsidR="002C01DC" w:rsidRPr="00A43524" w:rsidRDefault="002C01DC" w:rsidP="00E160B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2" type="#_x0000_t202" style="position:absolute;left:0;text-align:left;margin-left:0;margin-top:8.85pt;width:86.7pt;height:21.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bJvQIAAJ0GAAAOAAAAZHJzL2Uyb0RvYy54bWy0Vctu2zAQvBfoPxC8N7JVP2IhcpA6TVGg&#10;LzQtel5LlEWUIlWStpR+fYeUoxjNLU19EMhdcji7O7u+uOwbxQ7COml0zqdnE86ELkwp9S7n37/d&#10;vDrnzHnSJSmjRc7vhOOX65cvLro2E6mpjSqFZQDRLuvanNfet1mSuKIWDbkz0woNZ2VsQx5bu0tK&#10;Sx3QG5Wkk8ki6YwtW2sK4Rys14OTryN+VYnCf64qJzxTOQc3H782frfhm6wvKNtZamtZHGnQE1g0&#10;JDUeHaGuyRPbW/kIqpGFNc5U/qwwTWKqShYixoBoppO/ormtqRUxFiTHtWOa3PPBFp8OXyyTZc7n&#10;S5RKU4MibcgJpYiVknnhvGFpyFPXugzHb1tc8P0b06PeMWbXfjDFT8e02dSkd+LKWtPVgkrwnIab&#10;ycnVAccFkG330ZR4jvbeRKC+sk1IItLCgI563Y01Er1nRXhyijyt4CrgSxer8+U8PkHZ/e3WOv9O&#10;mIaFRc4tNBDR6fDB+cCGsvsjx4qVN1IpVikJAWrIlDNr/A/p61iA+zB3DvfjDcdag9gmQ/RBqmKj&#10;LDsQROb7NJrVvkF0g20xwW+QGswQ5GCePZi91P54NhwezjryI8R0xAD92B3hyRjMzp2SmkfQYBlP&#10;PQ+x2QzQ/0BsGoj9l5Slr5/CDHkcK6qkZlAuKr3AUAk0mStICbRFFDBlXirxFUoa9IOBETUT0qw0&#10;63K+mqfzQQ5GydH3DCV4VG53+kAjPcankk3OzwfiIEhZaL63uoxrT1INa0ApfezG0IBDK/p+28cB&#10;MFsuQnlDr25NeYcGRRfELsR8x6I29jdnHWZlzt2vPVn0iXqv0Qir6WwWhmvczObLFBt76tmeekgX&#10;gEKncOQ8LDc+DuRAXJsrDINKxjw/MDmSxgwcFD/M6zBkT/fx1MO/yvoPAAAA//8DAFBLAwQUAAYA&#10;CAAAACEAXIjMFd0AAAAGAQAADwAAAGRycy9kb3ducmV2LnhtbEyPwU7DMBBE70j9B2srcaNOS2lK&#10;yKZCSIVKvUAAcXXjJY4ar6PYbcLf457guDOjmbf5ZrStOFPvG8cI81kCgrhyuuEa4eN9e7MG4YNi&#10;rVrHhPBDHjbF5CpXmXYDv9G5DLWIJewzhWBC6DIpfWXIKj9zHXH0vl1vVYhnX0vdqyGW21YukmQl&#10;rWo4LhjV0ZOh6lieLEJj3N3n13K9e61Lt3953mm9He4Rr6fj4wOIQGP4C8MFP6JDEZkO7sTaixYh&#10;PhKimqYgLm56uwRxQFglC5BFLv/jF78AAAD//wMAUEsBAi0AFAAGAAgAAAAhALaDOJL+AAAA4QEA&#10;ABMAAAAAAAAAAAAAAAAAAAAAAFtDb250ZW50X1R5cGVzXS54bWxQSwECLQAUAAYACAAAACEAOP0h&#10;/9YAAACUAQAACwAAAAAAAAAAAAAAAAAvAQAAX3JlbHMvLnJlbHNQSwECLQAUAAYACAAAACEAhBcG&#10;yb0CAACdBgAADgAAAAAAAAAAAAAAAAAuAgAAZHJzL2Uyb0RvYy54bWxQSwECLQAUAAYACAAAACEA&#10;XIjMFd0AAAAGAQAADwAAAAAAAAAAAAAAAAAX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NORWAY</w:t>
                            </w:r>
                          </w:p>
                          <w:p w:rsidR="002C01DC" w:rsidRPr="00A43524" w:rsidRDefault="002C01DC" w:rsidP="00E160B3">
                            <w:pPr>
                              <w:rPr>
                                <w:lang w:val="it-IT"/>
                              </w:rPr>
                            </w:pPr>
                          </w:p>
                        </w:txbxContent>
                      </v:textbox>
                    </v:shape>
                  </w:pict>
                </mc:Fallback>
              </mc:AlternateContent>
            </w:r>
          </w:p>
          <w:p w:rsidR="00E160B3" w:rsidRPr="004F4BF7" w:rsidRDefault="00E160B3" w:rsidP="00E160B3">
            <w:pPr>
              <w:rPr>
                <w:sz w:val="20"/>
                <w:szCs w:val="20"/>
                <w:lang w:val="en-US" w:eastAsia="it-IT"/>
              </w:rPr>
            </w:pP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14944" behindDoc="0" locked="0" layoutInCell="1" allowOverlap="1" wp14:anchorId="4553D461" wp14:editId="3C0777C9">
                      <wp:simplePos x="0" y="0"/>
                      <wp:positionH relativeFrom="column">
                        <wp:posOffset>56515</wp:posOffset>
                      </wp:positionH>
                      <wp:positionV relativeFrom="paragraph">
                        <wp:posOffset>203835</wp:posOffset>
                      </wp:positionV>
                      <wp:extent cx="4647565" cy="422275"/>
                      <wp:effectExtent l="57150" t="0" r="76835" b="130175"/>
                      <wp:wrapNone/>
                      <wp:docPr id="5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222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160B3" w:rsidRDefault="002C01DC" w:rsidP="00E160B3">
                                  <w:pPr>
                                    <w:rPr>
                                      <w:rFonts w:ascii="Calibri" w:eastAsia="Times New Roman" w:hAnsi="Calibri"/>
                                      <w:color w:val="000000"/>
                                      <w:sz w:val="20"/>
                                      <w:szCs w:val="20"/>
                                      <w:lang w:val="en-US" w:eastAsia="it-IT"/>
                                    </w:rPr>
                                  </w:pPr>
                                  <w:r w:rsidRPr="001C6C76">
                                    <w:rPr>
                                      <w:rFonts w:ascii="Calibri" w:eastAsia="Times New Roman" w:hAnsi="Calibri"/>
                                      <w:color w:val="FF0000"/>
                                      <w:sz w:val="20"/>
                                      <w:szCs w:val="20"/>
                                      <w:lang w:val="en-US" w:eastAsia="it-IT"/>
                                    </w:rPr>
                                    <w:t xml:space="preserve"> </w:t>
                                  </w:r>
                                  <w:r w:rsidRPr="00E160B3">
                                    <w:rPr>
                                      <w:rFonts w:ascii="Calibri" w:eastAsia="Times New Roman" w:hAnsi="Calibri"/>
                                      <w:color w:val="000000"/>
                                      <w:sz w:val="20"/>
                                      <w:szCs w:val="20"/>
                                      <w:lang w:val="en-US" w:eastAsia="it-IT"/>
                                    </w:rPr>
                                    <w:t>Shared responsibility</w:t>
                                  </w:r>
                                  <w:r w:rsidRPr="00E160B3">
                                    <w:rPr>
                                      <w:rFonts w:ascii="Calibri" w:eastAsia="Times New Roman" w:hAnsi="Calibri"/>
                                      <w:color w:val="000000"/>
                                      <w:sz w:val="20"/>
                                      <w:szCs w:val="20"/>
                                      <w:lang w:val="en-US" w:eastAsia="it-IT"/>
                                    </w:rPr>
                                    <w:br/>
                                  </w:r>
                                  <w:r w:rsidRPr="00E160B3">
                                    <w:rPr>
                                      <w:rFonts w:ascii="Calibri" w:eastAsia="Times New Roman" w:hAnsi="Calibri"/>
                                      <w:color w:val="FF0000"/>
                                      <w:sz w:val="20"/>
                                      <w:szCs w:val="20"/>
                                      <w:lang w:val="en-US" w:eastAsia="it-IT"/>
                                    </w:rPr>
                                    <w:t>[more information about this topic are needed]</w:t>
                                  </w:r>
                                </w:p>
                                <w:p w:rsidR="002C01DC" w:rsidRPr="00E160B3" w:rsidRDefault="002C01DC" w:rsidP="00E160B3">
                                  <w:pPr>
                                    <w:rPr>
                                      <w:rFonts w:ascii="Calibri" w:eastAsia="Times New Roman" w:hAnsi="Calibri"/>
                                      <w:color w:val="FF0000"/>
                                      <w:sz w:val="20"/>
                                      <w:szCs w:val="20"/>
                                      <w:lang w:val="en-US" w:eastAsia="it-IT"/>
                                    </w:rPr>
                                  </w:pPr>
                                </w:p>
                                <w:p w:rsidR="002C01DC" w:rsidRPr="00E160B3" w:rsidRDefault="002C01DC" w:rsidP="00E160B3">
                                  <w:pPr>
                                    <w:spacing w:line="240" w:lineRule="auto"/>
                                    <w:rPr>
                                      <w:rFonts w:ascii="Calibri" w:eastAsia="Times New Roman" w:hAnsi="Calibri"/>
                                      <w:color w:val="FF0000"/>
                                      <w:sz w:val="20"/>
                                      <w:szCs w:val="20"/>
                                      <w:lang w:val="en-US" w:eastAsia="it-IT"/>
                                    </w:rPr>
                                  </w:pPr>
                                </w:p>
                                <w:p w:rsidR="002C01DC" w:rsidRPr="00E160B3"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3" type="#_x0000_t202" style="position:absolute;left:0;text-align:left;margin-left:4.45pt;margin-top:16.05pt;width:365.95pt;height:33.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2gkgIAAGEFAAAOAAAAZHJzL2Uyb0RvYy54bWy0VE1v2zAMvQ/YfxB0X5wYdtIadYouXYcB&#10;3QfWDTvTshwLkyVPUmJ3v34UnabJdhs2HwxRH4/k4yOvrsdOs710XllT8sVszpk0wtbKbEv+9cvd&#10;qwvOfABTg7ZGlvxRen69fvniaugLmdrW6lo6hiDGF0Nf8jaEvkgSL1rZgZ/ZXho8bKzrIKDptknt&#10;YED0TifpfL5MBuvq3lkhvcfd2+mQrwm/aaQIH5vGy8B0yTG2QH9H/yr+k/UVFFsHfavEIQz4iyg6&#10;UAadHqFuIQDbOfUHVKeEs942YSZsl9imUUJSDpjNYv5bNg8t9JJyQXJ8f6TJ/ztY8WH/yTFVlzxf&#10;XXJmoMMibcBLrYHVigXpg2Vp5GnofYHXH3p8EMbXdsR6U86+v7fiu2fGblowW3njnB1aCTXGuYgv&#10;k5OnE46PINXw3tboDnbBEtDYuC6SiLQwRMd6PR5rJMfABG5my2yVL3POBJ5laZqucnIBxdPr3vnw&#10;VtqOxUXJHWqA0GF/70OMBoqnK9GZt1rVd0prMty22mjH9oB6uaPvgH52TRs2lPwyT/OJgDOIKF15&#10;BAljSnf0rsNsJ+DlHL+ICwVuo0Cn7expGyOkBogoFO+Z804FbBmtupJfxBcHpEj4G1MTagClpzVC&#10;aRMdSWoGZCAadocQD209sErv3GeI5Z8jGMeSR86OBnZKTmHhEegttrgIjjNnwzcVWtJnrBBR9x/y&#10;PsZJLJykQIqKIprkFMZqJBFnq1XkNeqtsvUjigxDJSXhjMJFa91Pzgbs95L7HztwkjP9zqBQLxdZ&#10;FgcEGVm+StFwpyfV6QkYgVAlD0gLLTeBhkokwtgbFHSjSGvPkRzaAPuYkjnMnDgoTm269TwZ178A&#10;AAD//wMAUEsDBBQABgAIAAAAIQD8zXiH3AAAAAcBAAAPAAAAZHJzL2Rvd25yZXYueG1sTI9BT8JA&#10;FITvJv6HzTPxJlvQYCl9JQQx0SNIOD+6j7bafVu7C5R/73rS42QmM9/ki8G26sy9b5wgjEcJKJbS&#10;mUYqhN3H60MKygcSQ60TRriyh0Vxe5NTZtxFNnzehkrFEvEZIdQhdJnWvqzZkh+5jiV6R9dbClH2&#10;lTY9XWK5bfUkSabaUiNxoaaOVzWXX9uTRdCro37xjq7vtFx/f+53ydvGrBHv74blHFTgIfyF4Rc/&#10;okMRmQ7uJMarFiGdxSDC42QMKtrPT0l8ckCYpVPQRa7/8xc/AAAA//8DAFBLAQItABQABgAIAAAA&#10;IQC2gziS/gAAAOEBAAATAAAAAAAAAAAAAAAAAAAAAABbQ29udGVudF9UeXBlc10ueG1sUEsBAi0A&#10;FAAGAAgAAAAhADj9If/WAAAAlAEAAAsAAAAAAAAAAAAAAAAALwEAAF9yZWxzLy5yZWxzUEsBAi0A&#10;FAAGAAgAAAAhAAFljaCSAgAAYQUAAA4AAAAAAAAAAAAAAAAALgIAAGRycy9lMm9Eb2MueG1sUEsB&#10;Ai0AFAAGAAgAAAAhAPzNeIfcAAAABwEAAA8AAAAAAAAAAAAAAAAA7AQAAGRycy9kb3ducmV2Lnht&#10;bFBLBQYAAAAABAAEAPMAAAD1BQAAAAA=&#10;" strokecolor="#548dd4 [1951]">
                      <v:shadow on="t" color="#548dd4 [1951]" offset="0,4pt"/>
                      <v:textbox>
                        <w:txbxContent>
                          <w:p w:rsidR="002C01DC" w:rsidRPr="00E160B3" w:rsidRDefault="002C01DC" w:rsidP="00E160B3">
                            <w:pPr>
                              <w:rPr>
                                <w:rFonts w:ascii="Calibri" w:eastAsia="Times New Roman" w:hAnsi="Calibri"/>
                                <w:color w:val="000000"/>
                                <w:sz w:val="20"/>
                                <w:szCs w:val="20"/>
                                <w:lang w:val="en-US" w:eastAsia="it-IT"/>
                              </w:rPr>
                            </w:pPr>
                            <w:r w:rsidRPr="001C6C76">
                              <w:rPr>
                                <w:rFonts w:ascii="Calibri" w:eastAsia="Times New Roman" w:hAnsi="Calibri"/>
                                <w:color w:val="FF0000"/>
                                <w:sz w:val="20"/>
                                <w:szCs w:val="20"/>
                                <w:lang w:val="en-US" w:eastAsia="it-IT"/>
                              </w:rPr>
                              <w:t xml:space="preserve"> </w:t>
                            </w:r>
                            <w:r w:rsidRPr="00E160B3">
                              <w:rPr>
                                <w:rFonts w:ascii="Calibri" w:eastAsia="Times New Roman" w:hAnsi="Calibri"/>
                                <w:color w:val="000000"/>
                                <w:sz w:val="20"/>
                                <w:szCs w:val="20"/>
                                <w:lang w:val="en-US" w:eastAsia="it-IT"/>
                              </w:rPr>
                              <w:t>Shared responsibility</w:t>
                            </w:r>
                            <w:r w:rsidRPr="00E160B3">
                              <w:rPr>
                                <w:rFonts w:ascii="Calibri" w:eastAsia="Times New Roman" w:hAnsi="Calibri"/>
                                <w:color w:val="000000"/>
                                <w:sz w:val="20"/>
                                <w:szCs w:val="20"/>
                                <w:lang w:val="en-US" w:eastAsia="it-IT"/>
                              </w:rPr>
                              <w:br/>
                            </w:r>
                            <w:r w:rsidRPr="00E160B3">
                              <w:rPr>
                                <w:rFonts w:ascii="Calibri" w:eastAsia="Times New Roman" w:hAnsi="Calibri"/>
                                <w:color w:val="FF0000"/>
                                <w:sz w:val="20"/>
                                <w:szCs w:val="20"/>
                                <w:lang w:val="en-US" w:eastAsia="it-IT"/>
                              </w:rPr>
                              <w:t>[more information about this topic are needed]</w:t>
                            </w:r>
                          </w:p>
                          <w:p w:rsidR="002C01DC" w:rsidRPr="00E160B3" w:rsidRDefault="002C01DC" w:rsidP="00E160B3">
                            <w:pPr>
                              <w:rPr>
                                <w:rFonts w:ascii="Calibri" w:eastAsia="Times New Roman" w:hAnsi="Calibri"/>
                                <w:color w:val="FF0000"/>
                                <w:sz w:val="20"/>
                                <w:szCs w:val="20"/>
                                <w:lang w:val="en-US" w:eastAsia="it-IT"/>
                              </w:rPr>
                            </w:pPr>
                          </w:p>
                          <w:p w:rsidR="002C01DC" w:rsidRPr="00E160B3" w:rsidRDefault="002C01DC" w:rsidP="00E160B3">
                            <w:pPr>
                              <w:spacing w:line="240" w:lineRule="auto"/>
                              <w:rPr>
                                <w:rFonts w:ascii="Calibri" w:eastAsia="Times New Roman" w:hAnsi="Calibri"/>
                                <w:color w:val="FF0000"/>
                                <w:sz w:val="20"/>
                                <w:szCs w:val="20"/>
                                <w:lang w:val="en-US" w:eastAsia="it-IT"/>
                              </w:rPr>
                            </w:pPr>
                          </w:p>
                          <w:p w:rsidR="002C01DC" w:rsidRPr="00E160B3" w:rsidRDefault="002C01DC" w:rsidP="00E160B3">
                            <w:pPr>
                              <w:rPr>
                                <w:color w:val="FF0000"/>
                                <w:sz w:val="20"/>
                                <w:szCs w:val="20"/>
                                <w:lang w:val="en-US"/>
                              </w:rPr>
                            </w:pPr>
                          </w:p>
                        </w:txbxContent>
                      </v:textbox>
                    </v:shape>
                  </w:pict>
                </mc:Fallback>
              </mc:AlternateContent>
            </w:r>
          </w:p>
        </w:tc>
      </w:tr>
      <w:tr w:rsidR="00E160B3" w:rsidRPr="004F4BF7" w:rsidTr="00E160B3">
        <w:trPr>
          <w:trHeight w:val="2541"/>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15968" behindDoc="0" locked="0" layoutInCell="1" allowOverlap="1" wp14:anchorId="058B3F1A" wp14:editId="4A007D32">
                      <wp:simplePos x="0" y="0"/>
                      <wp:positionH relativeFrom="column">
                        <wp:posOffset>-34925</wp:posOffset>
                      </wp:positionH>
                      <wp:positionV relativeFrom="paragraph">
                        <wp:posOffset>144145</wp:posOffset>
                      </wp:positionV>
                      <wp:extent cx="1136015" cy="269875"/>
                      <wp:effectExtent l="0" t="0" r="26035" b="15875"/>
                      <wp:wrapNone/>
                      <wp:docPr id="5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4" type="#_x0000_t202" style="position:absolute;left:0;text-align:left;margin-left:-2.75pt;margin-top:11.35pt;width:89.45pt;height:21.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P4vgIAAJ0GAAAOAAAAZHJzL2Uyb0RvYy54bWy0VU1v2zAMvQ/YfxB0X/1RO02NOkWXrsOA&#10;7gPrhp0ZWY6FyZInKbG7Xz9KSt1gvXVdDoZEUU+P5CNzcTn1kuy5sUKrmmYnKSVcMd0Ita3p9283&#10;b5aUWAeqAakVr+k9t/Ry9frVxThUPNedlg03BEGUrcahpp1zQ5UklnW8B3uiB67wsNWmB4dbs00a&#10;AyOi9zLJ03SRjNo0g9GMW4vW63hIVwG/bTlzn9vWckdkTZGbC18Tvhv/TVYXUG0NDJ1gBxrwDBY9&#10;CIWPzlDX4IDsjHgC1QtmtNWtO2G6T3TbCsZDDBhNlv4VzV0HAw+xYHLsMKfJvhws+7T/Yohoalou&#10;MT8KeizSGiyXEkgjiOPWaZL7PI2DrdD9bsALbnqrJ6x3iNkOt5r9tETpdQdqy6+M0WPHoUGemb+Z&#10;HF2NONaDbMaPusHnYOd0AJpa0/skYloIoiOf+7lGfHKE+Sez00WalZQwPMsX58uzMjwB1cPtwVj3&#10;nuue+EVNDWogoMP+1jrPBqoHl0PFmhshJWmlQAEqlCklRrsfwnWhAA9hbi3eDzcsGTTGlsbovVT5&#10;WhqyBxSZm/Jglrseo4u2RYq/KDU0oyCjuXg0O6Hcwdc7R18LbobIZgykH7rDPxmC2dpjUmUA9ZbZ&#10;62WIFQVC/wOxzBP7LynLT5/DDPM4V1QKRVC5WOkFDhVPk1gGkmNbBAFD5YTkX1FJUT84MIJmfJql&#10;ImNNz8u8jHLQUsxnL1CCJ+W2xw/0wuH4lKKv6TISR4JQ+eZ7p5qwdiBkXCOUVIdu9A0YW9FNmykM&#10;gOJs6cvre3Wjm3tsUOyC0IU433HRafObkhFnZU3trx0Y7BP5QWEjnGdF4Ydr2BTlWY4bc3yyOT4B&#10;xRAKO4Vizv1y7cJA9sSVvsJh0IqQ50cmB9I4A6Pi47z2Q/Z4H7we/1VWfwAAAP//AwBQSwMEFAAG&#10;AAgAAAAhADvP3nLeAAAACAEAAA8AAABkcnMvZG93bnJldi54bWxMj8FOwzAQRO9I/IO1SNxah9C0&#10;JWRTIaRCpV4ggLi68RJHxOsodpvw97gnOI5mNPOm2Ey2EycafOsY4WaegCCunW65QXh/287WIHxQ&#10;rFXnmBB+yMOmvLwoVK7dyK90qkIjYgn7XCGYEPpcSl8bssrPXU8cvS83WBWiHBqpBzXGctvJNEmW&#10;0qqW44JRPT0aqr+ro0Vojcs+Phfr3UtTuf3z007r7XiHeH01PdyDCDSFvzCc8SM6lJHp4I6svegQ&#10;ZlkWkwhpugJx9le3CxAHhGWWgiwL+f9A+QsAAP//AwBQSwECLQAUAAYACAAAACEAtoM4kv4AAADh&#10;AQAAEwAAAAAAAAAAAAAAAAAAAAAAW0NvbnRlbnRfVHlwZXNdLnhtbFBLAQItABQABgAIAAAAIQA4&#10;/SH/1gAAAJQBAAALAAAAAAAAAAAAAAAAAC8BAABfcmVscy8ucmVsc1BLAQItABQABgAIAAAAIQDL&#10;77P4vgIAAJ0GAAAOAAAAAAAAAAAAAAAAAC4CAABkcnMvZTJvRG9jLnhtbFBLAQItABQABgAIAAAA&#10;IQA7z95y3gAAAAgBAAAPAAAAAAAAAAAAAAAAABg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16992" behindDoc="0" locked="0" layoutInCell="1" allowOverlap="1" wp14:anchorId="0FCFBC36" wp14:editId="2F741D50">
                      <wp:simplePos x="0" y="0"/>
                      <wp:positionH relativeFrom="column">
                        <wp:posOffset>56515</wp:posOffset>
                      </wp:positionH>
                      <wp:positionV relativeFrom="paragraph">
                        <wp:posOffset>185420</wp:posOffset>
                      </wp:positionV>
                      <wp:extent cx="4647565" cy="1101725"/>
                      <wp:effectExtent l="57150" t="0" r="76835" b="136525"/>
                      <wp:wrapNone/>
                      <wp:docPr id="58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1017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The final decision on the number of specialized medical training posts is up to the Ministry of Health, Social Services and Equality, which coordinates the process and approves the results of the Human Resources Commission of National Health System.</w:t>
                                  </w:r>
                                  <w:r w:rsidRPr="00E160B3">
                                    <w:rPr>
                                      <w:rFonts w:ascii="Calibri" w:eastAsia="Times New Roman" w:hAnsi="Calibri"/>
                                      <w:color w:val="000000"/>
                                      <w:sz w:val="20"/>
                                      <w:szCs w:val="20"/>
                                      <w:lang w:val="en-US" w:eastAsia="it-IT"/>
                                    </w:rPr>
                                    <w:br/>
                                    <w:t>The final decision on the number of posts in Faculties of Medicine is up to the Ministry of Education, Culture and Sport, which also coordinates the process and approves the results of the Council of University Policy.</w:t>
                                  </w:r>
                                </w:p>
                                <w:p w:rsidR="002C01DC" w:rsidRPr="00A42875"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5" type="#_x0000_t202" style="position:absolute;left:0;text-align:left;margin-left:4.45pt;margin-top:14.6pt;width:365.95pt;height:86.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hzkQIAAGIFAAAOAAAAZHJzL2Uyb0RvYy54bWy0VE1v2zAMvQ/YfxB0X20HdtIYdYouXYcB&#10;3QfWDTvTshwLkyVPUmK3v34Uk6bpehs2HwxRH4/k4yMvLqdes510XllT8ews5UwaYRtlNhX//u3m&#10;zTlnPoBpQFsjK34vPb9cvX51MQ6lnNnO6kY6hiDGl+NQ8S6EoUwSLzrZgz+zgzR42FrXQ0DTbZLG&#10;wYjovU5maTpPRuuawVkhvcfd6/0hXxF+20oRPretl4HpimNsgf6O/nX8J6sLKDcOhk6JQxjwF1H0&#10;oAw6PUJdQwC2deoFVK+Es9624UzYPrFtq4SkHDCbLP0jm7sOBkm5IDl+ONLk/x2s+LT74phqKl6c&#10;Z5wZ6LFIa/BSa2CNYkH6YNks8jQOvsTrdwM+CNNbO2G9KWc/3Frx0zNj1x2Yjbxyzo6dhAbjzOLL&#10;5OTpHsdHkHr8aBt0B9tgCWhqXR9JRFoYomO97o81klNgAjfzeb4o5gVnAs+yLM0Ws4J8QPn4fHA+&#10;vJe2Z3FRcYciIHjY3foQw4Hy8Ur05q1WzY3Smgy3qdfasR2gYG7oO6A/u6YNGyu+LND3S4ioXXkE&#10;CdOM7uhtj+nugecpfhEXStxGhe6388dtjJA6IKJQvM+c9ypgz2jVV/w8vjggRcbfmYZQAyi9XyOU&#10;NtGRpG5ABqJhtwhx1zUjq/XWfYVY/xTBONY8cnY0sFUKCguPQG+wx0VwnDkbfqjQkUBjiYiE/5D3&#10;MU5i4SQFklRU0V5PYaonUnG+WEZeo+Bq29yjyjBUkhIOKVx01j1wNmLDV9z/2oKTnOkPBpW6zPI8&#10;Tggy8mIxQ8OdntSnJ2AEQlU8IC20XAeaKpEIY69Q0a0irT1FcugDbGRK5jB04qQ4tenW02hc/QYA&#10;AP//AwBQSwMEFAAGAAgAAAAhAGQYqOPcAAAACAEAAA8AAABkcnMvZG93bnJldi54bWxMj8FOwzAQ&#10;RO9I/IO1SNyoTYRoG+JUVSkSHFsqztt4mwTidYjdNv17lhMcd2Y0+6ZYjL5TJxpiG9jC/cSAIq6C&#10;a7m2sHt/uZuBignZYReYLFwowqK8viowd+HMGzptU62khGOOFpqU+lzrWDXkMU5CTyzeIQwek5xD&#10;rd2AZyn3nc6MedQeW5YPDfa0aqj62h69Bb066OcY8PKGy/X358fOvG7c2trbm3H5BCrRmP7C8Isv&#10;6FAK0z4c2UXVWZjNJWghm2egxJ4+GFmyF8FkU9Blof8PKH8AAAD//wMAUEsBAi0AFAAGAAgAAAAh&#10;ALaDOJL+AAAA4QEAABMAAAAAAAAAAAAAAAAAAAAAAFtDb250ZW50X1R5cGVzXS54bWxQSwECLQAU&#10;AAYACAAAACEAOP0h/9YAAACUAQAACwAAAAAAAAAAAAAAAAAvAQAAX3JlbHMvLnJlbHNQSwECLQAU&#10;AAYACAAAACEAn+xoc5ECAABiBQAADgAAAAAAAAAAAAAAAAAuAgAAZHJzL2Uyb0RvYy54bWxQSwEC&#10;LQAUAAYACAAAACEAZBio49wAAAAIAQAADwAAAAAAAAAAAAAAAADrBAAAZHJzL2Rvd25yZXYueG1s&#10;UEsFBgAAAAAEAAQA8wAAAPQFAAAAAA==&#10;" strokecolor="#548dd4 [1951]">
                      <v:shadow on="t" color="#548dd4 [1951]" offset="0,4pt"/>
                      <v:textbox>
                        <w:txbxContent>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t>The final decision on the number of specialized medical training posts is up to the Ministry of Health, Social Services and Equality, which coordinates the process and approves the results of the Human Resources Commission of National Health System.</w:t>
                            </w:r>
                            <w:r w:rsidRPr="00E160B3">
                              <w:rPr>
                                <w:rFonts w:ascii="Calibri" w:eastAsia="Times New Roman" w:hAnsi="Calibri"/>
                                <w:color w:val="000000"/>
                                <w:sz w:val="20"/>
                                <w:szCs w:val="20"/>
                                <w:lang w:val="en-US" w:eastAsia="it-IT"/>
                              </w:rPr>
                              <w:br/>
                              <w:t>The final decision on the number of posts in Faculties of Medicine is up to the Ministry of Education, Culture and Sport, which also coordinates the process and approves the results of the Council of University Policy.</w:t>
                            </w:r>
                          </w:p>
                          <w:p w:rsidR="002C01DC" w:rsidRPr="00A42875" w:rsidRDefault="002C01DC" w:rsidP="00E160B3">
                            <w:pPr>
                              <w:rPr>
                                <w:color w:val="FF0000"/>
                                <w:sz w:val="20"/>
                                <w:szCs w:val="20"/>
                                <w:lang w:val="en-US"/>
                              </w:rPr>
                            </w:pPr>
                          </w:p>
                        </w:txbxContent>
                      </v:textbox>
                    </v:shape>
                  </w:pict>
                </mc:Fallback>
              </mc:AlternateContent>
            </w:r>
          </w:p>
        </w:tc>
      </w:tr>
      <w:tr w:rsidR="00E160B3" w:rsidRPr="00E416E3" w:rsidTr="00E160B3">
        <w:trPr>
          <w:trHeight w:val="4235"/>
        </w:trPr>
        <w:tc>
          <w:tcPr>
            <w:tcW w:w="9606" w:type="dxa"/>
            <w:gridSpan w:val="2"/>
          </w:tcPr>
          <w:p w:rsidR="00E160B3" w:rsidRPr="00E416E3" w:rsidRDefault="00A462F6" w:rsidP="00E160B3">
            <w:pPr>
              <w:rPr>
                <w:noProof/>
                <w:sz w:val="20"/>
                <w:szCs w:val="20"/>
                <w:lang w:val="en-US" w:eastAsia="it-IT"/>
              </w:rPr>
            </w:pPr>
            <w:r>
              <w:rPr>
                <w:noProof/>
                <w:lang w:val="it-IT" w:eastAsia="it-IT"/>
              </w:rPr>
              <w:lastRenderedPageBreak/>
              <mc:AlternateContent>
                <mc:Choice Requires="wps">
                  <w:drawing>
                    <wp:anchor distT="0" distB="0" distL="114300" distR="114300" simplePos="0" relativeHeight="252118016" behindDoc="0" locked="0" layoutInCell="1" allowOverlap="1" wp14:anchorId="14955AA9" wp14:editId="40C3BBA5">
                      <wp:simplePos x="0" y="0"/>
                      <wp:positionH relativeFrom="column">
                        <wp:posOffset>43180</wp:posOffset>
                      </wp:positionH>
                      <wp:positionV relativeFrom="paragraph">
                        <wp:posOffset>22225</wp:posOffset>
                      </wp:positionV>
                      <wp:extent cx="5899785" cy="1726565"/>
                      <wp:effectExtent l="57150" t="0" r="81915" b="140335"/>
                      <wp:wrapNone/>
                      <wp:docPr id="58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726565"/>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E160B3">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it-IT" w:eastAsia="it-IT"/>
                                    </w:rPr>
                                  </w:pPr>
                                  <w:r w:rsidRPr="000C20EC">
                                    <w:rPr>
                                      <w:rFonts w:ascii="Calibri" w:eastAsia="Times New Roman" w:hAnsi="Calibri"/>
                                      <w:i/>
                                      <w:color w:val="000000"/>
                                      <w:sz w:val="20"/>
                                      <w:szCs w:val="20"/>
                                      <w:lang w:val="en-US" w:eastAsia="it-IT"/>
                                    </w:rPr>
                                    <w:t>In most cases [</w:t>
                                  </w:r>
                                  <w:r w:rsidRPr="000C20EC">
                                    <w:rPr>
                                      <w:rFonts w:ascii="Calibri" w:eastAsia="Times New Roman" w:hAnsi="Calibri"/>
                                      <w:i/>
                                      <w:color w:val="FF0000"/>
                                      <w:sz w:val="20"/>
                                      <w:szCs w:val="20"/>
                                      <w:lang w:val="en-US" w:eastAsia="it-IT"/>
                                    </w:rPr>
                                    <w:t>but we have to go more in depth with Norway and England</w:t>
                                  </w:r>
                                  <w:r w:rsidRPr="000C20EC">
                                    <w:rPr>
                                      <w:rFonts w:ascii="Calibri" w:eastAsia="Times New Roman" w:hAnsi="Calibri"/>
                                      <w:i/>
                                      <w:color w:val="000000"/>
                                      <w:sz w:val="20"/>
                                      <w:szCs w:val="20"/>
                                      <w:lang w:val="en-US" w:eastAsia="it-IT"/>
                                    </w:rPr>
                                    <w:t xml:space="preserve">] planning process advisory decision are taken by a single body (Minister or, in the case of Denmark concerning posts of specialists in medicine, by the  Danish Health and Medicines Authority) as sole responsible. In any case this decision follows and is taken on the bases of a long decisional process, in which different subjects (stakeholders) share a proposal. In the examined cases the proposal shared by stakeholders has such a strength and a commitment to be always confirmed by the final decision of the Minister (this is the case, for example, of Netherlands, Spain, Belgium and Finland)  </w:t>
                                  </w:r>
                                  <w:r w:rsidRPr="000C20EC">
                                    <w:rPr>
                                      <w:rFonts w:ascii="Calibri" w:eastAsia="Times New Roman" w:hAnsi="Calibri"/>
                                      <w:i/>
                                      <w:color w:val="FF0000"/>
                                      <w:sz w:val="20"/>
                                      <w:szCs w:val="20"/>
                                      <w:lang w:val="en-US" w:eastAsia="it-IT"/>
                                    </w:rPr>
                                    <w:t>[to ask to Denmark if the contrary never happened; they wrote "</w:t>
                                  </w:r>
                                  <w:r w:rsidRPr="000C20EC">
                                    <w:rPr>
                                      <w:rFonts w:ascii="Calibri" w:eastAsia="Times New Roman" w:hAnsi="Calibri"/>
                                      <w:i/>
                                      <w:iCs/>
                                      <w:color w:val="FF0000"/>
                                      <w:sz w:val="20"/>
                                      <w:szCs w:val="20"/>
                                      <w:lang w:val="en-US" w:eastAsia="it-IT"/>
                                    </w:rPr>
                                    <w:t>DHMA typically follows the council’s recommendations regarding the plan but is however not obligated to</w:t>
                                  </w:r>
                                  <w:r w:rsidRPr="000C20EC">
                                    <w:rPr>
                                      <w:rFonts w:ascii="Calibri" w:eastAsia="Times New Roman" w:hAnsi="Calibri"/>
                                      <w:i/>
                                      <w:color w:val="FF0000"/>
                                      <w:sz w:val="20"/>
                                      <w:szCs w:val="20"/>
                                      <w:lang w:val="en-US" w:eastAsia="it-IT"/>
                                    </w:rPr>
                                    <w:t xml:space="preserve">". </w:t>
                                  </w:r>
                                  <w:r w:rsidRPr="000C20EC">
                                    <w:rPr>
                                      <w:rFonts w:ascii="Calibri" w:eastAsia="Times New Roman" w:hAnsi="Calibri"/>
                                      <w:i/>
                                      <w:color w:val="FF0000"/>
                                      <w:sz w:val="20"/>
                                      <w:szCs w:val="20"/>
                                      <w:lang w:val="it-IT" w:eastAsia="it-IT"/>
                                    </w:rPr>
                                    <w:t>"</w:t>
                                  </w:r>
                                  <w:proofErr w:type="spellStart"/>
                                  <w:r w:rsidRPr="000C20EC">
                                    <w:rPr>
                                      <w:rFonts w:ascii="Calibri" w:eastAsia="Times New Roman" w:hAnsi="Calibri"/>
                                      <w:i/>
                                      <w:iCs/>
                                      <w:color w:val="FF0000"/>
                                      <w:sz w:val="20"/>
                                      <w:szCs w:val="20"/>
                                      <w:lang w:val="it-IT" w:eastAsia="it-IT"/>
                                    </w:rPr>
                                    <w:t>Tipically</w:t>
                                  </w:r>
                                  <w:proofErr w:type="spellEnd"/>
                                  <w:r w:rsidRPr="000C20EC">
                                    <w:rPr>
                                      <w:rFonts w:ascii="Calibri" w:eastAsia="Times New Roman" w:hAnsi="Calibri"/>
                                      <w:i/>
                                      <w:color w:val="FF0000"/>
                                      <w:sz w:val="20"/>
                                      <w:szCs w:val="20"/>
                                      <w:lang w:val="it-IT" w:eastAsia="it-IT"/>
                                    </w:rPr>
                                    <w:t xml:space="preserve">" </w:t>
                                  </w:r>
                                  <w:proofErr w:type="spellStart"/>
                                  <w:r w:rsidRPr="000C20EC">
                                    <w:rPr>
                                      <w:rFonts w:ascii="Calibri" w:eastAsia="Times New Roman" w:hAnsi="Calibri"/>
                                      <w:i/>
                                      <w:color w:val="FF0000"/>
                                      <w:sz w:val="20"/>
                                      <w:szCs w:val="20"/>
                                      <w:lang w:val="it-IT" w:eastAsia="it-IT"/>
                                    </w:rPr>
                                    <w:t>means</w:t>
                                  </w:r>
                                  <w:proofErr w:type="spellEnd"/>
                                  <w:r w:rsidRPr="000C20EC">
                                    <w:rPr>
                                      <w:rFonts w:ascii="Calibri" w:eastAsia="Times New Roman" w:hAnsi="Calibri"/>
                                      <w:i/>
                                      <w:color w:val="FF0000"/>
                                      <w:sz w:val="20"/>
                                      <w:szCs w:val="20"/>
                                      <w:lang w:val="it-IT" w:eastAsia="it-IT"/>
                                    </w:rPr>
                                    <w:t xml:space="preserve"> </w:t>
                                  </w:r>
                                  <w:proofErr w:type="spellStart"/>
                                  <w:r w:rsidRPr="000C20EC">
                                    <w:rPr>
                                      <w:rFonts w:ascii="Calibri" w:eastAsia="Times New Roman" w:hAnsi="Calibri"/>
                                      <w:i/>
                                      <w:color w:val="FF0000"/>
                                      <w:sz w:val="20"/>
                                      <w:szCs w:val="20"/>
                                      <w:lang w:val="it-IT" w:eastAsia="it-IT"/>
                                    </w:rPr>
                                    <w:t>that</w:t>
                                  </w:r>
                                  <w:proofErr w:type="spellEnd"/>
                                  <w:r w:rsidRPr="000C20EC">
                                    <w:rPr>
                                      <w:rFonts w:ascii="Calibri" w:eastAsia="Times New Roman" w:hAnsi="Calibri"/>
                                      <w:i/>
                                      <w:color w:val="FF0000"/>
                                      <w:sz w:val="20"/>
                                      <w:szCs w:val="20"/>
                                      <w:lang w:val="it-IT" w:eastAsia="it-IT"/>
                                    </w:rPr>
                                    <w:t xml:space="preserve"> </w:t>
                                  </w:r>
                                  <w:proofErr w:type="spellStart"/>
                                  <w:r w:rsidRPr="000C20EC">
                                    <w:rPr>
                                      <w:rFonts w:ascii="Calibri" w:eastAsia="Times New Roman" w:hAnsi="Calibri"/>
                                      <w:i/>
                                      <w:color w:val="FF0000"/>
                                      <w:sz w:val="20"/>
                                      <w:szCs w:val="20"/>
                                      <w:lang w:val="it-IT" w:eastAsia="it-IT"/>
                                    </w:rPr>
                                    <w:t>sometimes</w:t>
                                  </w:r>
                                  <w:proofErr w:type="spellEnd"/>
                                  <w:r w:rsidRPr="000C20EC">
                                    <w:rPr>
                                      <w:rFonts w:ascii="Calibri" w:eastAsia="Times New Roman" w:hAnsi="Calibri"/>
                                      <w:i/>
                                      <w:color w:val="FF0000"/>
                                      <w:sz w:val="20"/>
                                      <w:szCs w:val="20"/>
                                      <w:lang w:val="it-IT" w:eastAsia="it-IT"/>
                                    </w:rPr>
                                    <w:t xml:space="preserve"> the </w:t>
                                  </w:r>
                                  <w:proofErr w:type="spellStart"/>
                                  <w:r w:rsidRPr="000C20EC">
                                    <w:rPr>
                                      <w:rFonts w:ascii="Calibri" w:eastAsia="Times New Roman" w:hAnsi="Calibri"/>
                                      <w:i/>
                                      <w:color w:val="FF0000"/>
                                      <w:sz w:val="20"/>
                                      <w:szCs w:val="20"/>
                                      <w:lang w:val="it-IT" w:eastAsia="it-IT"/>
                                    </w:rPr>
                                    <w:t>advices</w:t>
                                  </w:r>
                                  <w:proofErr w:type="spellEnd"/>
                                  <w:r w:rsidRPr="000C20EC">
                                    <w:rPr>
                                      <w:rFonts w:ascii="Calibri" w:eastAsia="Times New Roman" w:hAnsi="Calibri"/>
                                      <w:i/>
                                      <w:color w:val="FF0000"/>
                                      <w:sz w:val="20"/>
                                      <w:szCs w:val="20"/>
                                      <w:lang w:val="it-IT" w:eastAsia="it-IT"/>
                                    </w:rPr>
                                    <w:t xml:space="preserve"> are </w:t>
                                  </w:r>
                                  <w:proofErr w:type="spellStart"/>
                                  <w:r w:rsidRPr="000C20EC">
                                    <w:rPr>
                                      <w:rFonts w:ascii="Calibri" w:eastAsia="Times New Roman" w:hAnsi="Calibri"/>
                                      <w:i/>
                                      <w:color w:val="FF0000"/>
                                      <w:sz w:val="20"/>
                                      <w:szCs w:val="20"/>
                                      <w:lang w:val="it-IT" w:eastAsia="it-IT"/>
                                    </w:rPr>
                                    <w:t>not</w:t>
                                  </w:r>
                                  <w:proofErr w:type="spellEnd"/>
                                  <w:r w:rsidRPr="000C20EC">
                                    <w:rPr>
                                      <w:rFonts w:ascii="Calibri" w:eastAsia="Times New Roman" w:hAnsi="Calibri"/>
                                      <w:i/>
                                      <w:color w:val="FF0000"/>
                                      <w:sz w:val="20"/>
                                      <w:szCs w:val="20"/>
                                      <w:lang w:val="it-IT" w:eastAsia="it-IT"/>
                                    </w:rPr>
                                    <w:t xml:space="preserve"> </w:t>
                                  </w:r>
                                  <w:proofErr w:type="spellStart"/>
                                  <w:r w:rsidRPr="000C20EC">
                                    <w:rPr>
                                      <w:rFonts w:ascii="Calibri" w:eastAsia="Times New Roman" w:hAnsi="Calibri"/>
                                      <w:i/>
                                      <w:color w:val="FF0000"/>
                                      <w:sz w:val="20"/>
                                      <w:szCs w:val="20"/>
                                      <w:lang w:val="it-IT" w:eastAsia="it-IT"/>
                                    </w:rPr>
                                    <w:t>followed</w:t>
                                  </w:r>
                                  <w:proofErr w:type="spellEnd"/>
                                  <w:r w:rsidRPr="000C20EC">
                                    <w:rPr>
                                      <w:rFonts w:ascii="Calibri" w:eastAsia="Times New Roman" w:hAnsi="Calibri"/>
                                      <w:i/>
                                      <w:color w:val="FF0000"/>
                                      <w:sz w:val="20"/>
                                      <w:szCs w:val="20"/>
                                      <w:lang w:val="it-IT" w:eastAsia="it-I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6" type="#_x0000_t202" style="position:absolute;left:0;text-align:left;margin-left:3.4pt;margin-top:1.75pt;width:464.55pt;height:135.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16AQMAAG8HAAAOAAAAZHJzL2Uyb0RvYy54bWy0VV1v2yAUfZ+0/4B4Xx1ncZpYdaouXadJ&#10;+1K7ac83GMdoGDwgcbpfv8t16lqtNGlV6wcLLnC4H+cezs4PjWZ76byypuDpyYQzaYQtldkW/Mf3&#10;qzcLznwAU4K2Rhb8Vnp+vnr96qxrczm1tdWldAxBjM+7tuB1CG2eJF7UsgF/YltpcLGyroGAU7dN&#10;Sgcdojc6mU4m86SzrmydFdJ7tF72i3xF+FUlRfhaVV4GpguOvgX6O/pv4j9ZnUG+ddDWShzdgCd4&#10;0YAyeOkAdQkB2M6pR1CNEs56W4UTYZvEVpUSkmLAaNLJg2huamglxYLJ8e2QJv98sOLL/ptjqix4&#10;tphyZqDBIq3BS62BlYoF6YNl05inrvU5br9p8UA4vLMHrDfF7NtPVvzyzNh1DWYrL5yzXS2hRD/T&#10;eDIZHe1xfATZdJ9tidfBLlgCOlSuiUnEtDBEx3rdDjWSh8AEGrPFcnm6yDgTuJaeTufZPKM7IL87&#10;3jofPkjbsDgouEMSEDzsP/kQ3YH8bsuxZOWV0ppVWiEDDfKUM2fDTxVqqsBdnFuP5+mEZ63F4CZ9&#10;+JGrcq0d2wOyDISQJsxpSe8aDLG3zyf49XxDM7KyN8/uzb6GUvbWtyMrhAEjTbMjCMZAPRLvpYi2&#10;fuxZ3PZy3s1PEb8PxT/FuzR693LuHeGptf/DP0zpUGGtDEMqY+XnqDLRWeYFaIl9QoyGPCgtr5FZ&#10;PZ9QQYhDsQbasK7gy2ya9fSwWg1rQ83+zZWYX0rwozL7MVqjAoqnVk3BF72XFHNsvfempHEApfsx&#10;QmkT/ZMki0cq2x1C3NRlxzZ6564hCsEEwTg2f2yeYYKamRFXcQn0FsVeBPewT561po9iH3wlwo/C&#10;IH2JktKLSzhsDiRpswUlMarPxpa3KDnY1qQr+GLhoLbuD2cdqn/B/e8dOGx8/dFgZy/T2QwDDTSZ&#10;ZadTnLjxyma8AkYgVMEDpoaG60BPTMy2sRcob5Uiotx7chRFVPW+e/sXKD4b4zntun8nV38BAAD/&#10;/wMAUEsDBBQABgAIAAAAIQBG1Gry4QAAAAcBAAAPAAAAZHJzL2Rvd25yZXYueG1sTM5PS8NAEAXw&#10;u+B3WEbwInZjavonZlJCQQ9FxdYiHrfZMQlmZ0N200Y/vetJj8Mb3vtlq9G04ki9aywj3EwiEMSl&#10;1Q1XCPvX++sFCOcVa9VaJoQvcrDKz88ylWp74i0dd74SoYRdqhBq77tUSlfWZJSb2I44ZB+2N8qH&#10;s6+k7tUplJtWxlE0k0Y1HBZq1dG6pvJzNxiEzfD2crVYv2/7h2L//TgvnuLNs0a8vBiLOxCeRv/3&#10;DL/8QIc8mA52YO1EizALcI8wTUCEdDlNliAOCPE8uQWZZ/K/P/8BAAD//wMAUEsBAi0AFAAGAAgA&#10;AAAhALaDOJL+AAAA4QEAABMAAAAAAAAAAAAAAAAAAAAAAFtDb250ZW50X1R5cGVzXS54bWxQSwEC&#10;LQAUAAYACAAAACEAOP0h/9YAAACUAQAACwAAAAAAAAAAAAAAAAAvAQAAX3JlbHMvLnJlbHNQSwEC&#10;LQAUAAYACAAAACEAPM3tegEDAABvBwAADgAAAAAAAAAAAAAAAAAuAgAAZHJzL2Uyb0RvYy54bWxQ&#10;SwECLQAUAAYACAAAACEARtRq8uEAAAAHAQAADwAAAAAAAAAAAAAAAABbBQAAZHJzL2Rvd25yZXYu&#10;eG1sUEsFBgAAAAAEAAQA8wAAAGkGAAAAAA==&#10;" fillcolor="#fabf8f [1945]" strokecolor="#e36c0a [2409]">
                      <v:fill color2="#fabf8f [1945]" rotate="t" angle="180" colors="0 #976e4d;.5 #d9a071;1 #ffbf88" focus="100%" type="gradient"/>
                      <v:shadow on="t" color="#fabf8f [1945]" offset="0,4pt"/>
                      <v:textbox>
                        <w:txbxContent>
                          <w:p w:rsidR="002C01DC" w:rsidRPr="004F4BF7" w:rsidRDefault="002C01DC" w:rsidP="00E160B3">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it-IT" w:eastAsia="it-IT"/>
                              </w:rPr>
                            </w:pPr>
                            <w:r w:rsidRPr="000C20EC">
                              <w:rPr>
                                <w:rFonts w:ascii="Calibri" w:eastAsia="Times New Roman" w:hAnsi="Calibri"/>
                                <w:i/>
                                <w:color w:val="000000"/>
                                <w:sz w:val="20"/>
                                <w:szCs w:val="20"/>
                                <w:lang w:val="en-US" w:eastAsia="it-IT"/>
                              </w:rPr>
                              <w:t>In most cases [</w:t>
                            </w:r>
                            <w:r w:rsidRPr="000C20EC">
                              <w:rPr>
                                <w:rFonts w:ascii="Calibri" w:eastAsia="Times New Roman" w:hAnsi="Calibri"/>
                                <w:i/>
                                <w:color w:val="FF0000"/>
                                <w:sz w:val="20"/>
                                <w:szCs w:val="20"/>
                                <w:lang w:val="en-US" w:eastAsia="it-IT"/>
                              </w:rPr>
                              <w:t>but we have to go more in depth with Norway and England</w:t>
                            </w:r>
                            <w:r w:rsidRPr="000C20EC">
                              <w:rPr>
                                <w:rFonts w:ascii="Calibri" w:eastAsia="Times New Roman" w:hAnsi="Calibri"/>
                                <w:i/>
                                <w:color w:val="000000"/>
                                <w:sz w:val="20"/>
                                <w:szCs w:val="20"/>
                                <w:lang w:val="en-US" w:eastAsia="it-IT"/>
                              </w:rPr>
                              <w:t xml:space="preserve">] planning process advisory decision are taken by a single body (Minister or, in the case of Denmark concerning posts of specialists in medicine, by the  Danish Health and Medicines Authority) as sole responsible. In any case this decision follows and is taken on the bases of a long decisional process, in which different subjects (stakeholders) share a proposal. In the examined cases the proposal shared by stakeholders has such a strength and a commitment to be always confirmed by the final decision of the Minister (this is the case, for example, of Netherlands, Spain, Belgium and Finland)  </w:t>
                            </w:r>
                            <w:r w:rsidRPr="000C20EC">
                              <w:rPr>
                                <w:rFonts w:ascii="Calibri" w:eastAsia="Times New Roman" w:hAnsi="Calibri"/>
                                <w:i/>
                                <w:color w:val="FF0000"/>
                                <w:sz w:val="20"/>
                                <w:szCs w:val="20"/>
                                <w:lang w:val="en-US" w:eastAsia="it-IT"/>
                              </w:rPr>
                              <w:t>[to ask to Denmark if the contrary never happened; they wrote "</w:t>
                            </w:r>
                            <w:r w:rsidRPr="000C20EC">
                              <w:rPr>
                                <w:rFonts w:ascii="Calibri" w:eastAsia="Times New Roman" w:hAnsi="Calibri"/>
                                <w:i/>
                                <w:iCs/>
                                <w:color w:val="FF0000"/>
                                <w:sz w:val="20"/>
                                <w:szCs w:val="20"/>
                                <w:lang w:val="en-US" w:eastAsia="it-IT"/>
                              </w:rPr>
                              <w:t>DHMA typically follows the council’s recommendations regarding the plan but is however not obligated to</w:t>
                            </w:r>
                            <w:r w:rsidRPr="000C20EC">
                              <w:rPr>
                                <w:rFonts w:ascii="Calibri" w:eastAsia="Times New Roman" w:hAnsi="Calibri"/>
                                <w:i/>
                                <w:color w:val="FF0000"/>
                                <w:sz w:val="20"/>
                                <w:szCs w:val="20"/>
                                <w:lang w:val="en-US" w:eastAsia="it-IT"/>
                              </w:rPr>
                              <w:t xml:space="preserve">". </w:t>
                            </w:r>
                            <w:r w:rsidRPr="000C20EC">
                              <w:rPr>
                                <w:rFonts w:ascii="Calibri" w:eastAsia="Times New Roman" w:hAnsi="Calibri"/>
                                <w:i/>
                                <w:color w:val="FF0000"/>
                                <w:sz w:val="20"/>
                                <w:szCs w:val="20"/>
                                <w:lang w:val="it-IT" w:eastAsia="it-IT"/>
                              </w:rPr>
                              <w:t>"</w:t>
                            </w:r>
                            <w:proofErr w:type="spellStart"/>
                            <w:r w:rsidRPr="000C20EC">
                              <w:rPr>
                                <w:rFonts w:ascii="Calibri" w:eastAsia="Times New Roman" w:hAnsi="Calibri"/>
                                <w:i/>
                                <w:iCs/>
                                <w:color w:val="FF0000"/>
                                <w:sz w:val="20"/>
                                <w:szCs w:val="20"/>
                                <w:lang w:val="it-IT" w:eastAsia="it-IT"/>
                              </w:rPr>
                              <w:t>Tipically</w:t>
                            </w:r>
                            <w:proofErr w:type="spellEnd"/>
                            <w:r w:rsidRPr="000C20EC">
                              <w:rPr>
                                <w:rFonts w:ascii="Calibri" w:eastAsia="Times New Roman" w:hAnsi="Calibri"/>
                                <w:i/>
                                <w:color w:val="FF0000"/>
                                <w:sz w:val="20"/>
                                <w:szCs w:val="20"/>
                                <w:lang w:val="it-IT" w:eastAsia="it-IT"/>
                              </w:rPr>
                              <w:t xml:space="preserve">" </w:t>
                            </w:r>
                            <w:proofErr w:type="spellStart"/>
                            <w:r w:rsidRPr="000C20EC">
                              <w:rPr>
                                <w:rFonts w:ascii="Calibri" w:eastAsia="Times New Roman" w:hAnsi="Calibri"/>
                                <w:i/>
                                <w:color w:val="FF0000"/>
                                <w:sz w:val="20"/>
                                <w:szCs w:val="20"/>
                                <w:lang w:val="it-IT" w:eastAsia="it-IT"/>
                              </w:rPr>
                              <w:t>means</w:t>
                            </w:r>
                            <w:proofErr w:type="spellEnd"/>
                            <w:r w:rsidRPr="000C20EC">
                              <w:rPr>
                                <w:rFonts w:ascii="Calibri" w:eastAsia="Times New Roman" w:hAnsi="Calibri"/>
                                <w:i/>
                                <w:color w:val="FF0000"/>
                                <w:sz w:val="20"/>
                                <w:szCs w:val="20"/>
                                <w:lang w:val="it-IT" w:eastAsia="it-IT"/>
                              </w:rPr>
                              <w:t xml:space="preserve"> </w:t>
                            </w:r>
                            <w:proofErr w:type="spellStart"/>
                            <w:r w:rsidRPr="000C20EC">
                              <w:rPr>
                                <w:rFonts w:ascii="Calibri" w:eastAsia="Times New Roman" w:hAnsi="Calibri"/>
                                <w:i/>
                                <w:color w:val="FF0000"/>
                                <w:sz w:val="20"/>
                                <w:szCs w:val="20"/>
                                <w:lang w:val="it-IT" w:eastAsia="it-IT"/>
                              </w:rPr>
                              <w:t>that</w:t>
                            </w:r>
                            <w:proofErr w:type="spellEnd"/>
                            <w:r w:rsidRPr="000C20EC">
                              <w:rPr>
                                <w:rFonts w:ascii="Calibri" w:eastAsia="Times New Roman" w:hAnsi="Calibri"/>
                                <w:i/>
                                <w:color w:val="FF0000"/>
                                <w:sz w:val="20"/>
                                <w:szCs w:val="20"/>
                                <w:lang w:val="it-IT" w:eastAsia="it-IT"/>
                              </w:rPr>
                              <w:t xml:space="preserve"> </w:t>
                            </w:r>
                            <w:proofErr w:type="spellStart"/>
                            <w:r w:rsidRPr="000C20EC">
                              <w:rPr>
                                <w:rFonts w:ascii="Calibri" w:eastAsia="Times New Roman" w:hAnsi="Calibri"/>
                                <w:i/>
                                <w:color w:val="FF0000"/>
                                <w:sz w:val="20"/>
                                <w:szCs w:val="20"/>
                                <w:lang w:val="it-IT" w:eastAsia="it-IT"/>
                              </w:rPr>
                              <w:t>sometimes</w:t>
                            </w:r>
                            <w:proofErr w:type="spellEnd"/>
                            <w:r w:rsidRPr="000C20EC">
                              <w:rPr>
                                <w:rFonts w:ascii="Calibri" w:eastAsia="Times New Roman" w:hAnsi="Calibri"/>
                                <w:i/>
                                <w:color w:val="FF0000"/>
                                <w:sz w:val="20"/>
                                <w:szCs w:val="20"/>
                                <w:lang w:val="it-IT" w:eastAsia="it-IT"/>
                              </w:rPr>
                              <w:t xml:space="preserve"> the </w:t>
                            </w:r>
                            <w:proofErr w:type="spellStart"/>
                            <w:r w:rsidRPr="000C20EC">
                              <w:rPr>
                                <w:rFonts w:ascii="Calibri" w:eastAsia="Times New Roman" w:hAnsi="Calibri"/>
                                <w:i/>
                                <w:color w:val="FF0000"/>
                                <w:sz w:val="20"/>
                                <w:szCs w:val="20"/>
                                <w:lang w:val="it-IT" w:eastAsia="it-IT"/>
                              </w:rPr>
                              <w:t>advices</w:t>
                            </w:r>
                            <w:proofErr w:type="spellEnd"/>
                            <w:r w:rsidRPr="000C20EC">
                              <w:rPr>
                                <w:rFonts w:ascii="Calibri" w:eastAsia="Times New Roman" w:hAnsi="Calibri"/>
                                <w:i/>
                                <w:color w:val="FF0000"/>
                                <w:sz w:val="20"/>
                                <w:szCs w:val="20"/>
                                <w:lang w:val="it-IT" w:eastAsia="it-IT"/>
                              </w:rPr>
                              <w:t xml:space="preserve"> are </w:t>
                            </w:r>
                            <w:proofErr w:type="spellStart"/>
                            <w:r w:rsidRPr="000C20EC">
                              <w:rPr>
                                <w:rFonts w:ascii="Calibri" w:eastAsia="Times New Roman" w:hAnsi="Calibri"/>
                                <w:i/>
                                <w:color w:val="FF0000"/>
                                <w:sz w:val="20"/>
                                <w:szCs w:val="20"/>
                                <w:lang w:val="it-IT" w:eastAsia="it-IT"/>
                              </w:rPr>
                              <w:t>not</w:t>
                            </w:r>
                            <w:proofErr w:type="spellEnd"/>
                            <w:r w:rsidRPr="000C20EC">
                              <w:rPr>
                                <w:rFonts w:ascii="Calibri" w:eastAsia="Times New Roman" w:hAnsi="Calibri"/>
                                <w:i/>
                                <w:color w:val="FF0000"/>
                                <w:sz w:val="20"/>
                                <w:szCs w:val="20"/>
                                <w:lang w:val="it-IT" w:eastAsia="it-IT"/>
                              </w:rPr>
                              <w:t xml:space="preserve"> </w:t>
                            </w:r>
                            <w:proofErr w:type="spellStart"/>
                            <w:r w:rsidRPr="000C20EC">
                              <w:rPr>
                                <w:rFonts w:ascii="Calibri" w:eastAsia="Times New Roman" w:hAnsi="Calibri"/>
                                <w:i/>
                                <w:color w:val="FF0000"/>
                                <w:sz w:val="20"/>
                                <w:szCs w:val="20"/>
                                <w:lang w:val="it-IT" w:eastAsia="it-IT"/>
                              </w:rPr>
                              <w:t>followed</w:t>
                            </w:r>
                            <w:proofErr w:type="spellEnd"/>
                            <w:r w:rsidRPr="000C20EC">
                              <w:rPr>
                                <w:rFonts w:ascii="Calibri" w:eastAsia="Times New Roman" w:hAnsi="Calibri"/>
                                <w:i/>
                                <w:color w:val="FF0000"/>
                                <w:sz w:val="20"/>
                                <w:szCs w:val="20"/>
                                <w:lang w:val="it-IT" w:eastAsia="it-IT"/>
                              </w:rPr>
                              <w:t xml:space="preserve"> ?]</w:t>
                            </w:r>
                          </w:p>
                        </w:txbxContent>
                      </v:textbox>
                    </v:shape>
                  </w:pict>
                </mc:Fallback>
              </mc:AlternateContent>
            </w: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tc>
      </w:tr>
    </w:tbl>
    <w:p w:rsidR="00E52C12" w:rsidRPr="00E52C12" w:rsidRDefault="00E52C12" w:rsidP="00E160B3">
      <w:pPr>
        <w:pStyle w:val="Titolo3"/>
      </w:pPr>
      <w:bookmarkStart w:id="29" w:name="_Toc398548550"/>
      <w:r w:rsidRPr="00E52C12">
        <w:rPr>
          <w:lang w:val="en-US" w:eastAsia="it-IT"/>
        </w:rPr>
        <w:t xml:space="preserve">Schematic description </w:t>
      </w:r>
      <w:r w:rsidR="00E160B3">
        <w:rPr>
          <w:lang w:val="en-US" w:eastAsia="it-IT"/>
        </w:rPr>
        <w:t xml:space="preserve">and evidences </w:t>
      </w:r>
      <w:r w:rsidRPr="00E52C12">
        <w:rPr>
          <w:lang w:val="en-US" w:eastAsia="it-IT"/>
        </w:rPr>
        <w:t>of "</w:t>
      </w:r>
      <w:r w:rsidRPr="00E52C12">
        <w:rPr>
          <w:iCs/>
          <w:lang w:val="en-US" w:eastAsia="it-IT"/>
        </w:rPr>
        <w:t>Communication</w:t>
      </w:r>
      <w:r>
        <w:rPr>
          <w:lang w:val="en-US" w:eastAsia="it-IT"/>
        </w:rPr>
        <w:t>"</w:t>
      </w:r>
      <w:r w:rsidR="00E160B3">
        <w:rPr>
          <w:lang w:val="en-US" w:eastAsia="it-IT"/>
        </w:rPr>
        <w:t>.</w:t>
      </w:r>
      <w:bookmarkEnd w:id="29"/>
    </w:p>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E160B3" w:rsidRPr="00E416E3" w:rsidTr="002353E8">
        <w:trPr>
          <w:trHeight w:val="3115"/>
        </w:trPr>
        <w:tc>
          <w:tcPr>
            <w:tcW w:w="9606" w:type="dxa"/>
            <w:gridSpan w:val="2"/>
          </w:tcPr>
          <w:p w:rsidR="00E160B3"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120064" behindDoc="0" locked="0" layoutInCell="1" allowOverlap="1" wp14:anchorId="30026FE6" wp14:editId="688BA4EB">
                      <wp:simplePos x="0" y="0"/>
                      <wp:positionH relativeFrom="column">
                        <wp:posOffset>62230</wp:posOffset>
                      </wp:positionH>
                      <wp:positionV relativeFrom="paragraph">
                        <wp:posOffset>25400</wp:posOffset>
                      </wp:positionV>
                      <wp:extent cx="5887720" cy="1600200"/>
                      <wp:effectExtent l="0" t="0" r="17780" b="19050"/>
                      <wp:wrapNone/>
                      <wp:docPr id="58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60020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a:ln w="9525">
                                <a:solidFill>
                                  <a:srgbClr val="000000"/>
                                </a:solidFill>
                                <a:miter lim="800000"/>
                                <a:headEnd/>
                                <a:tailEnd/>
                              </a:ln>
                            </wps:spPr>
                            <wps:txbx>
                              <w:txbxContent>
                                <w:p w:rsidR="002C01DC" w:rsidRPr="00ED2695" w:rsidRDefault="002C01DC" w:rsidP="00AA0A0C">
                                  <w:pPr>
                                    <w:jc w:val="center"/>
                                    <w:rPr>
                                      <w:b/>
                                      <w:i/>
                                      <w:sz w:val="20"/>
                                      <w:szCs w:val="20"/>
                                    </w:rPr>
                                  </w:pPr>
                                  <w:r>
                                    <w:rPr>
                                      <w:b/>
                                      <w:i/>
                                      <w:sz w:val="20"/>
                                      <w:szCs w:val="20"/>
                                    </w:rPr>
                                    <w:t>ITEM</w:t>
                                  </w:r>
                                </w:p>
                                <w:p w:rsidR="002C01DC" w:rsidRPr="00553E5F" w:rsidRDefault="002C01DC" w:rsidP="00553E5F">
                                  <w:pPr>
                                    <w:rPr>
                                      <w:rFonts w:ascii="Calibri" w:eastAsia="Times New Roman" w:hAnsi="Calibri"/>
                                      <w:b/>
                                      <w:bCs/>
                                      <w:color w:val="000000"/>
                                      <w:sz w:val="20"/>
                                      <w:szCs w:val="20"/>
                                      <w:lang w:val="en-US" w:eastAsia="it-IT"/>
                                    </w:rPr>
                                  </w:pPr>
                                  <w:r w:rsidRPr="00553E5F">
                                    <w:rPr>
                                      <w:rFonts w:ascii="Calibri" w:eastAsia="Times New Roman" w:hAnsi="Calibri"/>
                                      <w:b/>
                                      <w:bCs/>
                                      <w:color w:val="000000"/>
                                      <w:sz w:val="20"/>
                                      <w:szCs w:val="20"/>
                                      <w:lang w:val="en-US" w:eastAsia="it-IT"/>
                                    </w:rPr>
                                    <w:t>Communication in an organizational process, as HWF planning is, is a crucial aspect for the general efficacy of the process and its outcome.</w:t>
                                  </w:r>
                                </w:p>
                                <w:p w:rsidR="002C01DC" w:rsidRPr="00553E5F" w:rsidRDefault="002C01DC" w:rsidP="00553E5F">
                                  <w:pPr>
                                    <w:rPr>
                                      <w:rFonts w:ascii="Calibri" w:eastAsia="Times New Roman" w:hAnsi="Calibri"/>
                                      <w:b/>
                                      <w:bCs/>
                                      <w:color w:val="000000"/>
                                      <w:sz w:val="20"/>
                                      <w:szCs w:val="20"/>
                                      <w:lang w:val="en-US" w:eastAsia="it-IT"/>
                                    </w:rPr>
                                  </w:pPr>
                                  <w:r w:rsidRPr="00553E5F">
                                    <w:rPr>
                                      <w:rFonts w:ascii="Calibri" w:eastAsia="Times New Roman" w:hAnsi="Calibri"/>
                                      <w:b/>
                                      <w:bCs/>
                                      <w:color w:val="000000"/>
                                      <w:sz w:val="20"/>
                                      <w:szCs w:val="20"/>
                                      <w:lang w:val="en-US" w:eastAsia="it-IT"/>
                                    </w:rPr>
                                    <w:t>In the early stages, in the case of HWF planning, to be able to communicate the objectives of the process, facilitates the involvement of stakeholders and helps in the clarification of their contribution.</w:t>
                                  </w:r>
                                </w:p>
                                <w:p w:rsidR="002C01DC" w:rsidRPr="005C266D" w:rsidRDefault="002C01DC" w:rsidP="00553E5F">
                                  <w:pPr>
                                    <w:rPr>
                                      <w:sz w:val="20"/>
                                      <w:szCs w:val="20"/>
                                      <w:lang w:val="en-US"/>
                                    </w:rPr>
                                  </w:pPr>
                                  <w:r w:rsidRPr="00553E5F">
                                    <w:rPr>
                                      <w:rFonts w:ascii="Calibri" w:eastAsia="Times New Roman" w:hAnsi="Calibri"/>
                                      <w:b/>
                                      <w:bCs/>
                                      <w:color w:val="000000"/>
                                      <w:sz w:val="20"/>
                                      <w:szCs w:val="20"/>
                                      <w:lang w:val="en-US" w:eastAsia="it-IT"/>
                                    </w:rPr>
                                    <w:t>In the same way, effectively communicate the results of the planning process it isn’t just a reporting  operation “due” to citizens, for the impact that this decision will have on future public services, but also un act that makes transparency on the work done and the use that police makers will do on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7" type="#_x0000_t202" style="position:absolute;left:0;text-align:left;margin-left:4.9pt;margin-top:2pt;width:463.6pt;height:12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OqgIAANsFAAAOAAAAZHJzL2Uyb0RvYy54bWysVE1v2zAMvQ/YfxB0X22ncZsadYouXYcB&#10;3QfWDTsztmwLkyVPVGN3v36U5KTBdimK+WBIIvVIPj7x8mrqFdsJi9LokmcnKWdCV6aWui3592+3&#10;b1acoQNdgzJalPxRIL9av351OQ6FWJjOqFpYRiAai3EoeefcUCQJVp3oAU/MIDQZG2N7cLS1bVJb&#10;GAm9V8kiTc+S0dh6sKYSiHR6E418HfCbRlTuc9OgcEyVnHJz4W/Df+v/yfoSitbC0MlqTgNekEUP&#10;UlPQA9QNOGAPVv4D1cvKGjSNO6lMn5imkZUINVA1WfpXNfcdDCLUQuTgcKAJ/x9s9Wn3xTJZlzxf&#10;nXKmoacmbQCFUsBqyZxAZ9jC8zQOWJD7/UAX3PTWTNTvUDMOd6b6iUybTQe6FdfWmrETUFOemb+Z&#10;HF2NOOhBtuNHU1M4eHAmAE2N7T2JRAsjdOrX46FHYnKsosN8tTo/X5CpIlt2lqakghADiv31waJ7&#10;L0zP/KLklkQQ4GF3h86nA8XeZW5ZfSuVYo2SpEBNOuXMGvdDui50YF9ni3Q/3EA2GCoujeXbdrtR&#10;lu2ANHaxuEnz+byDWsTT05S+qDUER1XH4yzL53NKCSNMSK/F4zDe6dmhzs7J/cWhMh/q2bFm7/CG&#10;nl0XlXogUknNSDG+kdRGH5lhBUqQHINwoHBSia/UwNg2eqihVZ4dpdlIfOeLPHbBKHmwzVxGlgPw&#10;XiN47NZLR8NHyb7kqxg+lOKl+07XYe1AqrimvJWetezlG4Xspu0Uns9yFTL2St+a+pHkTRIKGqbp&#10;SIvO2N+cjTRpSo6/HsCSyNQHTSq6yJZLP5rCZpkHcdtjy/bYAroiqJI7Tsz55caFceYp0eaanlIj&#10;A1tPmcxJ0wSJ4orTzo+o433weprJ6z8AAAD//wMAUEsDBBQABgAIAAAAIQBm3Dou3gAAAAcBAAAP&#10;AAAAZHJzL2Rvd25yZXYueG1sTI/BTsMwEETvSPyDtUhcEHVaaCAhToUQReoFibSIqxu7cVR7Hdlu&#10;Gv6e5QS3Hc1o5m21mpxlow6x9yhgPsuAaWy96rETsNuubx+BxSRRSetRC/jWEVb15UUlS+XP+KHH&#10;JnWMSjCWUoBJaSg5j63RTsaZHzSSd/DByUQydFwFeaZyZ/kiy3LuZI+0YOSgX4xuj83JCWjU+8Hm&#10;x/XXq3n7xLFwy/lN2AhxfTU9PwFLekp/YfjFJ3SoiWnvT6giswIKAk8C7ukhcou7Bzr2AhbLPANe&#10;V/w/f/0DAAD//wMAUEsBAi0AFAAGAAgAAAAhALaDOJL+AAAA4QEAABMAAAAAAAAAAAAAAAAAAAAA&#10;AFtDb250ZW50X1R5cGVzXS54bWxQSwECLQAUAAYACAAAACEAOP0h/9YAAACUAQAACwAAAAAAAAAA&#10;AAAAAAAvAQAAX3JlbHMvLnJlbHNQSwECLQAUAAYACAAAACEAqj/ijqoCAADbBQAADgAAAAAAAAAA&#10;AAAAAAAuAgAAZHJzL2Uyb0RvYy54bWxQSwECLQAUAAYACAAAACEAZtw6Lt4AAAAHAQAADwAAAAAA&#10;AAAAAAAAAAAEBQAAZHJzL2Rvd25yZXYueG1sUEsFBgAAAAAEAAQA8wAAAA8GAAAAAA==&#10;" fillcolor="#537e25">
                      <v:fill color2="#92da46" rotate="t" angle="180" colors="0 #537e25;.5 #7ab73a;1 #92da46" focus="100%" type="gradient"/>
                      <v:textbox>
                        <w:txbxContent>
                          <w:p w:rsidR="002C01DC" w:rsidRPr="00ED2695" w:rsidRDefault="002C01DC" w:rsidP="00AA0A0C">
                            <w:pPr>
                              <w:jc w:val="center"/>
                              <w:rPr>
                                <w:b/>
                                <w:i/>
                                <w:sz w:val="20"/>
                                <w:szCs w:val="20"/>
                              </w:rPr>
                            </w:pPr>
                            <w:r>
                              <w:rPr>
                                <w:b/>
                                <w:i/>
                                <w:sz w:val="20"/>
                                <w:szCs w:val="20"/>
                              </w:rPr>
                              <w:t>ITEM</w:t>
                            </w:r>
                          </w:p>
                          <w:p w:rsidR="002C01DC" w:rsidRPr="00553E5F" w:rsidRDefault="002C01DC" w:rsidP="00553E5F">
                            <w:pPr>
                              <w:rPr>
                                <w:rFonts w:ascii="Calibri" w:eastAsia="Times New Roman" w:hAnsi="Calibri"/>
                                <w:b/>
                                <w:bCs/>
                                <w:color w:val="000000"/>
                                <w:sz w:val="20"/>
                                <w:szCs w:val="20"/>
                                <w:lang w:val="en-US" w:eastAsia="it-IT"/>
                              </w:rPr>
                            </w:pPr>
                            <w:r w:rsidRPr="00553E5F">
                              <w:rPr>
                                <w:rFonts w:ascii="Calibri" w:eastAsia="Times New Roman" w:hAnsi="Calibri"/>
                                <w:b/>
                                <w:bCs/>
                                <w:color w:val="000000"/>
                                <w:sz w:val="20"/>
                                <w:szCs w:val="20"/>
                                <w:lang w:val="en-US" w:eastAsia="it-IT"/>
                              </w:rPr>
                              <w:t>Communication in an organizational process, as HWF planning is, is a crucial aspect for the general efficacy of the process and its outcome.</w:t>
                            </w:r>
                          </w:p>
                          <w:p w:rsidR="002C01DC" w:rsidRPr="00553E5F" w:rsidRDefault="002C01DC" w:rsidP="00553E5F">
                            <w:pPr>
                              <w:rPr>
                                <w:rFonts w:ascii="Calibri" w:eastAsia="Times New Roman" w:hAnsi="Calibri"/>
                                <w:b/>
                                <w:bCs/>
                                <w:color w:val="000000"/>
                                <w:sz w:val="20"/>
                                <w:szCs w:val="20"/>
                                <w:lang w:val="en-US" w:eastAsia="it-IT"/>
                              </w:rPr>
                            </w:pPr>
                            <w:r w:rsidRPr="00553E5F">
                              <w:rPr>
                                <w:rFonts w:ascii="Calibri" w:eastAsia="Times New Roman" w:hAnsi="Calibri"/>
                                <w:b/>
                                <w:bCs/>
                                <w:color w:val="000000"/>
                                <w:sz w:val="20"/>
                                <w:szCs w:val="20"/>
                                <w:lang w:val="en-US" w:eastAsia="it-IT"/>
                              </w:rPr>
                              <w:t>In the early stages, in the case of HWF planning, to be able to communicate the objectives of the process, facilitates the involvement of stakeholders and helps in the clarification of their contribution.</w:t>
                            </w:r>
                          </w:p>
                          <w:p w:rsidR="002C01DC" w:rsidRPr="005C266D" w:rsidRDefault="002C01DC" w:rsidP="00553E5F">
                            <w:pPr>
                              <w:rPr>
                                <w:sz w:val="20"/>
                                <w:szCs w:val="20"/>
                                <w:lang w:val="en-US"/>
                              </w:rPr>
                            </w:pPr>
                            <w:r w:rsidRPr="00553E5F">
                              <w:rPr>
                                <w:rFonts w:ascii="Calibri" w:eastAsia="Times New Roman" w:hAnsi="Calibri"/>
                                <w:b/>
                                <w:bCs/>
                                <w:color w:val="000000"/>
                                <w:sz w:val="20"/>
                                <w:szCs w:val="20"/>
                                <w:lang w:val="en-US" w:eastAsia="it-IT"/>
                              </w:rPr>
                              <w:t>In the same way, effectively communicate the results of the planning process it isn’t just a reporting  operation “due” to citizens, for the impact that this decision will have on future public services, but also un act that makes transparency on the work done and the use that police makers will do on that.</w:t>
                            </w:r>
                          </w:p>
                        </w:txbxContent>
                      </v:textbox>
                    </v:shape>
                  </w:pict>
                </mc:Fallback>
              </mc:AlternateContent>
            </w: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tc>
      </w:tr>
      <w:tr w:rsidR="00E160B3" w:rsidRPr="004F4BF7" w:rsidTr="002353E8">
        <w:trPr>
          <w:trHeight w:val="3102"/>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21088" behindDoc="0" locked="0" layoutInCell="1" allowOverlap="1" wp14:anchorId="5042A775" wp14:editId="281F1669">
                      <wp:simplePos x="0" y="0"/>
                      <wp:positionH relativeFrom="column">
                        <wp:posOffset>-23495</wp:posOffset>
                      </wp:positionH>
                      <wp:positionV relativeFrom="paragraph">
                        <wp:posOffset>424180</wp:posOffset>
                      </wp:positionV>
                      <wp:extent cx="1107440" cy="269875"/>
                      <wp:effectExtent l="0" t="0" r="16510" b="15875"/>
                      <wp:wrapNone/>
                      <wp:docPr id="58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BELGIUM</w:t>
                                  </w:r>
                                </w:p>
                                <w:p w:rsidR="002C01DC" w:rsidRPr="00A43524" w:rsidRDefault="002C01DC" w:rsidP="00E160B3">
                                  <w:pPr>
                                    <w:jc w:val="lef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8" type="#_x0000_t202" style="position:absolute;left:0;text-align:left;margin-left:-1.85pt;margin-top:33.4pt;width:87.2pt;height:21.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UyvAIAAJ0GAAAOAAAAZHJzL2Uyb0RvYy54bWy0VU1v2zAMvQ/YfxB0X+14TpoadYouXYcB&#10;3QfWDTszthwLkyVPYmK3v36UlLrBeuu6HAyJlJ4eyUfm/GLsFNsL66TRJZ+dpJwJXZla6m3Jf3y/&#10;frPkzCHoGpTRouR3wvGL1etX50NfiMy0RtXCMgLRrhj6kreIfZEkrmpFB+7E9EKTszG2A6St3Sa1&#10;hYHQO5VkabpIBmPr3ppKOEfWq+jkq4DfNKLCL03jBDJVcuKG4WvDd+O/yeociq2FvpXVgQY8g0UH&#10;UtOjE9QVILCdlU+gOllZ40yDJ5XpEtM0shIhBopmlv4VzW0LvQixUHJcP6XJvRxs9Xn/1TJZl3y+&#10;zDnT0FGR1uCEUsBqyVA4NCzzeRp6V9Dx254u4PjOjFTvELPrb0z1yzFt1i3orbi01gytgJp4zvzN&#10;5OhqxHEeZDN8MjU9Bzs0AWhsbOeTSGlhhE71uptqJEZklX9ylp7mObkq8mWLs+XpPDwBxcPt3jr8&#10;IEzH/KLkljQQ0GF/49CzgeLhyKFi9bVUijVKkgA1yZQza/CnxDYU4CHMraP74YZjvaHY0hi9l6pY&#10;K8v2QCLDMQtmtesoumhbpPSLUiMzCTKa80czSo2Hs/5wPOsAJ4jZhEH0Q3f4J0MwW3dMah5AvWU6&#10;9TLE8pyg/4HYzBP7LynL3j6HGeVxqqiSmpFyqdILGiqeJnMVKEFtEQQMBUolvpGSon5oYATN+DQr&#10;zYaSn82zeZSDUXLyvUAJnpTbHT/QSaTxqWRX8mUkTgSh8M33XtdhjSBVXBOU0odu9A0YWxHHzRgG&#10;QL6c2nxj6jtqUOqC0IU032nRGnvP2UCzsuTu9w4s9Yn6qKkRzmahIzFs8vlpRvmzx57NsQd0RVDU&#10;KZxy7pdrDAPZE9fmkoZBI0Oe/dSITA6kaQZGxcd57Yfs8T6cevxXWf0BAAD//wMAUEsDBBQABgAI&#10;AAAAIQBrFcZi3gAAAAkBAAAPAAAAZHJzL2Rvd25yZXYueG1sTI9BT8MwDIXvSPyHyEjctgQG3Vaa&#10;TghpMIkLFBDXrDFNReNUTbaWf493gpvt9/T8vWIz+U4ccYhtIA1XcwUCqQ62pUbD+9t2tgIRkyFr&#10;ukCo4QcjbMrzs8LkNoz0iscqNYJDKOZGg0upz6WMtUNv4jz0SKx9hcGbxOvQSDuYkcN9J6+VyqQ3&#10;LfEHZ3p8cFh/VwevoXXh9uPzZrV7aarw/PS4s3Y7rrW+vJju70AknNKfGU74jA4lM+3DgWwUnYbZ&#10;YslODVnGDU76UvFhz4NaL0CWhfzfoPwFAAD//wMAUEsBAi0AFAAGAAgAAAAhALaDOJL+AAAA4QEA&#10;ABMAAAAAAAAAAAAAAAAAAAAAAFtDb250ZW50X1R5cGVzXS54bWxQSwECLQAUAAYACAAAACEAOP0h&#10;/9YAAACUAQAACwAAAAAAAAAAAAAAAAAvAQAAX3JlbHMvLnJlbHNQSwECLQAUAAYACAAAACEAfOnV&#10;MrwCAACdBgAADgAAAAAAAAAAAAAAAAAuAgAAZHJzL2Uyb0RvYy54bWxQSwECLQAUAAYACAAAACEA&#10;axXGYt4AAAAJ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BELGIUM</w:t>
                            </w:r>
                          </w:p>
                          <w:p w:rsidR="002C01DC" w:rsidRPr="00A43524" w:rsidRDefault="002C01DC" w:rsidP="00E160B3">
                            <w:pPr>
                              <w:jc w:val="left"/>
                              <w:rPr>
                                <w:lang w:val="it-IT"/>
                              </w:rPr>
                            </w:pP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22112" behindDoc="0" locked="0" layoutInCell="1" allowOverlap="1" wp14:anchorId="4BAB8AFE" wp14:editId="0F000BBE">
                      <wp:simplePos x="0" y="0"/>
                      <wp:positionH relativeFrom="column">
                        <wp:posOffset>22225</wp:posOffset>
                      </wp:positionH>
                      <wp:positionV relativeFrom="paragraph">
                        <wp:posOffset>200660</wp:posOffset>
                      </wp:positionV>
                      <wp:extent cx="4689475" cy="1503045"/>
                      <wp:effectExtent l="57150" t="0" r="73025" b="135255"/>
                      <wp:wrapNone/>
                      <wp:docPr id="58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50304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553E5F"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At first (1996), the mathematical modelling was done internally. Only the results of these workforce forecasts were published together with policy recommendations.</w:t>
                                  </w:r>
                                  <w:r w:rsidRPr="00553E5F">
                                    <w:rPr>
                                      <w:rFonts w:ascii="Calibri" w:eastAsia="Times New Roman" w:hAnsi="Calibri"/>
                                      <w:color w:val="000000"/>
                                      <w:sz w:val="20"/>
                                      <w:szCs w:val="20"/>
                                      <w:lang w:val="en-US" w:eastAsia="it-IT"/>
                                    </w:rPr>
                                    <w:br/>
                                    <w:t>This work method changed in 2006: the planning and modeling became more open, and our planning model can be accessed by users outside the ministry. The different stakeholders were given access to the planning tool via an internet portal.</w:t>
                                  </w:r>
                                  <w:r w:rsidRPr="00553E5F">
                                    <w:rPr>
                                      <w:rFonts w:ascii="Calibri" w:eastAsia="Times New Roman" w:hAnsi="Calibri"/>
                                      <w:color w:val="000000"/>
                                      <w:sz w:val="20"/>
                                      <w:szCs w:val="20"/>
                                      <w:lang w:val="en-US" w:eastAsia="it-IT"/>
                                    </w:rPr>
                                    <w:br/>
                                  </w:r>
                                  <w:r w:rsidRPr="00553E5F">
                                    <w:rPr>
                                      <w:rFonts w:ascii="Calibri" w:eastAsia="Times New Roman" w:hAnsi="Calibri"/>
                                      <w:color w:val="FF0000"/>
                                      <w:sz w:val="20"/>
                                      <w:szCs w:val="20"/>
                                      <w:lang w:val="en-US" w:eastAsia="it-IT"/>
                                    </w:rPr>
                                    <w:t xml:space="preserve">[any reports </w:t>
                                  </w:r>
                                  <w:proofErr w:type="spellStart"/>
                                  <w:r w:rsidRPr="00553E5F">
                                    <w:rPr>
                                      <w:rFonts w:ascii="Calibri" w:eastAsia="Times New Roman" w:hAnsi="Calibri"/>
                                      <w:color w:val="FF0000"/>
                                      <w:sz w:val="20"/>
                                      <w:szCs w:val="20"/>
                                      <w:lang w:val="en-US" w:eastAsia="it-IT"/>
                                    </w:rPr>
                                    <w:t>pubblished</w:t>
                                  </w:r>
                                  <w:proofErr w:type="spellEnd"/>
                                  <w:r w:rsidRPr="00553E5F">
                                    <w:rPr>
                                      <w:rFonts w:ascii="Calibri" w:eastAsia="Times New Roman" w:hAnsi="Calibri"/>
                                      <w:color w:val="FF0000"/>
                                      <w:sz w:val="20"/>
                                      <w:szCs w:val="20"/>
                                      <w:lang w:val="en-US" w:eastAsia="it-IT"/>
                                    </w:rPr>
                                    <w:t xml:space="preserve"> regularly? any </w:t>
                                  </w:r>
                                  <w:proofErr w:type="spellStart"/>
                                  <w:r w:rsidRPr="00553E5F">
                                    <w:rPr>
                                      <w:rFonts w:ascii="Calibri" w:eastAsia="Times New Roman" w:hAnsi="Calibri"/>
                                      <w:color w:val="FF0000"/>
                                      <w:sz w:val="20"/>
                                      <w:szCs w:val="20"/>
                                      <w:lang w:val="en-US" w:eastAsia="it-IT"/>
                                    </w:rPr>
                                    <w:t>pubblications</w:t>
                                  </w:r>
                                  <w:proofErr w:type="spellEnd"/>
                                  <w:r w:rsidRPr="00553E5F">
                                    <w:rPr>
                                      <w:rFonts w:ascii="Calibri" w:eastAsia="Times New Roman" w:hAnsi="Calibri"/>
                                      <w:color w:val="FF0000"/>
                                      <w:sz w:val="20"/>
                                      <w:szCs w:val="20"/>
                                      <w:lang w:val="en-US" w:eastAsia="it-IT"/>
                                    </w:rPr>
                                    <w:t xml:space="preserve"> reporting goals and results? any web pages dedicated on that topic reporting the progress of the HWF planning process?]</w:t>
                                  </w:r>
                                </w:p>
                                <w:p w:rsidR="002C01DC" w:rsidRPr="00E160B3" w:rsidRDefault="002C01DC" w:rsidP="00E160B3">
                                  <w:pPr>
                                    <w:spacing w:line="240" w:lineRule="auto"/>
                                    <w:rPr>
                                      <w:rFonts w:ascii="Calibri" w:eastAsia="Times New Roman" w:hAnsi="Calibri"/>
                                      <w:color w:val="000000"/>
                                      <w:sz w:val="20"/>
                                      <w:szCs w:val="20"/>
                                      <w:lang w:val="en-US" w:eastAsia="it-IT"/>
                                    </w:rPr>
                                  </w:pPr>
                                </w:p>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br/>
                                  </w:r>
                                </w:p>
                                <w:p w:rsidR="002C01DC" w:rsidRPr="00E160B3" w:rsidRDefault="002C01DC" w:rsidP="00E160B3">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09" type="#_x0000_t202" style="position:absolute;left:0;text-align:left;margin-left:1.75pt;margin-top:15.8pt;width:369.25pt;height:118.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fLkwIAAGIFAAAOAAAAZHJzL2Uyb0RvYy54bWy0VE1v2zAMvQ/YfxB0X+2kdpsadYouXYcB&#10;3QfWDTvTshwLkyVPUmJnv34UnabJdhs2HwxRH4/k4yOvb8ZOs610XllT8tlZypk0wtbKrEv+9cv9&#10;qwVnPoCpQVsjS76Tnt8sX764HvpCzm1rdS0dQxDji6EveRtCXySJF63swJ/ZXho8bKzrIKDp1knt&#10;YED0TifzNL1IBuvq3lkhvcfdu+mQLwm/aaQIH5vGy8B0yTG2QH9H/yr+k+U1FGsHfavEPgz4iyg6&#10;UAadHqDuIADbOPUHVKeEs9424UzYLrFNo4SkHDCbWfpbNo8t9JJyQXJ8f6DJ/ztY8WH7yTFVlzxf&#10;5JwZ6LBIK/BSa2C1YkH6YNk88jT0vsDrjz0+CONrO2K9KWffP1jx3TNjVy2Ytbx1zg6thBrjnMWX&#10;ydHTCcdHkGp4b2t0B5tgCWhsXBdJRFoYomO9docayTEwgZvZxeIqu8RQBZ7N8vQ8zXLyAcXT8975&#10;8FbajsVFyR2KgOBh++BDDAeKpyvRm7da1fdKazLculppx7aAgrmnb49+ck0bNpT8Kp/nEwMnEFG7&#10;8gASxjnd0ZsO052AL1L8Ii4UuI0Knbazp22MkDogolC8J847FbBntOpKvogv9kiR8TemJtQASk9r&#10;hNImOpLUDchANOwGIR7bemCV3rjPEOufIhjHmkfODga2Sk5h4RHoNfa4CI4zZ8M3FVoSaCwRUfcf&#10;8j7ESSwcpUCSiiqa9BTGaiQVZ4vzyGsUXGXrHaoMQyUp4ZDCRWvdT84GbPiS+x8bcJIz/c6gUq9m&#10;WRYnBBlZfjlHwx2fVMcnYARClTwgLbRcBZoqkQhjb1HRjSKtPUey7wNsZEpmP3TipDi26dbzaFz+&#10;AgAA//8DAFBLAwQUAAYACAAAACEApcsqwN0AAAAIAQAADwAAAGRycy9kb3ducmV2LnhtbEyPQU/C&#10;QBCF7yb+h82YeJMtRSup3RKCmOgRJJ6H7tBWu7O1u0D5944nPU1e3sub7xWL0XXqRENoPRuYThJQ&#10;xJW3LdcGdu8vd3NQISJb7DyTgQsFWJTXVwXm1p95Q6dtrJWUcMjRQBNjn2sdqoYchonvicU7+MFh&#10;FDnU2g54lnLX6TRJMu2wZfnQYE+rhqqv7dEZ0KuDfg4eL2+4XH9/fuyS141dG3N7My6fQEUa418Y&#10;fvEFHUph2vsj26A6A7MHCcqZZqDEfrxPZdreQJrNZ6DLQv8fUP4AAAD//wMAUEsBAi0AFAAGAAgA&#10;AAAhALaDOJL+AAAA4QEAABMAAAAAAAAAAAAAAAAAAAAAAFtDb250ZW50X1R5cGVzXS54bWxQSwEC&#10;LQAUAAYACAAAACEAOP0h/9YAAACUAQAACwAAAAAAAAAAAAAAAAAvAQAAX3JlbHMvLnJlbHNQSwEC&#10;LQAUAAYACAAAACEAQ8Iny5MCAABiBQAADgAAAAAAAAAAAAAAAAAuAgAAZHJzL2Uyb0RvYy54bWxQ&#10;SwECLQAUAAYACAAAACEApcsqwN0AAAAIAQAADwAAAAAAAAAAAAAAAADtBAAAZHJzL2Rvd25yZXYu&#10;eG1sUEsFBgAAAAAEAAQA8wAAAPcFAAAAAA==&#10;" strokecolor="#548dd4 [1951]">
                      <v:shadow on="t" color="#548dd4 [1951]" offset="0,4pt"/>
                      <v:textbox>
                        <w:txbxContent>
                          <w:p w:rsidR="002C01DC" w:rsidRPr="00553E5F"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At first (1996), the mathematical modelling was done internally. Only the results of these workforce forecasts were published together with policy recommendations.</w:t>
                            </w:r>
                            <w:r w:rsidRPr="00553E5F">
                              <w:rPr>
                                <w:rFonts w:ascii="Calibri" w:eastAsia="Times New Roman" w:hAnsi="Calibri"/>
                                <w:color w:val="000000"/>
                                <w:sz w:val="20"/>
                                <w:szCs w:val="20"/>
                                <w:lang w:val="en-US" w:eastAsia="it-IT"/>
                              </w:rPr>
                              <w:br/>
                              <w:t>This work method changed in 2006: the planning and modeling became more open, and our planning model can be accessed by users outside the ministry. The different stakeholders were given access to the planning tool via an internet portal.</w:t>
                            </w:r>
                            <w:r w:rsidRPr="00553E5F">
                              <w:rPr>
                                <w:rFonts w:ascii="Calibri" w:eastAsia="Times New Roman" w:hAnsi="Calibri"/>
                                <w:color w:val="000000"/>
                                <w:sz w:val="20"/>
                                <w:szCs w:val="20"/>
                                <w:lang w:val="en-US" w:eastAsia="it-IT"/>
                              </w:rPr>
                              <w:br/>
                            </w:r>
                            <w:r w:rsidRPr="00553E5F">
                              <w:rPr>
                                <w:rFonts w:ascii="Calibri" w:eastAsia="Times New Roman" w:hAnsi="Calibri"/>
                                <w:color w:val="FF0000"/>
                                <w:sz w:val="20"/>
                                <w:szCs w:val="20"/>
                                <w:lang w:val="en-US" w:eastAsia="it-IT"/>
                              </w:rPr>
                              <w:t xml:space="preserve">[any reports </w:t>
                            </w:r>
                            <w:proofErr w:type="spellStart"/>
                            <w:r w:rsidRPr="00553E5F">
                              <w:rPr>
                                <w:rFonts w:ascii="Calibri" w:eastAsia="Times New Roman" w:hAnsi="Calibri"/>
                                <w:color w:val="FF0000"/>
                                <w:sz w:val="20"/>
                                <w:szCs w:val="20"/>
                                <w:lang w:val="en-US" w:eastAsia="it-IT"/>
                              </w:rPr>
                              <w:t>pubblished</w:t>
                            </w:r>
                            <w:proofErr w:type="spellEnd"/>
                            <w:r w:rsidRPr="00553E5F">
                              <w:rPr>
                                <w:rFonts w:ascii="Calibri" w:eastAsia="Times New Roman" w:hAnsi="Calibri"/>
                                <w:color w:val="FF0000"/>
                                <w:sz w:val="20"/>
                                <w:szCs w:val="20"/>
                                <w:lang w:val="en-US" w:eastAsia="it-IT"/>
                              </w:rPr>
                              <w:t xml:space="preserve"> regularly? any </w:t>
                            </w:r>
                            <w:proofErr w:type="spellStart"/>
                            <w:r w:rsidRPr="00553E5F">
                              <w:rPr>
                                <w:rFonts w:ascii="Calibri" w:eastAsia="Times New Roman" w:hAnsi="Calibri"/>
                                <w:color w:val="FF0000"/>
                                <w:sz w:val="20"/>
                                <w:szCs w:val="20"/>
                                <w:lang w:val="en-US" w:eastAsia="it-IT"/>
                              </w:rPr>
                              <w:t>pubblications</w:t>
                            </w:r>
                            <w:proofErr w:type="spellEnd"/>
                            <w:r w:rsidRPr="00553E5F">
                              <w:rPr>
                                <w:rFonts w:ascii="Calibri" w:eastAsia="Times New Roman" w:hAnsi="Calibri"/>
                                <w:color w:val="FF0000"/>
                                <w:sz w:val="20"/>
                                <w:szCs w:val="20"/>
                                <w:lang w:val="en-US" w:eastAsia="it-IT"/>
                              </w:rPr>
                              <w:t xml:space="preserve"> reporting goals and results? any web pages dedicated on that topic reporting the progress of the HWF planning process?]</w:t>
                            </w:r>
                          </w:p>
                          <w:p w:rsidR="002C01DC" w:rsidRPr="00E160B3" w:rsidRDefault="002C01DC" w:rsidP="00E160B3">
                            <w:pPr>
                              <w:spacing w:line="240" w:lineRule="auto"/>
                              <w:rPr>
                                <w:rFonts w:ascii="Calibri" w:eastAsia="Times New Roman" w:hAnsi="Calibri"/>
                                <w:color w:val="000000"/>
                                <w:sz w:val="20"/>
                                <w:szCs w:val="20"/>
                                <w:lang w:val="en-US" w:eastAsia="it-IT"/>
                              </w:rPr>
                            </w:pPr>
                          </w:p>
                          <w:p w:rsidR="002C01DC" w:rsidRPr="00E160B3" w:rsidRDefault="002C01DC" w:rsidP="00E160B3">
                            <w:pPr>
                              <w:spacing w:line="240" w:lineRule="auto"/>
                              <w:rPr>
                                <w:rFonts w:ascii="Calibri" w:eastAsia="Times New Roman" w:hAnsi="Calibri"/>
                                <w:color w:val="000000"/>
                                <w:sz w:val="20"/>
                                <w:szCs w:val="20"/>
                                <w:lang w:val="en-US" w:eastAsia="it-IT"/>
                              </w:rPr>
                            </w:pPr>
                            <w:r w:rsidRPr="00E160B3">
                              <w:rPr>
                                <w:rFonts w:ascii="Calibri" w:eastAsia="Times New Roman" w:hAnsi="Calibri"/>
                                <w:color w:val="000000"/>
                                <w:sz w:val="20"/>
                                <w:szCs w:val="20"/>
                                <w:lang w:val="en-US" w:eastAsia="it-IT"/>
                              </w:rPr>
                              <w:br/>
                            </w:r>
                          </w:p>
                          <w:p w:rsidR="002C01DC" w:rsidRPr="00E160B3" w:rsidRDefault="002C01DC" w:rsidP="00E160B3">
                            <w:pPr>
                              <w:rPr>
                                <w:sz w:val="20"/>
                                <w:szCs w:val="20"/>
                                <w:lang w:val="en-US"/>
                              </w:rPr>
                            </w:pPr>
                          </w:p>
                        </w:txbxContent>
                      </v:textbox>
                    </v:shape>
                  </w:pict>
                </mc:Fallback>
              </mc:AlternateContent>
            </w:r>
          </w:p>
        </w:tc>
      </w:tr>
      <w:tr w:rsidR="00E160B3" w:rsidRPr="004F4BF7" w:rsidTr="00B83EDB">
        <w:trPr>
          <w:trHeight w:val="3428"/>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23136" behindDoc="0" locked="0" layoutInCell="1" allowOverlap="1" wp14:anchorId="0FCF26DB" wp14:editId="19126731">
                      <wp:simplePos x="0" y="0"/>
                      <wp:positionH relativeFrom="column">
                        <wp:posOffset>-14605</wp:posOffset>
                      </wp:positionH>
                      <wp:positionV relativeFrom="paragraph">
                        <wp:posOffset>233045</wp:posOffset>
                      </wp:positionV>
                      <wp:extent cx="1101090" cy="297815"/>
                      <wp:effectExtent l="0" t="0" r="22860" b="26035"/>
                      <wp:wrapNone/>
                      <wp:docPr id="58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9781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DENMARK</w:t>
                                  </w:r>
                                </w:p>
                                <w:p w:rsidR="002C01DC" w:rsidRPr="00C24BDB" w:rsidRDefault="002C01DC" w:rsidP="00E160B3">
                                  <w:pPr>
                                    <w:rPr>
                                      <w:lang w:val="it-IT"/>
                                    </w:rPr>
                                  </w:pPr>
                                </w:p>
                                <w:p w:rsidR="002C01DC" w:rsidRPr="00C24BDB" w:rsidRDefault="002C01DC" w:rsidP="00E160B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0" type="#_x0000_t202" style="position:absolute;left:0;text-align:left;margin-left:-1.15pt;margin-top:18.35pt;width:86.7pt;height:23.4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rsvAIAAJ0GAAAOAAAAZHJzL2Uyb0RvYy54bWy0VU1v2zAMvQ/YfxB0Xx17TpoYdYouXYcB&#10;+8K6YWdGlmNh+vAkJXb360dJqRust67LwZBI6emRfGQuLkclyYFbJ4yuaX42o4RrZhqhdzX9/u3m&#10;1ZIS50E3II3mNb3jjl6uX764GPqKF6YzsuGWIIh21dDXtPO+r7LMsY4rcGem5xqdrbEKPG7tLmss&#10;DIiuZFbMZotsMLbprWHcObReJyddR/y25cx/blvHPZE1RW4+fm38bsM3W19AtbPQd4IdacATWCgQ&#10;Gh+doK7BA9lb8QhKCWaNM60/Y0Zlpm0F4zEGjCaf/RXNbQc9j7Fgclw/pck9Hyz7dPhiiWhqOl8u&#10;KNGgsEgbcFxKII0gnjtvSBHyNPSuwuO3PV7w4xszYr1jzK7/YNhPR7TZdKB3/MpaM3QcGuSZh5vZ&#10;ydWE4wLIdvhoGnwO9t5EoLG1KiQR00IQHet1N9WIj56w8GSOeVqhi6GvWJ0v83l8Aqr72711/h03&#10;ioRFTS1qIKLD4YPzgQ1U90eOFWtuhJSklQIFqFGmlFjjfwjfxQLch7lzeD/ecKQ3GNssRR+kyjfS&#10;kgOgyPxYRLPcK4wu2RYz/CWpoRkFmczlg9kL7Y9nw+F01oGfIPIJA+nH7ghPxmB27pTUPIIGy3Tq&#10;eYiVJUL/A7E8EPsvKSteP4UZ5nGqqBSaoHKx0gscKoEmcQwkx7aIAobKC8m/opKSfnBgRM2ENEtN&#10;hpqu5sU8ycFIMfmeoQSPyu1OH1DC4/iUQtV0mYgjQahC873VTVx7EDKtEUrqYzeGBkyt6MftGAdA&#10;uSxDeUOvbk1zhw2KXRC7EOc7Ljpjf1My4Kysqfu1B4t9It9rbIRVXpZhuMZNOT8vcGNPPdtTD2iG&#10;UNgpFHMelhsfB3Igrs0VDoNWxDw/MDmSxhmYFJ/mdRiyp/t46uFfZf0HAAD//wMAUEsDBBQABgAI&#10;AAAAIQD1NtcD3gAAAAgBAAAPAAAAZHJzL2Rvd25yZXYueG1sTI9BT4NAFITvJv6HzTPx1i4UpYg8&#10;GmNSbdKLosbrln0CkX1L2G3Bf+/2pMfJTGa+KTaz6cWJRtdZRoiXEQji2uqOG4T3t+0iA+G8Yq16&#10;y4TwQw425eVFoXJtJ36lU+UbEUrY5Qqh9X7IpXR1S0a5pR2Ig/dlR6N8kGMj9aimUG56uYqiVBrV&#10;cVho1UCPLdXf1dEgdK29/fi8yXYvTWX3z087rbfTHeL11fxwD8LT7P/CcMYP6FAGpoM9snaiR1is&#10;kpBESNI1iLO/jmMQB4QsSUGWhfx/oPwFAAD//wMAUEsBAi0AFAAGAAgAAAAhALaDOJL+AAAA4QEA&#10;ABMAAAAAAAAAAAAAAAAAAAAAAFtDb250ZW50X1R5cGVzXS54bWxQSwECLQAUAAYACAAAACEAOP0h&#10;/9YAAACUAQAACwAAAAAAAAAAAAAAAAAvAQAAX3JlbHMvLnJlbHNQSwECLQAUAAYACAAAACEARaX6&#10;7LwCAACdBgAADgAAAAAAAAAAAAAAAAAuAgAAZHJzL2Uyb0RvYy54bWxQSwECLQAUAAYACAAAACEA&#10;9TbXA94AAAAIAQAADwAAAAAAAAAAAAAAAAAWBQAAZHJzL2Rvd25yZXYueG1sUEsFBgAAAAAEAAQA&#10;8wAAACEGA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DENMARK</w:t>
                            </w:r>
                          </w:p>
                          <w:p w:rsidR="002C01DC" w:rsidRPr="00C24BDB" w:rsidRDefault="002C01DC" w:rsidP="00E160B3">
                            <w:pPr>
                              <w:rPr>
                                <w:lang w:val="it-IT"/>
                              </w:rPr>
                            </w:pPr>
                          </w:p>
                          <w:p w:rsidR="002C01DC" w:rsidRPr="00C24BDB" w:rsidRDefault="002C01DC" w:rsidP="00E160B3">
                            <w:pPr>
                              <w:rPr>
                                <w:lang w:val="it-IT"/>
                              </w:rPr>
                            </w:pP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24160" behindDoc="0" locked="0" layoutInCell="1" allowOverlap="1" wp14:anchorId="720D8F26" wp14:editId="0D39A888">
                      <wp:simplePos x="0" y="0"/>
                      <wp:positionH relativeFrom="column">
                        <wp:posOffset>17731</wp:posOffset>
                      </wp:positionH>
                      <wp:positionV relativeFrom="paragraph">
                        <wp:posOffset>121284</wp:posOffset>
                      </wp:positionV>
                      <wp:extent cx="4689475" cy="2045677"/>
                      <wp:effectExtent l="57150" t="0" r="73025" b="126365"/>
                      <wp:wrapNone/>
                      <wp:docPr id="58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2045677"/>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B83EDB">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The Danish Health and Medicines Authority publish reports with forecasts of the expected supply within the different professions.</w:t>
                                  </w:r>
                                </w:p>
                                <w:p w:rsidR="002C01DC" w:rsidRDefault="002C01DC" w:rsidP="00B83EDB">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xml:space="preserve">The Danish Health and Medicines Authority publish </w:t>
                                  </w:r>
                                  <w:r>
                                    <w:rPr>
                                      <w:rFonts w:ascii="Calibri" w:eastAsia="Times New Roman" w:hAnsi="Calibri"/>
                                      <w:color w:val="000000"/>
                                      <w:sz w:val="20"/>
                                      <w:szCs w:val="20"/>
                                      <w:lang w:val="en-US" w:eastAsia="it-IT"/>
                                    </w:rPr>
                                    <w:t xml:space="preserve">5-year </w:t>
                                  </w:r>
                                  <w:r w:rsidRPr="00553E5F">
                                    <w:rPr>
                                      <w:rFonts w:ascii="Calibri" w:eastAsia="Times New Roman" w:hAnsi="Calibri"/>
                                      <w:color w:val="000000"/>
                                      <w:sz w:val="20"/>
                                      <w:szCs w:val="20"/>
                                      <w:lang w:val="en-US" w:eastAsia="it-IT"/>
                                    </w:rPr>
                                    <w:t>plans which determine the yearly number of postgraduate training posts for medical and dental specialists</w:t>
                                  </w:r>
                                  <w:r w:rsidRPr="00553E5F">
                                    <w:rPr>
                                      <w:rFonts w:ascii="Calibri" w:eastAsia="Times New Roman" w:hAnsi="Calibri"/>
                                      <w:color w:val="000000"/>
                                      <w:lang w:val="en-US" w:eastAsia="it-IT"/>
                                    </w:rPr>
                                    <w:t xml:space="preserve"> </w:t>
                                  </w:r>
                                  <w:r w:rsidRPr="00553E5F">
                                    <w:rPr>
                                      <w:rFonts w:ascii="Calibri" w:eastAsia="Times New Roman" w:hAnsi="Calibri"/>
                                      <w:color w:val="000000"/>
                                      <w:sz w:val="20"/>
                                      <w:szCs w:val="20"/>
                                      <w:lang w:val="en-US" w:eastAsia="it-IT"/>
                                    </w:rPr>
                                    <w:t>within specialty and region.</w:t>
                                  </w:r>
                                </w:p>
                                <w:p w:rsidR="002C01DC" w:rsidRDefault="002C01DC" w:rsidP="00B83EDB">
                                  <w:pPr>
                                    <w:spacing w:line="240" w:lineRule="auto"/>
                                    <w:rPr>
                                      <w:rFonts w:ascii="Calibri" w:eastAsia="Times New Roman" w:hAnsi="Calibri"/>
                                      <w:color w:val="000000"/>
                                      <w:sz w:val="20"/>
                                      <w:szCs w:val="20"/>
                                      <w:lang w:val="en-US" w:eastAsia="it-IT"/>
                                    </w:rPr>
                                  </w:pPr>
                                </w:p>
                                <w:p w:rsidR="002C01DC" w:rsidRDefault="002C01DC" w:rsidP="00B83ED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The forecast reports and the 5-year plans are sent by mail to relevant partners and are furthermore published at the Danish Health and Medicines Authority’s website. </w:t>
                                  </w:r>
                                </w:p>
                                <w:p w:rsidR="002C01DC" w:rsidRDefault="002C01DC" w:rsidP="00B83EDB">
                                  <w:pPr>
                                    <w:spacing w:line="240" w:lineRule="auto"/>
                                    <w:rPr>
                                      <w:rFonts w:ascii="Calibri" w:eastAsia="Times New Roman" w:hAnsi="Calibri"/>
                                      <w:color w:val="000000"/>
                                      <w:sz w:val="20"/>
                                      <w:szCs w:val="20"/>
                                      <w:lang w:val="en-US" w:eastAsia="it-IT"/>
                                    </w:rPr>
                                  </w:pPr>
                                </w:p>
                                <w:p w:rsidR="002C01DC" w:rsidRDefault="002C01DC" w:rsidP="00B83ED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The website has a page dedicated to publishing the results from the planning and modelling. </w:t>
                                  </w:r>
                                </w:p>
                                <w:p w:rsidR="002C01DC" w:rsidRPr="00553E5F"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1" type="#_x0000_t202" style="position:absolute;left:0;text-align:left;margin-left:1.4pt;margin-top:9.55pt;width:369.25pt;height:161.1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eSkwIAAGIFAAAOAAAAZHJzL2Uyb0RvYy54bWy0VNtu2zAMfR+wfxD0vtox7FyMOkWXrsOA&#10;7oJ1w55pWY6FyZInKbG7rx/FpGm6vQ2bHwxRl0Py8JCXV1Ov2V46r6yp+Owi5UwaYRtlthX/+uX2&#10;1ZIzH8A0oK2RFX+Qnl+tX764HIdSZrazupGOIYjx5ThUvAthKJPEi0724C/sIA0ettb1ENB026Rx&#10;MCJ6r5MsTefJaF0zOCuk97h7czjka8JvWynCx7b1MjBdcYwt0N/Rv47/ZH0J5dbB0ClxDAP+Iooe&#10;lEGnJ6gbCMB2Tv0B1SvhrLdtuBC2T2zbKiEpB8xmlv6WzX0Hg6RckBw/nGjy/w5WfNh/ckw1FS+W&#10;C84M9FikDXipNbBGsSB9sCyLPI2DL/H6/YAPwvTaTlhvytkPd1Z898zYTQdmK6+ds2MnocE4Z/Fl&#10;cvb0gOMjSD2+tw26g12wBDS1ro8kIi0M0bFeD6caySkwgZv5fLnKFwVnAs+yNC/miwX5gPLx+eB8&#10;eCttz+Ki4g5FQPCwv/MhhgPl45XozVutmlulNRluW2+0Y3tAwdzSd0R/dk0bNlZ8VWTFgYFnEFG7&#10;8gQSpozu6F2P6R6A5yl+ERdK3EaFHrbzx22MkDogolC8z5z3KmDPaNVXfBlfHJEi429MQ6gBlD6s&#10;EUqb6EhSNyAD0bA7hLjvmpHVeuc+Q6x/imAcax45OxnYKgWFhUegt9jjIjjOnA3fVOhIoLFERN1/&#10;yPsUJ7FwlgJJKqrooKcw1ROpOF8WkdcouNo2D6gyDJWkhEMKF511PzkbseEr7n/swEnO9DuDSl3N&#10;8jxOCDLyYpGh4c5P6vMTMAKhKh6QFlpuAk2VSISx16joVpHWniI59gE2MiVzHDpxUpzbdOtpNK5/&#10;AQAA//8DAFBLAwQUAAYACAAAACEAN+KfUdwAAAAIAQAADwAAAGRycy9kb3ducmV2LnhtbEyPQU/C&#10;QBCF7yb+h82YeJNtwajUbglBTPQIEs5Dd2ir3dnaXaD8e4cT3ubNm7z3TT4bXKuO1IfGs4F0lIAi&#10;Lr1tuDKw+Xp/eAEVIrLF1jMZOFOAWXF7k2Nm/YlXdFzHSkkIhwwN1DF2mdahrMlhGPmOWLy97x1G&#10;kX2lbY8nCXetHifJk3bYsDTU2NGipvJnfXAG9GKv34LH8yfOl7/f203ysbJLY+7vhvkrqEhDvB7D&#10;BV/QoRCmnT+wDao1MBbwKOtpCkrs58d0AmpnYHIZdJHr/w8UfwAAAP//AwBQSwECLQAUAAYACAAA&#10;ACEAtoM4kv4AAADhAQAAEwAAAAAAAAAAAAAAAAAAAAAAW0NvbnRlbnRfVHlwZXNdLnhtbFBLAQIt&#10;ABQABgAIAAAAIQA4/SH/1gAAAJQBAAALAAAAAAAAAAAAAAAAAC8BAABfcmVscy8ucmVsc1BLAQIt&#10;ABQABgAIAAAAIQBsjEeSkwIAAGIFAAAOAAAAAAAAAAAAAAAAAC4CAABkcnMvZTJvRG9jLnhtbFBL&#10;AQItABQABgAIAAAAIQA34p9R3AAAAAgBAAAPAAAAAAAAAAAAAAAAAO0EAABkcnMvZG93bnJldi54&#10;bWxQSwUGAAAAAAQABADzAAAA9gUAAAAA&#10;" strokecolor="#548dd4 [1951]">
                      <v:shadow on="t" color="#548dd4 [1951]" offset="0,4pt"/>
                      <v:textbox>
                        <w:txbxContent>
                          <w:p w:rsidR="002C01DC" w:rsidRDefault="002C01DC" w:rsidP="00B83EDB">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The Danish Health and Medicines Authority publish reports with forecasts of the expected supply within the different professions.</w:t>
                            </w:r>
                          </w:p>
                          <w:p w:rsidR="002C01DC" w:rsidRDefault="002C01DC" w:rsidP="00B83EDB">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xml:space="preserve">The Danish Health and Medicines Authority publish </w:t>
                            </w:r>
                            <w:r>
                              <w:rPr>
                                <w:rFonts w:ascii="Calibri" w:eastAsia="Times New Roman" w:hAnsi="Calibri"/>
                                <w:color w:val="000000"/>
                                <w:sz w:val="20"/>
                                <w:szCs w:val="20"/>
                                <w:lang w:val="en-US" w:eastAsia="it-IT"/>
                              </w:rPr>
                              <w:t xml:space="preserve">5-year </w:t>
                            </w:r>
                            <w:r w:rsidRPr="00553E5F">
                              <w:rPr>
                                <w:rFonts w:ascii="Calibri" w:eastAsia="Times New Roman" w:hAnsi="Calibri"/>
                                <w:color w:val="000000"/>
                                <w:sz w:val="20"/>
                                <w:szCs w:val="20"/>
                                <w:lang w:val="en-US" w:eastAsia="it-IT"/>
                              </w:rPr>
                              <w:t>plans which determine the yearly number of postgraduate training posts for medical and dental specialists</w:t>
                            </w:r>
                            <w:r w:rsidRPr="00553E5F">
                              <w:rPr>
                                <w:rFonts w:ascii="Calibri" w:eastAsia="Times New Roman" w:hAnsi="Calibri"/>
                                <w:color w:val="000000"/>
                                <w:lang w:val="en-US" w:eastAsia="it-IT"/>
                              </w:rPr>
                              <w:t xml:space="preserve"> </w:t>
                            </w:r>
                            <w:r w:rsidRPr="00553E5F">
                              <w:rPr>
                                <w:rFonts w:ascii="Calibri" w:eastAsia="Times New Roman" w:hAnsi="Calibri"/>
                                <w:color w:val="000000"/>
                                <w:sz w:val="20"/>
                                <w:szCs w:val="20"/>
                                <w:lang w:val="en-US" w:eastAsia="it-IT"/>
                              </w:rPr>
                              <w:t>within specialty and region.</w:t>
                            </w:r>
                          </w:p>
                          <w:p w:rsidR="002C01DC" w:rsidRDefault="002C01DC" w:rsidP="00B83EDB">
                            <w:pPr>
                              <w:spacing w:line="240" w:lineRule="auto"/>
                              <w:rPr>
                                <w:rFonts w:ascii="Calibri" w:eastAsia="Times New Roman" w:hAnsi="Calibri"/>
                                <w:color w:val="000000"/>
                                <w:sz w:val="20"/>
                                <w:szCs w:val="20"/>
                                <w:lang w:val="en-US" w:eastAsia="it-IT"/>
                              </w:rPr>
                            </w:pPr>
                          </w:p>
                          <w:p w:rsidR="002C01DC" w:rsidRDefault="002C01DC" w:rsidP="00B83ED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The forecast reports and the 5-year plans are sent by mail to relevant partners and are furthermore published at the Danish Health and Medicines Authority’s website. </w:t>
                            </w:r>
                          </w:p>
                          <w:p w:rsidR="002C01DC" w:rsidRDefault="002C01DC" w:rsidP="00B83EDB">
                            <w:pPr>
                              <w:spacing w:line="240" w:lineRule="auto"/>
                              <w:rPr>
                                <w:rFonts w:ascii="Calibri" w:eastAsia="Times New Roman" w:hAnsi="Calibri"/>
                                <w:color w:val="000000"/>
                                <w:sz w:val="20"/>
                                <w:szCs w:val="20"/>
                                <w:lang w:val="en-US" w:eastAsia="it-IT"/>
                              </w:rPr>
                            </w:pPr>
                          </w:p>
                          <w:p w:rsidR="002C01DC" w:rsidRDefault="002C01DC" w:rsidP="00B83EDB">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 xml:space="preserve">The website has a page dedicated to publishing the results from the planning and modelling. </w:t>
                            </w:r>
                          </w:p>
                          <w:p w:rsidR="002C01DC" w:rsidRPr="00553E5F" w:rsidRDefault="002C01DC" w:rsidP="00E160B3">
                            <w:pPr>
                              <w:rPr>
                                <w:color w:val="FF0000"/>
                                <w:sz w:val="20"/>
                                <w:szCs w:val="20"/>
                                <w:lang w:val="en-US"/>
                              </w:rPr>
                            </w:pPr>
                          </w:p>
                        </w:txbxContent>
                      </v:textbox>
                    </v:shape>
                  </w:pict>
                </mc:Fallback>
              </mc:AlternateContent>
            </w:r>
          </w:p>
        </w:tc>
      </w:tr>
      <w:tr w:rsidR="00E160B3" w:rsidRPr="004F4BF7" w:rsidTr="002353E8">
        <w:trPr>
          <w:trHeight w:val="2958"/>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25184" behindDoc="0" locked="0" layoutInCell="1" allowOverlap="1" wp14:anchorId="78032978" wp14:editId="2C5AC60C">
                      <wp:simplePos x="0" y="0"/>
                      <wp:positionH relativeFrom="column">
                        <wp:posOffset>-6985</wp:posOffset>
                      </wp:positionH>
                      <wp:positionV relativeFrom="paragraph">
                        <wp:posOffset>345440</wp:posOffset>
                      </wp:positionV>
                      <wp:extent cx="1101090" cy="269875"/>
                      <wp:effectExtent l="0" t="0" r="22860" b="15875"/>
                      <wp:wrapNone/>
                      <wp:docPr id="5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ENGLAND</w:t>
                                  </w:r>
                                </w:p>
                                <w:p w:rsidR="002C01DC" w:rsidRPr="00A43524" w:rsidRDefault="002C01DC" w:rsidP="00E160B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2" type="#_x0000_t202" style="position:absolute;left:0;text-align:left;margin-left:-.55pt;margin-top:27.2pt;width:86.7pt;height:21.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xLvQIAAJ0GAAAOAAAAZHJzL2Uyb0RvYy54bWy0VU1v2zAMvQ/YfxB0X514SZoYdYouXYcB&#10;+8K6YWfGlmNhsuRJSuzu1+9JTt1gvXVdDoZESk+P5CNzcdk3ih2EddLonE/PJpwJXZhS6l3Ov3+7&#10;ebXkzHnSJSmjRc7vhOOX65cvLro2E6mpjSqFZQDRLuvanNfet1mSuKIWDbkz0woNZ2VsQx5bu0tK&#10;Sx3QG5Wkk8ki6YwtW2sK4Rys14OTryN+VYnCf64qJzxTOQc3H782frfhm6wvKNtZamtZHGnQE1g0&#10;JDUeHaGuyRPbW/kIqpGFNc5U/qwwTWKqShYixoBoppO/ormtqRUxFiTHtWOa3PPBFp8OXyyTZc7n&#10;S5RKU4MibcgJpYiVknnhvGFpyFPXugzHb1tc8P0b06PeMWbXfjDFT8e02dSkd+LKWtPVgkrwnIab&#10;ycnVAccFkG330ZR4jvbeRKC+sk1IItLCgI563Y01Er1nRXhyijyt4CrgSxer5fk8PkHZ/e3WOv9O&#10;mIaFRc4tNBDR6fDB+cCGsvsjx4qVN1IpVikJAWrIlDNr/A/p61iA+zB3DvfjDcdag9gmQ/RBqmKj&#10;LDsQROb7NJrVvkF0g20xwW+QGswQ5GCePZi91P54NhwezjryI8R0xAD92B3hyRjMzp2SmkfQYBlP&#10;PQ+x2QzQ/0BsGoj9l5Slr5/CDHkcK6qkZlAuKr3AUAk0mStICbRFFDBlXirxFUoa9IOBETUT0qw0&#10;63K+mqfzQQ5GydH3DCV4VG53+kAjPcankk3OlwNxEKQsNN9bXca1J6mGNaCUPnZjaMChFX2/7eMA&#10;mC0XobyhV7emvEODogtiF2K+Y1Eb+5uzDrMy5+7Xniz6RL3XaITVdDYLwzVuZvPzFBt76tmeekgX&#10;gEKncOQ8LDc+DuRAXJsrDINKxjw/MDmSxgwcFD/M6zBkT/fx1MO/yvoPAAAA//8DAFBLAwQUAAYA&#10;CAAAACEAAZ/kZd8AAAAIAQAADwAAAGRycy9kb3ducmV2LnhtbEyPQU+DQBSE7038D5tn4q1dqLQW&#10;5NEYk2oTL4oar1v2CUT2LWG3Bf99tyc9TmYy802+nUwnTjS41jJCvIhAEFdWt1wjfLzv5hsQzivW&#10;qrNMCL/kYFtczXKVaTvyG51KX4tQwi5TCI33fSalqxoyyi1sTxy8bzsY5YMcaqkHNYZy08llFK2l&#10;US2HhUb19NhQ9VMeDULb2NXnV7LZv9alfXl+2mu9G1PEm+vp4R6Ep8n/heGCH9ChCEwHe2TtRIcw&#10;j+OQRFglCYiLf7e8BXFASNcpyCKX/w8UZwAAAP//AwBQSwECLQAUAAYACAAAACEAtoM4kv4AAADh&#10;AQAAEwAAAAAAAAAAAAAAAAAAAAAAW0NvbnRlbnRfVHlwZXNdLnhtbFBLAQItABQABgAIAAAAIQA4&#10;/SH/1gAAAJQBAAALAAAAAAAAAAAAAAAAAC8BAABfcmVscy8ucmVsc1BLAQItABQABgAIAAAAIQCX&#10;RuxLvQIAAJ0GAAAOAAAAAAAAAAAAAAAAAC4CAABkcnMvZTJvRG9jLnhtbFBLAQItABQABgAIAAAA&#10;IQABn+Rl3wAAAAgBAAAPAAAAAAAAAAAAAAAAABc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ENGLAND</w:t>
                            </w:r>
                          </w:p>
                          <w:p w:rsidR="002C01DC" w:rsidRPr="00A43524" w:rsidRDefault="002C01DC" w:rsidP="00E160B3">
                            <w:pPr>
                              <w:rPr>
                                <w:lang w:val="it-IT"/>
                              </w:rPr>
                            </w:pP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26208" behindDoc="0" locked="0" layoutInCell="1" allowOverlap="1" wp14:anchorId="316C921A" wp14:editId="2D2DBDD2">
                      <wp:simplePos x="0" y="0"/>
                      <wp:positionH relativeFrom="column">
                        <wp:posOffset>15240</wp:posOffset>
                      </wp:positionH>
                      <wp:positionV relativeFrom="paragraph">
                        <wp:posOffset>134620</wp:posOffset>
                      </wp:positionV>
                      <wp:extent cx="4689475" cy="1544955"/>
                      <wp:effectExtent l="57150" t="0" r="73025" b="131445"/>
                      <wp:wrapNone/>
                      <wp:docPr id="5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54495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Every y</w:t>
                                  </w:r>
                                  <w:r>
                                    <w:rPr>
                                      <w:rFonts w:ascii="Calibri" w:eastAsia="Times New Roman" w:hAnsi="Calibri"/>
                                      <w:color w:val="000000"/>
                                      <w:sz w:val="20"/>
                                      <w:szCs w:val="20"/>
                                      <w:lang w:val="en-US" w:eastAsia="it-IT"/>
                                    </w:rPr>
                                    <w:t>ear Health Education England pu</w:t>
                                  </w:r>
                                  <w:r w:rsidRPr="00553E5F">
                                    <w:rPr>
                                      <w:rFonts w:ascii="Calibri" w:eastAsia="Times New Roman" w:hAnsi="Calibri"/>
                                      <w:color w:val="000000"/>
                                      <w:sz w:val="20"/>
                                      <w:szCs w:val="20"/>
                                      <w:lang w:val="en-US" w:eastAsia="it-IT"/>
                                    </w:rPr>
                                    <w:t>blishes a report containing:</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information on the HWF status quo;</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information on the HWF planning process;</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information on the HWF planning goals;</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detailed information on the output of the HWF planning process;</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and the expected outcome.</w:t>
                                  </w:r>
                                </w:p>
                                <w:p w:rsidR="002C01DC" w:rsidRPr="00553E5F" w:rsidRDefault="002C01DC" w:rsidP="00553E5F">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br/>
                                  </w:r>
                                  <w:r w:rsidRPr="00553E5F">
                                    <w:rPr>
                                      <w:rFonts w:ascii="Calibri" w:eastAsia="Times New Roman" w:hAnsi="Calibri"/>
                                      <w:color w:val="000000"/>
                                      <w:sz w:val="20"/>
                                      <w:szCs w:val="20"/>
                                      <w:lang w:val="en-US" w:eastAsia="it-IT"/>
                                    </w:rPr>
                                    <w:t>(Workforce Plan for England - 2014, http://hee.nhs.uk/wp-content/blogs.dir/321/files/2013/12/Workforce-plan-UPDATE-interactive.pdf)</w:t>
                                  </w:r>
                                </w:p>
                                <w:p w:rsidR="002C01DC" w:rsidRPr="00553E5F"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3" type="#_x0000_t202" style="position:absolute;left:0;text-align:left;margin-left:1.2pt;margin-top:10.6pt;width:369.25pt;height:121.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j9kwIAAGIFAAAOAAAAZHJzL2Uyb0RvYy54bWy0VE1v2zAMvQ/YfxB0X50EdpsYdYouXYcB&#10;3QfWDTvTkhwLkyVPUmJ3v34Unabpdhs2HwxRH4/k4yMvr8bOsL3yQTtb8fnZjDNlhZPabiv+9cvt&#10;qyVnIYKVYJxVFX9QgV+tX764HPpSLVzrjFSeIYgN5dBXvI2xL7MsiFZ1EM5cryweNs53ENH020x6&#10;GBC9M9liNjvPBudl751QIeDuzXTI14TfNErEj00TVGSm4hhbpL+nf53+2foSyq2HvtXiEAb8RRQd&#10;aItOj1A3EIHtvP4DqtPCu+CaeCZcl7mm0UJRDpjNfPZbNvct9IpyQXJCf6Qp/DtY8WH/yTMtK14s&#10;V5xZ6LBIGwjKGGBSs6hCdGyReBr6UOL1+x4fxPG1G7HelHPo75z4Hph1mxbsVl1774ZWgcQ45+ll&#10;dvJ0wgkJpB7eO4nuYBcdAY2N7xKJSAtDdKzXw7FGaoxM4GZ+vlzlFwVnAs/mRZ6vioJ8QPn4vPch&#10;vlWuY2lRcY8iIHjY34WYwoHy8UryFpzR8lYbQ4bf1hvj2R5QMLf0HdCfXTOWDRVfFYtiYuAZRNKu&#10;OoLEcUF3zK7DdCfg8xl+CRdK3EaFTtv54zZGSB2QUCjeZ847HbFnjO4qvkwvDkiJ8TdWEmoEbaY1&#10;QhmbHCnqBmQgGW6HEPetHFhtdv4zpPrPEIxjzRNnRwNbpaCw8AjMFntcRM+Zd/Gbji0JNJWIqPsP&#10;eR/jJBZOUiBJJRVNeopjPZKK8+VF4jUJrnbyAVWGoZKUcEjhonX+J2cDNnzFw48deMWZeWdRqat5&#10;nqcJQUZeXCzQ8Kcn9ekJWIFQFY9ICy03kaZKIsK6a1R0o0lrT5Ec+gAbmZI5DJ00KU5tuvU0Gte/&#10;AAAA//8DAFBLAwQUAAYACAAAACEAKbRQuN0AAAAIAQAADwAAAGRycy9kb3ducmV2LnhtbEyPQU/D&#10;MAyF70j8h8hI3Fi6qgwoTadpDAmOGxNnr/HaQuOUJtu6f485jZNlv6fn7xXz0XXqSENoPRuYThJQ&#10;xJW3LdcGth+vd4+gQkS22HkmA2cKMC+vrwrMrT/xmo6bWCsJ4ZCjgSbGPtc6VA05DBPfE4u294PD&#10;KOtQazvgScJdp9MkmWmHLcuHBntaNlR9bw7OgF7u9UvweH7Hxern63ObvK3typjbm3HxDCrSGC9m&#10;+MMXdCiFaecPbIPqDKSZGGVMU1AiP2TJE6idHGbZPeiy0P8LlL8AAAD//wMAUEsBAi0AFAAGAAgA&#10;AAAhALaDOJL+AAAA4QEAABMAAAAAAAAAAAAAAAAAAAAAAFtDb250ZW50X1R5cGVzXS54bWxQSwEC&#10;LQAUAAYACAAAACEAOP0h/9YAAACUAQAACwAAAAAAAAAAAAAAAAAvAQAAX3JlbHMvLnJlbHNQSwEC&#10;LQAUAAYACAAAACEAU37Y/ZMCAABiBQAADgAAAAAAAAAAAAAAAAAuAgAAZHJzL2Uyb0RvYy54bWxQ&#10;SwECLQAUAAYACAAAACEAKbRQuN0AAAAIAQAADwAAAAAAAAAAAAAAAADtBAAAZHJzL2Rvd25yZXYu&#10;eG1sUEsFBgAAAAAEAAQA8wAAAPcFAAAAAA==&#10;" strokecolor="#548dd4 [1951]">
                      <v:shadow on="t" color="#548dd4 [1951]" offset="0,4pt"/>
                      <v:textbox>
                        <w:txbxContent>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Every y</w:t>
                            </w:r>
                            <w:r>
                              <w:rPr>
                                <w:rFonts w:ascii="Calibri" w:eastAsia="Times New Roman" w:hAnsi="Calibri"/>
                                <w:color w:val="000000"/>
                                <w:sz w:val="20"/>
                                <w:szCs w:val="20"/>
                                <w:lang w:val="en-US" w:eastAsia="it-IT"/>
                              </w:rPr>
                              <w:t>ear Health Education England pu</w:t>
                            </w:r>
                            <w:r w:rsidRPr="00553E5F">
                              <w:rPr>
                                <w:rFonts w:ascii="Calibri" w:eastAsia="Times New Roman" w:hAnsi="Calibri"/>
                                <w:color w:val="000000"/>
                                <w:sz w:val="20"/>
                                <w:szCs w:val="20"/>
                                <w:lang w:val="en-US" w:eastAsia="it-IT"/>
                              </w:rPr>
                              <w:t>blishes a report containing:</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information on the HWF status quo;</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information on the HWF planning process;</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information on the HWF planning goals;</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detailed information on the output of the HWF planning process;</w:t>
                            </w:r>
                          </w:p>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 and the expected outcome.</w:t>
                            </w:r>
                          </w:p>
                          <w:p w:rsidR="002C01DC" w:rsidRPr="00553E5F" w:rsidRDefault="002C01DC" w:rsidP="00553E5F">
                            <w:pPr>
                              <w:spacing w:line="240" w:lineRule="auto"/>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br/>
                            </w:r>
                            <w:r w:rsidRPr="00553E5F">
                              <w:rPr>
                                <w:rFonts w:ascii="Calibri" w:eastAsia="Times New Roman" w:hAnsi="Calibri"/>
                                <w:color w:val="000000"/>
                                <w:sz w:val="20"/>
                                <w:szCs w:val="20"/>
                                <w:lang w:val="en-US" w:eastAsia="it-IT"/>
                              </w:rPr>
                              <w:t>(Workforce Plan for England - 2014, http://hee.nhs.uk/wp-content/blogs.dir/321/files/2013/12/Workforce-plan-UPDATE-interactive.pdf)</w:t>
                            </w:r>
                          </w:p>
                          <w:p w:rsidR="002C01DC" w:rsidRPr="00553E5F" w:rsidRDefault="002C01DC" w:rsidP="00E160B3">
                            <w:pPr>
                              <w:rPr>
                                <w:color w:val="FF0000"/>
                                <w:sz w:val="20"/>
                                <w:szCs w:val="20"/>
                                <w:lang w:val="en-US"/>
                              </w:rPr>
                            </w:pPr>
                          </w:p>
                        </w:txbxContent>
                      </v:textbox>
                    </v:shape>
                  </w:pict>
                </mc:Fallback>
              </mc:AlternateContent>
            </w:r>
          </w:p>
        </w:tc>
      </w:tr>
      <w:tr w:rsidR="00E160B3" w:rsidRPr="004F4BF7" w:rsidTr="002353E8">
        <w:trPr>
          <w:trHeight w:val="2973"/>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27232" behindDoc="0" locked="0" layoutInCell="1" allowOverlap="1" wp14:anchorId="4ED7FAFA" wp14:editId="4EC432EB">
                      <wp:simplePos x="0" y="0"/>
                      <wp:positionH relativeFrom="column">
                        <wp:posOffset>-8255</wp:posOffset>
                      </wp:positionH>
                      <wp:positionV relativeFrom="paragraph">
                        <wp:posOffset>287655</wp:posOffset>
                      </wp:positionV>
                      <wp:extent cx="1101090" cy="269875"/>
                      <wp:effectExtent l="0" t="0" r="22860" b="15875"/>
                      <wp:wrapNone/>
                      <wp:docPr id="5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lang w:val="it-IT"/>
                                    </w:rPr>
                                  </w:pPr>
                                  <w:r w:rsidRPr="004F4BF7">
                                    <w:rPr>
                                      <w:b/>
                                      <w:i/>
                                      <w:sz w:val="20"/>
                                      <w:szCs w:val="20"/>
                                      <w:lang w:val="en-US" w:eastAsia="it-IT"/>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4" type="#_x0000_t202" style="position:absolute;left:0;text-align:left;margin-left:-.65pt;margin-top:22.65pt;width:86.7pt;height:21.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xqvAIAAJ0GAAAOAAAAZHJzL2Uyb0RvYy54bWy0VU1v2zAMvQ/YfxB0X514SZoYdYouXYcB&#10;+8K6YWfGlmNhsuRJSuzu1+9JTt1gvXVdDoZEUU+P5CNzcdk3ih2EddLonE/PJpwJXZhS6l3Ov3+7&#10;ebXkzHnSJSmjRc7vhOOX65cvLro2E6mpjSqFZQDRLuvanNfet1mSuKIWDbkz0wqNw8rYhjy2dpeU&#10;ljqgNypJJ5NF0hlbttYUwjlYr4dDvo74VSUK/7mqnPBM5RzcfPza+N2Gb7K+oGxnqa1lcaRBT2DR&#10;kNR4dIS6Jk9sb+UjqEYW1jhT+bPCNImpKlmIGAOimU7+iua2plbEWJAc145pcs8HW3w6fLFMljmf&#10;r5AfTQ2KtCEnlCJWSuaF84alIU9d6zK437a44Ps3pke9Y8yu/WCKn45ps6lJ78SVtaarBZXgOQ03&#10;k5OrA44LINvuoynxHO29iUB9ZZuQRKSFAR187sYaid6zIjw5RZ4C1QJn6WK1PJ/HJyi7v91a598J&#10;07CwyLmFBiI6HT44H9hQdu9yrFh5I5VilZIQoIZMObPG/5C+jgW4D3PncD/ecKw1iG0yRB+kKjbK&#10;sgNBZL5Po1ntG0Q32BYT/AapwQxBDubZg9lL7Y++wXnwdeRHiOmIAfqxO8KTMZidOyU1j6DBMno9&#10;D7HZDND/QGwaiP2XlKWvn8IMeRwrqqRmUC4qvcBQCTSZK0gJtEUUMGVeKvEVShr0g4ERNRPSrDTr&#10;cr6ap/NBDkbJ8ewZSvCo3O70gUZ6jE8lm5wvB+IgSFlovre6jGtPUg1rQCl97MbQgEMr+n7bxwEw&#10;Wy5DeUOvbk15hwZFF8QuxHzHojb2N2cdZmXO3a89WfSJeq/RCKvpbIaU+biZzc9TbOzpyfb0hHQB&#10;KHQKR87DcuPjQA7EtbnCMKhkzPMDkyNpzMBB8cO8DkP2dB+9Hv5V1n8AAAD//wMAUEsDBBQABgAI&#10;AAAAIQBTKDuQ3wAAAAgBAAAPAAAAZHJzL2Rvd25yZXYueG1sTI/BTsMwEETvSPyDtUjcWielpSFk&#10;UyGkQqVeIIC4uvESR8TrKHab8Pe4JziNVjOaeVtsJtuJEw2+dYyQzhMQxLXTLTcI72/bWQbCB8Va&#10;dY4J4Yc8bMrLi0Ll2o38SqcqNCKWsM8Vggmhz6X0tSGr/Nz1xNH7coNVIZ5DI/WgxlhuO7lIkltp&#10;VctxwaieHg3V39XRIrTGrT4+l9nupanc/vlpp/V2vEO8vpoe7kEEmsJfGM74ER3KyHRwR9ZedAiz&#10;9CYmEZarqGd/vUhBHBCydQayLOT/B8pfAAAA//8DAFBLAQItABQABgAIAAAAIQC2gziS/gAAAOEB&#10;AAATAAAAAAAAAAAAAAAAAAAAAABbQ29udGVudF9UeXBlc10ueG1sUEsBAi0AFAAGAAgAAAAhADj9&#10;If/WAAAAlAEAAAsAAAAAAAAAAAAAAAAALwEAAF9yZWxzLy5yZWxzUEsBAi0AFAAGAAgAAAAhAI7J&#10;zGq8AgAAnQYAAA4AAAAAAAAAAAAAAAAALgIAAGRycy9lMm9Eb2MueG1sUEsBAi0AFAAGAAgAAAAh&#10;AFMoO5DfAAAACAEAAA8AAAAAAAAAAAAAAAAAFgUAAGRycy9kb3ducmV2LnhtbFBLBQYAAAAABAAE&#10;APMAAAAiBg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lang w:val="it-IT"/>
                              </w:rPr>
                            </w:pPr>
                            <w:r w:rsidRPr="004F4BF7">
                              <w:rPr>
                                <w:b/>
                                <w:i/>
                                <w:sz w:val="20"/>
                                <w:szCs w:val="20"/>
                                <w:lang w:val="en-US" w:eastAsia="it-IT"/>
                              </w:rPr>
                              <w:t>FINLAND</w:t>
                            </w: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28256" behindDoc="0" locked="0" layoutInCell="1" allowOverlap="1" wp14:anchorId="57E24300" wp14:editId="1E314AD7">
                      <wp:simplePos x="0" y="0"/>
                      <wp:positionH relativeFrom="column">
                        <wp:posOffset>15240</wp:posOffset>
                      </wp:positionH>
                      <wp:positionV relativeFrom="paragraph">
                        <wp:posOffset>168275</wp:posOffset>
                      </wp:positionV>
                      <wp:extent cx="4689475" cy="1412875"/>
                      <wp:effectExtent l="57150" t="0" r="73025" b="130175"/>
                      <wp:wrapNone/>
                      <wp:docPr id="59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4128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The goals and outputs, such as entrant targets are published as part of the development plan of education and university resea</w:t>
                                  </w:r>
                                  <w:r>
                                    <w:rPr>
                                      <w:rFonts w:ascii="Calibri" w:eastAsia="Times New Roman" w:hAnsi="Calibri"/>
                                      <w:color w:val="000000"/>
                                      <w:sz w:val="20"/>
                                      <w:szCs w:val="20"/>
                                      <w:lang w:val="en-US" w:eastAsia="it-IT"/>
                                    </w:rPr>
                                    <w:t>r</w:t>
                                  </w:r>
                                  <w:r w:rsidRPr="00553E5F">
                                    <w:rPr>
                                      <w:rFonts w:ascii="Calibri" w:eastAsia="Times New Roman" w:hAnsi="Calibri"/>
                                      <w:color w:val="000000"/>
                                      <w:sz w:val="20"/>
                                      <w:szCs w:val="20"/>
                                      <w:lang w:val="en-US" w:eastAsia="it-IT"/>
                                    </w:rPr>
                                    <w:t>ch which is adopted by the Government every four years for both the year in question and the following five calendar years. The development plan is prepared in accordance with the Decree on the Development Plan for Education and University Research (987/1998) and publis</w:t>
                                  </w:r>
                                  <w:r>
                                    <w:rPr>
                                      <w:rFonts w:ascii="Calibri" w:eastAsia="Times New Roman" w:hAnsi="Calibri"/>
                                      <w:color w:val="000000"/>
                                      <w:sz w:val="20"/>
                                      <w:szCs w:val="20"/>
                                      <w:lang w:val="en-US" w:eastAsia="it-IT"/>
                                    </w:rPr>
                                    <w:t>h</w:t>
                                  </w:r>
                                  <w:r w:rsidRPr="00553E5F">
                                    <w:rPr>
                                      <w:rFonts w:ascii="Calibri" w:eastAsia="Times New Roman" w:hAnsi="Calibri"/>
                                      <w:color w:val="000000"/>
                                      <w:sz w:val="20"/>
                                      <w:szCs w:val="20"/>
                                      <w:lang w:val="en-US" w:eastAsia="it-IT"/>
                                    </w:rPr>
                                    <w:t>ed by the Min</w:t>
                                  </w:r>
                                  <w:r>
                                    <w:rPr>
                                      <w:rFonts w:ascii="Calibri" w:eastAsia="Times New Roman" w:hAnsi="Calibri"/>
                                      <w:color w:val="000000"/>
                                      <w:sz w:val="20"/>
                                      <w:szCs w:val="20"/>
                                      <w:lang w:val="en-US" w:eastAsia="it-IT"/>
                                    </w:rPr>
                                    <w:t>ist</w:t>
                                  </w:r>
                                  <w:r w:rsidRPr="00553E5F">
                                    <w:rPr>
                                      <w:rFonts w:ascii="Calibri" w:eastAsia="Times New Roman" w:hAnsi="Calibri"/>
                                      <w:color w:val="000000"/>
                                      <w:sz w:val="20"/>
                                      <w:szCs w:val="20"/>
                                      <w:lang w:val="en-US" w:eastAsia="it-IT"/>
                                    </w:rPr>
                                    <w:t>ry of Education and Culture.</w:t>
                                  </w:r>
                                </w:p>
                                <w:p w:rsidR="002C01DC" w:rsidRPr="00553E5F"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In addition, VATT and the FNBE publish several reports on the forecasting process and outcomes.</w:t>
                                  </w:r>
                                </w:p>
                                <w:p w:rsidR="002C01DC" w:rsidRPr="00553E5F"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5" type="#_x0000_t202" style="position:absolute;left:0;text-align:left;margin-left:1.2pt;margin-top:13.25pt;width:369.25pt;height:111.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Y0kgIAAGIFAAAOAAAAZHJzL2Uyb0RvYy54bWy0VE1v2zAMvQ/YfxB0Xx0bTpsYcYouXYcB&#10;3QfWDTvTshwLkyVPUmJ3v34UnabJdhs2HwxRpJ7Ix0etrsdOs710XllT8vRixpk0wtbKbEv+9cvd&#10;qwVnPoCpQVsjS/4oPb9ev3yxGvpCZra1upaOIYjxxdCXvA2hL5LEi1Z24C9sLw06G+s6CGi6bVI7&#10;GBC900k2m10mg3V176yQ3uPu7eTka8JvGinCx6bxMjBdcswt0N/Rv4r/ZL2CYuugb5U4pAF/kUUH&#10;yuClR6hbCMB2Tv0B1SnhrLdNuBC2S2zTKCGpBqwmnf1WzUMLvaRakBzfH2ny/w5WfNh/ckzVJZ8v&#10;U84MdNikDXipNbBasSB9sCyLPA29LzD8occDYXxtR+w31ez7eyu+e2bspgWzlTfO2aGVUGOeaTyZ&#10;nBydcHwEqYb3tsbrYBcsAY2N6yKJSAtDdOzX47FHcgxM4GZ+uVjmV3POBPrSPM0WaMQ7oHg63jsf&#10;3krbsbgouUMREDzs732YQp9C4m3ealXfKa3JcNtqox3bAwrmjr4D+lmYNmwo+XKezScGziCiduUR&#10;JIwZxehdh+VOwJcz/CIuFLiNCp2286dtLIYmIKJQaWeXdyrgzGjVlXwRTxyQIuNvTE2oAZSe1gil&#10;TbxI0jQgA9GwO4R4aOuBVXrnPkPs/wzBOPY8cnY0cFTmlBa6QG9xxkVwnDkbvqnQkkBji4i6/1D3&#10;MU9i4aQEklRU0aSnMFYjqThfLCOvUXCVrR9RZZgqSQkfKVy01v3kbMCBL7n/sQMnOdPvDCp1meZ5&#10;fCHIyOdXGRru1FOdesAIhCp5QFpouQn0qkQijL1BRTeKtPacyWEOcJCpmMOjE1+KU5uinp/G9S8A&#10;AAD//wMAUEsDBBQABgAIAAAAIQCwqiX23AAAAAgBAAAPAAAAZHJzL2Rvd25yZXYueG1sTI9BT8JA&#10;EIXvJv6HzZh4k10JotRuCUFM9AgSz0N3aKvd2dpdoPx7h5OeJjPv5c338vngW3WkPjaBLdyPDCji&#10;MriGKwvbj9e7J1AxITtsA5OFM0WYF9dXOWYunHhNx02qlIRwzNBCnVKXaR3LmjzGUeiIRduH3mOS&#10;ta+06/Ek4b7VY2Om2mPD8qHGjpY1ld+bg7egl3v9EgOe33Gx+vn63Jq3tVtZe3szLJ5BJRrSnxku&#10;+IIOhTDtwoFdVK2F8USMMqYPoER+nJgZqN3lPjOgi1z/L1D8AgAA//8DAFBLAQItABQABgAIAAAA&#10;IQC2gziS/gAAAOEBAAATAAAAAAAAAAAAAAAAAAAAAABbQ29udGVudF9UeXBlc10ueG1sUEsBAi0A&#10;FAAGAAgAAAAhADj9If/WAAAAlAEAAAsAAAAAAAAAAAAAAAAALwEAAF9yZWxzLy5yZWxzUEsBAi0A&#10;FAAGAAgAAAAhAJA19jSSAgAAYgUAAA4AAAAAAAAAAAAAAAAALgIAAGRycy9lMm9Eb2MueG1sUEsB&#10;Ai0AFAAGAAgAAAAhALCqJfbcAAAACAEAAA8AAAAAAAAAAAAAAAAA7AQAAGRycy9kb3ducmV2Lnht&#10;bFBLBQYAAAAABAAEAPMAAAD1BQAAAAA=&#10;" strokecolor="#548dd4 [1951]">
                      <v:shadow on="t" color="#548dd4 [1951]" offset="0,4pt"/>
                      <v:textbox>
                        <w:txbxContent>
                          <w:p w:rsidR="002C01DC"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The goals and outputs, such as entrant targets are published as part of the development plan of education and university resea</w:t>
                            </w:r>
                            <w:r>
                              <w:rPr>
                                <w:rFonts w:ascii="Calibri" w:eastAsia="Times New Roman" w:hAnsi="Calibri"/>
                                <w:color w:val="000000"/>
                                <w:sz w:val="20"/>
                                <w:szCs w:val="20"/>
                                <w:lang w:val="en-US" w:eastAsia="it-IT"/>
                              </w:rPr>
                              <w:t>r</w:t>
                            </w:r>
                            <w:r w:rsidRPr="00553E5F">
                              <w:rPr>
                                <w:rFonts w:ascii="Calibri" w:eastAsia="Times New Roman" w:hAnsi="Calibri"/>
                                <w:color w:val="000000"/>
                                <w:sz w:val="20"/>
                                <w:szCs w:val="20"/>
                                <w:lang w:val="en-US" w:eastAsia="it-IT"/>
                              </w:rPr>
                              <w:t>ch which is adopted by the Government every four years for both the year in question and the following five calendar years. The development plan is prepared in accordance with the Decree on the Development Plan for Education and University Research (987/1998) and publis</w:t>
                            </w:r>
                            <w:r>
                              <w:rPr>
                                <w:rFonts w:ascii="Calibri" w:eastAsia="Times New Roman" w:hAnsi="Calibri"/>
                                <w:color w:val="000000"/>
                                <w:sz w:val="20"/>
                                <w:szCs w:val="20"/>
                                <w:lang w:val="en-US" w:eastAsia="it-IT"/>
                              </w:rPr>
                              <w:t>h</w:t>
                            </w:r>
                            <w:r w:rsidRPr="00553E5F">
                              <w:rPr>
                                <w:rFonts w:ascii="Calibri" w:eastAsia="Times New Roman" w:hAnsi="Calibri"/>
                                <w:color w:val="000000"/>
                                <w:sz w:val="20"/>
                                <w:szCs w:val="20"/>
                                <w:lang w:val="en-US" w:eastAsia="it-IT"/>
                              </w:rPr>
                              <w:t>ed by the Min</w:t>
                            </w:r>
                            <w:r>
                              <w:rPr>
                                <w:rFonts w:ascii="Calibri" w:eastAsia="Times New Roman" w:hAnsi="Calibri"/>
                                <w:color w:val="000000"/>
                                <w:sz w:val="20"/>
                                <w:szCs w:val="20"/>
                                <w:lang w:val="en-US" w:eastAsia="it-IT"/>
                              </w:rPr>
                              <w:t>ist</w:t>
                            </w:r>
                            <w:r w:rsidRPr="00553E5F">
                              <w:rPr>
                                <w:rFonts w:ascii="Calibri" w:eastAsia="Times New Roman" w:hAnsi="Calibri"/>
                                <w:color w:val="000000"/>
                                <w:sz w:val="20"/>
                                <w:szCs w:val="20"/>
                                <w:lang w:val="en-US" w:eastAsia="it-IT"/>
                              </w:rPr>
                              <w:t>ry of Education and Culture.</w:t>
                            </w:r>
                          </w:p>
                          <w:p w:rsidR="002C01DC" w:rsidRPr="00553E5F" w:rsidRDefault="002C01DC" w:rsidP="00553E5F">
                            <w:pPr>
                              <w:spacing w:line="240" w:lineRule="auto"/>
                              <w:rPr>
                                <w:rFonts w:ascii="Calibri" w:eastAsia="Times New Roman" w:hAnsi="Calibri"/>
                                <w:color w:val="000000"/>
                                <w:sz w:val="20"/>
                                <w:szCs w:val="20"/>
                                <w:lang w:val="en-US" w:eastAsia="it-IT"/>
                              </w:rPr>
                            </w:pPr>
                            <w:r w:rsidRPr="00553E5F">
                              <w:rPr>
                                <w:rFonts w:ascii="Calibri" w:eastAsia="Times New Roman" w:hAnsi="Calibri"/>
                                <w:color w:val="000000"/>
                                <w:sz w:val="20"/>
                                <w:szCs w:val="20"/>
                                <w:lang w:val="en-US" w:eastAsia="it-IT"/>
                              </w:rPr>
                              <w:t>In addition, VATT and the FNBE publish several reports on the forecasting process and outcomes.</w:t>
                            </w:r>
                          </w:p>
                          <w:p w:rsidR="002C01DC" w:rsidRPr="00553E5F" w:rsidRDefault="002C01DC" w:rsidP="00E160B3">
                            <w:pPr>
                              <w:rPr>
                                <w:color w:val="FF0000"/>
                                <w:sz w:val="20"/>
                                <w:szCs w:val="20"/>
                                <w:lang w:val="en-US"/>
                              </w:rPr>
                            </w:pPr>
                          </w:p>
                        </w:txbxContent>
                      </v:textbox>
                    </v:shape>
                  </w:pict>
                </mc:Fallback>
              </mc:AlternateContent>
            </w:r>
          </w:p>
        </w:tc>
      </w:tr>
      <w:tr w:rsidR="00E160B3" w:rsidRPr="004F4BF7" w:rsidTr="002353E8">
        <w:trPr>
          <w:trHeight w:val="1839"/>
        </w:trPr>
        <w:tc>
          <w:tcPr>
            <w:tcW w:w="1951" w:type="dxa"/>
          </w:tcPr>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29280" behindDoc="0" locked="0" layoutInCell="1" allowOverlap="1" wp14:anchorId="6410ECE6" wp14:editId="785D28BD">
                      <wp:simplePos x="0" y="0"/>
                      <wp:positionH relativeFrom="column">
                        <wp:posOffset>0</wp:posOffset>
                      </wp:positionH>
                      <wp:positionV relativeFrom="paragraph">
                        <wp:posOffset>151130</wp:posOffset>
                      </wp:positionV>
                      <wp:extent cx="1101090" cy="269875"/>
                      <wp:effectExtent l="0" t="0" r="22860" b="15875"/>
                      <wp:wrapNone/>
                      <wp:docPr id="5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NETHERLANDS</w:t>
                                  </w:r>
                                </w:p>
                                <w:p w:rsidR="002C01DC" w:rsidRPr="00A43524" w:rsidRDefault="002C01DC" w:rsidP="00E160B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6" type="#_x0000_t202" style="position:absolute;left:0;text-align:left;margin-left:0;margin-top:11.9pt;width:86.7pt;height:21.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7NuwIAAJ0GAAAOAAAAZHJzL2Uyb0RvYy54bWy0VVtv0zAYfUfiP1h+Z2lD263R0ml0DCGN&#10;ixiI56+J01g4drDdJtuv59jpsoq9jdGHyP4ux+e79vyibxTbC+uk0Tmfnkw4E7owpdTbnP/4fv3m&#10;jDPnSZekjBY5vxOOX6xevzrv2kykpjaqFJYBRLusa3Nee99mSeKKWjTkTkwrNJSVsQ15XO02KS11&#10;QG9Ukk4mi6QztmytKYRzkF4NSr6K+FUlCv+lqpzwTOUc3Hz82vjdhG+yOqdsa6mtZXGgQc9g0ZDU&#10;eHSEuiJPbGflE6hGFtY4U/mTwjSJqSpZiBgDoplO/ormtqZWxFiQHNeOaXIvB1t83n+1TJY5ny9T&#10;zjQ1KNKanFCKWCmZF84bloY8da3LYH7bwsH370yPeseYXXtjil+OabOuSW/FpbWmqwWV4DkNnsmR&#10;64DjAsim+2RKPEc7byJQX9kmJBFpYUBHve7GGonesyI8OUWellAV0KWL5dnpPD5B2YN3a53/IEzD&#10;wiHnFj0Q0Wl/43xgQ9mDyaFi5bVUilVKogE12pQza/xP6etYgIcwtw7+0cOx1iC2yRB9aFWxVpbt&#10;CU3m+zSK1a5BdINsMcFvaDWI0ZCDePYo9lL7g20wHmwd+RFiOmKAfpyO8GQMZuuOSc0jaJCMVi9D&#10;bDYD9D8QmwZi/yVl6dvnMEMex4oqqRk6F5VeYKkEmswVpATGIjYwZV4q8Q2dNPQPFkbsmZBmpVmX&#10;8+U8nQ/tYJQcdS9QgifldscPNNJjfSrZ5PxsIA6ClIXhe6/LePYk1XAGlNKHaQwDOIyi7zd9XAAz&#10;TBU8wqxuTHmHAcUUxCnEfsehNvaesw67Mufu944s5kR91BiE5XQ2C8s1Xmbz0xQXe6zZHGtIF4DC&#10;pHDkPBzXPi7kQFybSyyDSsY8PzI5kMYOHDp+2NdhyR7fo9Xjv8rqDwAAAP//AwBQSwMEFAAGAAgA&#10;AAAhAE5RpkndAAAABgEAAA8AAABkcnMvZG93bnJldi54bWxMz8FOwzAMBuA7Eu8QGYkbS1lHGaXu&#10;hJAGk3aBbohr1pimonGqJlvL25Od4Gj91u/PxWqynTjR4FvHCLezBARx7XTLDcJ+t75ZgvBBsVad&#10;Y0L4IQ+r8vKiULl2I7/TqQqNiCXsc4VgQuhzKX1tyCo/cz1xzL7cYFWI49BIPagxlttOzpMkk1a1&#10;HC8Y1dOzofq7OlqE1ri7j8/FcvPWVG77+rLRej0+IF5fTU+PIAJN4W8ZzvxIhzKaDu7I2osOIT4S&#10;EOZp9J/T+3QB4oCQZSnIspD/+eUvAAAA//8DAFBLAQItABQABgAIAAAAIQC2gziS/gAAAOEBAAAT&#10;AAAAAAAAAAAAAAAAAAAAAABbQ29udGVudF9UeXBlc10ueG1sUEsBAi0AFAAGAAgAAAAhADj9If/W&#10;AAAAlAEAAAsAAAAAAAAAAAAAAAAALwEAAF9yZWxzLy5yZWxzUEsBAi0AFAAGAAgAAAAhAARcbs27&#10;AgAAnQYAAA4AAAAAAAAAAAAAAAAALgIAAGRycy9lMm9Eb2MueG1sUEsBAi0AFAAGAAgAAAAhAE5R&#10;pkndAAAABgEAAA8AAAAAAAAAAAAAAAAAFQUAAGRycy9kb3ducmV2LnhtbFBLBQYAAAAABAAEAPMA&#10;AAAfBg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NETHERLANDS</w:t>
                            </w:r>
                          </w:p>
                          <w:p w:rsidR="002C01DC" w:rsidRPr="00A43524" w:rsidRDefault="002C01DC" w:rsidP="00E160B3">
                            <w:pPr>
                              <w:rPr>
                                <w:lang w:val="it-IT"/>
                              </w:rPr>
                            </w:pPr>
                          </w:p>
                        </w:txbxContent>
                      </v:textbox>
                    </v:shape>
                  </w:pict>
                </mc:Fallback>
              </mc:AlternateContent>
            </w:r>
          </w:p>
          <w:p w:rsidR="00E160B3" w:rsidRPr="004F4BF7" w:rsidRDefault="00E160B3" w:rsidP="00E160B3">
            <w:pPr>
              <w:rPr>
                <w:sz w:val="20"/>
                <w:szCs w:val="20"/>
                <w:lang w:val="en-US" w:eastAsia="it-IT"/>
              </w:rPr>
            </w:pP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30304" behindDoc="0" locked="0" layoutInCell="1" allowOverlap="1" wp14:anchorId="28F0DE29" wp14:editId="3B879C58">
                      <wp:simplePos x="0" y="0"/>
                      <wp:positionH relativeFrom="column">
                        <wp:posOffset>56515</wp:posOffset>
                      </wp:positionH>
                      <wp:positionV relativeFrom="paragraph">
                        <wp:posOffset>123825</wp:posOffset>
                      </wp:positionV>
                      <wp:extent cx="4648200" cy="796925"/>
                      <wp:effectExtent l="57150" t="0" r="76200" b="136525"/>
                      <wp:wrapNone/>
                      <wp:docPr id="5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9692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B67C51" w:rsidRDefault="002C01DC" w:rsidP="00976AF4">
                                  <w:pPr>
                                    <w:spacing w:line="240" w:lineRule="auto"/>
                                    <w:rPr>
                                      <w:rFonts w:ascii="Calibri" w:eastAsia="Times New Roman" w:hAnsi="Calibri"/>
                                      <w:color w:val="FF0000"/>
                                      <w:sz w:val="20"/>
                                      <w:szCs w:val="20"/>
                                      <w:lang w:val="en-US" w:eastAsia="it-IT"/>
                                    </w:rPr>
                                  </w:pPr>
                                  <w:r w:rsidRPr="00976AF4">
                                    <w:rPr>
                                      <w:rFonts w:ascii="Calibri" w:eastAsia="Times New Roman" w:hAnsi="Calibri"/>
                                      <w:color w:val="000000"/>
                                      <w:sz w:val="20"/>
                                      <w:szCs w:val="20"/>
                                      <w:lang w:val="en-US" w:eastAsia="it-IT"/>
                                    </w:rPr>
                                    <w:t>The goals and results are communicated once every 2 to 3 years in a series of documents known as the “</w:t>
                                  </w:r>
                                  <w:proofErr w:type="spellStart"/>
                                  <w:r w:rsidRPr="00976AF4">
                                    <w:rPr>
                                      <w:rFonts w:ascii="Calibri" w:eastAsia="Times New Roman" w:hAnsi="Calibri"/>
                                      <w:color w:val="000000"/>
                                      <w:sz w:val="20"/>
                                      <w:szCs w:val="20"/>
                                      <w:lang w:val="en-US" w:eastAsia="it-IT"/>
                                    </w:rPr>
                                    <w:t>Capaciteitsplan</w:t>
                                  </w:r>
                                  <w:proofErr w:type="spellEnd"/>
                                  <w:r w:rsidRPr="00976AF4">
                                    <w:rPr>
                                      <w:rFonts w:ascii="Calibri" w:eastAsia="Times New Roman" w:hAnsi="Calibri"/>
                                      <w:color w:val="000000"/>
                                      <w:sz w:val="20"/>
                                      <w:szCs w:val="20"/>
                                      <w:lang w:val="en-US" w:eastAsia="it-IT"/>
                                    </w:rPr>
                                    <w:t xml:space="preserve"> 20..”These documents are accompanied by a letter to the minister with the actual advices in it. The findings of the ACMMP are public. The minister will send them to Parliament.</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E160B3" w:rsidRDefault="002C01DC" w:rsidP="00E160B3">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7" type="#_x0000_t202" style="position:absolute;left:0;text-align:left;margin-left:4.45pt;margin-top:9.75pt;width:366pt;height:62.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5aijwIAAGEFAAAOAAAAZHJzL2Uyb0RvYy54bWy0VE1v2zAMvQ/YfxB0X51kSZoYdYouXYcB&#10;3QfWDTvTshwLk0VPUmJ3v34Uk6bpehs2HwxRlB7Jx0ddXA6tFTvtg0FXyPHZSArtFFbGbQr57evN&#10;q4UUIYKrwKLThbzXQV6uXr646LtcT7BBW2kvCMSFvO8K2cTY5VkWVKNbCGfYaUfOGn0LkUy/ySoP&#10;PaG3NpuMRvOsR191HpUOgXav9065Yvy61ip+quugo7CFpNwi/z3/y/TPVheQbzx0jVGHNOAvsmjB&#10;OAp6hLqGCGLrzTOo1iiPAet4prDNsK6N0lwDVTMe/VHNXQOd5lqInNAdaQr/DlZ93H32wlSFnC1f&#10;S+GgpSatIWhrQVRGRB0iikniqe9CTsfvOroQhzc4UL+55tDdovoRhMN1A26jr7zHvtFQUZ7jdDM7&#10;ubrHCQmk7D9gReFgG5GBhtq3iUSiRRA69ev+2CM9RKFoczqfLqjxUijynS/ny8mMQ0D+cLvzIb7T&#10;2Iq0KKQnDTA67G5DTNlA/nAkBQtoTXVjrGXDb8q19WIHpJcb/g7oT45ZJ/pCLmcU+zlEkq4+gsRh&#10;wmfstqVq98DzEX0JF3LaJoHut6cP25QhD0BC4XyfBG9NpJGxpi3kIt04ICXC37qKUSMYu18TlHUp&#10;kOZhIAaSgVuCuGuqXpR2679Aav+IwCS1PHF2NGhSZpwWucBuaMRV9FJ4jN9NbFifqUNMwn+o+5gn&#10;s3BSAisqiWgvpziUA4t4umTBJb2VWN2TyChVVhK9UbRo0P+Soqd5L2T4uQWvpbDvHQl1OZ5OqcjI&#10;xnR2PiHDn3rKUw84RVCFjEQLL9eRH5VEhMMrEnRtWGuPmRzGgOaYizm8OemhOLX51OPLuPoNAAD/&#10;/wMAUEsDBBQABgAIAAAAIQB+FE+F2wAAAAgBAAAPAAAAZHJzL2Rvd25yZXYueG1sTI9BT8JAEIXv&#10;Jv6HzZh4k10NKNRuCUFM9AgSz0N3aKvd2dpdoPx7xxMe53svb97L54Nv1ZH62AS2cD8yoIjL4Bqu&#10;LGw/Xu+moGJCdtgGJgtnijAvrq9yzFw48ZqOm1QpCeGYoYU6pS7TOpY1eYyj0BGLtg+9xyRnX2nX&#10;40nCfasfjHnUHhuWDzV2tKyp/N4cvAW93OuXGPD8jovVz9fn1ryt3cra25th8Qwq0ZAuZvirL9Wh&#10;kE67cGAXVWthOhOj4NkElMhPYyNgJ2A8MaCLXP8fUPwCAAD//wMAUEsBAi0AFAAGAAgAAAAhALaD&#10;OJL+AAAA4QEAABMAAAAAAAAAAAAAAAAAAAAAAFtDb250ZW50X1R5cGVzXS54bWxQSwECLQAUAAYA&#10;CAAAACEAOP0h/9YAAACUAQAACwAAAAAAAAAAAAAAAAAvAQAAX3JlbHMvLnJlbHNQSwECLQAUAAYA&#10;CAAAACEARJeWoo8CAABhBQAADgAAAAAAAAAAAAAAAAAuAgAAZHJzL2Uyb0RvYy54bWxQSwECLQAU&#10;AAYACAAAACEAfhRPhdsAAAAIAQAADwAAAAAAAAAAAAAAAADpBAAAZHJzL2Rvd25yZXYueG1sUEsF&#10;BgAAAAAEAAQA8wAAAPEFAAAAAA==&#10;" strokecolor="#548dd4 [1951]">
                      <v:shadow on="t" color="#548dd4 [1951]" offset="0,4pt"/>
                      <v:textbox>
                        <w:txbxContent>
                          <w:p w:rsidR="002C01DC" w:rsidRPr="00B67C51" w:rsidRDefault="002C01DC" w:rsidP="00976AF4">
                            <w:pPr>
                              <w:spacing w:line="240" w:lineRule="auto"/>
                              <w:rPr>
                                <w:rFonts w:ascii="Calibri" w:eastAsia="Times New Roman" w:hAnsi="Calibri"/>
                                <w:color w:val="FF0000"/>
                                <w:sz w:val="20"/>
                                <w:szCs w:val="20"/>
                                <w:lang w:val="en-US" w:eastAsia="it-IT"/>
                              </w:rPr>
                            </w:pPr>
                            <w:r w:rsidRPr="00976AF4">
                              <w:rPr>
                                <w:rFonts w:ascii="Calibri" w:eastAsia="Times New Roman" w:hAnsi="Calibri"/>
                                <w:color w:val="000000"/>
                                <w:sz w:val="20"/>
                                <w:szCs w:val="20"/>
                                <w:lang w:val="en-US" w:eastAsia="it-IT"/>
                              </w:rPr>
                              <w:t>The goals and results are communicated once every 2 to 3 years in a series of documents known as the “</w:t>
                            </w:r>
                            <w:proofErr w:type="spellStart"/>
                            <w:r w:rsidRPr="00976AF4">
                              <w:rPr>
                                <w:rFonts w:ascii="Calibri" w:eastAsia="Times New Roman" w:hAnsi="Calibri"/>
                                <w:color w:val="000000"/>
                                <w:sz w:val="20"/>
                                <w:szCs w:val="20"/>
                                <w:lang w:val="en-US" w:eastAsia="it-IT"/>
                              </w:rPr>
                              <w:t>Capaciteitsplan</w:t>
                            </w:r>
                            <w:proofErr w:type="spellEnd"/>
                            <w:r w:rsidRPr="00976AF4">
                              <w:rPr>
                                <w:rFonts w:ascii="Calibri" w:eastAsia="Times New Roman" w:hAnsi="Calibri"/>
                                <w:color w:val="000000"/>
                                <w:sz w:val="20"/>
                                <w:szCs w:val="20"/>
                                <w:lang w:val="en-US" w:eastAsia="it-IT"/>
                              </w:rPr>
                              <w:t xml:space="preserve"> 20..”These documents are accompanied by a letter to the minister with the actual advices in it. The findings of the ACMMP are public. The minister will send them to Parliament.</w:t>
                            </w:r>
                            <w:r>
                              <w:rPr>
                                <w:rFonts w:ascii="Calibri" w:eastAsia="Times New Roman" w:hAnsi="Calibri"/>
                                <w:color w:val="000000"/>
                                <w:sz w:val="20"/>
                                <w:szCs w:val="20"/>
                                <w:lang w:val="en-US" w:eastAsia="it-IT"/>
                              </w:rPr>
                              <w:t xml:space="preserve"> </w:t>
                            </w:r>
                            <w:r>
                              <w:rPr>
                                <w:rFonts w:ascii="Calibri" w:eastAsia="Times New Roman" w:hAnsi="Calibri"/>
                                <w:color w:val="FF0000"/>
                                <w:sz w:val="20"/>
                                <w:szCs w:val="20"/>
                                <w:lang w:val="en-US" w:eastAsia="it-IT"/>
                              </w:rPr>
                              <w:t>(1)</w:t>
                            </w:r>
                          </w:p>
                          <w:p w:rsidR="002C01DC" w:rsidRPr="00E160B3" w:rsidRDefault="002C01DC" w:rsidP="00E160B3">
                            <w:pPr>
                              <w:rPr>
                                <w:sz w:val="20"/>
                                <w:szCs w:val="20"/>
                                <w:lang w:val="en-US"/>
                              </w:rPr>
                            </w:pPr>
                          </w:p>
                        </w:txbxContent>
                      </v:textbox>
                    </v:shape>
                  </w:pict>
                </mc:Fallback>
              </mc:AlternateContent>
            </w:r>
          </w:p>
        </w:tc>
      </w:tr>
    </w:tbl>
    <w:p w:rsidR="00B67C51" w:rsidRPr="00CF79DB" w:rsidRDefault="00B67C51" w:rsidP="006801B6">
      <w:pPr>
        <w:pStyle w:val="Paragrafoelenco"/>
        <w:numPr>
          <w:ilvl w:val="0"/>
          <w:numId w:val="83"/>
        </w:numPr>
        <w:rPr>
          <w:color w:val="FF0000"/>
        </w:rPr>
      </w:pPr>
      <w:r>
        <w:rPr>
          <w:color w:val="FF0000"/>
        </w:rPr>
        <w:t xml:space="preserve">See: </w:t>
      </w:r>
      <w:hyperlink r:id="rId64" w:history="1">
        <w:r w:rsidRPr="0021660C">
          <w:rPr>
            <w:rStyle w:val="Collegamentoipertestuale"/>
          </w:rPr>
          <w:t>http://www.capaciteitsorgaan.nl/Publicaties/tabid/68/language/en-US/Default.aspx</w:t>
        </w:r>
      </w:hyperlink>
      <w:r>
        <w:rPr>
          <w:color w:val="FF0000"/>
        </w:rPr>
        <w:t xml:space="preserve"> </w:t>
      </w:r>
    </w:p>
    <w:p w:rsidR="00B67C51" w:rsidRDefault="00B67C51"/>
    <w:tbl>
      <w:tblPr>
        <w:tblStyle w:val="Grigliatabella"/>
        <w:tblpPr w:leftFromText="141" w:rightFromText="141" w:vertAnchor="text" w:tblpY="25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E160B3" w:rsidRPr="004F4BF7" w:rsidTr="002353E8">
        <w:trPr>
          <w:trHeight w:val="1415"/>
        </w:trPr>
        <w:tc>
          <w:tcPr>
            <w:tcW w:w="1951" w:type="dxa"/>
          </w:tcPr>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31328" behindDoc="0" locked="0" layoutInCell="1" allowOverlap="1" wp14:anchorId="5C85A074" wp14:editId="0D695CBB">
                      <wp:simplePos x="0" y="0"/>
                      <wp:positionH relativeFrom="column">
                        <wp:posOffset>0</wp:posOffset>
                      </wp:positionH>
                      <wp:positionV relativeFrom="paragraph">
                        <wp:posOffset>112395</wp:posOffset>
                      </wp:positionV>
                      <wp:extent cx="1101090" cy="269875"/>
                      <wp:effectExtent l="0" t="0" r="22860" b="15875"/>
                      <wp:wrapNone/>
                      <wp:docPr id="5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rPr>
                                  </w:pPr>
                                  <w:r w:rsidRPr="004F4BF7">
                                    <w:rPr>
                                      <w:b/>
                                      <w:i/>
                                      <w:sz w:val="20"/>
                                      <w:szCs w:val="20"/>
                                      <w:lang w:val="en-US" w:eastAsia="it-IT"/>
                                    </w:rPr>
                                    <w:t>NORWAY</w:t>
                                  </w:r>
                                </w:p>
                                <w:p w:rsidR="002C01DC" w:rsidRPr="00A43524" w:rsidRDefault="002C01DC" w:rsidP="00E160B3">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8" type="#_x0000_t202" style="position:absolute;left:0;text-align:left;margin-left:0;margin-top:8.85pt;width:86.7pt;height:21.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vJvAIAAJ0GAAAOAAAAZHJzL2Uyb0RvYy54bWy0VU1v2zAMvQ/YfxB0Xx17TtoYdYouXYcB&#10;3QfWDTszshwL04cnKbHbXz9KSt1gvXVdDoZESk+P5CNzfjEqSfbcOmF0TfOTGSVcM9MIva3pj+/X&#10;b84ocR50A9JoXtM77ujF6vWr86GveGE6IxtuCYJoVw19TTvv+yrLHOu4Andieq7R2RqrwOPWbrPG&#10;woDoSmbFbLbIBmOb3hrGnUPrVXLSVcRvW878l7Z13BNZU+Tm49fG7yZ8s9U5VFsLfSfYgQY8g4UC&#10;ofHRCeoKPJCdFU+glGDWONP6E2ZUZtpWMB5jwGjy2V/R3HbQ8xgLJsf1U5rcy8Gyz/uvloimpvNl&#10;SYkGhUVag+NSAmkE8dx5Q4qQp6F3FR6/7fGCH9+ZEesdY3b9jWG/HNFm3YHe8ktrzdBxaJBnHm5m&#10;R1cTjgsgm+GTafA52HkTgcbWqpBETAtBdKzX3VQjPnrCwpM55mmJLoa+YrE8O53HJ6B6uN1b5z9w&#10;o0hY1NSiBiI67G+cD2ygejhyqFhzLaQkrRQoQI0ypcQa/1P4LhbgIcytw/vxhiO9wdhmKfogVb6W&#10;luwBRebHIprlTmF0ybaY4S9JDc0oyGQuH81eaH84Gw6nsw78BJFPGEg/dkd4Mgazdcek5hE0WKZT&#10;L0OsLBH6H4jlgdh/SVnx9jnMMI9TRaXQBJWLlV7gUAk0iWMgObZFFDBUXkj+DZWU9IMDI2ompFlq&#10;MtR0OS/mSQ5Gisn3AiV4Um53/IASHsenFKqmZ4k4EoQqNN973cS1ByHTGqGkPnRjaMDUin7cjHEA&#10;lMupzTemucMGxS6IXYjzHRedsfeUDDgra+p+78Bin8iPGhthmZdlGK5xU85PC9zYY8/m2AOaIRR2&#10;CsWch+Xax4EciGtzicOgFTHPYWokJgfSOAOT4tO8DkP2eB9PPf6rrP4AAAD//wMAUEsDBBQABgAI&#10;AAAAIQBciMwV3QAAAAYBAAAPAAAAZHJzL2Rvd25yZXYueG1sTI/BTsMwEETvSP0Haytxo05LaUrI&#10;pkJIhUq9QABxdeMljhqvo9htwt/jnuC4M6OZt/lmtK04U+8bxwjzWQKCuHK64Rrh4317swbhg2Kt&#10;WseE8EMeNsXkKleZdgO/0bkMtYgl7DOFYELoMil9ZcgqP3MdcfS+XW9ViGdfS92rIZbbVi6SZCWt&#10;ajguGNXRk6HqWJ4sQmPc3efXcr17rUu3f3neab0d7hGvp+PjA4hAY/gLwwU/okMRmQ7uxNqLFiE+&#10;EqKapiAubnq7BHFAWCULkEUu/+MXvwAAAP//AwBQSwECLQAUAAYACAAAACEAtoM4kv4AAADhAQAA&#10;EwAAAAAAAAAAAAAAAAAAAAAAW0NvbnRlbnRfVHlwZXNdLnhtbFBLAQItABQABgAIAAAAIQA4/SH/&#10;1gAAAJQBAAALAAAAAAAAAAAAAAAAAC8BAABfcmVscy8ucmVsc1BLAQItABQABgAIAAAAIQASBIvJ&#10;vAIAAJ0GAAAOAAAAAAAAAAAAAAAAAC4CAABkcnMvZTJvRG9jLnhtbFBLAQItABQABgAIAAAAIQBc&#10;iMwV3QAAAAYBAAAPAAAAAAAAAAAAAAAAABYFAABkcnMvZG93bnJldi54bWxQSwUGAAAAAAQABADz&#10;AAAAIAY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rPr>
                            </w:pPr>
                            <w:r w:rsidRPr="004F4BF7">
                              <w:rPr>
                                <w:b/>
                                <w:i/>
                                <w:sz w:val="20"/>
                                <w:szCs w:val="20"/>
                                <w:lang w:val="en-US" w:eastAsia="it-IT"/>
                              </w:rPr>
                              <w:t>NORWAY</w:t>
                            </w:r>
                          </w:p>
                          <w:p w:rsidR="002C01DC" w:rsidRPr="00A43524" w:rsidRDefault="002C01DC" w:rsidP="00E160B3">
                            <w:pPr>
                              <w:rPr>
                                <w:lang w:val="it-IT"/>
                              </w:rPr>
                            </w:pPr>
                          </w:p>
                        </w:txbxContent>
                      </v:textbox>
                    </v:shape>
                  </w:pict>
                </mc:Fallback>
              </mc:AlternateContent>
            </w:r>
          </w:p>
          <w:p w:rsidR="00E160B3" w:rsidRPr="004F4BF7" w:rsidRDefault="00E160B3" w:rsidP="00E160B3">
            <w:pPr>
              <w:rPr>
                <w:sz w:val="20"/>
                <w:szCs w:val="20"/>
                <w:lang w:val="en-US" w:eastAsia="it-IT"/>
              </w:rPr>
            </w:pP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32352" behindDoc="0" locked="0" layoutInCell="1" allowOverlap="1" wp14:anchorId="1E173C91" wp14:editId="7C7B36DA">
                      <wp:simplePos x="0" y="0"/>
                      <wp:positionH relativeFrom="column">
                        <wp:posOffset>56515</wp:posOffset>
                      </wp:positionH>
                      <wp:positionV relativeFrom="paragraph">
                        <wp:posOffset>203835</wp:posOffset>
                      </wp:positionV>
                      <wp:extent cx="4647565" cy="422275"/>
                      <wp:effectExtent l="57150" t="0" r="76835" b="130175"/>
                      <wp:wrapNone/>
                      <wp:docPr id="5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42227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E160B3" w:rsidRDefault="002C01DC" w:rsidP="00E160B3">
                                  <w:pPr>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Results</w:t>
                                  </w:r>
                                  <w:r w:rsidRPr="00E160B3">
                                    <w:rPr>
                                      <w:rFonts w:ascii="Calibri" w:eastAsia="Times New Roman" w:hAnsi="Calibri"/>
                                      <w:color w:val="000000"/>
                                      <w:sz w:val="20"/>
                                      <w:szCs w:val="20"/>
                                      <w:lang w:val="en-US" w:eastAsia="it-IT"/>
                                    </w:rPr>
                                    <w:br/>
                                  </w:r>
                                  <w:r w:rsidRPr="00E160B3">
                                    <w:rPr>
                                      <w:rFonts w:ascii="Calibri" w:eastAsia="Times New Roman" w:hAnsi="Calibri"/>
                                      <w:color w:val="FF0000"/>
                                      <w:sz w:val="20"/>
                                      <w:szCs w:val="20"/>
                                      <w:lang w:val="en-US" w:eastAsia="it-IT"/>
                                    </w:rPr>
                                    <w:t>[more information about this topic are needed]</w:t>
                                  </w:r>
                                </w:p>
                                <w:p w:rsidR="002C01DC" w:rsidRPr="00E160B3" w:rsidRDefault="002C01DC" w:rsidP="00E160B3">
                                  <w:pPr>
                                    <w:rPr>
                                      <w:rFonts w:ascii="Calibri" w:eastAsia="Times New Roman" w:hAnsi="Calibri"/>
                                      <w:color w:val="FF0000"/>
                                      <w:sz w:val="20"/>
                                      <w:szCs w:val="20"/>
                                      <w:lang w:val="en-US" w:eastAsia="it-IT"/>
                                    </w:rPr>
                                  </w:pPr>
                                </w:p>
                                <w:p w:rsidR="002C01DC" w:rsidRPr="00E160B3" w:rsidRDefault="002C01DC" w:rsidP="00E160B3">
                                  <w:pPr>
                                    <w:spacing w:line="240" w:lineRule="auto"/>
                                    <w:rPr>
                                      <w:rFonts w:ascii="Calibri" w:eastAsia="Times New Roman" w:hAnsi="Calibri"/>
                                      <w:color w:val="FF0000"/>
                                      <w:sz w:val="20"/>
                                      <w:szCs w:val="20"/>
                                      <w:lang w:val="en-US" w:eastAsia="it-IT"/>
                                    </w:rPr>
                                  </w:pPr>
                                </w:p>
                                <w:p w:rsidR="002C01DC" w:rsidRPr="00E160B3"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19" type="#_x0000_t202" style="position:absolute;left:0;text-align:left;margin-left:4.45pt;margin-top:16.05pt;width:365.95pt;height:33.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MvkgIAAGEFAAAOAAAAZHJzL2Uyb0RvYy54bWy0VE1v2zAMvQ/YfxB0X514dtoYdYouXYcB&#10;3QfWDTvTshwLkyVPUmK3v34UnaTpdhs2HwxRH4/k4yMvr8ZOs510XllT8vnZjDNphK2V2ZT829fb&#10;Vxec+QCmBm2NLPmD9Pxq9fLF5dAXMrWt1bV0DEGML4a+5G0IfZEkXrSyA39me2nwsLGug4Cm2yS1&#10;gwHRO52ks9kiGayre2eF9B53b6ZDviL8ppEifGoaLwPTJcfYAv0d/av4T1aXUGwc9K0S+zDgL6Lo&#10;QBl0eoS6gQBs69QfUJ0SznrbhDNhu8Q2jRKScsBs5rPfsrlvoZeUC5Lj+yNN/t/Bio+7z46puuT5&#10;MufMQIdFWoOXWgOrFQvSB8vSyNPQ+wKv3/f4IIxv7Ij1ppx9f2fFD8+MXbdgNvLaOTu0EmqMcx5f&#10;JidPJxwfQarhg63RHWyDJaCxcV0kEWlhiI71ejjWSI6BCdzMFtl5vsBQBZ5laZqe5+QCisPr3vnw&#10;TtqOxUXJHWqA0GF350OMBorDlejMW63qW6U1GW5TrbVjO0C93NK3R392TRs2lHyZp/lEwDOIKF15&#10;BAljSnf0tsNsJ+DFDL+ICwVuo0Cn7eywjRFSA0QUiveZ804FbBmtupJfxBd7pEj4W1MTagClpzVC&#10;aRMdSWoGZCAadosQ9209sEpv3ReI5Z8hGMeSR86OBnZKTmHhEegNtrgIjjNnw3cVWtJnrBBR9x/y&#10;PsZJLJykQIqKIprkFMZqJBFny9eR16i3ytYPKDIMlZSEMwoXrXWPnA3Y7yX3P7fgJGf6vUGhLudZ&#10;FgcEGVl+nqLhTk+q0xMwAqFKHpAWWq4DDZVIhLHXKOhGkdaeItm3AfYxJbOfOXFQnNp062kyrn4B&#10;AAD//wMAUEsDBBQABgAIAAAAIQD8zXiH3AAAAAcBAAAPAAAAZHJzL2Rvd25yZXYueG1sTI9BT8JA&#10;FITvJv6HzTPxJlvQYCl9JQQx0SNIOD+6j7bafVu7C5R/73rS42QmM9/ki8G26sy9b5wgjEcJKJbS&#10;mUYqhN3H60MKygcSQ60TRriyh0Vxe5NTZtxFNnzehkrFEvEZIdQhdJnWvqzZkh+5jiV6R9dbClH2&#10;lTY9XWK5bfUkSabaUiNxoaaOVzWXX9uTRdCro37xjq7vtFx/f+53ydvGrBHv74blHFTgIfyF4Rc/&#10;okMRmQ7uJMarFiGdxSDC42QMKtrPT0l8ckCYpVPQRa7/8xc/AAAA//8DAFBLAQItABQABgAIAAAA&#10;IQC2gziS/gAAAOEBAAATAAAAAAAAAAAAAAAAAAAAAABbQ29udGVudF9UeXBlc10ueG1sUEsBAi0A&#10;FAAGAAgAAAAhADj9If/WAAAAlAEAAAsAAAAAAAAAAAAAAAAALwEAAF9yZWxzLy5yZWxzUEsBAi0A&#10;FAAGAAgAAAAhAPjaoy+SAgAAYQUAAA4AAAAAAAAAAAAAAAAALgIAAGRycy9lMm9Eb2MueG1sUEsB&#10;Ai0AFAAGAAgAAAAhAPzNeIfcAAAABwEAAA8AAAAAAAAAAAAAAAAA7AQAAGRycy9kb3ducmV2Lnht&#10;bFBLBQYAAAAABAAEAPMAAAD1BQAAAAA=&#10;" strokecolor="#548dd4 [1951]">
                      <v:shadow on="t" color="#548dd4 [1951]" offset="0,4pt"/>
                      <v:textbox>
                        <w:txbxContent>
                          <w:p w:rsidR="002C01DC" w:rsidRPr="00E160B3" w:rsidRDefault="002C01DC" w:rsidP="00E160B3">
                            <w:pPr>
                              <w:rPr>
                                <w:rFonts w:ascii="Calibri" w:eastAsia="Times New Roman" w:hAnsi="Calibri"/>
                                <w:color w:val="000000"/>
                                <w:sz w:val="20"/>
                                <w:szCs w:val="20"/>
                                <w:lang w:val="en-US" w:eastAsia="it-IT"/>
                              </w:rPr>
                            </w:pPr>
                            <w:r>
                              <w:rPr>
                                <w:rFonts w:ascii="Calibri" w:eastAsia="Times New Roman" w:hAnsi="Calibri"/>
                                <w:color w:val="000000"/>
                                <w:sz w:val="20"/>
                                <w:szCs w:val="20"/>
                                <w:lang w:val="en-US" w:eastAsia="it-IT"/>
                              </w:rPr>
                              <w:t>Results</w:t>
                            </w:r>
                            <w:r w:rsidRPr="00E160B3">
                              <w:rPr>
                                <w:rFonts w:ascii="Calibri" w:eastAsia="Times New Roman" w:hAnsi="Calibri"/>
                                <w:color w:val="000000"/>
                                <w:sz w:val="20"/>
                                <w:szCs w:val="20"/>
                                <w:lang w:val="en-US" w:eastAsia="it-IT"/>
                              </w:rPr>
                              <w:br/>
                            </w:r>
                            <w:r w:rsidRPr="00E160B3">
                              <w:rPr>
                                <w:rFonts w:ascii="Calibri" w:eastAsia="Times New Roman" w:hAnsi="Calibri"/>
                                <w:color w:val="FF0000"/>
                                <w:sz w:val="20"/>
                                <w:szCs w:val="20"/>
                                <w:lang w:val="en-US" w:eastAsia="it-IT"/>
                              </w:rPr>
                              <w:t>[more information about this topic are needed]</w:t>
                            </w:r>
                          </w:p>
                          <w:p w:rsidR="002C01DC" w:rsidRPr="00E160B3" w:rsidRDefault="002C01DC" w:rsidP="00E160B3">
                            <w:pPr>
                              <w:rPr>
                                <w:rFonts w:ascii="Calibri" w:eastAsia="Times New Roman" w:hAnsi="Calibri"/>
                                <w:color w:val="FF0000"/>
                                <w:sz w:val="20"/>
                                <w:szCs w:val="20"/>
                                <w:lang w:val="en-US" w:eastAsia="it-IT"/>
                              </w:rPr>
                            </w:pPr>
                          </w:p>
                          <w:p w:rsidR="002C01DC" w:rsidRPr="00E160B3" w:rsidRDefault="002C01DC" w:rsidP="00E160B3">
                            <w:pPr>
                              <w:spacing w:line="240" w:lineRule="auto"/>
                              <w:rPr>
                                <w:rFonts w:ascii="Calibri" w:eastAsia="Times New Roman" w:hAnsi="Calibri"/>
                                <w:color w:val="FF0000"/>
                                <w:sz w:val="20"/>
                                <w:szCs w:val="20"/>
                                <w:lang w:val="en-US" w:eastAsia="it-IT"/>
                              </w:rPr>
                            </w:pPr>
                          </w:p>
                          <w:p w:rsidR="002C01DC" w:rsidRPr="00E160B3" w:rsidRDefault="002C01DC" w:rsidP="00E160B3">
                            <w:pPr>
                              <w:rPr>
                                <w:color w:val="FF0000"/>
                                <w:sz w:val="20"/>
                                <w:szCs w:val="20"/>
                                <w:lang w:val="en-US"/>
                              </w:rPr>
                            </w:pPr>
                          </w:p>
                        </w:txbxContent>
                      </v:textbox>
                    </v:shape>
                  </w:pict>
                </mc:Fallback>
              </mc:AlternateContent>
            </w:r>
          </w:p>
        </w:tc>
      </w:tr>
      <w:tr w:rsidR="00E160B3" w:rsidRPr="004F4BF7" w:rsidTr="002353E8">
        <w:trPr>
          <w:trHeight w:val="2541"/>
        </w:trPr>
        <w:tc>
          <w:tcPr>
            <w:tcW w:w="1951" w:type="dxa"/>
          </w:tcPr>
          <w:p w:rsidR="00E160B3" w:rsidRPr="004F4BF7" w:rsidRDefault="00E160B3" w:rsidP="00E160B3">
            <w:pPr>
              <w:rPr>
                <w:sz w:val="20"/>
                <w:szCs w:val="20"/>
                <w:lang w:val="en-US" w:eastAsia="it-IT"/>
              </w:rPr>
            </w:pPr>
          </w:p>
          <w:p w:rsidR="00E160B3" w:rsidRPr="004F4BF7" w:rsidRDefault="00E160B3" w:rsidP="00E160B3">
            <w:pPr>
              <w:rPr>
                <w:sz w:val="20"/>
                <w:szCs w:val="20"/>
                <w:lang w:val="en-US" w:eastAsia="it-IT"/>
              </w:rPr>
            </w:pPr>
          </w:p>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33376" behindDoc="0" locked="0" layoutInCell="1" allowOverlap="1" wp14:anchorId="1DF44188" wp14:editId="3E82CD75">
                      <wp:simplePos x="0" y="0"/>
                      <wp:positionH relativeFrom="column">
                        <wp:posOffset>-34925</wp:posOffset>
                      </wp:positionH>
                      <wp:positionV relativeFrom="paragraph">
                        <wp:posOffset>144145</wp:posOffset>
                      </wp:positionV>
                      <wp:extent cx="1136015" cy="269875"/>
                      <wp:effectExtent l="0" t="0" r="26035" b="15875"/>
                      <wp:wrapNone/>
                      <wp:docPr id="5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69875"/>
                              </a:xfrm>
                              <a:prstGeom prst="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16200000" scaled="1"/>
                                <a:tileRect/>
                              </a:gradFill>
                              <a:ln w="9525">
                                <a:solidFill>
                                  <a:schemeClr val="tx2">
                                    <a:lumMod val="60000"/>
                                    <a:lumOff val="40000"/>
                                  </a:schemeClr>
                                </a:solidFill>
                                <a:miter lim="800000"/>
                                <a:headEnd/>
                                <a:tailEnd/>
                              </a:ln>
                            </wps:spPr>
                            <wps:txbx>
                              <w:txbxContent>
                                <w:p w:rsidR="002C01DC" w:rsidRPr="004F4BF7" w:rsidRDefault="002C01DC" w:rsidP="00E160B3">
                                  <w:pPr>
                                    <w:jc w:val="center"/>
                                    <w:rPr>
                                      <w:sz w:val="20"/>
                                      <w:szCs w:val="20"/>
                                      <w:lang w:val="it-IT"/>
                                    </w:rPr>
                                  </w:pPr>
                                  <w:r w:rsidRPr="004F4BF7">
                                    <w:rPr>
                                      <w:b/>
                                      <w:i/>
                                      <w:sz w:val="20"/>
                                      <w:szCs w:val="20"/>
                                      <w:lang w:val="en-US" w:eastAsia="it-IT"/>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20" type="#_x0000_t202" style="position:absolute;left:0;text-align:left;margin-left:-2.75pt;margin-top:11.35pt;width:89.45pt;height:21.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DFvgIAAJ0GAAAOAAAAZHJzL2Uyb0RvYy54bWy0VU1v2zAMvQ/YfxB0X/1RO22MOkWXrsOA&#10;7gPrhp0ZWY6FyZInKbG7Xz9KSt1gvXVdDoZEUU+P5CNzcTn1kuy5sUKrmmYnKSVcMd0Ita3p9283&#10;b84psQ5UA1IrXtN7bunl6vWri3GoeK47LRtuCIIoW41DTTvnhipJLOt4D/ZED1zhYatNDw63Zps0&#10;BkZE72WSp+kiGbVpBqMZtxat1/GQrgJ+23LmPret5Y7ImiI3F74mfDf+m6wuoNoaGDrBDjTgGSx6&#10;EAofnaGuwQHZGfEEqhfMaKtbd8J0n+i2FYyHGDCaLP0rmrsOBh5iweTYYU6TfTlY9mn/xRDR1LRc&#10;LihR0GOR1mC5lEAaQRy3TpPc52kcbIXudwNecNNbPWG9Q8x2uNXspyVKrztQW35ljB47Dg3yzPzN&#10;5OhqxLEeZDN+1A0+BzunA9DUmt4nEdNCEB3rdT/XiE+OMP9kdrpIs5IShmf5Ynl+VoYnoHq4PRjr&#10;3nPdE7+oqUENBHTY31rn2UD14HKoWHMjpCStFChAhTKlxGj3Q7guFOAhzK3F++GGJYPG2NIYvZcq&#10;X0tD9oAic1MezHLXY3TRtkjxF6WGZhRkNBePZieUO/h65+hrwc0Q2YyB9EN3+CdDMFt7TKoMoN4y&#10;e70MsaJA6H8glnli/yVl+elzmGEe54pKoQgqFyu9wKHiaRLLQHJsiyBgqJyQ/CsqKeoHB0bQjE+z&#10;VGSs6bLMyygHLcV89gIleFJue/xALxyOTyn6mp5H4kgQKt9871QT1g6EjGuEkurQjb4BYyu6aTOF&#10;AVAsC19e36sb3dxjg2IXhC7E+Y6LTpvflIw4K2tqf+3AYJ/IDwobYZkVhR+uYVOUZzluzPHJ5vgE&#10;FEMo7BSKOffLtQsD2RNX+gqHQStCnh+ZHEjjDIyKj/PaD9njffB6/FdZ/QEAAP//AwBQSwMEFAAG&#10;AAgAAAAhADvP3nLeAAAACAEAAA8AAABkcnMvZG93bnJldi54bWxMj8FOwzAQRO9I/IO1SNxah9C0&#10;JWRTIaRCpV4ggLi68RJHxOsodpvw97gnOI5mNPOm2Ey2EycafOsY4WaegCCunW65QXh/287WIHxQ&#10;rFXnmBB+yMOmvLwoVK7dyK90qkIjYgn7XCGYEPpcSl8bssrPXU8cvS83WBWiHBqpBzXGctvJNEmW&#10;0qqW44JRPT0aqr+ro0Vojcs+Phfr3UtTuf3z007r7XiHeH01PdyDCDSFvzCc8SM6lJHp4I6svegQ&#10;ZlkWkwhpugJx9le3CxAHhGWWgiwL+f9A+QsAAP//AwBQSwECLQAUAAYACAAAACEAtoM4kv4AAADh&#10;AQAAEwAAAAAAAAAAAAAAAAAAAAAAW0NvbnRlbnRfVHlwZXNdLnhtbFBLAQItABQABgAIAAAAIQA4&#10;/SH/1gAAAJQBAAALAAAAAAAAAAAAAAAAAC8BAABfcmVscy8ucmVsc1BLAQItABQABgAIAAAAIQCZ&#10;qqDFvgIAAJ0GAAAOAAAAAAAAAAAAAAAAAC4CAABkcnMvZTJvRG9jLnhtbFBLAQItABQABgAIAAAA&#10;IQA7z95y3gAAAAgBAAAPAAAAAAAAAAAAAAAAABgFAABkcnMvZG93bnJldi54bWxQSwUGAAAAAAQA&#10;BADzAAAAIwYAAAAA&#10;" fillcolor="#548dd4 [1951]" strokecolor="#548dd4 [1951]">
                      <v:fill color2="#548dd4 [1951]" rotate="t" angle="180" colors="0 #98baf6;.5 #c0d3f8;1 #e0e9fb" focus="100%" type="gradient"/>
                      <v:textbox>
                        <w:txbxContent>
                          <w:p w:rsidR="002C01DC" w:rsidRPr="004F4BF7" w:rsidRDefault="002C01DC" w:rsidP="00E160B3">
                            <w:pPr>
                              <w:jc w:val="center"/>
                              <w:rPr>
                                <w:sz w:val="20"/>
                                <w:szCs w:val="20"/>
                                <w:lang w:val="it-IT"/>
                              </w:rPr>
                            </w:pPr>
                            <w:r w:rsidRPr="004F4BF7">
                              <w:rPr>
                                <w:b/>
                                <w:i/>
                                <w:sz w:val="20"/>
                                <w:szCs w:val="20"/>
                                <w:lang w:val="en-US" w:eastAsia="it-IT"/>
                              </w:rPr>
                              <w:t>SPAIN</w:t>
                            </w:r>
                          </w:p>
                        </w:txbxContent>
                      </v:textbox>
                    </v:shape>
                  </w:pict>
                </mc:Fallback>
              </mc:AlternateContent>
            </w:r>
          </w:p>
        </w:tc>
        <w:tc>
          <w:tcPr>
            <w:tcW w:w="7655" w:type="dxa"/>
          </w:tcPr>
          <w:p w:rsidR="00E160B3" w:rsidRPr="004F4BF7" w:rsidRDefault="00A462F6" w:rsidP="00E160B3">
            <w:pPr>
              <w:rPr>
                <w:sz w:val="20"/>
                <w:szCs w:val="20"/>
                <w:lang w:val="en-US" w:eastAsia="it-IT"/>
              </w:rPr>
            </w:pPr>
            <w:r>
              <w:rPr>
                <w:noProof/>
                <w:sz w:val="20"/>
                <w:szCs w:val="20"/>
                <w:lang w:val="it-IT" w:eastAsia="it-IT"/>
              </w:rPr>
              <mc:AlternateContent>
                <mc:Choice Requires="wps">
                  <w:drawing>
                    <wp:anchor distT="0" distB="0" distL="114300" distR="114300" simplePos="0" relativeHeight="252134400" behindDoc="0" locked="0" layoutInCell="1" allowOverlap="1" wp14:anchorId="3B10CD2F" wp14:editId="0E9C4916">
                      <wp:simplePos x="0" y="0"/>
                      <wp:positionH relativeFrom="column">
                        <wp:posOffset>56515</wp:posOffset>
                      </wp:positionH>
                      <wp:positionV relativeFrom="paragraph">
                        <wp:posOffset>185420</wp:posOffset>
                      </wp:positionV>
                      <wp:extent cx="4647565" cy="983615"/>
                      <wp:effectExtent l="57150" t="0" r="76835" b="140335"/>
                      <wp:wrapNone/>
                      <wp:docPr id="5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983615"/>
                              </a:xfrm>
                              <a:prstGeom prst="rect">
                                <a:avLst/>
                              </a:prstGeom>
                              <a:solidFill>
                                <a:srgbClr val="FFFFFF"/>
                              </a:solidFill>
                              <a:ln w="9525">
                                <a:solidFill>
                                  <a:schemeClr val="tx2">
                                    <a:lumMod val="60000"/>
                                    <a:lumOff val="40000"/>
                                  </a:schemeClr>
                                </a:solidFill>
                                <a:miter lim="800000"/>
                                <a:headEnd/>
                                <a:tailEnd/>
                              </a:ln>
                              <a:effectLst>
                                <a:outerShdw blurRad="50800" dist="50800" dir="5400000" algn="ctr" rotWithShape="0">
                                  <a:schemeClr val="tx2">
                                    <a:lumMod val="60000"/>
                                    <a:lumOff val="40000"/>
                                  </a:schemeClr>
                                </a:outerShdw>
                              </a:effectLst>
                            </wps:spPr>
                            <wps:txbx>
                              <w:txbxContent>
                                <w:p w:rsidR="002C01DC" w:rsidRPr="00976AF4" w:rsidRDefault="002C01DC" w:rsidP="00976AF4">
                                  <w:pPr>
                                    <w:spacing w:line="240" w:lineRule="auto"/>
                                    <w:rPr>
                                      <w:rFonts w:ascii="Calibri" w:eastAsia="Times New Roman" w:hAnsi="Calibri"/>
                                      <w:color w:val="000000"/>
                                      <w:sz w:val="20"/>
                                      <w:szCs w:val="20"/>
                                      <w:lang w:val="en-US" w:eastAsia="it-IT"/>
                                    </w:rPr>
                                  </w:pPr>
                                  <w:r w:rsidRPr="00976AF4">
                                    <w:rPr>
                                      <w:rFonts w:ascii="Calibri" w:eastAsia="Times New Roman" w:hAnsi="Calibri"/>
                                      <w:color w:val="000000"/>
                                      <w:sz w:val="20"/>
                                      <w:szCs w:val="20"/>
                                      <w:lang w:val="en-US" w:eastAsia="it-IT"/>
                                    </w:rPr>
                                    <w:t xml:space="preserve">The goals and results are publishing in the web of </w:t>
                                  </w:r>
                                  <w:proofErr w:type="spellStart"/>
                                  <w:r w:rsidRPr="00976AF4">
                                    <w:rPr>
                                      <w:rFonts w:ascii="Calibri" w:eastAsia="Times New Roman" w:hAnsi="Calibri"/>
                                      <w:color w:val="000000"/>
                                      <w:sz w:val="20"/>
                                      <w:szCs w:val="20"/>
                                      <w:lang w:val="en-US" w:eastAsia="it-IT"/>
                                    </w:rPr>
                                    <w:t>MoH</w:t>
                                  </w:r>
                                  <w:proofErr w:type="spellEnd"/>
                                  <w:r w:rsidRPr="00976AF4">
                                    <w:rPr>
                                      <w:rFonts w:ascii="Calibri" w:eastAsia="Times New Roman" w:hAnsi="Calibri"/>
                                      <w:color w:val="000000"/>
                                      <w:sz w:val="20"/>
                                      <w:szCs w:val="20"/>
                                      <w:lang w:val="en-US" w:eastAsia="it-IT"/>
                                    </w:rPr>
                                    <w:t>, only in Spanish</w:t>
                                  </w:r>
                                  <w:r w:rsidRPr="00976AF4">
                                    <w:rPr>
                                      <w:rFonts w:ascii="Calibri" w:eastAsia="Times New Roman" w:hAnsi="Calibri"/>
                                      <w:color w:val="000000"/>
                                      <w:sz w:val="20"/>
                                      <w:szCs w:val="20"/>
                                      <w:lang w:val="en-US" w:eastAsia="it-IT"/>
                                    </w:rPr>
                                    <w:br/>
                                    <w:t>(http://www.msssi.gob.es/profesionales/formacion/necesidadEspecialistas/home.htm).</w:t>
                                  </w:r>
                                  <w:r w:rsidRPr="00976AF4">
                                    <w:rPr>
                                      <w:rFonts w:ascii="Calibri" w:eastAsia="Times New Roman" w:hAnsi="Calibri"/>
                                      <w:color w:val="000000"/>
                                      <w:sz w:val="20"/>
                                      <w:szCs w:val="20"/>
                                      <w:lang w:val="en-US" w:eastAsia="it-IT"/>
                                    </w:rPr>
                                    <w:br/>
                                    <w:t>Every year, they publishing the offer for specialist training in the official bulletin  (BOE).</w:t>
                                  </w:r>
                                </w:p>
                                <w:p w:rsidR="002C01DC" w:rsidRPr="00A42875" w:rsidRDefault="002C01DC" w:rsidP="00E160B3">
                                  <w:pPr>
                                    <w:rPr>
                                      <w:color w:val="FF0000"/>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21" type="#_x0000_t202" style="position:absolute;left:0;text-align:left;margin-left:4.45pt;margin-top:14.6pt;width:365.95pt;height:77.4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v7kQIAAGEFAAAOAAAAZHJzL2Uyb0RvYy54bWy0VE1v2zAMvQ/YfxB0X51kdtoYdYouXYcB&#10;+8K6YWdakmNhsuRJSuzu14+i0zTdbsPmgyHq45F8fOTl1dgZtlc+aGcrPj+bcaascFLbbcW/frl9&#10;ccFZiGAlGGdVxe9V4Ffr588uh75UC9c6I5VnCGJDOfQVb2PsyywLolUdhDPXK4uHjfMdRDT9NpMe&#10;BkTvTLaYzZbZ4LzsvRMqBNy9mQ75mvCbRon4sWmCisxUHGOL9Pf0r9M/W19CufXQt1ocwoC/iKID&#10;bdHpEeoGIrCd139AdVp4F1wTz4TrMtc0WijKAbOZz37L5q6FXlEuSE7ojzSFfwcrPuw/eaZlxYvV&#10;OWcWOizSBoIyBpjULKoQHVsknoY+lHj9rscHcXzlRqw35Rz6d058D8y6TQt2q669d0OrQGKc8/Qy&#10;O3k64YQEUg/vnUR3sIuOgMbGd4lEpIUhOtbr/lgjNUYmcDNf5ufFsuBM4Nnq4uVyXpALKB9e9z7E&#10;N8p1LC0q7lEDhA77dyGmaKB8uJKcBWe0vNXGkOG39cZ4tgfUyy19B/Qn14xlA3ovFsVEwBOIJF11&#10;BInjgu6YXYfZTsDLGX4JF0rcRoFO2/nDNkZIDZBQKN4nzjsdsWWM7ip+kV4ckBLhr60k1AjaTGuE&#10;MjY5UtQMyEAy3A4h7lo5sNrs/GdI5Z8hGMeSJ86OBnZKQWHhEZgttriInjPv4jcdW9JnqhBR9x/y&#10;PsZJLJykQIpKIprkFMd6JBHnK1JD0lvt5D2KDEMlJeGMwkXr/E/OBuz3iocfO/CKM/PWolBX8zxP&#10;A4KMvDhfoOFPT+rTE7ACoSoekRZabiINlUSEddco6EaT1h4jObQB9jElc5g5aVCc2nTrcTKufwEA&#10;AP//AwBQSwMEFAAGAAgAAAAhAJQq3ebcAAAACAEAAA8AAABkcnMvZG93bnJldi54bWxMj0FPwkAQ&#10;he8m/ofNmHiTLQ3RUrslBDHRI0g8D92hrXZna3eB8u8dT3KcvC9vvlcsRtepEw2h9WxgOklAEVfe&#10;tlwb2H28PmSgQkS22HkmAxcKsChvbwrMrT/zhk7bWCsp4ZCjgSbGPtc6VA05DBPfE0t28IPDKOdQ&#10;azvgWcpdp9MkedQOW5YPDfa0aqj63h6dAb066Jfg8fKOy/XP1+cuedvYtTH3d+PyGVSkMf7D8Kcv&#10;6lCK094f2QbVGcjmAhpI5ykoiZ9miSzZC5fNpqDLQl8PKH8BAAD//wMAUEsBAi0AFAAGAAgAAAAh&#10;ALaDOJL+AAAA4QEAABMAAAAAAAAAAAAAAAAAAAAAAFtDb250ZW50X1R5cGVzXS54bWxQSwECLQAU&#10;AAYACAAAACEAOP0h/9YAAACUAQAACwAAAAAAAAAAAAAAAAAvAQAAX3JlbHMvLnJlbHNQSwECLQAU&#10;AAYACAAAACEAhFxb+5ECAABhBQAADgAAAAAAAAAAAAAAAAAuAgAAZHJzL2Uyb0RvYy54bWxQSwEC&#10;LQAUAAYACAAAACEAlCrd5twAAAAIAQAADwAAAAAAAAAAAAAAAADrBAAAZHJzL2Rvd25yZXYueG1s&#10;UEsFBgAAAAAEAAQA8wAAAPQFAAAAAA==&#10;" strokecolor="#548dd4 [1951]">
                      <v:shadow on="t" color="#548dd4 [1951]" offset="0,4pt"/>
                      <v:textbox>
                        <w:txbxContent>
                          <w:p w:rsidR="002C01DC" w:rsidRPr="00976AF4" w:rsidRDefault="002C01DC" w:rsidP="00976AF4">
                            <w:pPr>
                              <w:spacing w:line="240" w:lineRule="auto"/>
                              <w:rPr>
                                <w:rFonts w:ascii="Calibri" w:eastAsia="Times New Roman" w:hAnsi="Calibri"/>
                                <w:color w:val="000000"/>
                                <w:sz w:val="20"/>
                                <w:szCs w:val="20"/>
                                <w:lang w:val="en-US" w:eastAsia="it-IT"/>
                              </w:rPr>
                            </w:pPr>
                            <w:bookmarkStart w:id="92" w:name="_GoBack"/>
                            <w:r w:rsidRPr="00976AF4">
                              <w:rPr>
                                <w:rFonts w:ascii="Calibri" w:eastAsia="Times New Roman" w:hAnsi="Calibri"/>
                                <w:color w:val="000000"/>
                                <w:sz w:val="20"/>
                                <w:szCs w:val="20"/>
                                <w:lang w:val="en-US" w:eastAsia="it-IT"/>
                              </w:rPr>
                              <w:t xml:space="preserve">The goals and results are publishing in the web of </w:t>
                            </w:r>
                            <w:proofErr w:type="spellStart"/>
                            <w:r w:rsidRPr="00976AF4">
                              <w:rPr>
                                <w:rFonts w:ascii="Calibri" w:eastAsia="Times New Roman" w:hAnsi="Calibri"/>
                                <w:color w:val="000000"/>
                                <w:sz w:val="20"/>
                                <w:szCs w:val="20"/>
                                <w:lang w:val="en-US" w:eastAsia="it-IT"/>
                              </w:rPr>
                              <w:t>MoH</w:t>
                            </w:r>
                            <w:proofErr w:type="spellEnd"/>
                            <w:r w:rsidRPr="00976AF4">
                              <w:rPr>
                                <w:rFonts w:ascii="Calibri" w:eastAsia="Times New Roman" w:hAnsi="Calibri"/>
                                <w:color w:val="000000"/>
                                <w:sz w:val="20"/>
                                <w:szCs w:val="20"/>
                                <w:lang w:val="en-US" w:eastAsia="it-IT"/>
                              </w:rPr>
                              <w:t>, only in Spanish</w:t>
                            </w:r>
                            <w:r w:rsidRPr="00976AF4">
                              <w:rPr>
                                <w:rFonts w:ascii="Calibri" w:eastAsia="Times New Roman" w:hAnsi="Calibri"/>
                                <w:color w:val="000000"/>
                                <w:sz w:val="20"/>
                                <w:szCs w:val="20"/>
                                <w:lang w:val="en-US" w:eastAsia="it-IT"/>
                              </w:rPr>
                              <w:br/>
                              <w:t>(http://www.msssi.gob.es/profesionales/formacion/necesidadEspecialistas/home.htm).</w:t>
                            </w:r>
                            <w:r w:rsidRPr="00976AF4">
                              <w:rPr>
                                <w:rFonts w:ascii="Calibri" w:eastAsia="Times New Roman" w:hAnsi="Calibri"/>
                                <w:color w:val="000000"/>
                                <w:sz w:val="20"/>
                                <w:szCs w:val="20"/>
                                <w:lang w:val="en-US" w:eastAsia="it-IT"/>
                              </w:rPr>
                              <w:br/>
                              <w:t>Every year, they publishing the offer for specialist training in the official bulletin  (BOE).</w:t>
                            </w:r>
                          </w:p>
                          <w:bookmarkEnd w:id="92"/>
                          <w:p w:rsidR="002C01DC" w:rsidRPr="00A42875" w:rsidRDefault="002C01DC" w:rsidP="00E160B3">
                            <w:pPr>
                              <w:rPr>
                                <w:color w:val="FF0000"/>
                                <w:sz w:val="20"/>
                                <w:szCs w:val="20"/>
                                <w:lang w:val="en-US"/>
                              </w:rPr>
                            </w:pPr>
                          </w:p>
                        </w:txbxContent>
                      </v:textbox>
                    </v:shape>
                  </w:pict>
                </mc:Fallback>
              </mc:AlternateContent>
            </w:r>
          </w:p>
        </w:tc>
      </w:tr>
      <w:tr w:rsidR="00E160B3" w:rsidRPr="00E416E3" w:rsidTr="002353E8">
        <w:trPr>
          <w:trHeight w:val="3683"/>
        </w:trPr>
        <w:tc>
          <w:tcPr>
            <w:tcW w:w="9606" w:type="dxa"/>
            <w:gridSpan w:val="2"/>
          </w:tcPr>
          <w:p w:rsidR="00E160B3" w:rsidRPr="00E416E3" w:rsidRDefault="00A462F6" w:rsidP="00E160B3">
            <w:pPr>
              <w:rPr>
                <w:noProof/>
                <w:sz w:val="20"/>
                <w:szCs w:val="20"/>
                <w:lang w:val="en-US" w:eastAsia="it-IT"/>
              </w:rPr>
            </w:pPr>
            <w:r>
              <w:rPr>
                <w:noProof/>
                <w:lang w:val="it-IT" w:eastAsia="it-IT"/>
              </w:rPr>
              <mc:AlternateContent>
                <mc:Choice Requires="wps">
                  <w:drawing>
                    <wp:anchor distT="0" distB="0" distL="114300" distR="114300" simplePos="0" relativeHeight="252135424" behindDoc="0" locked="0" layoutInCell="1" allowOverlap="1" wp14:anchorId="1CAC8FA2" wp14:editId="230F0E00">
                      <wp:simplePos x="0" y="0"/>
                      <wp:positionH relativeFrom="column">
                        <wp:posOffset>0</wp:posOffset>
                      </wp:positionH>
                      <wp:positionV relativeFrom="paragraph">
                        <wp:posOffset>18415</wp:posOffset>
                      </wp:positionV>
                      <wp:extent cx="5997575" cy="1177290"/>
                      <wp:effectExtent l="57150" t="0" r="79375" b="137160"/>
                      <wp:wrapNone/>
                      <wp:docPr id="59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177290"/>
                              </a:xfrm>
                              <a:prstGeom prst="rect">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16200000" scaled="1"/>
                                <a:tileRect/>
                              </a:gradFill>
                              <a:ln w="9525">
                                <a:solidFill>
                                  <a:schemeClr val="accent6">
                                    <a:lumMod val="75000"/>
                                  </a:schemeClr>
                                </a:solidFill>
                                <a:miter lim="800000"/>
                                <a:headEnd/>
                                <a:tailEnd/>
                              </a:ln>
                              <a:effectLst>
                                <a:outerShdw blurRad="50800" dist="50800" dir="5400000" algn="ctr" rotWithShape="0">
                                  <a:schemeClr val="accent6">
                                    <a:lumMod val="60000"/>
                                    <a:lumOff val="40000"/>
                                  </a:schemeClr>
                                </a:outerShdw>
                              </a:effectLst>
                            </wps:spPr>
                            <wps:txbx>
                              <w:txbxContent>
                                <w:p w:rsidR="002C01DC" w:rsidRPr="004F4BF7" w:rsidRDefault="002C01DC" w:rsidP="00E160B3">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en-US" w:eastAsia="it-IT"/>
                                    </w:rPr>
                                  </w:pPr>
                                  <w:r w:rsidRPr="000C20EC">
                                    <w:rPr>
                                      <w:rFonts w:ascii="Calibri" w:eastAsia="Times New Roman" w:hAnsi="Calibri"/>
                                      <w:i/>
                                      <w:color w:val="000000"/>
                                      <w:sz w:val="20"/>
                                      <w:szCs w:val="20"/>
                                      <w:lang w:val="en-US" w:eastAsia="it-IT"/>
                                    </w:rPr>
                                    <w:t>Most planning methodologies foresee the publication of an internet report, accessible to everyone and containing the goals (even if they may not always be considered as such –see the grid concerning the goals) and the output of the process, in a very detailed form (such the case of Netherlands, Spain and England).</w:t>
                                  </w:r>
                                  <w:r w:rsidRPr="000C20EC">
                                    <w:rPr>
                                      <w:rFonts w:ascii="Calibri" w:eastAsia="Times New Roman" w:hAnsi="Calibri"/>
                                      <w:i/>
                                      <w:color w:val="000000"/>
                                      <w:sz w:val="20"/>
                                      <w:szCs w:val="20"/>
                                      <w:lang w:val="en-US" w:eastAsia="it-IT"/>
                                    </w:rPr>
                                    <w:br/>
                                    <w:t>Even if these report are accessible by all, writing and publishing style have an institutional and typically dedicated to insider character.</w:t>
                                  </w:r>
                                  <w:r w:rsidRPr="000C20EC">
                                    <w:rPr>
                                      <w:rFonts w:ascii="Calibri" w:eastAsia="Times New Roman" w:hAnsi="Calibri"/>
                                      <w:i/>
                                      <w:color w:val="000000"/>
                                      <w:sz w:val="20"/>
                                      <w:szCs w:val="20"/>
                                      <w:lang w:val="en-US" w:eastAsia="it-IT"/>
                                    </w:rPr>
                                    <w:br/>
                                    <w:t>There aren’t examples of communication dedicated to a wide and heterogeneous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22" type="#_x0000_t202" style="position:absolute;left:0;text-align:left;margin-left:0;margin-top:1.45pt;width:472.25pt;height:92.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rFBQMAAG8HAAAOAAAAZHJzL2Uyb0RvYy54bWy0Vctu2zAQvBfoPxC8N7Jcy46FyEHqNEWB&#10;vpC06HlNURZRilRJOnL69V2ubEVIgAINEh0EPsTRzu7s8Ox832h2K51X1hQ8PZlwJo2wpTLbgv/4&#10;fvXmlDMfwJSgrZEFv5Oen69evzrr2lxObW11KR1DEOPzri14HUKbJ4kXtWzAn9hWGtysrGsg4NRt&#10;k9JBh+iNTqaTyTzprCtbZ4X0Hlcv+02+IvyqkiJ8rSovA9MFx9gCvR29N/GdrM4g3zpoayUOYcAT&#10;omhAGfzpAHUJAdjOqUdQjRLOeluFE2GbxFaVEpI4IJt08oDNTQ2tJC6YHN8OafLPByu+3H5zTJUF&#10;z5ZYKgMNFmkNXmoNrFQsSB8sm8Y8da3P8fObFg+E/Tu7x3oTZ99+suKXZ8auazBbeeGc7WoJJcaZ&#10;xpPJ6GiP4yPIpvtsS/wd7IIloH3lmphETAtDdKzX3VAjuQ9M4GK2XC6yRcaZwL00XSymS6piAvnx&#10;eOt8+CBtw+Kg4A5FQPBw+8mHGA7kx08OJSuvlNas0goVaFCnnDkbfqpQUwWOPLcez9MJz1qL5CY9&#10;/ahVudaO3QKqDISQJsxpS+8apNivzyf49HrDZVRlvzy7X/Y1lLJffTtahTBgpGl2AEEO1CPxv8Ro&#10;68eRxc9eLrr5AvF7Kv4p0aUxupcL7wBPrf0f8WFKhwprZRhKGSs/R5eJwTIvQEvsE1I05EFpeY3K&#10;6vWEDkIaijXQhnUFX2bTrJeH1WrYG2r2b63E/B5VPRyhMvsxWqMCmqdWTcFP+yiJc2y996akcQCl&#10;+zHS0ybGJ8kWD1K2O4S4qcuObfTOXUM0ggmCcWz+2DzDBD0zI63iFugtmr0I7mGfPGtNH0l8iJUy&#10;MaJB/hItpTeXsN/sydJmy/nRuDa2vEPLwbYmX8EbCwe1dX8469D9C+5/78Bh4+uPBjt7mc5mSDTQ&#10;ZJYtpjhx453NeAeMQKiCB0wNDdeBrpiYbWMv0N4qRUKJPthHghTiBF29797+BorXxnhOX93fk6u/&#10;AAAA//8DAFBLAwQUAAYACAAAACEASkO1geAAAAAGAQAADwAAAGRycy9kb3ducmV2LnhtbEyPQUvD&#10;QBSE74L/YXmCF2k3xlrTmE0JBT2UKrYW8bjNPpNg9m3Ibtror/d50uMww8w32XK0rThi7xtHCq6n&#10;EQik0pmGKgX714dJAsIHTUa3jlDBF3pY5udnmU6NO9EWj7tQCS4hn2oFdQhdKqUva7TaT12HxN6H&#10;660OLPtKml6fuNy2Mo6iubS6IV6odYerGsvP3WAVrIe3l6tk9b7tH4v99+aueIrXz0apy4uxuAcR&#10;cAx/YfjFZ3TImengBjJetAr4SFAQL0CwuZjNbkEcOJUkNyDzTP7Hz38AAAD//wMAUEsBAi0AFAAG&#10;AAgAAAAhALaDOJL+AAAA4QEAABMAAAAAAAAAAAAAAAAAAAAAAFtDb250ZW50X1R5cGVzXS54bWxQ&#10;SwECLQAUAAYACAAAACEAOP0h/9YAAACUAQAACwAAAAAAAAAAAAAAAAAvAQAAX3JlbHMvLnJlbHNQ&#10;SwECLQAUAAYACAAAACEASHfaxQUDAABvBwAADgAAAAAAAAAAAAAAAAAuAgAAZHJzL2Uyb0RvYy54&#10;bWxQSwECLQAUAAYACAAAACEASkO1geAAAAAGAQAADwAAAAAAAAAAAAAAAABfBQAAZHJzL2Rvd25y&#10;ZXYueG1sUEsFBgAAAAAEAAQA8wAAAGwGAAAAAA==&#10;" fillcolor="#fabf8f [1945]" strokecolor="#e36c0a [2409]">
                      <v:fill color2="#fabf8f [1945]" rotate="t" angle="180" colors="0 #976e4d;.5 #d9a071;1 #ffbf88" focus="100%" type="gradient"/>
                      <v:shadow on="t" color="#fabf8f [1945]" offset="0,4pt"/>
                      <v:textbox>
                        <w:txbxContent>
                          <w:p w:rsidR="002C01DC" w:rsidRPr="004F4BF7" w:rsidRDefault="002C01DC" w:rsidP="00E160B3">
                            <w:pPr>
                              <w:jc w:val="center"/>
                              <w:rPr>
                                <w:b/>
                                <w:i/>
                                <w:color w:val="000000" w:themeColor="text1"/>
                                <w:sz w:val="20"/>
                                <w:szCs w:val="20"/>
                              </w:rPr>
                            </w:pPr>
                            <w:r w:rsidRPr="004F4BF7">
                              <w:rPr>
                                <w:b/>
                                <w:i/>
                                <w:color w:val="000000" w:themeColor="text1"/>
                                <w:sz w:val="20"/>
                                <w:szCs w:val="20"/>
                              </w:rPr>
                              <w:t>EVIDENCES</w:t>
                            </w:r>
                          </w:p>
                          <w:p w:rsidR="002C01DC" w:rsidRPr="000C20EC" w:rsidRDefault="002C01DC" w:rsidP="000C20EC">
                            <w:pPr>
                              <w:spacing w:line="240" w:lineRule="auto"/>
                              <w:jc w:val="left"/>
                              <w:rPr>
                                <w:rFonts w:ascii="Calibri" w:eastAsia="Times New Roman" w:hAnsi="Calibri"/>
                                <w:i/>
                                <w:color w:val="000000"/>
                                <w:sz w:val="20"/>
                                <w:szCs w:val="20"/>
                                <w:lang w:val="en-US" w:eastAsia="it-IT"/>
                              </w:rPr>
                            </w:pPr>
                            <w:r w:rsidRPr="000C20EC">
                              <w:rPr>
                                <w:rFonts w:ascii="Calibri" w:eastAsia="Times New Roman" w:hAnsi="Calibri"/>
                                <w:i/>
                                <w:color w:val="000000"/>
                                <w:sz w:val="20"/>
                                <w:szCs w:val="20"/>
                                <w:lang w:val="en-US" w:eastAsia="it-IT"/>
                              </w:rPr>
                              <w:t>Most planning methodologies foresee the publication of an internet report, accessible to everyone and containing the goals (even if they may not always be considered as such –see the grid concerning the goals) and the output of the process, in a very detailed form (such the case of Netherlands, Spain and England).</w:t>
                            </w:r>
                            <w:r w:rsidRPr="000C20EC">
                              <w:rPr>
                                <w:rFonts w:ascii="Calibri" w:eastAsia="Times New Roman" w:hAnsi="Calibri"/>
                                <w:i/>
                                <w:color w:val="000000"/>
                                <w:sz w:val="20"/>
                                <w:szCs w:val="20"/>
                                <w:lang w:val="en-US" w:eastAsia="it-IT"/>
                              </w:rPr>
                              <w:br/>
                              <w:t>Even if these report are accessible by all, writing and publishing style have an institutional and typically dedicated to insider character.</w:t>
                            </w:r>
                            <w:r w:rsidRPr="000C20EC">
                              <w:rPr>
                                <w:rFonts w:ascii="Calibri" w:eastAsia="Times New Roman" w:hAnsi="Calibri"/>
                                <w:i/>
                                <w:color w:val="000000"/>
                                <w:sz w:val="20"/>
                                <w:szCs w:val="20"/>
                                <w:lang w:val="en-US" w:eastAsia="it-IT"/>
                              </w:rPr>
                              <w:br/>
                              <w:t>There aren’t examples of communication dedicated to a wide and heterogeneous public.</w:t>
                            </w:r>
                          </w:p>
                        </w:txbxContent>
                      </v:textbox>
                    </v:shape>
                  </w:pict>
                </mc:Fallback>
              </mc:AlternateContent>
            </w: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p w:rsidR="00E160B3" w:rsidRPr="00E416E3" w:rsidRDefault="00E160B3" w:rsidP="00E160B3">
            <w:pPr>
              <w:rPr>
                <w:noProof/>
                <w:sz w:val="20"/>
                <w:szCs w:val="20"/>
                <w:lang w:val="en-US" w:eastAsia="it-IT"/>
              </w:rPr>
            </w:pPr>
          </w:p>
        </w:tc>
      </w:tr>
    </w:tbl>
    <w:p w:rsidR="00A45F04" w:rsidRDefault="00A45F04">
      <w:pPr>
        <w:spacing w:line="240" w:lineRule="auto"/>
        <w:jc w:val="left"/>
      </w:pPr>
      <w:r>
        <w:br w:type="page"/>
      </w:r>
    </w:p>
    <w:p w:rsidR="001D7E0B" w:rsidRDefault="001D7E0B" w:rsidP="00967629">
      <w:bookmarkStart w:id="30" w:name="_GoBack"/>
      <w:bookmarkEnd w:id="30"/>
    </w:p>
    <w:sectPr w:rsidR="001D7E0B" w:rsidSect="004A1A7A">
      <w:headerReference w:type="default" r:id="rId65"/>
      <w:footerReference w:type="default" r:id="rId66"/>
      <w:footerReference w:type="first" r:id="rId67"/>
      <w:pgSz w:w="11906" w:h="16838"/>
      <w:pgMar w:top="2552" w:right="1418" w:bottom="1701" w:left="1418"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3EA" w:rsidRDefault="004123EA" w:rsidP="00967629">
      <w:r>
        <w:separator/>
      </w:r>
    </w:p>
  </w:endnote>
  <w:endnote w:type="continuationSeparator" w:id="0">
    <w:p w:rsidR="004123EA" w:rsidRDefault="004123EA" w:rsidP="0096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Light">
    <w:charset w:val="00"/>
    <w:family w:val="auto"/>
    <w:pitch w:val="variable"/>
    <w:sig w:usb0="800000AF" w:usb1="4000204A" w:usb2="00000000" w:usb3="00000000" w:csb0="00000001"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743" w:type="dxa"/>
      <w:tblLook w:val="04A0" w:firstRow="1" w:lastRow="0" w:firstColumn="1" w:lastColumn="0" w:noHBand="0" w:noVBand="1"/>
    </w:tblPr>
    <w:tblGrid>
      <w:gridCol w:w="6663"/>
      <w:gridCol w:w="3686"/>
    </w:tblGrid>
    <w:tr w:rsidR="002C01DC" w:rsidRPr="00FE034E" w:rsidTr="00372809">
      <w:trPr>
        <w:trHeight w:val="850"/>
      </w:trPr>
      <w:tc>
        <w:tcPr>
          <w:tcW w:w="6663" w:type="dxa"/>
          <w:shd w:val="clear" w:color="auto" w:fill="auto"/>
          <w:vAlign w:val="center"/>
        </w:tcPr>
        <w:p w:rsidR="002C01DC" w:rsidRPr="00C72F68" w:rsidRDefault="002C01DC" w:rsidP="00967629">
          <w:pPr>
            <w:pStyle w:val="Intestazione"/>
            <w:rPr>
              <w:lang w:val="en-US"/>
            </w:rPr>
          </w:pPr>
          <w:r>
            <w:rPr>
              <w:noProof/>
              <w:lang w:val="it-IT" w:eastAsia="it-IT"/>
            </w:rPr>
            <w:drawing>
              <wp:inline distT="0" distB="0" distL="0" distR="0" wp14:anchorId="1983C77F" wp14:editId="6F891047">
                <wp:extent cx="1981200" cy="504825"/>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r="20023"/>
                        <a:stretch>
                          <a:fillRect/>
                        </a:stretch>
                      </pic:blipFill>
                      <pic:spPr bwMode="auto">
                        <a:xfrm>
                          <a:off x="0" y="0"/>
                          <a:ext cx="1981200" cy="504825"/>
                        </a:xfrm>
                        <a:prstGeom prst="rect">
                          <a:avLst/>
                        </a:prstGeom>
                        <a:noFill/>
                        <a:ln w="9525">
                          <a:noFill/>
                          <a:miter lim="800000"/>
                          <a:headEnd/>
                          <a:tailEnd/>
                        </a:ln>
                      </pic:spPr>
                    </pic:pic>
                  </a:graphicData>
                </a:graphic>
              </wp:inline>
            </w:drawing>
          </w:r>
        </w:p>
      </w:tc>
      <w:tc>
        <w:tcPr>
          <w:tcW w:w="3686" w:type="dxa"/>
          <w:shd w:val="clear" w:color="auto" w:fill="auto"/>
          <w:vAlign w:val="center"/>
        </w:tcPr>
        <w:p w:rsidR="002C01DC" w:rsidRPr="00F44FB9" w:rsidRDefault="002C01DC" w:rsidP="003443D4">
          <w:pPr>
            <w:pStyle w:val="Intestazione"/>
            <w:jc w:val="right"/>
            <w:rPr>
              <w:b/>
              <w:lang w:val="en-US"/>
            </w:rPr>
          </w:pPr>
          <w:r w:rsidRPr="00F44FB9">
            <w:rPr>
              <w:b/>
              <w:color w:val="0070C0"/>
              <w:lang w:val="en-US"/>
            </w:rPr>
            <w:t xml:space="preserve">Page </w:t>
          </w:r>
          <w:r w:rsidRPr="00F44FB9">
            <w:rPr>
              <w:b/>
              <w:color w:val="0070C0"/>
              <w:lang w:val="en-US"/>
            </w:rPr>
            <w:fldChar w:fldCharType="begin"/>
          </w:r>
          <w:r w:rsidRPr="00F44FB9">
            <w:rPr>
              <w:b/>
              <w:color w:val="0070C0"/>
              <w:lang w:val="en-US"/>
            </w:rPr>
            <w:instrText>PAGE   \* MERGEFORMAT</w:instrText>
          </w:r>
          <w:r w:rsidRPr="00F44FB9">
            <w:rPr>
              <w:b/>
              <w:color w:val="0070C0"/>
              <w:lang w:val="en-US"/>
            </w:rPr>
            <w:fldChar w:fldCharType="separate"/>
          </w:r>
          <w:r w:rsidR="00644715">
            <w:rPr>
              <w:b/>
              <w:noProof/>
              <w:color w:val="0070C0"/>
              <w:lang w:val="en-US"/>
            </w:rPr>
            <w:t>67</w:t>
          </w:r>
          <w:r w:rsidRPr="00F44FB9">
            <w:rPr>
              <w:b/>
              <w:color w:val="0070C0"/>
              <w:lang w:val="en-US"/>
            </w:rPr>
            <w:fldChar w:fldCharType="end"/>
          </w:r>
        </w:p>
      </w:tc>
    </w:tr>
  </w:tbl>
  <w:p w:rsidR="002C01DC" w:rsidRPr="00622CD1" w:rsidRDefault="002C01DC" w:rsidP="00622CD1">
    <w:pPr>
      <w:rPr>
        <w:sz w:val="10"/>
        <w:szCs w:val="10"/>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743" w:type="dxa"/>
      <w:tblLook w:val="04A0" w:firstRow="1" w:lastRow="0" w:firstColumn="1" w:lastColumn="0" w:noHBand="0" w:noVBand="1"/>
    </w:tblPr>
    <w:tblGrid>
      <w:gridCol w:w="6663"/>
      <w:gridCol w:w="3686"/>
    </w:tblGrid>
    <w:tr w:rsidR="002C01DC" w:rsidRPr="00FE034E" w:rsidTr="00B923E4">
      <w:trPr>
        <w:trHeight w:val="850"/>
      </w:trPr>
      <w:tc>
        <w:tcPr>
          <w:tcW w:w="6663" w:type="dxa"/>
          <w:shd w:val="clear" w:color="auto" w:fill="auto"/>
          <w:vAlign w:val="center"/>
        </w:tcPr>
        <w:p w:rsidR="002C01DC" w:rsidRPr="00C72F68" w:rsidRDefault="002C01DC" w:rsidP="00967629">
          <w:pPr>
            <w:pStyle w:val="Intestazione"/>
            <w:rPr>
              <w:lang w:val="en-US"/>
            </w:rPr>
          </w:pPr>
        </w:p>
      </w:tc>
      <w:tc>
        <w:tcPr>
          <w:tcW w:w="3686" w:type="dxa"/>
          <w:shd w:val="clear" w:color="auto" w:fill="auto"/>
          <w:vAlign w:val="center"/>
        </w:tcPr>
        <w:p w:rsidR="002C01DC" w:rsidRPr="00FE034E" w:rsidRDefault="002C01DC" w:rsidP="00967629">
          <w:pPr>
            <w:pStyle w:val="Intestazione"/>
            <w:rPr>
              <w:lang w:val="en-US"/>
            </w:rPr>
          </w:pPr>
        </w:p>
      </w:tc>
    </w:tr>
  </w:tbl>
  <w:p w:rsidR="002C01DC" w:rsidRPr="00122B0C" w:rsidRDefault="002C01DC" w:rsidP="00967629">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3EA" w:rsidRDefault="004123EA" w:rsidP="00967629">
      <w:r>
        <w:separator/>
      </w:r>
    </w:p>
  </w:footnote>
  <w:footnote w:type="continuationSeparator" w:id="0">
    <w:p w:rsidR="004123EA" w:rsidRDefault="004123EA" w:rsidP="00967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1" w:type="dxa"/>
      <w:tblInd w:w="-709" w:type="dxa"/>
      <w:tblLayout w:type="fixed"/>
      <w:tblLook w:val="04A0" w:firstRow="1" w:lastRow="0" w:firstColumn="1" w:lastColumn="0" w:noHBand="0" w:noVBand="1"/>
    </w:tblPr>
    <w:tblGrid>
      <w:gridCol w:w="2436"/>
      <w:gridCol w:w="7595"/>
    </w:tblGrid>
    <w:tr w:rsidR="002C01DC" w:rsidRPr="00357D76" w:rsidTr="00967629">
      <w:tc>
        <w:tcPr>
          <w:tcW w:w="2436" w:type="dxa"/>
          <w:shd w:val="clear" w:color="auto" w:fill="auto"/>
        </w:tcPr>
        <w:p w:rsidR="002C01DC" w:rsidRPr="00357D76" w:rsidRDefault="002C01DC" w:rsidP="00967629">
          <w:pPr>
            <w:rPr>
              <w:color w:val="0070C0"/>
            </w:rPr>
          </w:pPr>
        </w:p>
      </w:tc>
      <w:tc>
        <w:tcPr>
          <w:tcW w:w="7595" w:type="dxa"/>
          <w:shd w:val="clear" w:color="auto" w:fill="auto"/>
          <w:vAlign w:val="center"/>
        </w:tcPr>
        <w:p w:rsidR="002C01DC" w:rsidRPr="00357D76" w:rsidRDefault="002C01DC" w:rsidP="001658D8">
          <w:pPr>
            <w:jc w:val="center"/>
            <w:rPr>
              <w:rFonts w:ascii="Trebuchet MS" w:hAnsi="Trebuchet MS" w:cs="Calibri"/>
            </w:rPr>
          </w:pPr>
        </w:p>
      </w:tc>
    </w:tr>
  </w:tbl>
  <w:p w:rsidR="002C01DC" w:rsidRPr="00357D76" w:rsidRDefault="002C01DC" w:rsidP="00967629">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70F9"/>
    <w:multiLevelType w:val="hybridMultilevel"/>
    <w:tmpl w:val="D31C51FA"/>
    <w:lvl w:ilvl="0" w:tplc="EF729BA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672D23"/>
    <w:multiLevelType w:val="hybridMultilevel"/>
    <w:tmpl w:val="A19A3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C36984"/>
    <w:multiLevelType w:val="hybridMultilevel"/>
    <w:tmpl w:val="EB26D540"/>
    <w:lvl w:ilvl="0" w:tplc="A154B466">
      <w:start w:val="1"/>
      <w:numFmt w:val="decimal"/>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D44B69"/>
    <w:multiLevelType w:val="hybridMultilevel"/>
    <w:tmpl w:val="D60870A2"/>
    <w:lvl w:ilvl="0" w:tplc="D00CD5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646585D"/>
    <w:multiLevelType w:val="hybridMultilevel"/>
    <w:tmpl w:val="72C6B98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6B17717"/>
    <w:multiLevelType w:val="hybridMultilevel"/>
    <w:tmpl w:val="8522E40A"/>
    <w:lvl w:ilvl="0" w:tplc="2A32138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7574EB0"/>
    <w:multiLevelType w:val="hybridMultilevel"/>
    <w:tmpl w:val="84FC501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86129C4"/>
    <w:multiLevelType w:val="multilevel"/>
    <w:tmpl w:val="EF309AAA"/>
    <w:lvl w:ilvl="0">
      <w:start w:val="1"/>
      <w:numFmt w:val="bullet"/>
      <w:pStyle w:val="Puntoelencoconpunto"/>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868332F"/>
    <w:multiLevelType w:val="hybridMultilevel"/>
    <w:tmpl w:val="57B6508C"/>
    <w:lvl w:ilvl="0" w:tplc="8E32B6E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9965D7E"/>
    <w:multiLevelType w:val="hybridMultilevel"/>
    <w:tmpl w:val="541C0DD8"/>
    <w:lvl w:ilvl="0" w:tplc="B4C6B2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09EB38B4"/>
    <w:multiLevelType w:val="hybridMultilevel"/>
    <w:tmpl w:val="03BEFD40"/>
    <w:lvl w:ilvl="0" w:tplc="835012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AC5527E"/>
    <w:multiLevelType w:val="hybridMultilevel"/>
    <w:tmpl w:val="56D81C44"/>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0C1C2DA3"/>
    <w:multiLevelType w:val="hybridMultilevel"/>
    <w:tmpl w:val="5DC842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0C4140A2"/>
    <w:multiLevelType w:val="hybridMultilevel"/>
    <w:tmpl w:val="9094220A"/>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0D551630"/>
    <w:multiLevelType w:val="hybridMultilevel"/>
    <w:tmpl w:val="1E64501E"/>
    <w:lvl w:ilvl="0" w:tplc="413E37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0E32443B"/>
    <w:multiLevelType w:val="hybridMultilevel"/>
    <w:tmpl w:val="7D94FF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0E4C3BE6"/>
    <w:multiLevelType w:val="hybridMultilevel"/>
    <w:tmpl w:val="4AA29DE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0E5574B7"/>
    <w:multiLevelType w:val="hybridMultilevel"/>
    <w:tmpl w:val="E83CD498"/>
    <w:lvl w:ilvl="0" w:tplc="4ADC6684">
      <w:start w:val="1"/>
      <w:numFmt w:val="bullet"/>
      <w:lvlText w:val="-"/>
      <w:lvlJc w:val="left"/>
      <w:pPr>
        <w:ind w:left="360" w:hanging="360"/>
      </w:pPr>
      <w:rPr>
        <w:rFonts w:ascii="Calibri" w:eastAsia="Calibri"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0EEF2355"/>
    <w:multiLevelType w:val="hybridMultilevel"/>
    <w:tmpl w:val="72C6B98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101C4269"/>
    <w:multiLevelType w:val="hybridMultilevel"/>
    <w:tmpl w:val="6A06E0BC"/>
    <w:lvl w:ilvl="0" w:tplc="F08817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10275518"/>
    <w:multiLevelType w:val="hybridMultilevel"/>
    <w:tmpl w:val="0B6A5B5E"/>
    <w:lvl w:ilvl="0" w:tplc="76646A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11260D96"/>
    <w:multiLevelType w:val="hybridMultilevel"/>
    <w:tmpl w:val="89505876"/>
    <w:lvl w:ilvl="0" w:tplc="0410000D">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2">
    <w:nsid w:val="114C33DA"/>
    <w:multiLevelType w:val="hybridMultilevel"/>
    <w:tmpl w:val="8AE29578"/>
    <w:lvl w:ilvl="0" w:tplc="B1E88F0A">
      <w:start w:val="1"/>
      <w:numFmt w:val="decimal"/>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12481A95"/>
    <w:multiLevelType w:val="hybridMultilevel"/>
    <w:tmpl w:val="F1BC82F8"/>
    <w:lvl w:ilvl="0" w:tplc="51EEA5E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13764EA3"/>
    <w:multiLevelType w:val="hybridMultilevel"/>
    <w:tmpl w:val="FC866A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439044D"/>
    <w:multiLevelType w:val="hybridMultilevel"/>
    <w:tmpl w:val="31526A9C"/>
    <w:lvl w:ilvl="0" w:tplc="239C88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14F53064"/>
    <w:multiLevelType w:val="hybridMultilevel"/>
    <w:tmpl w:val="3162EF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174439D7"/>
    <w:multiLevelType w:val="hybridMultilevel"/>
    <w:tmpl w:val="439C0A3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175267FF"/>
    <w:multiLevelType w:val="hybridMultilevel"/>
    <w:tmpl w:val="1FE052D4"/>
    <w:lvl w:ilvl="0" w:tplc="8C2C128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190B026E"/>
    <w:multiLevelType w:val="hybridMultilevel"/>
    <w:tmpl w:val="AB86D46E"/>
    <w:lvl w:ilvl="0" w:tplc="0413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84" w:hanging="360"/>
      </w:pPr>
      <w:rPr>
        <w:rFonts w:ascii="Courier New" w:hAnsi="Courier New" w:cs="Courier New"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Courier New"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Courier New" w:hint="default"/>
      </w:rPr>
    </w:lvl>
    <w:lvl w:ilvl="8" w:tplc="04130005" w:tentative="1">
      <w:start w:val="1"/>
      <w:numFmt w:val="bullet"/>
      <w:lvlText w:val=""/>
      <w:lvlJc w:val="left"/>
      <w:pPr>
        <w:ind w:left="6524" w:hanging="360"/>
      </w:pPr>
      <w:rPr>
        <w:rFonts w:ascii="Wingdings" w:hAnsi="Wingdings" w:hint="default"/>
      </w:rPr>
    </w:lvl>
  </w:abstractNum>
  <w:abstractNum w:abstractNumId="30">
    <w:nsid w:val="1B2E67A2"/>
    <w:multiLevelType w:val="hybridMultilevel"/>
    <w:tmpl w:val="4CBC4C54"/>
    <w:lvl w:ilvl="0" w:tplc="0CBE2B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1CC557A5"/>
    <w:multiLevelType w:val="hybridMultilevel"/>
    <w:tmpl w:val="BCC09B14"/>
    <w:lvl w:ilvl="0" w:tplc="2C0C294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1CDE1B8B"/>
    <w:multiLevelType w:val="hybridMultilevel"/>
    <w:tmpl w:val="E8A498F2"/>
    <w:lvl w:ilvl="0" w:tplc="361A014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1D027CEE"/>
    <w:multiLevelType w:val="hybridMultilevel"/>
    <w:tmpl w:val="459CECBA"/>
    <w:lvl w:ilvl="0" w:tplc="CD583E8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1E612E03"/>
    <w:multiLevelType w:val="hybridMultilevel"/>
    <w:tmpl w:val="DDF48936"/>
    <w:lvl w:ilvl="0" w:tplc="6FBCDD4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1F006813"/>
    <w:multiLevelType w:val="hybridMultilevel"/>
    <w:tmpl w:val="D89434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1F536D7B"/>
    <w:multiLevelType w:val="hybridMultilevel"/>
    <w:tmpl w:val="9C1E9A1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20EE0B27"/>
    <w:multiLevelType w:val="hybridMultilevel"/>
    <w:tmpl w:val="DFAC8480"/>
    <w:lvl w:ilvl="0" w:tplc="6BB6B4A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21903C21"/>
    <w:multiLevelType w:val="hybridMultilevel"/>
    <w:tmpl w:val="7D665528"/>
    <w:lvl w:ilvl="0" w:tplc="377025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228C1762"/>
    <w:multiLevelType w:val="hybridMultilevel"/>
    <w:tmpl w:val="B5260B2A"/>
    <w:lvl w:ilvl="0" w:tplc="18364E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22EA278C"/>
    <w:multiLevelType w:val="hybridMultilevel"/>
    <w:tmpl w:val="AF18D906"/>
    <w:lvl w:ilvl="0" w:tplc="FA16CC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245C0791"/>
    <w:multiLevelType w:val="hybridMultilevel"/>
    <w:tmpl w:val="7D94F486"/>
    <w:lvl w:ilvl="0" w:tplc="046C08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25782ED1"/>
    <w:multiLevelType w:val="hybridMultilevel"/>
    <w:tmpl w:val="99EA4692"/>
    <w:lvl w:ilvl="0" w:tplc="04100011">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nsid w:val="26F8218B"/>
    <w:multiLevelType w:val="hybridMultilevel"/>
    <w:tmpl w:val="84727334"/>
    <w:lvl w:ilvl="0" w:tplc="6584EF0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27C97E6F"/>
    <w:multiLevelType w:val="hybridMultilevel"/>
    <w:tmpl w:val="7DC21E00"/>
    <w:lvl w:ilvl="0" w:tplc="5F34E7F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288F1D7C"/>
    <w:multiLevelType w:val="multilevel"/>
    <w:tmpl w:val="5B30C2BA"/>
    <w:lvl w:ilvl="0">
      <w:start w:val="1"/>
      <w:numFmt w:val="decimal"/>
      <w:pStyle w:val="Titolo1"/>
      <w:lvlText w:val="%1."/>
      <w:lvlJc w:val="left"/>
      <w:pPr>
        <w:ind w:left="720" w:hanging="360"/>
      </w:pPr>
      <w:rPr>
        <w:rFonts w:hint="default"/>
      </w:rPr>
    </w:lvl>
    <w:lvl w:ilvl="1">
      <w:start w:val="1"/>
      <w:numFmt w:val="decimal"/>
      <w:pStyle w:val="Titolo2"/>
      <w:isLgl/>
      <w:lvlText w:val="%1.%2"/>
      <w:lvlJc w:val="left"/>
      <w:pPr>
        <w:ind w:left="928" w:hanging="360"/>
      </w:pPr>
      <w:rPr>
        <w:rFonts w:hint="default"/>
      </w:rPr>
    </w:lvl>
    <w:lvl w:ilvl="2">
      <w:start w:val="1"/>
      <w:numFmt w:val="decimal"/>
      <w:pStyle w:val="Titolo3"/>
      <w:isLgl/>
      <w:lvlText w:val="%1.%2.%3"/>
      <w:lvlJc w:val="left"/>
      <w:pPr>
        <w:ind w:left="1855" w:hanging="720"/>
      </w:pPr>
      <w:rPr>
        <w:rFonts w:asciiTheme="majorHAnsi" w:hAnsiTheme="majorHAnsi"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464" w:hanging="1440"/>
      </w:pPr>
      <w:rPr>
        <w:rFonts w:hint="default"/>
      </w:rPr>
    </w:lvl>
  </w:abstractNum>
  <w:abstractNum w:abstractNumId="46">
    <w:nsid w:val="28FE47BA"/>
    <w:multiLevelType w:val="hybridMultilevel"/>
    <w:tmpl w:val="D5BE91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29B2451B"/>
    <w:multiLevelType w:val="hybridMultilevel"/>
    <w:tmpl w:val="D6A0799A"/>
    <w:lvl w:ilvl="0" w:tplc="237CD2F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2B825763"/>
    <w:multiLevelType w:val="hybridMultilevel"/>
    <w:tmpl w:val="83166116"/>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49">
    <w:nsid w:val="2D0E1B36"/>
    <w:multiLevelType w:val="hybridMultilevel"/>
    <w:tmpl w:val="79C036BA"/>
    <w:lvl w:ilvl="0" w:tplc="EA1CC1E8">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2E361CAD"/>
    <w:multiLevelType w:val="hybridMultilevel"/>
    <w:tmpl w:val="5116452E"/>
    <w:lvl w:ilvl="0" w:tplc="6D98EE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2F410EC6"/>
    <w:multiLevelType w:val="hybridMultilevel"/>
    <w:tmpl w:val="729E7B6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nsid w:val="2F8D7ED6"/>
    <w:multiLevelType w:val="hybridMultilevel"/>
    <w:tmpl w:val="00E6E8E4"/>
    <w:lvl w:ilvl="0" w:tplc="BC84ACC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30C52A42"/>
    <w:multiLevelType w:val="hybridMultilevel"/>
    <w:tmpl w:val="DC261CB6"/>
    <w:lvl w:ilvl="0" w:tplc="65C4AE64">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31EF5BA3"/>
    <w:multiLevelType w:val="hybridMultilevel"/>
    <w:tmpl w:val="D93A2C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323858A1"/>
    <w:multiLevelType w:val="hybridMultilevel"/>
    <w:tmpl w:val="A56A713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nsid w:val="3538707D"/>
    <w:multiLevelType w:val="hybridMultilevel"/>
    <w:tmpl w:val="F1BC82F8"/>
    <w:lvl w:ilvl="0" w:tplc="51EEA5E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nsid w:val="35485492"/>
    <w:multiLevelType w:val="hybridMultilevel"/>
    <w:tmpl w:val="388CB350"/>
    <w:lvl w:ilvl="0" w:tplc="3950F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369E1470"/>
    <w:multiLevelType w:val="hybridMultilevel"/>
    <w:tmpl w:val="8CAE8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36DC4AC4"/>
    <w:multiLevelType w:val="hybridMultilevel"/>
    <w:tmpl w:val="C27A351A"/>
    <w:lvl w:ilvl="0" w:tplc="613E0F7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3880583F"/>
    <w:multiLevelType w:val="hybridMultilevel"/>
    <w:tmpl w:val="4F5E5096"/>
    <w:lvl w:ilvl="0" w:tplc="217CF3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3ACF68D0"/>
    <w:multiLevelType w:val="hybridMultilevel"/>
    <w:tmpl w:val="63DECD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nsid w:val="40D74430"/>
    <w:multiLevelType w:val="hybridMultilevel"/>
    <w:tmpl w:val="82E2A6A8"/>
    <w:lvl w:ilvl="0" w:tplc="FB7C67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4450704C"/>
    <w:multiLevelType w:val="hybridMultilevel"/>
    <w:tmpl w:val="D384098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457145CB"/>
    <w:multiLevelType w:val="hybridMultilevel"/>
    <w:tmpl w:val="5126967C"/>
    <w:lvl w:ilvl="0" w:tplc="09C62CF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nsid w:val="46EB7A44"/>
    <w:multiLevelType w:val="hybridMultilevel"/>
    <w:tmpl w:val="8BD87B9C"/>
    <w:lvl w:ilvl="0" w:tplc="9A90EC6C">
      <w:start w:val="1"/>
      <w:numFmt w:val="decimal"/>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nsid w:val="47055CA0"/>
    <w:multiLevelType w:val="hybridMultilevel"/>
    <w:tmpl w:val="DC7657EC"/>
    <w:lvl w:ilvl="0" w:tplc="F8264C8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nsid w:val="481D3278"/>
    <w:multiLevelType w:val="hybridMultilevel"/>
    <w:tmpl w:val="A7862F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nsid w:val="4A3C1A2F"/>
    <w:multiLevelType w:val="hybridMultilevel"/>
    <w:tmpl w:val="5874F054"/>
    <w:lvl w:ilvl="0" w:tplc="AE56B6E8">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4AA31BE1"/>
    <w:multiLevelType w:val="hybridMultilevel"/>
    <w:tmpl w:val="BD5CEF48"/>
    <w:lvl w:ilvl="0" w:tplc="0410000D">
      <w:start w:val="1"/>
      <w:numFmt w:val="bullet"/>
      <w:lvlText w:val=""/>
      <w:lvlJc w:val="left"/>
      <w:pPr>
        <w:ind w:left="1425" w:hanging="360"/>
      </w:pPr>
      <w:rPr>
        <w:rFonts w:ascii="Wingdings" w:hAnsi="Wingdings"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70">
    <w:nsid w:val="4AF26B11"/>
    <w:multiLevelType w:val="hybridMultilevel"/>
    <w:tmpl w:val="54A0FE0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nsid w:val="4B967FE4"/>
    <w:multiLevelType w:val="hybridMultilevel"/>
    <w:tmpl w:val="22C0926A"/>
    <w:lvl w:ilvl="0" w:tplc="AB22B1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nsid w:val="4BE2673F"/>
    <w:multiLevelType w:val="hybridMultilevel"/>
    <w:tmpl w:val="95D0B6F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4D22547D"/>
    <w:multiLevelType w:val="hybridMultilevel"/>
    <w:tmpl w:val="09BCDA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533B42F8"/>
    <w:multiLevelType w:val="hybridMultilevel"/>
    <w:tmpl w:val="C96A99BC"/>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nsid w:val="559D34E1"/>
    <w:multiLevelType w:val="hybridMultilevel"/>
    <w:tmpl w:val="B4FCA9EA"/>
    <w:lvl w:ilvl="0" w:tplc="6FBCDD4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56DF74CD"/>
    <w:multiLevelType w:val="hybridMultilevel"/>
    <w:tmpl w:val="798ED2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57051779"/>
    <w:multiLevelType w:val="hybridMultilevel"/>
    <w:tmpl w:val="7E0025C0"/>
    <w:lvl w:ilvl="0" w:tplc="60B6AB2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nsid w:val="594D1B8F"/>
    <w:multiLevelType w:val="hybridMultilevel"/>
    <w:tmpl w:val="606C6D0A"/>
    <w:lvl w:ilvl="0" w:tplc="6A8633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nsid w:val="5B5800BA"/>
    <w:multiLevelType w:val="hybridMultilevel"/>
    <w:tmpl w:val="10D04CE6"/>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80">
    <w:nsid w:val="5BAE698D"/>
    <w:multiLevelType w:val="hybridMultilevel"/>
    <w:tmpl w:val="B91E4AB6"/>
    <w:lvl w:ilvl="0" w:tplc="50FC600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nsid w:val="5C1154C1"/>
    <w:multiLevelType w:val="hybridMultilevel"/>
    <w:tmpl w:val="748A648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2">
    <w:nsid w:val="5E7E4609"/>
    <w:multiLevelType w:val="hybridMultilevel"/>
    <w:tmpl w:val="134E04C8"/>
    <w:lvl w:ilvl="0" w:tplc="A6AEFA92">
      <w:start w:val="1"/>
      <w:numFmt w:val="bullet"/>
      <w:lvlText w:val="-"/>
      <w:lvlJc w:val="left"/>
      <w:pPr>
        <w:ind w:left="1004" w:hanging="360"/>
      </w:pPr>
      <w:rPr>
        <w:rFonts w:ascii="Arial" w:hAnsi="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3">
    <w:nsid w:val="5EB334E3"/>
    <w:multiLevelType w:val="hybridMultilevel"/>
    <w:tmpl w:val="996076CA"/>
    <w:lvl w:ilvl="0" w:tplc="CC5C895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nsid w:val="5F964F15"/>
    <w:multiLevelType w:val="hybridMultilevel"/>
    <w:tmpl w:val="5DE6D2C0"/>
    <w:lvl w:ilvl="0" w:tplc="6DFAB1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nsid w:val="5F993F37"/>
    <w:multiLevelType w:val="hybridMultilevel"/>
    <w:tmpl w:val="B300A80E"/>
    <w:lvl w:ilvl="0" w:tplc="A1B2C2B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nsid w:val="641F4161"/>
    <w:multiLevelType w:val="hybridMultilevel"/>
    <w:tmpl w:val="04E88512"/>
    <w:lvl w:ilvl="0" w:tplc="1B0CE2F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nsid w:val="646240F4"/>
    <w:multiLevelType w:val="hybridMultilevel"/>
    <w:tmpl w:val="134EE6F2"/>
    <w:lvl w:ilvl="0" w:tplc="0C0A0001">
      <w:start w:val="1"/>
      <w:numFmt w:val="bullet"/>
      <w:lvlText w:val=""/>
      <w:lvlJc w:val="left"/>
      <w:pPr>
        <w:ind w:left="1080" w:hanging="360"/>
      </w:pPr>
      <w:rPr>
        <w:rFonts w:ascii="Symbol" w:hAnsi="Symbol" w:hint="default"/>
      </w:rPr>
    </w:lvl>
    <w:lvl w:ilvl="1" w:tplc="EA0458BE">
      <w:start w:val="1"/>
      <w:numFmt w:val="bullet"/>
      <w:lvlText w:val="-"/>
      <w:lvlJc w:val="left"/>
      <w:pPr>
        <w:ind w:left="1800" w:hanging="360"/>
      </w:pPr>
      <w:rPr>
        <w:rFonts w:ascii="Calibri" w:hAnsi="Calibri" w:hint="default"/>
        <w:color w:val="auto"/>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8">
    <w:nsid w:val="66AC1BC2"/>
    <w:multiLevelType w:val="hybridMultilevel"/>
    <w:tmpl w:val="DBD6206A"/>
    <w:lvl w:ilvl="0" w:tplc="DF7AF8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nsid w:val="67EE666C"/>
    <w:multiLevelType w:val="hybridMultilevel"/>
    <w:tmpl w:val="11401EEA"/>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nsid w:val="681E18AD"/>
    <w:multiLevelType w:val="hybridMultilevel"/>
    <w:tmpl w:val="03A8A3A2"/>
    <w:lvl w:ilvl="0" w:tplc="AE92BEB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nsid w:val="6B6D126A"/>
    <w:multiLevelType w:val="hybridMultilevel"/>
    <w:tmpl w:val="4E906B20"/>
    <w:lvl w:ilvl="0" w:tplc="AE56B6E8">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6B6F616B"/>
    <w:multiLevelType w:val="hybridMultilevel"/>
    <w:tmpl w:val="04766DE2"/>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3">
    <w:nsid w:val="6CCA3DE7"/>
    <w:multiLevelType w:val="hybridMultilevel"/>
    <w:tmpl w:val="AE7A1E12"/>
    <w:lvl w:ilvl="0" w:tplc="29168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nsid w:val="6DC87209"/>
    <w:multiLevelType w:val="hybridMultilevel"/>
    <w:tmpl w:val="378C6D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nsid w:val="6E724882"/>
    <w:multiLevelType w:val="hybridMultilevel"/>
    <w:tmpl w:val="EF8A077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6">
    <w:nsid w:val="710945A3"/>
    <w:multiLevelType w:val="hybridMultilevel"/>
    <w:tmpl w:val="683AD3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nsid w:val="732F2F69"/>
    <w:multiLevelType w:val="hybridMultilevel"/>
    <w:tmpl w:val="0EE6CD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nsid w:val="738910F5"/>
    <w:multiLevelType w:val="hybridMultilevel"/>
    <w:tmpl w:val="BB589646"/>
    <w:lvl w:ilvl="0" w:tplc="718C66A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nsid w:val="73F129F3"/>
    <w:multiLevelType w:val="hybridMultilevel"/>
    <w:tmpl w:val="33E090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nsid w:val="752F4E8C"/>
    <w:multiLevelType w:val="hybridMultilevel"/>
    <w:tmpl w:val="BFE8B594"/>
    <w:lvl w:ilvl="0" w:tplc="E39468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nsid w:val="763F1C04"/>
    <w:multiLevelType w:val="hybridMultilevel"/>
    <w:tmpl w:val="F24C0DCC"/>
    <w:lvl w:ilvl="0" w:tplc="10A6F18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nsid w:val="77B238DD"/>
    <w:multiLevelType w:val="hybridMultilevel"/>
    <w:tmpl w:val="7142575A"/>
    <w:lvl w:ilvl="0" w:tplc="468027F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nsid w:val="78231E74"/>
    <w:multiLevelType w:val="hybridMultilevel"/>
    <w:tmpl w:val="01209EA4"/>
    <w:lvl w:ilvl="0" w:tplc="6F8015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nsid w:val="79CD70D8"/>
    <w:multiLevelType w:val="hybridMultilevel"/>
    <w:tmpl w:val="5DF4F5FA"/>
    <w:lvl w:ilvl="0" w:tplc="6324FA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nsid w:val="7A0C74F2"/>
    <w:multiLevelType w:val="hybridMultilevel"/>
    <w:tmpl w:val="147C227C"/>
    <w:lvl w:ilvl="0" w:tplc="E7CC0E3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nsid w:val="7B7F0A6B"/>
    <w:multiLevelType w:val="hybridMultilevel"/>
    <w:tmpl w:val="C3F898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nsid w:val="7BCB6546"/>
    <w:multiLevelType w:val="hybridMultilevel"/>
    <w:tmpl w:val="149C0168"/>
    <w:lvl w:ilvl="0" w:tplc="3B188C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nsid w:val="7C4B20FE"/>
    <w:multiLevelType w:val="hybridMultilevel"/>
    <w:tmpl w:val="DFE269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nsid w:val="7DA742C3"/>
    <w:multiLevelType w:val="hybridMultilevel"/>
    <w:tmpl w:val="A314DAF8"/>
    <w:lvl w:ilvl="0" w:tplc="855EE3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5"/>
  </w:num>
  <w:num w:numId="2">
    <w:abstractNumId w:val="7"/>
  </w:num>
  <w:num w:numId="3">
    <w:abstractNumId w:val="68"/>
  </w:num>
  <w:num w:numId="4">
    <w:abstractNumId w:val="6"/>
  </w:num>
  <w:num w:numId="5">
    <w:abstractNumId w:val="99"/>
  </w:num>
  <w:num w:numId="6">
    <w:abstractNumId w:val="94"/>
  </w:num>
  <w:num w:numId="7">
    <w:abstractNumId w:val="60"/>
  </w:num>
  <w:num w:numId="8">
    <w:abstractNumId w:val="66"/>
  </w:num>
  <w:num w:numId="9">
    <w:abstractNumId w:val="104"/>
  </w:num>
  <w:num w:numId="10">
    <w:abstractNumId w:val="59"/>
  </w:num>
  <w:num w:numId="11">
    <w:abstractNumId w:val="85"/>
  </w:num>
  <w:num w:numId="12">
    <w:abstractNumId w:val="3"/>
  </w:num>
  <w:num w:numId="13">
    <w:abstractNumId w:val="88"/>
  </w:num>
  <w:num w:numId="14">
    <w:abstractNumId w:val="65"/>
  </w:num>
  <w:num w:numId="15">
    <w:abstractNumId w:val="28"/>
  </w:num>
  <w:num w:numId="16">
    <w:abstractNumId w:val="109"/>
  </w:num>
  <w:num w:numId="17">
    <w:abstractNumId w:val="8"/>
  </w:num>
  <w:num w:numId="18">
    <w:abstractNumId w:val="2"/>
  </w:num>
  <w:num w:numId="19">
    <w:abstractNumId w:val="84"/>
  </w:num>
  <w:num w:numId="20">
    <w:abstractNumId w:val="33"/>
  </w:num>
  <w:num w:numId="21">
    <w:abstractNumId w:val="20"/>
  </w:num>
  <w:num w:numId="22">
    <w:abstractNumId w:val="71"/>
  </w:num>
  <w:num w:numId="23">
    <w:abstractNumId w:val="5"/>
  </w:num>
  <w:num w:numId="24">
    <w:abstractNumId w:val="102"/>
  </w:num>
  <w:num w:numId="25">
    <w:abstractNumId w:val="83"/>
  </w:num>
  <w:num w:numId="26">
    <w:abstractNumId w:val="93"/>
  </w:num>
  <w:num w:numId="27">
    <w:abstractNumId w:val="98"/>
  </w:num>
  <w:num w:numId="28">
    <w:abstractNumId w:val="44"/>
  </w:num>
  <w:num w:numId="29">
    <w:abstractNumId w:val="32"/>
  </w:num>
  <w:num w:numId="30">
    <w:abstractNumId w:val="52"/>
  </w:num>
  <w:num w:numId="31">
    <w:abstractNumId w:val="38"/>
  </w:num>
  <w:num w:numId="32">
    <w:abstractNumId w:val="78"/>
  </w:num>
  <w:num w:numId="33">
    <w:abstractNumId w:val="57"/>
  </w:num>
  <w:num w:numId="34">
    <w:abstractNumId w:val="41"/>
  </w:num>
  <w:num w:numId="35">
    <w:abstractNumId w:val="103"/>
  </w:num>
  <w:num w:numId="36">
    <w:abstractNumId w:val="105"/>
  </w:num>
  <w:num w:numId="37">
    <w:abstractNumId w:val="50"/>
  </w:num>
  <w:num w:numId="38">
    <w:abstractNumId w:val="77"/>
  </w:num>
  <w:num w:numId="39">
    <w:abstractNumId w:val="14"/>
  </w:num>
  <w:num w:numId="40">
    <w:abstractNumId w:val="31"/>
  </w:num>
  <w:num w:numId="41">
    <w:abstractNumId w:val="49"/>
  </w:num>
  <w:num w:numId="42">
    <w:abstractNumId w:val="47"/>
  </w:num>
  <w:num w:numId="43">
    <w:abstractNumId w:val="72"/>
  </w:num>
  <w:num w:numId="44">
    <w:abstractNumId w:val="73"/>
  </w:num>
  <w:num w:numId="45">
    <w:abstractNumId w:val="91"/>
  </w:num>
  <w:num w:numId="46">
    <w:abstractNumId w:val="37"/>
  </w:num>
  <w:num w:numId="47">
    <w:abstractNumId w:val="43"/>
  </w:num>
  <w:num w:numId="48">
    <w:abstractNumId w:val="22"/>
  </w:num>
  <w:num w:numId="49">
    <w:abstractNumId w:val="30"/>
  </w:num>
  <w:num w:numId="50">
    <w:abstractNumId w:val="1"/>
  </w:num>
  <w:num w:numId="51">
    <w:abstractNumId w:val="24"/>
  </w:num>
  <w:num w:numId="52">
    <w:abstractNumId w:val="63"/>
  </w:num>
  <w:num w:numId="53">
    <w:abstractNumId w:val="76"/>
  </w:num>
  <w:num w:numId="54">
    <w:abstractNumId w:val="58"/>
  </w:num>
  <w:num w:numId="55">
    <w:abstractNumId w:val="54"/>
  </w:num>
  <w:num w:numId="56">
    <w:abstractNumId w:val="51"/>
  </w:num>
  <w:num w:numId="57">
    <w:abstractNumId w:val="17"/>
  </w:num>
  <w:num w:numId="58">
    <w:abstractNumId w:val="69"/>
  </w:num>
  <w:num w:numId="59">
    <w:abstractNumId w:val="21"/>
  </w:num>
  <w:num w:numId="60">
    <w:abstractNumId w:val="16"/>
  </w:num>
  <w:num w:numId="61">
    <w:abstractNumId w:val="29"/>
  </w:num>
  <w:num w:numId="62">
    <w:abstractNumId w:val="87"/>
  </w:num>
  <w:num w:numId="63">
    <w:abstractNumId w:val="36"/>
  </w:num>
  <w:num w:numId="64">
    <w:abstractNumId w:val="92"/>
  </w:num>
  <w:num w:numId="65">
    <w:abstractNumId w:val="108"/>
  </w:num>
  <w:num w:numId="66">
    <w:abstractNumId w:val="15"/>
  </w:num>
  <w:num w:numId="67">
    <w:abstractNumId w:val="106"/>
  </w:num>
  <w:num w:numId="68">
    <w:abstractNumId w:val="9"/>
  </w:num>
  <w:num w:numId="69">
    <w:abstractNumId w:val="25"/>
  </w:num>
  <w:num w:numId="70">
    <w:abstractNumId w:val="62"/>
  </w:num>
  <w:num w:numId="71">
    <w:abstractNumId w:val="86"/>
  </w:num>
  <w:num w:numId="72">
    <w:abstractNumId w:val="101"/>
  </w:num>
  <w:num w:numId="73">
    <w:abstractNumId w:val="64"/>
  </w:num>
  <w:num w:numId="74">
    <w:abstractNumId w:val="56"/>
  </w:num>
  <w:num w:numId="75">
    <w:abstractNumId w:val="10"/>
  </w:num>
  <w:num w:numId="76">
    <w:abstractNumId w:val="0"/>
  </w:num>
  <w:num w:numId="77">
    <w:abstractNumId w:val="100"/>
  </w:num>
  <w:num w:numId="78">
    <w:abstractNumId w:val="39"/>
  </w:num>
  <w:num w:numId="79">
    <w:abstractNumId w:val="23"/>
  </w:num>
  <w:num w:numId="80">
    <w:abstractNumId w:val="80"/>
  </w:num>
  <w:num w:numId="81">
    <w:abstractNumId w:val="107"/>
  </w:num>
  <w:num w:numId="82">
    <w:abstractNumId w:val="90"/>
  </w:num>
  <w:num w:numId="83">
    <w:abstractNumId w:val="19"/>
  </w:num>
  <w:num w:numId="84">
    <w:abstractNumId w:val="97"/>
  </w:num>
  <w:num w:numId="85">
    <w:abstractNumId w:val="35"/>
  </w:num>
  <w:num w:numId="86">
    <w:abstractNumId w:val="61"/>
  </w:num>
  <w:num w:numId="87">
    <w:abstractNumId w:val="46"/>
  </w:num>
  <w:num w:numId="88">
    <w:abstractNumId w:val="95"/>
  </w:num>
  <w:num w:numId="89">
    <w:abstractNumId w:val="67"/>
  </w:num>
  <w:num w:numId="90">
    <w:abstractNumId w:val="26"/>
  </w:num>
  <w:num w:numId="91">
    <w:abstractNumId w:val="34"/>
  </w:num>
  <w:num w:numId="92">
    <w:abstractNumId w:val="75"/>
  </w:num>
  <w:num w:numId="93">
    <w:abstractNumId w:val="79"/>
  </w:num>
  <w:num w:numId="94">
    <w:abstractNumId w:val="96"/>
  </w:num>
  <w:num w:numId="95">
    <w:abstractNumId w:val="40"/>
  </w:num>
  <w:num w:numId="96">
    <w:abstractNumId w:val="11"/>
  </w:num>
  <w:num w:numId="97">
    <w:abstractNumId w:val="42"/>
  </w:num>
  <w:num w:numId="98">
    <w:abstractNumId w:val="18"/>
  </w:num>
  <w:num w:numId="99">
    <w:abstractNumId w:val="53"/>
  </w:num>
  <w:num w:numId="100">
    <w:abstractNumId w:val="4"/>
  </w:num>
  <w:num w:numId="101">
    <w:abstractNumId w:val="48"/>
  </w:num>
  <w:num w:numId="102">
    <w:abstractNumId w:val="81"/>
  </w:num>
  <w:num w:numId="103">
    <w:abstractNumId w:val="12"/>
  </w:num>
  <w:num w:numId="104">
    <w:abstractNumId w:val="82"/>
  </w:num>
  <w:num w:numId="105">
    <w:abstractNumId w:val="27"/>
  </w:num>
  <w:num w:numId="106">
    <w:abstractNumId w:val="70"/>
  </w:num>
  <w:num w:numId="107">
    <w:abstractNumId w:val="74"/>
  </w:num>
  <w:num w:numId="108">
    <w:abstractNumId w:val="89"/>
  </w:num>
  <w:num w:numId="109">
    <w:abstractNumId w:val="55"/>
  </w:num>
  <w:num w:numId="110">
    <w:abstractNumId w:val="1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0F6FEE"/>
    <w:rsid w:val="0000000D"/>
    <w:rsid w:val="000010EB"/>
    <w:rsid w:val="0000182E"/>
    <w:rsid w:val="000030C1"/>
    <w:rsid w:val="00004D3F"/>
    <w:rsid w:val="00006202"/>
    <w:rsid w:val="00006A9C"/>
    <w:rsid w:val="000131F9"/>
    <w:rsid w:val="000135EE"/>
    <w:rsid w:val="000140C9"/>
    <w:rsid w:val="0001720F"/>
    <w:rsid w:val="00017904"/>
    <w:rsid w:val="000206B2"/>
    <w:rsid w:val="000209C1"/>
    <w:rsid w:val="00021AB7"/>
    <w:rsid w:val="00021CBD"/>
    <w:rsid w:val="00022A90"/>
    <w:rsid w:val="00022DED"/>
    <w:rsid w:val="00023313"/>
    <w:rsid w:val="00024380"/>
    <w:rsid w:val="00024693"/>
    <w:rsid w:val="000248CB"/>
    <w:rsid w:val="00024A80"/>
    <w:rsid w:val="00024C91"/>
    <w:rsid w:val="00026CEC"/>
    <w:rsid w:val="00027560"/>
    <w:rsid w:val="000310B8"/>
    <w:rsid w:val="000320C5"/>
    <w:rsid w:val="000323C0"/>
    <w:rsid w:val="00032B85"/>
    <w:rsid w:val="00033155"/>
    <w:rsid w:val="0003385D"/>
    <w:rsid w:val="00033BF8"/>
    <w:rsid w:val="00033E27"/>
    <w:rsid w:val="0003577E"/>
    <w:rsid w:val="00035893"/>
    <w:rsid w:val="000363E7"/>
    <w:rsid w:val="000369A6"/>
    <w:rsid w:val="00036B27"/>
    <w:rsid w:val="00036B68"/>
    <w:rsid w:val="00036E33"/>
    <w:rsid w:val="00037431"/>
    <w:rsid w:val="00040647"/>
    <w:rsid w:val="000414CB"/>
    <w:rsid w:val="00042084"/>
    <w:rsid w:val="000448C3"/>
    <w:rsid w:val="00047164"/>
    <w:rsid w:val="00047235"/>
    <w:rsid w:val="0004734B"/>
    <w:rsid w:val="00051987"/>
    <w:rsid w:val="00051D48"/>
    <w:rsid w:val="00051FB9"/>
    <w:rsid w:val="000528B6"/>
    <w:rsid w:val="00053B37"/>
    <w:rsid w:val="000540F1"/>
    <w:rsid w:val="00055593"/>
    <w:rsid w:val="00055CC2"/>
    <w:rsid w:val="00056762"/>
    <w:rsid w:val="000567D5"/>
    <w:rsid w:val="0005736F"/>
    <w:rsid w:val="00060315"/>
    <w:rsid w:val="000629C4"/>
    <w:rsid w:val="000640B0"/>
    <w:rsid w:val="00066632"/>
    <w:rsid w:val="000668B6"/>
    <w:rsid w:val="00071074"/>
    <w:rsid w:val="000713A6"/>
    <w:rsid w:val="0007178C"/>
    <w:rsid w:val="00071FAC"/>
    <w:rsid w:val="0007223A"/>
    <w:rsid w:val="00072CA4"/>
    <w:rsid w:val="0007442E"/>
    <w:rsid w:val="0007470F"/>
    <w:rsid w:val="00074C58"/>
    <w:rsid w:val="000773DB"/>
    <w:rsid w:val="00077A15"/>
    <w:rsid w:val="00081C4C"/>
    <w:rsid w:val="0008281E"/>
    <w:rsid w:val="00082BAF"/>
    <w:rsid w:val="000834E0"/>
    <w:rsid w:val="000835F0"/>
    <w:rsid w:val="00084040"/>
    <w:rsid w:val="00084410"/>
    <w:rsid w:val="00084A5E"/>
    <w:rsid w:val="00084F11"/>
    <w:rsid w:val="0009041E"/>
    <w:rsid w:val="0009164C"/>
    <w:rsid w:val="00091B23"/>
    <w:rsid w:val="00093125"/>
    <w:rsid w:val="00093883"/>
    <w:rsid w:val="000940DE"/>
    <w:rsid w:val="00094735"/>
    <w:rsid w:val="00094B7B"/>
    <w:rsid w:val="0009612A"/>
    <w:rsid w:val="000A0867"/>
    <w:rsid w:val="000A0B3D"/>
    <w:rsid w:val="000A1505"/>
    <w:rsid w:val="000A178B"/>
    <w:rsid w:val="000A2860"/>
    <w:rsid w:val="000A4E0C"/>
    <w:rsid w:val="000A51A0"/>
    <w:rsid w:val="000A59F4"/>
    <w:rsid w:val="000A603F"/>
    <w:rsid w:val="000A6102"/>
    <w:rsid w:val="000A64FE"/>
    <w:rsid w:val="000A7EC4"/>
    <w:rsid w:val="000B03C9"/>
    <w:rsid w:val="000B060A"/>
    <w:rsid w:val="000B4789"/>
    <w:rsid w:val="000B5408"/>
    <w:rsid w:val="000B5D14"/>
    <w:rsid w:val="000B7D6F"/>
    <w:rsid w:val="000C06BC"/>
    <w:rsid w:val="000C0E39"/>
    <w:rsid w:val="000C20EC"/>
    <w:rsid w:val="000C262D"/>
    <w:rsid w:val="000C2694"/>
    <w:rsid w:val="000C284F"/>
    <w:rsid w:val="000C2A71"/>
    <w:rsid w:val="000C2DF8"/>
    <w:rsid w:val="000C402C"/>
    <w:rsid w:val="000C523B"/>
    <w:rsid w:val="000D15C5"/>
    <w:rsid w:val="000D19F1"/>
    <w:rsid w:val="000D2995"/>
    <w:rsid w:val="000D397F"/>
    <w:rsid w:val="000D5374"/>
    <w:rsid w:val="000D56EB"/>
    <w:rsid w:val="000D5A59"/>
    <w:rsid w:val="000D6512"/>
    <w:rsid w:val="000D6710"/>
    <w:rsid w:val="000D7097"/>
    <w:rsid w:val="000D7625"/>
    <w:rsid w:val="000D790B"/>
    <w:rsid w:val="000D7E39"/>
    <w:rsid w:val="000E045A"/>
    <w:rsid w:val="000E04F8"/>
    <w:rsid w:val="000E3D8D"/>
    <w:rsid w:val="000E4229"/>
    <w:rsid w:val="000E42F9"/>
    <w:rsid w:val="000E48E1"/>
    <w:rsid w:val="000E4A61"/>
    <w:rsid w:val="000E4E0D"/>
    <w:rsid w:val="000E6F3D"/>
    <w:rsid w:val="000E76E6"/>
    <w:rsid w:val="000F03EC"/>
    <w:rsid w:val="000F0A6C"/>
    <w:rsid w:val="000F120D"/>
    <w:rsid w:val="000F18D2"/>
    <w:rsid w:val="000F2EA6"/>
    <w:rsid w:val="000F3040"/>
    <w:rsid w:val="000F37D6"/>
    <w:rsid w:val="000F38BA"/>
    <w:rsid w:val="000F3DC9"/>
    <w:rsid w:val="000F3E02"/>
    <w:rsid w:val="000F496D"/>
    <w:rsid w:val="000F5833"/>
    <w:rsid w:val="000F672B"/>
    <w:rsid w:val="000F6B41"/>
    <w:rsid w:val="000F6FEE"/>
    <w:rsid w:val="00100B72"/>
    <w:rsid w:val="00101D72"/>
    <w:rsid w:val="0010568D"/>
    <w:rsid w:val="001059C6"/>
    <w:rsid w:val="00105B5B"/>
    <w:rsid w:val="00105DCB"/>
    <w:rsid w:val="00106587"/>
    <w:rsid w:val="00106B6B"/>
    <w:rsid w:val="00106EAF"/>
    <w:rsid w:val="00107219"/>
    <w:rsid w:val="00107860"/>
    <w:rsid w:val="00107CF2"/>
    <w:rsid w:val="0011040D"/>
    <w:rsid w:val="00113463"/>
    <w:rsid w:val="0011436F"/>
    <w:rsid w:val="001143C3"/>
    <w:rsid w:val="00117247"/>
    <w:rsid w:val="00117E1C"/>
    <w:rsid w:val="0012052F"/>
    <w:rsid w:val="00121146"/>
    <w:rsid w:val="0012260E"/>
    <w:rsid w:val="00122B0C"/>
    <w:rsid w:val="00123345"/>
    <w:rsid w:val="0012366B"/>
    <w:rsid w:val="00124168"/>
    <w:rsid w:val="00124F59"/>
    <w:rsid w:val="001266A8"/>
    <w:rsid w:val="00126DE1"/>
    <w:rsid w:val="0012712B"/>
    <w:rsid w:val="0012723C"/>
    <w:rsid w:val="00127A4E"/>
    <w:rsid w:val="00130100"/>
    <w:rsid w:val="0013451C"/>
    <w:rsid w:val="0013475B"/>
    <w:rsid w:val="00135B31"/>
    <w:rsid w:val="00137E25"/>
    <w:rsid w:val="001407BB"/>
    <w:rsid w:val="00140A9C"/>
    <w:rsid w:val="001416E4"/>
    <w:rsid w:val="001421F7"/>
    <w:rsid w:val="00142239"/>
    <w:rsid w:val="00142409"/>
    <w:rsid w:val="001438FA"/>
    <w:rsid w:val="00144DDE"/>
    <w:rsid w:val="0014678A"/>
    <w:rsid w:val="00146C00"/>
    <w:rsid w:val="001507AF"/>
    <w:rsid w:val="001507B0"/>
    <w:rsid w:val="0015249A"/>
    <w:rsid w:val="00152504"/>
    <w:rsid w:val="0015250B"/>
    <w:rsid w:val="0015535C"/>
    <w:rsid w:val="001557A6"/>
    <w:rsid w:val="00155DEA"/>
    <w:rsid w:val="0015657E"/>
    <w:rsid w:val="00156936"/>
    <w:rsid w:val="001610C4"/>
    <w:rsid w:val="00161C97"/>
    <w:rsid w:val="00161CBA"/>
    <w:rsid w:val="00161FDF"/>
    <w:rsid w:val="00162BCF"/>
    <w:rsid w:val="00162D13"/>
    <w:rsid w:val="00162F8F"/>
    <w:rsid w:val="001633AF"/>
    <w:rsid w:val="00163AC7"/>
    <w:rsid w:val="001642B1"/>
    <w:rsid w:val="0016487E"/>
    <w:rsid w:val="001658D8"/>
    <w:rsid w:val="001661C3"/>
    <w:rsid w:val="001665F1"/>
    <w:rsid w:val="00166904"/>
    <w:rsid w:val="00166A5E"/>
    <w:rsid w:val="00166CEA"/>
    <w:rsid w:val="00171A3E"/>
    <w:rsid w:val="00171EDC"/>
    <w:rsid w:val="00172A8B"/>
    <w:rsid w:val="00173184"/>
    <w:rsid w:val="00173FB0"/>
    <w:rsid w:val="00174511"/>
    <w:rsid w:val="00174615"/>
    <w:rsid w:val="001754D6"/>
    <w:rsid w:val="00175F73"/>
    <w:rsid w:val="00177294"/>
    <w:rsid w:val="0017731F"/>
    <w:rsid w:val="00181B9D"/>
    <w:rsid w:val="00181E14"/>
    <w:rsid w:val="001826B3"/>
    <w:rsid w:val="001834C7"/>
    <w:rsid w:val="00184319"/>
    <w:rsid w:val="00184623"/>
    <w:rsid w:val="001850DF"/>
    <w:rsid w:val="00185B83"/>
    <w:rsid w:val="00186834"/>
    <w:rsid w:val="0019093D"/>
    <w:rsid w:val="00190E60"/>
    <w:rsid w:val="00193431"/>
    <w:rsid w:val="00194459"/>
    <w:rsid w:val="0019474C"/>
    <w:rsid w:val="00194DF1"/>
    <w:rsid w:val="00195BDA"/>
    <w:rsid w:val="0019648D"/>
    <w:rsid w:val="00196551"/>
    <w:rsid w:val="00196571"/>
    <w:rsid w:val="0019682C"/>
    <w:rsid w:val="00196BE9"/>
    <w:rsid w:val="00197E4E"/>
    <w:rsid w:val="001A08A5"/>
    <w:rsid w:val="001A1016"/>
    <w:rsid w:val="001A27A3"/>
    <w:rsid w:val="001A49FE"/>
    <w:rsid w:val="001A6134"/>
    <w:rsid w:val="001B05D4"/>
    <w:rsid w:val="001B0A4E"/>
    <w:rsid w:val="001B1C0E"/>
    <w:rsid w:val="001B1F7C"/>
    <w:rsid w:val="001B2714"/>
    <w:rsid w:val="001B2FA4"/>
    <w:rsid w:val="001B3EB1"/>
    <w:rsid w:val="001B436F"/>
    <w:rsid w:val="001B4834"/>
    <w:rsid w:val="001B4C4A"/>
    <w:rsid w:val="001B4CC8"/>
    <w:rsid w:val="001B55F7"/>
    <w:rsid w:val="001B62B6"/>
    <w:rsid w:val="001B6707"/>
    <w:rsid w:val="001B71E7"/>
    <w:rsid w:val="001B7CE2"/>
    <w:rsid w:val="001B7D37"/>
    <w:rsid w:val="001C048B"/>
    <w:rsid w:val="001C0D67"/>
    <w:rsid w:val="001C14BA"/>
    <w:rsid w:val="001C41EC"/>
    <w:rsid w:val="001C4857"/>
    <w:rsid w:val="001C553A"/>
    <w:rsid w:val="001C5936"/>
    <w:rsid w:val="001C5FA4"/>
    <w:rsid w:val="001C6C76"/>
    <w:rsid w:val="001C6F64"/>
    <w:rsid w:val="001C7B9E"/>
    <w:rsid w:val="001C7CAF"/>
    <w:rsid w:val="001C7E82"/>
    <w:rsid w:val="001D0358"/>
    <w:rsid w:val="001D07D1"/>
    <w:rsid w:val="001D0FF7"/>
    <w:rsid w:val="001D1A25"/>
    <w:rsid w:val="001D3D3C"/>
    <w:rsid w:val="001D41CE"/>
    <w:rsid w:val="001D4D19"/>
    <w:rsid w:val="001D5F7E"/>
    <w:rsid w:val="001D6810"/>
    <w:rsid w:val="001D7341"/>
    <w:rsid w:val="001D742C"/>
    <w:rsid w:val="001D78B4"/>
    <w:rsid w:val="001D79B8"/>
    <w:rsid w:val="001D7E0B"/>
    <w:rsid w:val="001D7F1D"/>
    <w:rsid w:val="001E08AC"/>
    <w:rsid w:val="001E0A4F"/>
    <w:rsid w:val="001E1BCA"/>
    <w:rsid w:val="001E3327"/>
    <w:rsid w:val="001E3AF7"/>
    <w:rsid w:val="001E4353"/>
    <w:rsid w:val="001E48D8"/>
    <w:rsid w:val="001E4CDC"/>
    <w:rsid w:val="001E5147"/>
    <w:rsid w:val="001E5577"/>
    <w:rsid w:val="001E5608"/>
    <w:rsid w:val="001E5668"/>
    <w:rsid w:val="001E5AAA"/>
    <w:rsid w:val="001E6108"/>
    <w:rsid w:val="001F15A5"/>
    <w:rsid w:val="001F19FF"/>
    <w:rsid w:val="001F3CE9"/>
    <w:rsid w:val="001F3EC3"/>
    <w:rsid w:val="001F43E5"/>
    <w:rsid w:val="001F596B"/>
    <w:rsid w:val="001F608C"/>
    <w:rsid w:val="001F62F3"/>
    <w:rsid w:val="001F6D78"/>
    <w:rsid w:val="001F6F58"/>
    <w:rsid w:val="001F6FA9"/>
    <w:rsid w:val="001F7941"/>
    <w:rsid w:val="00200374"/>
    <w:rsid w:val="002007AC"/>
    <w:rsid w:val="00200CFD"/>
    <w:rsid w:val="002033CA"/>
    <w:rsid w:val="00203C86"/>
    <w:rsid w:val="00204288"/>
    <w:rsid w:val="0020460D"/>
    <w:rsid w:val="002047C3"/>
    <w:rsid w:val="00205FB1"/>
    <w:rsid w:val="002063A7"/>
    <w:rsid w:val="00206550"/>
    <w:rsid w:val="002077A0"/>
    <w:rsid w:val="00210DC9"/>
    <w:rsid w:val="00211907"/>
    <w:rsid w:val="00213E97"/>
    <w:rsid w:val="00221704"/>
    <w:rsid w:val="00221E56"/>
    <w:rsid w:val="00222035"/>
    <w:rsid w:val="0022242E"/>
    <w:rsid w:val="00222E1E"/>
    <w:rsid w:val="00223443"/>
    <w:rsid w:val="0022374A"/>
    <w:rsid w:val="0022401A"/>
    <w:rsid w:val="00225111"/>
    <w:rsid w:val="002252D1"/>
    <w:rsid w:val="002254F1"/>
    <w:rsid w:val="002258B0"/>
    <w:rsid w:val="002263F4"/>
    <w:rsid w:val="00226A74"/>
    <w:rsid w:val="002277A6"/>
    <w:rsid w:val="00230CD5"/>
    <w:rsid w:val="00230FF0"/>
    <w:rsid w:val="00231834"/>
    <w:rsid w:val="00232DDE"/>
    <w:rsid w:val="00233BFB"/>
    <w:rsid w:val="002347A8"/>
    <w:rsid w:val="002353E8"/>
    <w:rsid w:val="00235E72"/>
    <w:rsid w:val="00237812"/>
    <w:rsid w:val="0024042B"/>
    <w:rsid w:val="002418D1"/>
    <w:rsid w:val="00243E0D"/>
    <w:rsid w:val="002443D7"/>
    <w:rsid w:val="002455DA"/>
    <w:rsid w:val="00246234"/>
    <w:rsid w:val="0024682B"/>
    <w:rsid w:val="002473BD"/>
    <w:rsid w:val="00247481"/>
    <w:rsid w:val="002509E9"/>
    <w:rsid w:val="00251159"/>
    <w:rsid w:val="00252255"/>
    <w:rsid w:val="0025225C"/>
    <w:rsid w:val="00252D75"/>
    <w:rsid w:val="002530AF"/>
    <w:rsid w:val="002546B9"/>
    <w:rsid w:val="0025539F"/>
    <w:rsid w:val="00256DED"/>
    <w:rsid w:val="00261A53"/>
    <w:rsid w:val="00261CBC"/>
    <w:rsid w:val="00262159"/>
    <w:rsid w:val="0026286B"/>
    <w:rsid w:val="00263BBF"/>
    <w:rsid w:val="002643FF"/>
    <w:rsid w:val="00264710"/>
    <w:rsid w:val="0026477B"/>
    <w:rsid w:val="0026549C"/>
    <w:rsid w:val="00266228"/>
    <w:rsid w:val="0026648A"/>
    <w:rsid w:val="00267F8A"/>
    <w:rsid w:val="00270A4F"/>
    <w:rsid w:val="00271AB5"/>
    <w:rsid w:val="00271B33"/>
    <w:rsid w:val="002726C2"/>
    <w:rsid w:val="00272F36"/>
    <w:rsid w:val="00273158"/>
    <w:rsid w:val="00273D6A"/>
    <w:rsid w:val="00274964"/>
    <w:rsid w:val="002764B7"/>
    <w:rsid w:val="00276B22"/>
    <w:rsid w:val="00276F36"/>
    <w:rsid w:val="002808E5"/>
    <w:rsid w:val="0028096E"/>
    <w:rsid w:val="00280C47"/>
    <w:rsid w:val="00282A1E"/>
    <w:rsid w:val="00283ACF"/>
    <w:rsid w:val="0028417A"/>
    <w:rsid w:val="00284399"/>
    <w:rsid w:val="002864AE"/>
    <w:rsid w:val="00286573"/>
    <w:rsid w:val="00286E9C"/>
    <w:rsid w:val="00287569"/>
    <w:rsid w:val="00287FD1"/>
    <w:rsid w:val="00290D72"/>
    <w:rsid w:val="00292C48"/>
    <w:rsid w:val="00294103"/>
    <w:rsid w:val="00294163"/>
    <w:rsid w:val="00294FDF"/>
    <w:rsid w:val="00296069"/>
    <w:rsid w:val="00296762"/>
    <w:rsid w:val="00297CC0"/>
    <w:rsid w:val="002A0458"/>
    <w:rsid w:val="002A0D18"/>
    <w:rsid w:val="002A3C0F"/>
    <w:rsid w:val="002A46D2"/>
    <w:rsid w:val="002A51E6"/>
    <w:rsid w:val="002A6685"/>
    <w:rsid w:val="002A7524"/>
    <w:rsid w:val="002B02F8"/>
    <w:rsid w:val="002B0DD4"/>
    <w:rsid w:val="002B27E9"/>
    <w:rsid w:val="002B34AC"/>
    <w:rsid w:val="002B3D17"/>
    <w:rsid w:val="002B53E4"/>
    <w:rsid w:val="002B69B9"/>
    <w:rsid w:val="002C01DC"/>
    <w:rsid w:val="002C0F38"/>
    <w:rsid w:val="002C1625"/>
    <w:rsid w:val="002C172D"/>
    <w:rsid w:val="002C2399"/>
    <w:rsid w:val="002C2846"/>
    <w:rsid w:val="002C3713"/>
    <w:rsid w:val="002C4370"/>
    <w:rsid w:val="002C4914"/>
    <w:rsid w:val="002C5709"/>
    <w:rsid w:val="002C58B4"/>
    <w:rsid w:val="002C5D7E"/>
    <w:rsid w:val="002C618B"/>
    <w:rsid w:val="002C6BBD"/>
    <w:rsid w:val="002C6E90"/>
    <w:rsid w:val="002C7B6A"/>
    <w:rsid w:val="002C7F57"/>
    <w:rsid w:val="002D00CC"/>
    <w:rsid w:val="002D027B"/>
    <w:rsid w:val="002D0E31"/>
    <w:rsid w:val="002D11E2"/>
    <w:rsid w:val="002D1FCE"/>
    <w:rsid w:val="002D5954"/>
    <w:rsid w:val="002D60D3"/>
    <w:rsid w:val="002E0331"/>
    <w:rsid w:val="002E1D8B"/>
    <w:rsid w:val="002E1D9A"/>
    <w:rsid w:val="002E38FD"/>
    <w:rsid w:val="002E3BF7"/>
    <w:rsid w:val="002E3E45"/>
    <w:rsid w:val="002E3FF6"/>
    <w:rsid w:val="002E549B"/>
    <w:rsid w:val="002E653C"/>
    <w:rsid w:val="002E6A57"/>
    <w:rsid w:val="002F06E1"/>
    <w:rsid w:val="002F09FA"/>
    <w:rsid w:val="002F1B41"/>
    <w:rsid w:val="002F6088"/>
    <w:rsid w:val="002F6352"/>
    <w:rsid w:val="002F6548"/>
    <w:rsid w:val="002F76EA"/>
    <w:rsid w:val="003002C0"/>
    <w:rsid w:val="0030064D"/>
    <w:rsid w:val="00300743"/>
    <w:rsid w:val="0030279C"/>
    <w:rsid w:val="003043CC"/>
    <w:rsid w:val="0030548C"/>
    <w:rsid w:val="00305D63"/>
    <w:rsid w:val="00306544"/>
    <w:rsid w:val="00312AC3"/>
    <w:rsid w:val="00313A54"/>
    <w:rsid w:val="00314485"/>
    <w:rsid w:val="00314B5F"/>
    <w:rsid w:val="003152D0"/>
    <w:rsid w:val="0031545D"/>
    <w:rsid w:val="00315D8B"/>
    <w:rsid w:val="00316D42"/>
    <w:rsid w:val="00323755"/>
    <w:rsid w:val="003237CA"/>
    <w:rsid w:val="0032385F"/>
    <w:rsid w:val="003238BD"/>
    <w:rsid w:val="00323908"/>
    <w:rsid w:val="0032399E"/>
    <w:rsid w:val="00324859"/>
    <w:rsid w:val="0032542E"/>
    <w:rsid w:val="003256C2"/>
    <w:rsid w:val="003260DD"/>
    <w:rsid w:val="003261CE"/>
    <w:rsid w:val="00327573"/>
    <w:rsid w:val="00330F1B"/>
    <w:rsid w:val="00333452"/>
    <w:rsid w:val="0033379F"/>
    <w:rsid w:val="003347E0"/>
    <w:rsid w:val="00334C39"/>
    <w:rsid w:val="003360C5"/>
    <w:rsid w:val="00336966"/>
    <w:rsid w:val="003407F3"/>
    <w:rsid w:val="00340BA1"/>
    <w:rsid w:val="00342D72"/>
    <w:rsid w:val="003443D4"/>
    <w:rsid w:val="0034498C"/>
    <w:rsid w:val="00344BBB"/>
    <w:rsid w:val="003457F4"/>
    <w:rsid w:val="00345E44"/>
    <w:rsid w:val="00347A75"/>
    <w:rsid w:val="00347E93"/>
    <w:rsid w:val="00350585"/>
    <w:rsid w:val="003517F3"/>
    <w:rsid w:val="003521B6"/>
    <w:rsid w:val="003532AE"/>
    <w:rsid w:val="0035335C"/>
    <w:rsid w:val="00353758"/>
    <w:rsid w:val="003549A8"/>
    <w:rsid w:val="0035693F"/>
    <w:rsid w:val="00357D76"/>
    <w:rsid w:val="00360124"/>
    <w:rsid w:val="00360A40"/>
    <w:rsid w:val="00360D1A"/>
    <w:rsid w:val="00363650"/>
    <w:rsid w:val="00364EEE"/>
    <w:rsid w:val="0036511D"/>
    <w:rsid w:val="00365551"/>
    <w:rsid w:val="00365793"/>
    <w:rsid w:val="00366411"/>
    <w:rsid w:val="00366C4A"/>
    <w:rsid w:val="00367429"/>
    <w:rsid w:val="003701C2"/>
    <w:rsid w:val="0037253D"/>
    <w:rsid w:val="00372809"/>
    <w:rsid w:val="00372EE6"/>
    <w:rsid w:val="00375E1C"/>
    <w:rsid w:val="003817F7"/>
    <w:rsid w:val="00381F44"/>
    <w:rsid w:val="003829A3"/>
    <w:rsid w:val="00382A1D"/>
    <w:rsid w:val="00382F7A"/>
    <w:rsid w:val="003845BE"/>
    <w:rsid w:val="00384E80"/>
    <w:rsid w:val="003878D2"/>
    <w:rsid w:val="003879EC"/>
    <w:rsid w:val="0039023A"/>
    <w:rsid w:val="00390332"/>
    <w:rsid w:val="00390FAA"/>
    <w:rsid w:val="00392245"/>
    <w:rsid w:val="00392886"/>
    <w:rsid w:val="00392ADC"/>
    <w:rsid w:val="00393E17"/>
    <w:rsid w:val="00396653"/>
    <w:rsid w:val="00397094"/>
    <w:rsid w:val="00397D48"/>
    <w:rsid w:val="003A0EB7"/>
    <w:rsid w:val="003A15DA"/>
    <w:rsid w:val="003A2508"/>
    <w:rsid w:val="003A5917"/>
    <w:rsid w:val="003A614C"/>
    <w:rsid w:val="003A65C3"/>
    <w:rsid w:val="003B0257"/>
    <w:rsid w:val="003B15FC"/>
    <w:rsid w:val="003B45A5"/>
    <w:rsid w:val="003B46F5"/>
    <w:rsid w:val="003B4A85"/>
    <w:rsid w:val="003B5B82"/>
    <w:rsid w:val="003B5D2E"/>
    <w:rsid w:val="003B65E8"/>
    <w:rsid w:val="003B671D"/>
    <w:rsid w:val="003B6D04"/>
    <w:rsid w:val="003B6D27"/>
    <w:rsid w:val="003B7DF3"/>
    <w:rsid w:val="003C02CB"/>
    <w:rsid w:val="003C09B9"/>
    <w:rsid w:val="003C146C"/>
    <w:rsid w:val="003C191C"/>
    <w:rsid w:val="003C29C8"/>
    <w:rsid w:val="003C2B42"/>
    <w:rsid w:val="003C33A1"/>
    <w:rsid w:val="003C3563"/>
    <w:rsid w:val="003C401F"/>
    <w:rsid w:val="003C4932"/>
    <w:rsid w:val="003C5483"/>
    <w:rsid w:val="003C7D47"/>
    <w:rsid w:val="003C7D70"/>
    <w:rsid w:val="003D0635"/>
    <w:rsid w:val="003D19D6"/>
    <w:rsid w:val="003D5E5F"/>
    <w:rsid w:val="003D60F7"/>
    <w:rsid w:val="003D7871"/>
    <w:rsid w:val="003D7907"/>
    <w:rsid w:val="003E11C4"/>
    <w:rsid w:val="003E173D"/>
    <w:rsid w:val="003E2987"/>
    <w:rsid w:val="003E3BFB"/>
    <w:rsid w:val="003E45F0"/>
    <w:rsid w:val="003E51D8"/>
    <w:rsid w:val="003E55E6"/>
    <w:rsid w:val="003E7D45"/>
    <w:rsid w:val="003F0004"/>
    <w:rsid w:val="003F0302"/>
    <w:rsid w:val="003F0AF8"/>
    <w:rsid w:val="003F0CA4"/>
    <w:rsid w:val="003F1092"/>
    <w:rsid w:val="003F109F"/>
    <w:rsid w:val="003F1CBF"/>
    <w:rsid w:val="003F312E"/>
    <w:rsid w:val="003F3B4A"/>
    <w:rsid w:val="003F5153"/>
    <w:rsid w:val="003F5417"/>
    <w:rsid w:val="003F63B6"/>
    <w:rsid w:val="003F63D0"/>
    <w:rsid w:val="004004B0"/>
    <w:rsid w:val="004010E4"/>
    <w:rsid w:val="0040191C"/>
    <w:rsid w:val="004024F4"/>
    <w:rsid w:val="00402850"/>
    <w:rsid w:val="00403FCC"/>
    <w:rsid w:val="004048D3"/>
    <w:rsid w:val="00404D09"/>
    <w:rsid w:val="00406179"/>
    <w:rsid w:val="00406356"/>
    <w:rsid w:val="00406CCB"/>
    <w:rsid w:val="004101B3"/>
    <w:rsid w:val="004111A1"/>
    <w:rsid w:val="004123EA"/>
    <w:rsid w:val="004133B4"/>
    <w:rsid w:val="00415484"/>
    <w:rsid w:val="00417230"/>
    <w:rsid w:val="004202CC"/>
    <w:rsid w:val="0042035A"/>
    <w:rsid w:val="004211EB"/>
    <w:rsid w:val="0042133E"/>
    <w:rsid w:val="0042163F"/>
    <w:rsid w:val="00421668"/>
    <w:rsid w:val="004217C2"/>
    <w:rsid w:val="00422154"/>
    <w:rsid w:val="00425623"/>
    <w:rsid w:val="00425900"/>
    <w:rsid w:val="00427335"/>
    <w:rsid w:val="004305DC"/>
    <w:rsid w:val="004313B8"/>
    <w:rsid w:val="00431AD4"/>
    <w:rsid w:val="00432062"/>
    <w:rsid w:val="004331A2"/>
    <w:rsid w:val="00433BA2"/>
    <w:rsid w:val="00434D7E"/>
    <w:rsid w:val="004356BE"/>
    <w:rsid w:val="004360D4"/>
    <w:rsid w:val="00437C65"/>
    <w:rsid w:val="00437FB1"/>
    <w:rsid w:val="00440956"/>
    <w:rsid w:val="004419EE"/>
    <w:rsid w:val="00442A82"/>
    <w:rsid w:val="004431D5"/>
    <w:rsid w:val="00443D3E"/>
    <w:rsid w:val="0044408D"/>
    <w:rsid w:val="004441F4"/>
    <w:rsid w:val="00444BBC"/>
    <w:rsid w:val="00445D32"/>
    <w:rsid w:val="0044615A"/>
    <w:rsid w:val="00446DE0"/>
    <w:rsid w:val="00447A3B"/>
    <w:rsid w:val="004504BA"/>
    <w:rsid w:val="00450BB1"/>
    <w:rsid w:val="00450EBB"/>
    <w:rsid w:val="00452A37"/>
    <w:rsid w:val="004530C5"/>
    <w:rsid w:val="004532DF"/>
    <w:rsid w:val="004539BA"/>
    <w:rsid w:val="00454672"/>
    <w:rsid w:val="00455795"/>
    <w:rsid w:val="004557C3"/>
    <w:rsid w:val="004573B7"/>
    <w:rsid w:val="004600CF"/>
    <w:rsid w:val="00460A50"/>
    <w:rsid w:val="004646E6"/>
    <w:rsid w:val="004668FF"/>
    <w:rsid w:val="0047147D"/>
    <w:rsid w:val="004714B3"/>
    <w:rsid w:val="004724A7"/>
    <w:rsid w:val="004752EC"/>
    <w:rsid w:val="00475FD1"/>
    <w:rsid w:val="00476C56"/>
    <w:rsid w:val="00477638"/>
    <w:rsid w:val="004803AB"/>
    <w:rsid w:val="00480DE3"/>
    <w:rsid w:val="004810D3"/>
    <w:rsid w:val="00481DFC"/>
    <w:rsid w:val="004837AF"/>
    <w:rsid w:val="004855EA"/>
    <w:rsid w:val="00485989"/>
    <w:rsid w:val="00487312"/>
    <w:rsid w:val="00487DDB"/>
    <w:rsid w:val="004901A8"/>
    <w:rsid w:val="0049028B"/>
    <w:rsid w:val="00490D88"/>
    <w:rsid w:val="00491EB2"/>
    <w:rsid w:val="004922FD"/>
    <w:rsid w:val="004925E6"/>
    <w:rsid w:val="00493213"/>
    <w:rsid w:val="00494180"/>
    <w:rsid w:val="00494610"/>
    <w:rsid w:val="00494CC4"/>
    <w:rsid w:val="0049550C"/>
    <w:rsid w:val="004967C2"/>
    <w:rsid w:val="0049791D"/>
    <w:rsid w:val="004A193D"/>
    <w:rsid w:val="004A1A7A"/>
    <w:rsid w:val="004A2B9C"/>
    <w:rsid w:val="004A2E83"/>
    <w:rsid w:val="004A323A"/>
    <w:rsid w:val="004A38D9"/>
    <w:rsid w:val="004A4128"/>
    <w:rsid w:val="004A471B"/>
    <w:rsid w:val="004A553B"/>
    <w:rsid w:val="004A5887"/>
    <w:rsid w:val="004A675A"/>
    <w:rsid w:val="004A7E69"/>
    <w:rsid w:val="004B13EE"/>
    <w:rsid w:val="004B2317"/>
    <w:rsid w:val="004B3CC9"/>
    <w:rsid w:val="004B495F"/>
    <w:rsid w:val="004B4BD5"/>
    <w:rsid w:val="004B6F27"/>
    <w:rsid w:val="004B787F"/>
    <w:rsid w:val="004C1EE7"/>
    <w:rsid w:val="004C27D1"/>
    <w:rsid w:val="004C39A8"/>
    <w:rsid w:val="004C5793"/>
    <w:rsid w:val="004C6847"/>
    <w:rsid w:val="004C7DFD"/>
    <w:rsid w:val="004D0E16"/>
    <w:rsid w:val="004D1985"/>
    <w:rsid w:val="004D23E3"/>
    <w:rsid w:val="004D429B"/>
    <w:rsid w:val="004D45A8"/>
    <w:rsid w:val="004D51A9"/>
    <w:rsid w:val="004D782D"/>
    <w:rsid w:val="004E0E80"/>
    <w:rsid w:val="004E1CDA"/>
    <w:rsid w:val="004E3CED"/>
    <w:rsid w:val="004E50B7"/>
    <w:rsid w:val="004E5E44"/>
    <w:rsid w:val="004E6166"/>
    <w:rsid w:val="004E68D3"/>
    <w:rsid w:val="004F2272"/>
    <w:rsid w:val="004F2E80"/>
    <w:rsid w:val="004F4BF7"/>
    <w:rsid w:val="004F7B61"/>
    <w:rsid w:val="005011DE"/>
    <w:rsid w:val="00501819"/>
    <w:rsid w:val="00501841"/>
    <w:rsid w:val="00501892"/>
    <w:rsid w:val="005033BF"/>
    <w:rsid w:val="00503D9D"/>
    <w:rsid w:val="00504286"/>
    <w:rsid w:val="00507A33"/>
    <w:rsid w:val="00507BA6"/>
    <w:rsid w:val="00512888"/>
    <w:rsid w:val="00513C8A"/>
    <w:rsid w:val="00513EF7"/>
    <w:rsid w:val="005141DD"/>
    <w:rsid w:val="00514225"/>
    <w:rsid w:val="00514775"/>
    <w:rsid w:val="00514DB0"/>
    <w:rsid w:val="00515333"/>
    <w:rsid w:val="00515B3C"/>
    <w:rsid w:val="00515B8D"/>
    <w:rsid w:val="00517DCA"/>
    <w:rsid w:val="005201B3"/>
    <w:rsid w:val="00520DDB"/>
    <w:rsid w:val="00521C79"/>
    <w:rsid w:val="0052220C"/>
    <w:rsid w:val="005226B3"/>
    <w:rsid w:val="0052330A"/>
    <w:rsid w:val="00524EB8"/>
    <w:rsid w:val="00526400"/>
    <w:rsid w:val="005272B8"/>
    <w:rsid w:val="00531C80"/>
    <w:rsid w:val="00532106"/>
    <w:rsid w:val="00533637"/>
    <w:rsid w:val="005342DB"/>
    <w:rsid w:val="005349F9"/>
    <w:rsid w:val="00534E06"/>
    <w:rsid w:val="005359D6"/>
    <w:rsid w:val="00536B34"/>
    <w:rsid w:val="00537977"/>
    <w:rsid w:val="00541F48"/>
    <w:rsid w:val="00542115"/>
    <w:rsid w:val="005425F9"/>
    <w:rsid w:val="00543F8C"/>
    <w:rsid w:val="005442EC"/>
    <w:rsid w:val="005446A4"/>
    <w:rsid w:val="00544AAC"/>
    <w:rsid w:val="0054512A"/>
    <w:rsid w:val="00545441"/>
    <w:rsid w:val="00546AEA"/>
    <w:rsid w:val="00547E58"/>
    <w:rsid w:val="00550CA6"/>
    <w:rsid w:val="00551756"/>
    <w:rsid w:val="00551E12"/>
    <w:rsid w:val="00552292"/>
    <w:rsid w:val="00553672"/>
    <w:rsid w:val="00553E5F"/>
    <w:rsid w:val="005546FA"/>
    <w:rsid w:val="005547F5"/>
    <w:rsid w:val="005567C4"/>
    <w:rsid w:val="005575BD"/>
    <w:rsid w:val="00560341"/>
    <w:rsid w:val="00560797"/>
    <w:rsid w:val="005612F0"/>
    <w:rsid w:val="005613FE"/>
    <w:rsid w:val="0056283F"/>
    <w:rsid w:val="00565C34"/>
    <w:rsid w:val="00570CD5"/>
    <w:rsid w:val="00571774"/>
    <w:rsid w:val="005725DD"/>
    <w:rsid w:val="00572A05"/>
    <w:rsid w:val="005749A3"/>
    <w:rsid w:val="00574E04"/>
    <w:rsid w:val="00574EA9"/>
    <w:rsid w:val="0057527A"/>
    <w:rsid w:val="00575AA2"/>
    <w:rsid w:val="005770CB"/>
    <w:rsid w:val="00577619"/>
    <w:rsid w:val="0057769F"/>
    <w:rsid w:val="0058110E"/>
    <w:rsid w:val="00581803"/>
    <w:rsid w:val="00581EFE"/>
    <w:rsid w:val="00582F86"/>
    <w:rsid w:val="00584469"/>
    <w:rsid w:val="0058648C"/>
    <w:rsid w:val="005877DE"/>
    <w:rsid w:val="00587EF5"/>
    <w:rsid w:val="0059086B"/>
    <w:rsid w:val="005926EF"/>
    <w:rsid w:val="005929F2"/>
    <w:rsid w:val="005934F2"/>
    <w:rsid w:val="005936C2"/>
    <w:rsid w:val="005955FF"/>
    <w:rsid w:val="00595CBB"/>
    <w:rsid w:val="00596059"/>
    <w:rsid w:val="005A02A1"/>
    <w:rsid w:val="005A092A"/>
    <w:rsid w:val="005A2297"/>
    <w:rsid w:val="005A2374"/>
    <w:rsid w:val="005A32F3"/>
    <w:rsid w:val="005A6307"/>
    <w:rsid w:val="005A6721"/>
    <w:rsid w:val="005A686D"/>
    <w:rsid w:val="005A6AB6"/>
    <w:rsid w:val="005A720B"/>
    <w:rsid w:val="005B057B"/>
    <w:rsid w:val="005B0D88"/>
    <w:rsid w:val="005B2DF5"/>
    <w:rsid w:val="005B341A"/>
    <w:rsid w:val="005B34CB"/>
    <w:rsid w:val="005B3F58"/>
    <w:rsid w:val="005B3FBA"/>
    <w:rsid w:val="005B6312"/>
    <w:rsid w:val="005B7394"/>
    <w:rsid w:val="005B77B8"/>
    <w:rsid w:val="005B7A8C"/>
    <w:rsid w:val="005C08F8"/>
    <w:rsid w:val="005C0DC6"/>
    <w:rsid w:val="005C266D"/>
    <w:rsid w:val="005C3813"/>
    <w:rsid w:val="005C5F4F"/>
    <w:rsid w:val="005D19E4"/>
    <w:rsid w:val="005D2F01"/>
    <w:rsid w:val="005D3291"/>
    <w:rsid w:val="005D3408"/>
    <w:rsid w:val="005D47A0"/>
    <w:rsid w:val="005D5150"/>
    <w:rsid w:val="005D619A"/>
    <w:rsid w:val="005D7FC0"/>
    <w:rsid w:val="005E1DCA"/>
    <w:rsid w:val="005E2A67"/>
    <w:rsid w:val="005E3957"/>
    <w:rsid w:val="005E3CC2"/>
    <w:rsid w:val="005E50F9"/>
    <w:rsid w:val="005E523E"/>
    <w:rsid w:val="005E568A"/>
    <w:rsid w:val="005E6488"/>
    <w:rsid w:val="005E701B"/>
    <w:rsid w:val="005E78DE"/>
    <w:rsid w:val="005E7A89"/>
    <w:rsid w:val="005F03D2"/>
    <w:rsid w:val="005F23C6"/>
    <w:rsid w:val="005F23E1"/>
    <w:rsid w:val="005F27F5"/>
    <w:rsid w:val="005F283D"/>
    <w:rsid w:val="005F291A"/>
    <w:rsid w:val="005F31A9"/>
    <w:rsid w:val="005F3FC5"/>
    <w:rsid w:val="005F4FF3"/>
    <w:rsid w:val="005F5FAB"/>
    <w:rsid w:val="005F6B70"/>
    <w:rsid w:val="005F6DDC"/>
    <w:rsid w:val="006015CF"/>
    <w:rsid w:val="0060239B"/>
    <w:rsid w:val="0060353A"/>
    <w:rsid w:val="0060392B"/>
    <w:rsid w:val="00610E64"/>
    <w:rsid w:val="00610F35"/>
    <w:rsid w:val="00611014"/>
    <w:rsid w:val="0061245F"/>
    <w:rsid w:val="00612680"/>
    <w:rsid w:val="00612818"/>
    <w:rsid w:val="006137F5"/>
    <w:rsid w:val="006142A3"/>
    <w:rsid w:val="00614524"/>
    <w:rsid w:val="00615630"/>
    <w:rsid w:val="006159BC"/>
    <w:rsid w:val="00615D73"/>
    <w:rsid w:val="006168F3"/>
    <w:rsid w:val="00616B5A"/>
    <w:rsid w:val="00617260"/>
    <w:rsid w:val="00617A03"/>
    <w:rsid w:val="00617BF5"/>
    <w:rsid w:val="006204F7"/>
    <w:rsid w:val="00620B2D"/>
    <w:rsid w:val="00621E6A"/>
    <w:rsid w:val="00622CD1"/>
    <w:rsid w:val="00622EA5"/>
    <w:rsid w:val="0062301E"/>
    <w:rsid w:val="00624C72"/>
    <w:rsid w:val="00625B79"/>
    <w:rsid w:val="0062731C"/>
    <w:rsid w:val="00627F66"/>
    <w:rsid w:val="00630CF0"/>
    <w:rsid w:val="0063172B"/>
    <w:rsid w:val="00632E0E"/>
    <w:rsid w:val="00633DAA"/>
    <w:rsid w:val="00635E18"/>
    <w:rsid w:val="00640CA2"/>
    <w:rsid w:val="0064405D"/>
    <w:rsid w:val="00644715"/>
    <w:rsid w:val="0064494F"/>
    <w:rsid w:val="00644F83"/>
    <w:rsid w:val="0064634A"/>
    <w:rsid w:val="006475BB"/>
    <w:rsid w:val="0064790D"/>
    <w:rsid w:val="00650A6F"/>
    <w:rsid w:val="00651174"/>
    <w:rsid w:val="00651FE6"/>
    <w:rsid w:val="00653CEE"/>
    <w:rsid w:val="00654BE2"/>
    <w:rsid w:val="00654ED2"/>
    <w:rsid w:val="00660174"/>
    <w:rsid w:val="00661912"/>
    <w:rsid w:val="00662F4C"/>
    <w:rsid w:val="00664A5E"/>
    <w:rsid w:val="00665D29"/>
    <w:rsid w:val="006677A6"/>
    <w:rsid w:val="00667E1B"/>
    <w:rsid w:val="00670961"/>
    <w:rsid w:val="0067119B"/>
    <w:rsid w:val="00671C8E"/>
    <w:rsid w:val="006723C5"/>
    <w:rsid w:val="00673679"/>
    <w:rsid w:val="00673868"/>
    <w:rsid w:val="006740D6"/>
    <w:rsid w:val="00674B45"/>
    <w:rsid w:val="00674C13"/>
    <w:rsid w:val="0067657B"/>
    <w:rsid w:val="006767EE"/>
    <w:rsid w:val="0067733E"/>
    <w:rsid w:val="00677857"/>
    <w:rsid w:val="006801B6"/>
    <w:rsid w:val="00680B28"/>
    <w:rsid w:val="00680C53"/>
    <w:rsid w:val="00680D7F"/>
    <w:rsid w:val="00680F1F"/>
    <w:rsid w:val="00682BB8"/>
    <w:rsid w:val="00684506"/>
    <w:rsid w:val="00684B48"/>
    <w:rsid w:val="00684CD5"/>
    <w:rsid w:val="00685FB0"/>
    <w:rsid w:val="0068638C"/>
    <w:rsid w:val="00686E22"/>
    <w:rsid w:val="00690440"/>
    <w:rsid w:val="006907CE"/>
    <w:rsid w:val="006914B1"/>
    <w:rsid w:val="00691610"/>
    <w:rsid w:val="00691DF1"/>
    <w:rsid w:val="006925F5"/>
    <w:rsid w:val="00693041"/>
    <w:rsid w:val="0069422B"/>
    <w:rsid w:val="006956F0"/>
    <w:rsid w:val="00695751"/>
    <w:rsid w:val="006962C8"/>
    <w:rsid w:val="00696846"/>
    <w:rsid w:val="006A116E"/>
    <w:rsid w:val="006A1576"/>
    <w:rsid w:val="006A1721"/>
    <w:rsid w:val="006A24C1"/>
    <w:rsid w:val="006A2BAA"/>
    <w:rsid w:val="006A39D6"/>
    <w:rsid w:val="006A495B"/>
    <w:rsid w:val="006A51EC"/>
    <w:rsid w:val="006A574D"/>
    <w:rsid w:val="006A577A"/>
    <w:rsid w:val="006A5BAE"/>
    <w:rsid w:val="006A679E"/>
    <w:rsid w:val="006A7381"/>
    <w:rsid w:val="006A7D38"/>
    <w:rsid w:val="006A7FDB"/>
    <w:rsid w:val="006B0C9F"/>
    <w:rsid w:val="006B0D23"/>
    <w:rsid w:val="006B0DBC"/>
    <w:rsid w:val="006B251F"/>
    <w:rsid w:val="006B4A59"/>
    <w:rsid w:val="006B50CB"/>
    <w:rsid w:val="006B52F2"/>
    <w:rsid w:val="006B530F"/>
    <w:rsid w:val="006B6BDC"/>
    <w:rsid w:val="006B702A"/>
    <w:rsid w:val="006B7B3C"/>
    <w:rsid w:val="006C0670"/>
    <w:rsid w:val="006C210A"/>
    <w:rsid w:val="006C252B"/>
    <w:rsid w:val="006C2881"/>
    <w:rsid w:val="006C36D1"/>
    <w:rsid w:val="006C50C3"/>
    <w:rsid w:val="006C5D1A"/>
    <w:rsid w:val="006C66CB"/>
    <w:rsid w:val="006C6E71"/>
    <w:rsid w:val="006C7004"/>
    <w:rsid w:val="006C7A16"/>
    <w:rsid w:val="006D1A34"/>
    <w:rsid w:val="006D4550"/>
    <w:rsid w:val="006D48E2"/>
    <w:rsid w:val="006D57B9"/>
    <w:rsid w:val="006D62D6"/>
    <w:rsid w:val="006D691A"/>
    <w:rsid w:val="006D6AC8"/>
    <w:rsid w:val="006D7CB2"/>
    <w:rsid w:val="006E37D4"/>
    <w:rsid w:val="006E390F"/>
    <w:rsid w:val="006E3ACD"/>
    <w:rsid w:val="006E4E9E"/>
    <w:rsid w:val="006E5518"/>
    <w:rsid w:val="006E562A"/>
    <w:rsid w:val="006E61BB"/>
    <w:rsid w:val="006E6B7E"/>
    <w:rsid w:val="006E7EDB"/>
    <w:rsid w:val="006F021B"/>
    <w:rsid w:val="006F0F74"/>
    <w:rsid w:val="006F1022"/>
    <w:rsid w:val="006F102B"/>
    <w:rsid w:val="006F1988"/>
    <w:rsid w:val="006F3128"/>
    <w:rsid w:val="006F3674"/>
    <w:rsid w:val="006F3E97"/>
    <w:rsid w:val="006F4999"/>
    <w:rsid w:val="006F4FED"/>
    <w:rsid w:val="006F553D"/>
    <w:rsid w:val="006F5791"/>
    <w:rsid w:val="006F6205"/>
    <w:rsid w:val="006F65C5"/>
    <w:rsid w:val="006F671C"/>
    <w:rsid w:val="006F698B"/>
    <w:rsid w:val="006F7209"/>
    <w:rsid w:val="007001AC"/>
    <w:rsid w:val="007031AF"/>
    <w:rsid w:val="0070378A"/>
    <w:rsid w:val="00704AC0"/>
    <w:rsid w:val="00705051"/>
    <w:rsid w:val="0070690F"/>
    <w:rsid w:val="007107DE"/>
    <w:rsid w:val="0071157E"/>
    <w:rsid w:val="00711D82"/>
    <w:rsid w:val="00712458"/>
    <w:rsid w:val="00713DAB"/>
    <w:rsid w:val="00713FB2"/>
    <w:rsid w:val="00716EB3"/>
    <w:rsid w:val="0071739A"/>
    <w:rsid w:val="00720653"/>
    <w:rsid w:val="007206B0"/>
    <w:rsid w:val="00721F6B"/>
    <w:rsid w:val="00722F78"/>
    <w:rsid w:val="007231D1"/>
    <w:rsid w:val="007234B6"/>
    <w:rsid w:val="00723654"/>
    <w:rsid w:val="00723666"/>
    <w:rsid w:val="00723713"/>
    <w:rsid w:val="00723B38"/>
    <w:rsid w:val="00723FB0"/>
    <w:rsid w:val="00724D4E"/>
    <w:rsid w:val="0072665E"/>
    <w:rsid w:val="007275AD"/>
    <w:rsid w:val="00731D40"/>
    <w:rsid w:val="0073207E"/>
    <w:rsid w:val="0073322D"/>
    <w:rsid w:val="00733473"/>
    <w:rsid w:val="007350A1"/>
    <w:rsid w:val="007359D0"/>
    <w:rsid w:val="00735B3E"/>
    <w:rsid w:val="00736965"/>
    <w:rsid w:val="00736F94"/>
    <w:rsid w:val="00737B25"/>
    <w:rsid w:val="00740A7F"/>
    <w:rsid w:val="00740C64"/>
    <w:rsid w:val="00740DCF"/>
    <w:rsid w:val="00741D8A"/>
    <w:rsid w:val="00742979"/>
    <w:rsid w:val="00742CF0"/>
    <w:rsid w:val="00743B09"/>
    <w:rsid w:val="007440C5"/>
    <w:rsid w:val="00744943"/>
    <w:rsid w:val="00744C82"/>
    <w:rsid w:val="007457F4"/>
    <w:rsid w:val="00745817"/>
    <w:rsid w:val="00746872"/>
    <w:rsid w:val="00746D38"/>
    <w:rsid w:val="00747570"/>
    <w:rsid w:val="0074764F"/>
    <w:rsid w:val="00747E33"/>
    <w:rsid w:val="007508F6"/>
    <w:rsid w:val="007524C5"/>
    <w:rsid w:val="007528D5"/>
    <w:rsid w:val="00753934"/>
    <w:rsid w:val="00754412"/>
    <w:rsid w:val="00757623"/>
    <w:rsid w:val="0076054F"/>
    <w:rsid w:val="00762913"/>
    <w:rsid w:val="00762F66"/>
    <w:rsid w:val="00764149"/>
    <w:rsid w:val="00764CB8"/>
    <w:rsid w:val="00766838"/>
    <w:rsid w:val="00766D56"/>
    <w:rsid w:val="00770C8B"/>
    <w:rsid w:val="00771E09"/>
    <w:rsid w:val="00772642"/>
    <w:rsid w:val="00774430"/>
    <w:rsid w:val="00774E0C"/>
    <w:rsid w:val="00775DFB"/>
    <w:rsid w:val="007813C8"/>
    <w:rsid w:val="007813CF"/>
    <w:rsid w:val="00783A39"/>
    <w:rsid w:val="00784B78"/>
    <w:rsid w:val="00785346"/>
    <w:rsid w:val="00785680"/>
    <w:rsid w:val="00786322"/>
    <w:rsid w:val="007876B3"/>
    <w:rsid w:val="0079267D"/>
    <w:rsid w:val="00796226"/>
    <w:rsid w:val="007A0D3C"/>
    <w:rsid w:val="007A0FB2"/>
    <w:rsid w:val="007A2372"/>
    <w:rsid w:val="007A287B"/>
    <w:rsid w:val="007A2C82"/>
    <w:rsid w:val="007A2FB1"/>
    <w:rsid w:val="007A3141"/>
    <w:rsid w:val="007A315C"/>
    <w:rsid w:val="007A3819"/>
    <w:rsid w:val="007A4088"/>
    <w:rsid w:val="007A45D2"/>
    <w:rsid w:val="007A5DBD"/>
    <w:rsid w:val="007A78EA"/>
    <w:rsid w:val="007A7A0C"/>
    <w:rsid w:val="007B0E80"/>
    <w:rsid w:val="007B2292"/>
    <w:rsid w:val="007B2FED"/>
    <w:rsid w:val="007B3AD6"/>
    <w:rsid w:val="007B4C07"/>
    <w:rsid w:val="007B5DDA"/>
    <w:rsid w:val="007B6A74"/>
    <w:rsid w:val="007B7565"/>
    <w:rsid w:val="007B7DD6"/>
    <w:rsid w:val="007C020B"/>
    <w:rsid w:val="007C0351"/>
    <w:rsid w:val="007C0C78"/>
    <w:rsid w:val="007C11C4"/>
    <w:rsid w:val="007C18FD"/>
    <w:rsid w:val="007C301F"/>
    <w:rsid w:val="007C3F00"/>
    <w:rsid w:val="007C4CBE"/>
    <w:rsid w:val="007C5A61"/>
    <w:rsid w:val="007C6249"/>
    <w:rsid w:val="007D1AB3"/>
    <w:rsid w:val="007D1E85"/>
    <w:rsid w:val="007D381F"/>
    <w:rsid w:val="007D4289"/>
    <w:rsid w:val="007D4720"/>
    <w:rsid w:val="007D48CA"/>
    <w:rsid w:val="007D7D50"/>
    <w:rsid w:val="007E1DF0"/>
    <w:rsid w:val="007E452E"/>
    <w:rsid w:val="007E465D"/>
    <w:rsid w:val="007E55D3"/>
    <w:rsid w:val="007E56A5"/>
    <w:rsid w:val="007E5FF7"/>
    <w:rsid w:val="007E7624"/>
    <w:rsid w:val="007E7824"/>
    <w:rsid w:val="007E7B4A"/>
    <w:rsid w:val="007E7D41"/>
    <w:rsid w:val="007F01D8"/>
    <w:rsid w:val="007F04E8"/>
    <w:rsid w:val="007F089E"/>
    <w:rsid w:val="007F2C42"/>
    <w:rsid w:val="007F3E95"/>
    <w:rsid w:val="007F579A"/>
    <w:rsid w:val="007F65A1"/>
    <w:rsid w:val="007F65E9"/>
    <w:rsid w:val="007F6A94"/>
    <w:rsid w:val="007F6DAB"/>
    <w:rsid w:val="007F7073"/>
    <w:rsid w:val="007F7F63"/>
    <w:rsid w:val="00800D41"/>
    <w:rsid w:val="008019AB"/>
    <w:rsid w:val="00801A6B"/>
    <w:rsid w:val="00802837"/>
    <w:rsid w:val="00802D59"/>
    <w:rsid w:val="00803C5A"/>
    <w:rsid w:val="00804A93"/>
    <w:rsid w:val="0080569E"/>
    <w:rsid w:val="00805A6F"/>
    <w:rsid w:val="00806479"/>
    <w:rsid w:val="00806779"/>
    <w:rsid w:val="00807E54"/>
    <w:rsid w:val="008113FC"/>
    <w:rsid w:val="008117BC"/>
    <w:rsid w:val="00811A2E"/>
    <w:rsid w:val="00812967"/>
    <w:rsid w:val="00812ADD"/>
    <w:rsid w:val="00812D44"/>
    <w:rsid w:val="008132E2"/>
    <w:rsid w:val="00813B3F"/>
    <w:rsid w:val="00815555"/>
    <w:rsid w:val="00815A6B"/>
    <w:rsid w:val="00816A9C"/>
    <w:rsid w:val="00816C07"/>
    <w:rsid w:val="008175C4"/>
    <w:rsid w:val="00817739"/>
    <w:rsid w:val="00817C36"/>
    <w:rsid w:val="008200F8"/>
    <w:rsid w:val="0082010C"/>
    <w:rsid w:val="00820565"/>
    <w:rsid w:val="0082081D"/>
    <w:rsid w:val="0082202F"/>
    <w:rsid w:val="0082244E"/>
    <w:rsid w:val="0082439F"/>
    <w:rsid w:val="00824BC3"/>
    <w:rsid w:val="00824E9C"/>
    <w:rsid w:val="00827220"/>
    <w:rsid w:val="008272FC"/>
    <w:rsid w:val="00832DAA"/>
    <w:rsid w:val="0083307C"/>
    <w:rsid w:val="00833084"/>
    <w:rsid w:val="008335A2"/>
    <w:rsid w:val="00833C75"/>
    <w:rsid w:val="00836324"/>
    <w:rsid w:val="0083707B"/>
    <w:rsid w:val="00837EB5"/>
    <w:rsid w:val="008408F1"/>
    <w:rsid w:val="0084139C"/>
    <w:rsid w:val="008434D0"/>
    <w:rsid w:val="00844A47"/>
    <w:rsid w:val="0084610B"/>
    <w:rsid w:val="00846357"/>
    <w:rsid w:val="008465F9"/>
    <w:rsid w:val="008472FF"/>
    <w:rsid w:val="0085032D"/>
    <w:rsid w:val="008511CA"/>
    <w:rsid w:val="008513CF"/>
    <w:rsid w:val="00852C73"/>
    <w:rsid w:val="008530F7"/>
    <w:rsid w:val="00853597"/>
    <w:rsid w:val="008538FE"/>
    <w:rsid w:val="00854880"/>
    <w:rsid w:val="00855279"/>
    <w:rsid w:val="0085583C"/>
    <w:rsid w:val="00856516"/>
    <w:rsid w:val="00856B66"/>
    <w:rsid w:val="00857034"/>
    <w:rsid w:val="0085754F"/>
    <w:rsid w:val="0086007A"/>
    <w:rsid w:val="00860928"/>
    <w:rsid w:val="00861AE2"/>
    <w:rsid w:val="008621FC"/>
    <w:rsid w:val="00862427"/>
    <w:rsid w:val="008627E7"/>
    <w:rsid w:val="00863695"/>
    <w:rsid w:val="0086373B"/>
    <w:rsid w:val="008638DB"/>
    <w:rsid w:val="00864904"/>
    <w:rsid w:val="00864D96"/>
    <w:rsid w:val="00864DBE"/>
    <w:rsid w:val="00864F49"/>
    <w:rsid w:val="00865F32"/>
    <w:rsid w:val="00867FD5"/>
    <w:rsid w:val="00874234"/>
    <w:rsid w:val="00874ACA"/>
    <w:rsid w:val="00874BEC"/>
    <w:rsid w:val="008756CC"/>
    <w:rsid w:val="00875A9B"/>
    <w:rsid w:val="00877FB8"/>
    <w:rsid w:val="00880C0C"/>
    <w:rsid w:val="00881EB7"/>
    <w:rsid w:val="00882172"/>
    <w:rsid w:val="00883156"/>
    <w:rsid w:val="0088331E"/>
    <w:rsid w:val="008843F2"/>
    <w:rsid w:val="0088476B"/>
    <w:rsid w:val="00884B8E"/>
    <w:rsid w:val="0088511F"/>
    <w:rsid w:val="008852A7"/>
    <w:rsid w:val="00887830"/>
    <w:rsid w:val="00891574"/>
    <w:rsid w:val="00891A46"/>
    <w:rsid w:val="0089248B"/>
    <w:rsid w:val="008927EC"/>
    <w:rsid w:val="00892F28"/>
    <w:rsid w:val="008932C1"/>
    <w:rsid w:val="00895402"/>
    <w:rsid w:val="00895770"/>
    <w:rsid w:val="0089639C"/>
    <w:rsid w:val="00897305"/>
    <w:rsid w:val="008A0717"/>
    <w:rsid w:val="008A0E61"/>
    <w:rsid w:val="008A3BA2"/>
    <w:rsid w:val="008A3EA9"/>
    <w:rsid w:val="008A5089"/>
    <w:rsid w:val="008A62F3"/>
    <w:rsid w:val="008A6A5B"/>
    <w:rsid w:val="008A7741"/>
    <w:rsid w:val="008A7AFE"/>
    <w:rsid w:val="008B0781"/>
    <w:rsid w:val="008B1875"/>
    <w:rsid w:val="008B2AEE"/>
    <w:rsid w:val="008B2EE0"/>
    <w:rsid w:val="008B2FCF"/>
    <w:rsid w:val="008B57D1"/>
    <w:rsid w:val="008B76A9"/>
    <w:rsid w:val="008B7D36"/>
    <w:rsid w:val="008C05B9"/>
    <w:rsid w:val="008C125E"/>
    <w:rsid w:val="008C1936"/>
    <w:rsid w:val="008C1CFF"/>
    <w:rsid w:val="008C26C0"/>
    <w:rsid w:val="008C2C29"/>
    <w:rsid w:val="008C43AC"/>
    <w:rsid w:val="008C5626"/>
    <w:rsid w:val="008C5673"/>
    <w:rsid w:val="008C5979"/>
    <w:rsid w:val="008C59B4"/>
    <w:rsid w:val="008D1C09"/>
    <w:rsid w:val="008D2B44"/>
    <w:rsid w:val="008D363B"/>
    <w:rsid w:val="008D3DAB"/>
    <w:rsid w:val="008D4D85"/>
    <w:rsid w:val="008D6AB6"/>
    <w:rsid w:val="008D7212"/>
    <w:rsid w:val="008D7719"/>
    <w:rsid w:val="008E0AE7"/>
    <w:rsid w:val="008E1381"/>
    <w:rsid w:val="008E1517"/>
    <w:rsid w:val="008E24EA"/>
    <w:rsid w:val="008E3E9F"/>
    <w:rsid w:val="008F0CDD"/>
    <w:rsid w:val="008F15EA"/>
    <w:rsid w:val="008F19A8"/>
    <w:rsid w:val="008F3609"/>
    <w:rsid w:val="008F3E4B"/>
    <w:rsid w:val="008F4FAB"/>
    <w:rsid w:val="008F509E"/>
    <w:rsid w:val="008F70B9"/>
    <w:rsid w:val="00900A2D"/>
    <w:rsid w:val="00901592"/>
    <w:rsid w:val="0090466A"/>
    <w:rsid w:val="00904C3E"/>
    <w:rsid w:val="00904FA6"/>
    <w:rsid w:val="00906466"/>
    <w:rsid w:val="009068C4"/>
    <w:rsid w:val="00907DB2"/>
    <w:rsid w:val="009103B2"/>
    <w:rsid w:val="0091067D"/>
    <w:rsid w:val="00911934"/>
    <w:rsid w:val="009126D9"/>
    <w:rsid w:val="00915511"/>
    <w:rsid w:val="009163C9"/>
    <w:rsid w:val="00916C44"/>
    <w:rsid w:val="00916D69"/>
    <w:rsid w:val="009171CB"/>
    <w:rsid w:val="009171F9"/>
    <w:rsid w:val="0091737B"/>
    <w:rsid w:val="00920EDD"/>
    <w:rsid w:val="00922794"/>
    <w:rsid w:val="009232B9"/>
    <w:rsid w:val="00924D2E"/>
    <w:rsid w:val="0093441B"/>
    <w:rsid w:val="00934509"/>
    <w:rsid w:val="00934DE2"/>
    <w:rsid w:val="0093621B"/>
    <w:rsid w:val="00936A10"/>
    <w:rsid w:val="0094009B"/>
    <w:rsid w:val="00941CAF"/>
    <w:rsid w:val="00941E31"/>
    <w:rsid w:val="0094249D"/>
    <w:rsid w:val="00944EB0"/>
    <w:rsid w:val="0094706C"/>
    <w:rsid w:val="00947133"/>
    <w:rsid w:val="009472D8"/>
    <w:rsid w:val="00950B4F"/>
    <w:rsid w:val="00950F09"/>
    <w:rsid w:val="0095104E"/>
    <w:rsid w:val="009514CA"/>
    <w:rsid w:val="00951D1C"/>
    <w:rsid w:val="00952020"/>
    <w:rsid w:val="0095227B"/>
    <w:rsid w:val="00954556"/>
    <w:rsid w:val="00955278"/>
    <w:rsid w:val="00955AF1"/>
    <w:rsid w:val="00955CF9"/>
    <w:rsid w:val="00955FDD"/>
    <w:rsid w:val="009562C7"/>
    <w:rsid w:val="0095691E"/>
    <w:rsid w:val="00956EA9"/>
    <w:rsid w:val="00957751"/>
    <w:rsid w:val="00961A00"/>
    <w:rsid w:val="009645F5"/>
    <w:rsid w:val="009667CC"/>
    <w:rsid w:val="00967629"/>
    <w:rsid w:val="00967C72"/>
    <w:rsid w:val="0097117D"/>
    <w:rsid w:val="00971E22"/>
    <w:rsid w:val="00973060"/>
    <w:rsid w:val="00973D92"/>
    <w:rsid w:val="009746EB"/>
    <w:rsid w:val="00976AF4"/>
    <w:rsid w:val="00976F7C"/>
    <w:rsid w:val="009815D5"/>
    <w:rsid w:val="00981F71"/>
    <w:rsid w:val="0098259D"/>
    <w:rsid w:val="00984915"/>
    <w:rsid w:val="00984B43"/>
    <w:rsid w:val="00984F46"/>
    <w:rsid w:val="00986DE5"/>
    <w:rsid w:val="00986FF8"/>
    <w:rsid w:val="00987689"/>
    <w:rsid w:val="009912A3"/>
    <w:rsid w:val="00993049"/>
    <w:rsid w:val="00993429"/>
    <w:rsid w:val="00994BE2"/>
    <w:rsid w:val="009950C9"/>
    <w:rsid w:val="0099583A"/>
    <w:rsid w:val="00995BB8"/>
    <w:rsid w:val="0099669C"/>
    <w:rsid w:val="00997654"/>
    <w:rsid w:val="009976EF"/>
    <w:rsid w:val="00997808"/>
    <w:rsid w:val="009A1080"/>
    <w:rsid w:val="009A12FC"/>
    <w:rsid w:val="009A152A"/>
    <w:rsid w:val="009A1930"/>
    <w:rsid w:val="009A1E6C"/>
    <w:rsid w:val="009A2865"/>
    <w:rsid w:val="009A4B86"/>
    <w:rsid w:val="009A56A2"/>
    <w:rsid w:val="009A5A0F"/>
    <w:rsid w:val="009A6545"/>
    <w:rsid w:val="009A6C02"/>
    <w:rsid w:val="009A79E7"/>
    <w:rsid w:val="009B07EC"/>
    <w:rsid w:val="009B0BBC"/>
    <w:rsid w:val="009B0C05"/>
    <w:rsid w:val="009B25C7"/>
    <w:rsid w:val="009B2893"/>
    <w:rsid w:val="009B33E2"/>
    <w:rsid w:val="009B3428"/>
    <w:rsid w:val="009B3499"/>
    <w:rsid w:val="009B3C1F"/>
    <w:rsid w:val="009B4275"/>
    <w:rsid w:val="009B43E3"/>
    <w:rsid w:val="009B47D8"/>
    <w:rsid w:val="009B4AC0"/>
    <w:rsid w:val="009B4C32"/>
    <w:rsid w:val="009B68C9"/>
    <w:rsid w:val="009B74DB"/>
    <w:rsid w:val="009B7D77"/>
    <w:rsid w:val="009B7FD1"/>
    <w:rsid w:val="009B7FDF"/>
    <w:rsid w:val="009C10F8"/>
    <w:rsid w:val="009C18DF"/>
    <w:rsid w:val="009C1953"/>
    <w:rsid w:val="009C2E95"/>
    <w:rsid w:val="009C31BF"/>
    <w:rsid w:val="009C39ED"/>
    <w:rsid w:val="009C4D3A"/>
    <w:rsid w:val="009C5A5A"/>
    <w:rsid w:val="009D00EC"/>
    <w:rsid w:val="009D0B7B"/>
    <w:rsid w:val="009D12F4"/>
    <w:rsid w:val="009D2A76"/>
    <w:rsid w:val="009D3BBF"/>
    <w:rsid w:val="009D3D58"/>
    <w:rsid w:val="009D4242"/>
    <w:rsid w:val="009D439D"/>
    <w:rsid w:val="009D4B16"/>
    <w:rsid w:val="009D61EA"/>
    <w:rsid w:val="009D6F9C"/>
    <w:rsid w:val="009D7032"/>
    <w:rsid w:val="009D7666"/>
    <w:rsid w:val="009E0554"/>
    <w:rsid w:val="009E0E34"/>
    <w:rsid w:val="009E20F3"/>
    <w:rsid w:val="009E2329"/>
    <w:rsid w:val="009E378F"/>
    <w:rsid w:val="009E3A60"/>
    <w:rsid w:val="009E3D1A"/>
    <w:rsid w:val="009E3F2C"/>
    <w:rsid w:val="009E5A21"/>
    <w:rsid w:val="009E5C65"/>
    <w:rsid w:val="009E6162"/>
    <w:rsid w:val="009E61A3"/>
    <w:rsid w:val="009F0B2B"/>
    <w:rsid w:val="009F262B"/>
    <w:rsid w:val="009F35A8"/>
    <w:rsid w:val="009F54D8"/>
    <w:rsid w:val="009F60CC"/>
    <w:rsid w:val="009F68D7"/>
    <w:rsid w:val="009F6CCF"/>
    <w:rsid w:val="009F6D67"/>
    <w:rsid w:val="009F746D"/>
    <w:rsid w:val="00A00878"/>
    <w:rsid w:val="00A01527"/>
    <w:rsid w:val="00A01894"/>
    <w:rsid w:val="00A02301"/>
    <w:rsid w:val="00A03E43"/>
    <w:rsid w:val="00A07593"/>
    <w:rsid w:val="00A07B2B"/>
    <w:rsid w:val="00A11D63"/>
    <w:rsid w:val="00A12450"/>
    <w:rsid w:val="00A12582"/>
    <w:rsid w:val="00A12CC0"/>
    <w:rsid w:val="00A1462E"/>
    <w:rsid w:val="00A1523F"/>
    <w:rsid w:val="00A15941"/>
    <w:rsid w:val="00A1762E"/>
    <w:rsid w:val="00A2057F"/>
    <w:rsid w:val="00A20F52"/>
    <w:rsid w:val="00A21F03"/>
    <w:rsid w:val="00A2545B"/>
    <w:rsid w:val="00A25948"/>
    <w:rsid w:val="00A259E5"/>
    <w:rsid w:val="00A265C7"/>
    <w:rsid w:val="00A30D3C"/>
    <w:rsid w:val="00A31408"/>
    <w:rsid w:val="00A31A32"/>
    <w:rsid w:val="00A31D97"/>
    <w:rsid w:val="00A3272D"/>
    <w:rsid w:val="00A35734"/>
    <w:rsid w:val="00A36012"/>
    <w:rsid w:val="00A37895"/>
    <w:rsid w:val="00A37CE5"/>
    <w:rsid w:val="00A37DF0"/>
    <w:rsid w:val="00A40ADA"/>
    <w:rsid w:val="00A42875"/>
    <w:rsid w:val="00A42A47"/>
    <w:rsid w:val="00A42DC1"/>
    <w:rsid w:val="00A43524"/>
    <w:rsid w:val="00A45F04"/>
    <w:rsid w:val="00A462F6"/>
    <w:rsid w:val="00A4685D"/>
    <w:rsid w:val="00A46930"/>
    <w:rsid w:val="00A46A69"/>
    <w:rsid w:val="00A47193"/>
    <w:rsid w:val="00A47F1B"/>
    <w:rsid w:val="00A51141"/>
    <w:rsid w:val="00A51382"/>
    <w:rsid w:val="00A51E11"/>
    <w:rsid w:val="00A52262"/>
    <w:rsid w:val="00A525A3"/>
    <w:rsid w:val="00A55B14"/>
    <w:rsid w:val="00A560AE"/>
    <w:rsid w:val="00A5668B"/>
    <w:rsid w:val="00A6023B"/>
    <w:rsid w:val="00A6188D"/>
    <w:rsid w:val="00A66799"/>
    <w:rsid w:val="00A6679B"/>
    <w:rsid w:val="00A70B31"/>
    <w:rsid w:val="00A70F86"/>
    <w:rsid w:val="00A71E74"/>
    <w:rsid w:val="00A728EE"/>
    <w:rsid w:val="00A7296C"/>
    <w:rsid w:val="00A72DA2"/>
    <w:rsid w:val="00A73F1E"/>
    <w:rsid w:val="00A7453F"/>
    <w:rsid w:val="00A74607"/>
    <w:rsid w:val="00A75420"/>
    <w:rsid w:val="00A7575C"/>
    <w:rsid w:val="00A75CAA"/>
    <w:rsid w:val="00A76503"/>
    <w:rsid w:val="00A7736B"/>
    <w:rsid w:val="00A80493"/>
    <w:rsid w:val="00A8151A"/>
    <w:rsid w:val="00A81615"/>
    <w:rsid w:val="00A8560F"/>
    <w:rsid w:val="00A8692E"/>
    <w:rsid w:val="00A869C4"/>
    <w:rsid w:val="00A86BC2"/>
    <w:rsid w:val="00A86DF7"/>
    <w:rsid w:val="00A87FD7"/>
    <w:rsid w:val="00A902D0"/>
    <w:rsid w:val="00A9211F"/>
    <w:rsid w:val="00A92363"/>
    <w:rsid w:val="00A93FC2"/>
    <w:rsid w:val="00A94047"/>
    <w:rsid w:val="00A94223"/>
    <w:rsid w:val="00A9551E"/>
    <w:rsid w:val="00A97507"/>
    <w:rsid w:val="00A9791B"/>
    <w:rsid w:val="00A979AE"/>
    <w:rsid w:val="00AA0A0C"/>
    <w:rsid w:val="00AA0AAC"/>
    <w:rsid w:val="00AA1068"/>
    <w:rsid w:val="00AA1C2A"/>
    <w:rsid w:val="00AA2433"/>
    <w:rsid w:val="00AA2FC2"/>
    <w:rsid w:val="00AA32E6"/>
    <w:rsid w:val="00AA4604"/>
    <w:rsid w:val="00AA5315"/>
    <w:rsid w:val="00AA55F2"/>
    <w:rsid w:val="00AA6585"/>
    <w:rsid w:val="00AA7719"/>
    <w:rsid w:val="00AA782C"/>
    <w:rsid w:val="00AB1375"/>
    <w:rsid w:val="00AB24CC"/>
    <w:rsid w:val="00AB28DE"/>
    <w:rsid w:val="00AB3247"/>
    <w:rsid w:val="00AB37B8"/>
    <w:rsid w:val="00AB3B62"/>
    <w:rsid w:val="00AB4A11"/>
    <w:rsid w:val="00AB5827"/>
    <w:rsid w:val="00AB5A15"/>
    <w:rsid w:val="00AB5CCA"/>
    <w:rsid w:val="00AB6BDB"/>
    <w:rsid w:val="00AB7249"/>
    <w:rsid w:val="00AB7A0C"/>
    <w:rsid w:val="00AC1891"/>
    <w:rsid w:val="00AC1E30"/>
    <w:rsid w:val="00AC2F20"/>
    <w:rsid w:val="00AC61B4"/>
    <w:rsid w:val="00AC67B0"/>
    <w:rsid w:val="00AC7C84"/>
    <w:rsid w:val="00AC7EAD"/>
    <w:rsid w:val="00AD047E"/>
    <w:rsid w:val="00AD0616"/>
    <w:rsid w:val="00AD1E69"/>
    <w:rsid w:val="00AD2731"/>
    <w:rsid w:val="00AD38C2"/>
    <w:rsid w:val="00AD5774"/>
    <w:rsid w:val="00AD6085"/>
    <w:rsid w:val="00AD648E"/>
    <w:rsid w:val="00AD65CE"/>
    <w:rsid w:val="00AE0038"/>
    <w:rsid w:val="00AE032C"/>
    <w:rsid w:val="00AE1263"/>
    <w:rsid w:val="00AE1755"/>
    <w:rsid w:val="00AE2BD6"/>
    <w:rsid w:val="00AE362B"/>
    <w:rsid w:val="00AE3C35"/>
    <w:rsid w:val="00AE3E92"/>
    <w:rsid w:val="00AE412D"/>
    <w:rsid w:val="00AE422A"/>
    <w:rsid w:val="00AE4A9B"/>
    <w:rsid w:val="00AE5AC4"/>
    <w:rsid w:val="00AE6095"/>
    <w:rsid w:val="00AF0073"/>
    <w:rsid w:val="00AF0A84"/>
    <w:rsid w:val="00AF0DAB"/>
    <w:rsid w:val="00AF2C27"/>
    <w:rsid w:val="00AF58BA"/>
    <w:rsid w:val="00AF5B02"/>
    <w:rsid w:val="00AF62DB"/>
    <w:rsid w:val="00AF78DA"/>
    <w:rsid w:val="00AF78F5"/>
    <w:rsid w:val="00AF79DA"/>
    <w:rsid w:val="00AF7A14"/>
    <w:rsid w:val="00AF7C6A"/>
    <w:rsid w:val="00B011B9"/>
    <w:rsid w:val="00B02D30"/>
    <w:rsid w:val="00B04ECD"/>
    <w:rsid w:val="00B05788"/>
    <w:rsid w:val="00B06AA0"/>
    <w:rsid w:val="00B06F8D"/>
    <w:rsid w:val="00B0726B"/>
    <w:rsid w:val="00B07753"/>
    <w:rsid w:val="00B07DE9"/>
    <w:rsid w:val="00B102C7"/>
    <w:rsid w:val="00B11F79"/>
    <w:rsid w:val="00B123B0"/>
    <w:rsid w:val="00B1354D"/>
    <w:rsid w:val="00B13EE9"/>
    <w:rsid w:val="00B144AC"/>
    <w:rsid w:val="00B144B7"/>
    <w:rsid w:val="00B14D8B"/>
    <w:rsid w:val="00B1598C"/>
    <w:rsid w:val="00B16161"/>
    <w:rsid w:val="00B17623"/>
    <w:rsid w:val="00B17FB6"/>
    <w:rsid w:val="00B2041A"/>
    <w:rsid w:val="00B20972"/>
    <w:rsid w:val="00B2098E"/>
    <w:rsid w:val="00B212AE"/>
    <w:rsid w:val="00B21764"/>
    <w:rsid w:val="00B22644"/>
    <w:rsid w:val="00B22D0E"/>
    <w:rsid w:val="00B23DFC"/>
    <w:rsid w:val="00B245D1"/>
    <w:rsid w:val="00B257A9"/>
    <w:rsid w:val="00B25B6A"/>
    <w:rsid w:val="00B26E10"/>
    <w:rsid w:val="00B300B2"/>
    <w:rsid w:val="00B30C40"/>
    <w:rsid w:val="00B31020"/>
    <w:rsid w:val="00B31C66"/>
    <w:rsid w:val="00B32921"/>
    <w:rsid w:val="00B33AFC"/>
    <w:rsid w:val="00B34183"/>
    <w:rsid w:val="00B34471"/>
    <w:rsid w:val="00B4022C"/>
    <w:rsid w:val="00B43363"/>
    <w:rsid w:val="00B43F41"/>
    <w:rsid w:val="00B447F1"/>
    <w:rsid w:val="00B456A2"/>
    <w:rsid w:val="00B45A93"/>
    <w:rsid w:val="00B46598"/>
    <w:rsid w:val="00B5118F"/>
    <w:rsid w:val="00B511B0"/>
    <w:rsid w:val="00B54187"/>
    <w:rsid w:val="00B552D2"/>
    <w:rsid w:val="00B55C68"/>
    <w:rsid w:val="00B55FFC"/>
    <w:rsid w:val="00B575A5"/>
    <w:rsid w:val="00B5760D"/>
    <w:rsid w:val="00B57F2C"/>
    <w:rsid w:val="00B61CEF"/>
    <w:rsid w:val="00B62358"/>
    <w:rsid w:val="00B631AA"/>
    <w:rsid w:val="00B633BE"/>
    <w:rsid w:val="00B63723"/>
    <w:rsid w:val="00B65BE6"/>
    <w:rsid w:val="00B67C51"/>
    <w:rsid w:val="00B71438"/>
    <w:rsid w:val="00B718A4"/>
    <w:rsid w:val="00B72899"/>
    <w:rsid w:val="00B73043"/>
    <w:rsid w:val="00B74BC8"/>
    <w:rsid w:val="00B75E59"/>
    <w:rsid w:val="00B76704"/>
    <w:rsid w:val="00B76CF6"/>
    <w:rsid w:val="00B77C7E"/>
    <w:rsid w:val="00B80155"/>
    <w:rsid w:val="00B8156A"/>
    <w:rsid w:val="00B815E0"/>
    <w:rsid w:val="00B81A59"/>
    <w:rsid w:val="00B824E6"/>
    <w:rsid w:val="00B83549"/>
    <w:rsid w:val="00B83EDB"/>
    <w:rsid w:val="00B84E6D"/>
    <w:rsid w:val="00B9029C"/>
    <w:rsid w:val="00B90CA7"/>
    <w:rsid w:val="00B90EFD"/>
    <w:rsid w:val="00B9169C"/>
    <w:rsid w:val="00B91965"/>
    <w:rsid w:val="00B923E4"/>
    <w:rsid w:val="00B923F7"/>
    <w:rsid w:val="00B92E8A"/>
    <w:rsid w:val="00B94B50"/>
    <w:rsid w:val="00B94B68"/>
    <w:rsid w:val="00B953B7"/>
    <w:rsid w:val="00B96590"/>
    <w:rsid w:val="00B971A7"/>
    <w:rsid w:val="00B97215"/>
    <w:rsid w:val="00BA0810"/>
    <w:rsid w:val="00BA0E0F"/>
    <w:rsid w:val="00BA1A4C"/>
    <w:rsid w:val="00BA21AF"/>
    <w:rsid w:val="00BA3AEC"/>
    <w:rsid w:val="00BA589E"/>
    <w:rsid w:val="00BA5D8B"/>
    <w:rsid w:val="00BA6CBC"/>
    <w:rsid w:val="00BA7019"/>
    <w:rsid w:val="00BA788F"/>
    <w:rsid w:val="00BB0D91"/>
    <w:rsid w:val="00BB1957"/>
    <w:rsid w:val="00BB34D8"/>
    <w:rsid w:val="00BB3A1D"/>
    <w:rsid w:val="00BB42D1"/>
    <w:rsid w:val="00BB5AF3"/>
    <w:rsid w:val="00BB5F0E"/>
    <w:rsid w:val="00BB6730"/>
    <w:rsid w:val="00BB689F"/>
    <w:rsid w:val="00BC0779"/>
    <w:rsid w:val="00BC16B8"/>
    <w:rsid w:val="00BC18D1"/>
    <w:rsid w:val="00BC2DA2"/>
    <w:rsid w:val="00BC4398"/>
    <w:rsid w:val="00BC49C7"/>
    <w:rsid w:val="00BC4F1E"/>
    <w:rsid w:val="00BC58FC"/>
    <w:rsid w:val="00BC6819"/>
    <w:rsid w:val="00BC6824"/>
    <w:rsid w:val="00BC6F9F"/>
    <w:rsid w:val="00BC7DF2"/>
    <w:rsid w:val="00BD0894"/>
    <w:rsid w:val="00BD0E96"/>
    <w:rsid w:val="00BD1599"/>
    <w:rsid w:val="00BD1E26"/>
    <w:rsid w:val="00BD2AB5"/>
    <w:rsid w:val="00BD31C2"/>
    <w:rsid w:val="00BD3610"/>
    <w:rsid w:val="00BD4458"/>
    <w:rsid w:val="00BD47A6"/>
    <w:rsid w:val="00BE0115"/>
    <w:rsid w:val="00BE243C"/>
    <w:rsid w:val="00BE24F6"/>
    <w:rsid w:val="00BE2CCF"/>
    <w:rsid w:val="00BE3871"/>
    <w:rsid w:val="00BE3A0F"/>
    <w:rsid w:val="00BE5561"/>
    <w:rsid w:val="00BE6648"/>
    <w:rsid w:val="00BE7F17"/>
    <w:rsid w:val="00BF192A"/>
    <w:rsid w:val="00BF243B"/>
    <w:rsid w:val="00BF779B"/>
    <w:rsid w:val="00C00191"/>
    <w:rsid w:val="00C004EB"/>
    <w:rsid w:val="00C00F6A"/>
    <w:rsid w:val="00C03069"/>
    <w:rsid w:val="00C03378"/>
    <w:rsid w:val="00C0454E"/>
    <w:rsid w:val="00C053FF"/>
    <w:rsid w:val="00C05A05"/>
    <w:rsid w:val="00C05D54"/>
    <w:rsid w:val="00C0647F"/>
    <w:rsid w:val="00C06B31"/>
    <w:rsid w:val="00C06E78"/>
    <w:rsid w:val="00C109FA"/>
    <w:rsid w:val="00C14CB4"/>
    <w:rsid w:val="00C14FC5"/>
    <w:rsid w:val="00C150D6"/>
    <w:rsid w:val="00C16C1E"/>
    <w:rsid w:val="00C1799B"/>
    <w:rsid w:val="00C17E65"/>
    <w:rsid w:val="00C20990"/>
    <w:rsid w:val="00C21CB4"/>
    <w:rsid w:val="00C24708"/>
    <w:rsid w:val="00C24759"/>
    <w:rsid w:val="00C24BDB"/>
    <w:rsid w:val="00C27C12"/>
    <w:rsid w:val="00C27E21"/>
    <w:rsid w:val="00C30092"/>
    <w:rsid w:val="00C30980"/>
    <w:rsid w:val="00C314F8"/>
    <w:rsid w:val="00C31F04"/>
    <w:rsid w:val="00C3270D"/>
    <w:rsid w:val="00C329E9"/>
    <w:rsid w:val="00C335C3"/>
    <w:rsid w:val="00C34174"/>
    <w:rsid w:val="00C34CF8"/>
    <w:rsid w:val="00C36E87"/>
    <w:rsid w:val="00C37FB3"/>
    <w:rsid w:val="00C40986"/>
    <w:rsid w:val="00C40A50"/>
    <w:rsid w:val="00C40FC2"/>
    <w:rsid w:val="00C42C43"/>
    <w:rsid w:val="00C44D5E"/>
    <w:rsid w:val="00C45B8B"/>
    <w:rsid w:val="00C46CF2"/>
    <w:rsid w:val="00C50017"/>
    <w:rsid w:val="00C51C78"/>
    <w:rsid w:val="00C5375F"/>
    <w:rsid w:val="00C54A6F"/>
    <w:rsid w:val="00C55DA3"/>
    <w:rsid w:val="00C603A9"/>
    <w:rsid w:val="00C607C8"/>
    <w:rsid w:val="00C626FF"/>
    <w:rsid w:val="00C64151"/>
    <w:rsid w:val="00C644B8"/>
    <w:rsid w:val="00C65568"/>
    <w:rsid w:val="00C66C18"/>
    <w:rsid w:val="00C66E21"/>
    <w:rsid w:val="00C70D9C"/>
    <w:rsid w:val="00C715EC"/>
    <w:rsid w:val="00C71816"/>
    <w:rsid w:val="00C72F68"/>
    <w:rsid w:val="00C74EB7"/>
    <w:rsid w:val="00C7567A"/>
    <w:rsid w:val="00C75DEB"/>
    <w:rsid w:val="00C76836"/>
    <w:rsid w:val="00C8100A"/>
    <w:rsid w:val="00C82A86"/>
    <w:rsid w:val="00C82BC6"/>
    <w:rsid w:val="00C82BF3"/>
    <w:rsid w:val="00C83302"/>
    <w:rsid w:val="00C84013"/>
    <w:rsid w:val="00C842CF"/>
    <w:rsid w:val="00C8767C"/>
    <w:rsid w:val="00C87E6C"/>
    <w:rsid w:val="00C90360"/>
    <w:rsid w:val="00C90361"/>
    <w:rsid w:val="00C90A67"/>
    <w:rsid w:val="00C92203"/>
    <w:rsid w:val="00C93266"/>
    <w:rsid w:val="00C935E1"/>
    <w:rsid w:val="00C93A51"/>
    <w:rsid w:val="00C9597D"/>
    <w:rsid w:val="00C9630E"/>
    <w:rsid w:val="00C97671"/>
    <w:rsid w:val="00C97F62"/>
    <w:rsid w:val="00CA0328"/>
    <w:rsid w:val="00CA10AA"/>
    <w:rsid w:val="00CA19E3"/>
    <w:rsid w:val="00CA2D2C"/>
    <w:rsid w:val="00CA5713"/>
    <w:rsid w:val="00CA5DAD"/>
    <w:rsid w:val="00CA614E"/>
    <w:rsid w:val="00CA62D0"/>
    <w:rsid w:val="00CA6791"/>
    <w:rsid w:val="00CA7504"/>
    <w:rsid w:val="00CB0EDC"/>
    <w:rsid w:val="00CB1679"/>
    <w:rsid w:val="00CB2953"/>
    <w:rsid w:val="00CB2CEB"/>
    <w:rsid w:val="00CB46C5"/>
    <w:rsid w:val="00CB46F3"/>
    <w:rsid w:val="00CB58ED"/>
    <w:rsid w:val="00CB6136"/>
    <w:rsid w:val="00CB7B19"/>
    <w:rsid w:val="00CB7F77"/>
    <w:rsid w:val="00CC1A15"/>
    <w:rsid w:val="00CC30DA"/>
    <w:rsid w:val="00CC3885"/>
    <w:rsid w:val="00CC45A1"/>
    <w:rsid w:val="00CC7E25"/>
    <w:rsid w:val="00CD0A29"/>
    <w:rsid w:val="00CD0D79"/>
    <w:rsid w:val="00CD26CA"/>
    <w:rsid w:val="00CD2F1A"/>
    <w:rsid w:val="00CD35A1"/>
    <w:rsid w:val="00CD38D7"/>
    <w:rsid w:val="00CD4593"/>
    <w:rsid w:val="00CD6190"/>
    <w:rsid w:val="00CD62D6"/>
    <w:rsid w:val="00CD68CE"/>
    <w:rsid w:val="00CD7E86"/>
    <w:rsid w:val="00CE0257"/>
    <w:rsid w:val="00CE0D79"/>
    <w:rsid w:val="00CE1B86"/>
    <w:rsid w:val="00CE5D9F"/>
    <w:rsid w:val="00CE7153"/>
    <w:rsid w:val="00CE74F6"/>
    <w:rsid w:val="00CF01E9"/>
    <w:rsid w:val="00CF063C"/>
    <w:rsid w:val="00CF08C4"/>
    <w:rsid w:val="00CF1399"/>
    <w:rsid w:val="00CF2243"/>
    <w:rsid w:val="00CF29D3"/>
    <w:rsid w:val="00CF315D"/>
    <w:rsid w:val="00CF3368"/>
    <w:rsid w:val="00CF367A"/>
    <w:rsid w:val="00CF3872"/>
    <w:rsid w:val="00CF4401"/>
    <w:rsid w:val="00CF5968"/>
    <w:rsid w:val="00CF6CC9"/>
    <w:rsid w:val="00CF75F9"/>
    <w:rsid w:val="00D00375"/>
    <w:rsid w:val="00D009BC"/>
    <w:rsid w:val="00D00B8C"/>
    <w:rsid w:val="00D00E44"/>
    <w:rsid w:val="00D0203F"/>
    <w:rsid w:val="00D02EB4"/>
    <w:rsid w:val="00D03780"/>
    <w:rsid w:val="00D0566F"/>
    <w:rsid w:val="00D066ED"/>
    <w:rsid w:val="00D06FD8"/>
    <w:rsid w:val="00D06FEF"/>
    <w:rsid w:val="00D1004A"/>
    <w:rsid w:val="00D103DB"/>
    <w:rsid w:val="00D11BE3"/>
    <w:rsid w:val="00D1286D"/>
    <w:rsid w:val="00D128AC"/>
    <w:rsid w:val="00D13469"/>
    <w:rsid w:val="00D13782"/>
    <w:rsid w:val="00D14061"/>
    <w:rsid w:val="00D15453"/>
    <w:rsid w:val="00D16A83"/>
    <w:rsid w:val="00D17460"/>
    <w:rsid w:val="00D207D2"/>
    <w:rsid w:val="00D24789"/>
    <w:rsid w:val="00D254B5"/>
    <w:rsid w:val="00D258E7"/>
    <w:rsid w:val="00D25CC4"/>
    <w:rsid w:val="00D26A3E"/>
    <w:rsid w:val="00D2757A"/>
    <w:rsid w:val="00D30D14"/>
    <w:rsid w:val="00D321A1"/>
    <w:rsid w:val="00D32424"/>
    <w:rsid w:val="00D33440"/>
    <w:rsid w:val="00D33A9E"/>
    <w:rsid w:val="00D35F20"/>
    <w:rsid w:val="00D35FE2"/>
    <w:rsid w:val="00D36751"/>
    <w:rsid w:val="00D36A0F"/>
    <w:rsid w:val="00D36EBB"/>
    <w:rsid w:val="00D40DDC"/>
    <w:rsid w:val="00D4179C"/>
    <w:rsid w:val="00D421F0"/>
    <w:rsid w:val="00D43EA5"/>
    <w:rsid w:val="00D43FAC"/>
    <w:rsid w:val="00D453D9"/>
    <w:rsid w:val="00D45AC9"/>
    <w:rsid w:val="00D46F69"/>
    <w:rsid w:val="00D50829"/>
    <w:rsid w:val="00D515DB"/>
    <w:rsid w:val="00D51BCB"/>
    <w:rsid w:val="00D55771"/>
    <w:rsid w:val="00D55816"/>
    <w:rsid w:val="00D55E55"/>
    <w:rsid w:val="00D56310"/>
    <w:rsid w:val="00D605CA"/>
    <w:rsid w:val="00D64134"/>
    <w:rsid w:val="00D6448A"/>
    <w:rsid w:val="00D64C42"/>
    <w:rsid w:val="00D655BF"/>
    <w:rsid w:val="00D67E94"/>
    <w:rsid w:val="00D70AB2"/>
    <w:rsid w:val="00D7215B"/>
    <w:rsid w:val="00D72951"/>
    <w:rsid w:val="00D73360"/>
    <w:rsid w:val="00D73CB3"/>
    <w:rsid w:val="00D74112"/>
    <w:rsid w:val="00D74602"/>
    <w:rsid w:val="00D75A51"/>
    <w:rsid w:val="00D7743F"/>
    <w:rsid w:val="00D80ECF"/>
    <w:rsid w:val="00D82443"/>
    <w:rsid w:val="00D826B3"/>
    <w:rsid w:val="00D836D7"/>
    <w:rsid w:val="00D845C6"/>
    <w:rsid w:val="00D84ECA"/>
    <w:rsid w:val="00D85524"/>
    <w:rsid w:val="00D869C6"/>
    <w:rsid w:val="00D90582"/>
    <w:rsid w:val="00D905E6"/>
    <w:rsid w:val="00D90681"/>
    <w:rsid w:val="00D90CAA"/>
    <w:rsid w:val="00D9114F"/>
    <w:rsid w:val="00D9178E"/>
    <w:rsid w:val="00D92046"/>
    <w:rsid w:val="00D920DD"/>
    <w:rsid w:val="00D9212F"/>
    <w:rsid w:val="00D929A4"/>
    <w:rsid w:val="00D92D9A"/>
    <w:rsid w:val="00D94CB2"/>
    <w:rsid w:val="00D94DC7"/>
    <w:rsid w:val="00D958FF"/>
    <w:rsid w:val="00D95A28"/>
    <w:rsid w:val="00D95E4A"/>
    <w:rsid w:val="00D95F6B"/>
    <w:rsid w:val="00D96BED"/>
    <w:rsid w:val="00DA1111"/>
    <w:rsid w:val="00DA2470"/>
    <w:rsid w:val="00DA3742"/>
    <w:rsid w:val="00DA435B"/>
    <w:rsid w:val="00DA5859"/>
    <w:rsid w:val="00DA608C"/>
    <w:rsid w:val="00DA6B84"/>
    <w:rsid w:val="00DA7BAA"/>
    <w:rsid w:val="00DB0466"/>
    <w:rsid w:val="00DB16B5"/>
    <w:rsid w:val="00DB184F"/>
    <w:rsid w:val="00DB29F1"/>
    <w:rsid w:val="00DB3487"/>
    <w:rsid w:val="00DB3A43"/>
    <w:rsid w:val="00DB3ECA"/>
    <w:rsid w:val="00DB57E1"/>
    <w:rsid w:val="00DB5E86"/>
    <w:rsid w:val="00DB6CCF"/>
    <w:rsid w:val="00DB77A7"/>
    <w:rsid w:val="00DC00A7"/>
    <w:rsid w:val="00DC0713"/>
    <w:rsid w:val="00DC204F"/>
    <w:rsid w:val="00DC213B"/>
    <w:rsid w:val="00DC22B2"/>
    <w:rsid w:val="00DC305A"/>
    <w:rsid w:val="00DC47C3"/>
    <w:rsid w:val="00DC4BEA"/>
    <w:rsid w:val="00DC4D23"/>
    <w:rsid w:val="00DC59FD"/>
    <w:rsid w:val="00DC5B18"/>
    <w:rsid w:val="00DC602F"/>
    <w:rsid w:val="00DC6C01"/>
    <w:rsid w:val="00DC76C8"/>
    <w:rsid w:val="00DC7706"/>
    <w:rsid w:val="00DD0237"/>
    <w:rsid w:val="00DD0E17"/>
    <w:rsid w:val="00DD0E30"/>
    <w:rsid w:val="00DD3D69"/>
    <w:rsid w:val="00DD56C4"/>
    <w:rsid w:val="00DD6DD4"/>
    <w:rsid w:val="00DD7252"/>
    <w:rsid w:val="00DD7EE7"/>
    <w:rsid w:val="00DE121E"/>
    <w:rsid w:val="00DE20C2"/>
    <w:rsid w:val="00DE2104"/>
    <w:rsid w:val="00DE2539"/>
    <w:rsid w:val="00DE2C64"/>
    <w:rsid w:val="00DE3284"/>
    <w:rsid w:val="00DE3451"/>
    <w:rsid w:val="00DE413C"/>
    <w:rsid w:val="00DE6CA4"/>
    <w:rsid w:val="00DE7B03"/>
    <w:rsid w:val="00DF07C2"/>
    <w:rsid w:val="00DF1CDA"/>
    <w:rsid w:val="00DF1DEB"/>
    <w:rsid w:val="00DF2518"/>
    <w:rsid w:val="00DF3299"/>
    <w:rsid w:val="00DF36DB"/>
    <w:rsid w:val="00DF4F54"/>
    <w:rsid w:val="00E00083"/>
    <w:rsid w:val="00E01CCE"/>
    <w:rsid w:val="00E038B3"/>
    <w:rsid w:val="00E04147"/>
    <w:rsid w:val="00E045AB"/>
    <w:rsid w:val="00E04A39"/>
    <w:rsid w:val="00E054CD"/>
    <w:rsid w:val="00E07881"/>
    <w:rsid w:val="00E07FAC"/>
    <w:rsid w:val="00E104CC"/>
    <w:rsid w:val="00E10567"/>
    <w:rsid w:val="00E115AA"/>
    <w:rsid w:val="00E132BE"/>
    <w:rsid w:val="00E132D1"/>
    <w:rsid w:val="00E13813"/>
    <w:rsid w:val="00E14B79"/>
    <w:rsid w:val="00E15130"/>
    <w:rsid w:val="00E15CE2"/>
    <w:rsid w:val="00E160B3"/>
    <w:rsid w:val="00E168D8"/>
    <w:rsid w:val="00E16D25"/>
    <w:rsid w:val="00E16E03"/>
    <w:rsid w:val="00E1736F"/>
    <w:rsid w:val="00E20647"/>
    <w:rsid w:val="00E20C7D"/>
    <w:rsid w:val="00E2159E"/>
    <w:rsid w:val="00E22B3F"/>
    <w:rsid w:val="00E22BE0"/>
    <w:rsid w:val="00E22C87"/>
    <w:rsid w:val="00E23665"/>
    <w:rsid w:val="00E239A7"/>
    <w:rsid w:val="00E23DFC"/>
    <w:rsid w:val="00E2563B"/>
    <w:rsid w:val="00E27519"/>
    <w:rsid w:val="00E3322F"/>
    <w:rsid w:val="00E34021"/>
    <w:rsid w:val="00E35511"/>
    <w:rsid w:val="00E35DB5"/>
    <w:rsid w:val="00E368E4"/>
    <w:rsid w:val="00E373F1"/>
    <w:rsid w:val="00E374E0"/>
    <w:rsid w:val="00E4025F"/>
    <w:rsid w:val="00E403A8"/>
    <w:rsid w:val="00E40755"/>
    <w:rsid w:val="00E40940"/>
    <w:rsid w:val="00E41000"/>
    <w:rsid w:val="00E416E3"/>
    <w:rsid w:val="00E45373"/>
    <w:rsid w:val="00E473E7"/>
    <w:rsid w:val="00E474CF"/>
    <w:rsid w:val="00E50B9A"/>
    <w:rsid w:val="00E51260"/>
    <w:rsid w:val="00E52415"/>
    <w:rsid w:val="00E52C12"/>
    <w:rsid w:val="00E5441F"/>
    <w:rsid w:val="00E55113"/>
    <w:rsid w:val="00E552B3"/>
    <w:rsid w:val="00E55E69"/>
    <w:rsid w:val="00E56AFB"/>
    <w:rsid w:val="00E60062"/>
    <w:rsid w:val="00E6017C"/>
    <w:rsid w:val="00E6061D"/>
    <w:rsid w:val="00E60B11"/>
    <w:rsid w:val="00E60E4E"/>
    <w:rsid w:val="00E60F73"/>
    <w:rsid w:val="00E620FB"/>
    <w:rsid w:val="00E628C2"/>
    <w:rsid w:val="00E648F1"/>
    <w:rsid w:val="00E6640B"/>
    <w:rsid w:val="00E672FD"/>
    <w:rsid w:val="00E7068C"/>
    <w:rsid w:val="00E71105"/>
    <w:rsid w:val="00E7416D"/>
    <w:rsid w:val="00E74CB7"/>
    <w:rsid w:val="00E75A41"/>
    <w:rsid w:val="00E76D3A"/>
    <w:rsid w:val="00E806F4"/>
    <w:rsid w:val="00E80B0D"/>
    <w:rsid w:val="00E82DEC"/>
    <w:rsid w:val="00E830A4"/>
    <w:rsid w:val="00E85DF5"/>
    <w:rsid w:val="00E86540"/>
    <w:rsid w:val="00E87B00"/>
    <w:rsid w:val="00E87FD4"/>
    <w:rsid w:val="00E900FC"/>
    <w:rsid w:val="00E920AA"/>
    <w:rsid w:val="00E9299C"/>
    <w:rsid w:val="00E94868"/>
    <w:rsid w:val="00E95F6A"/>
    <w:rsid w:val="00E95F9B"/>
    <w:rsid w:val="00E960BF"/>
    <w:rsid w:val="00E975B2"/>
    <w:rsid w:val="00E975DD"/>
    <w:rsid w:val="00EA1B85"/>
    <w:rsid w:val="00EA27E2"/>
    <w:rsid w:val="00EA351D"/>
    <w:rsid w:val="00EA3A7F"/>
    <w:rsid w:val="00EA4031"/>
    <w:rsid w:val="00EA46B7"/>
    <w:rsid w:val="00EA5551"/>
    <w:rsid w:val="00EA723B"/>
    <w:rsid w:val="00EB0BE3"/>
    <w:rsid w:val="00EB0D8E"/>
    <w:rsid w:val="00EB177C"/>
    <w:rsid w:val="00EB2496"/>
    <w:rsid w:val="00EB39FF"/>
    <w:rsid w:val="00EB3AAF"/>
    <w:rsid w:val="00EB3ECB"/>
    <w:rsid w:val="00EB420D"/>
    <w:rsid w:val="00EB4399"/>
    <w:rsid w:val="00EB4766"/>
    <w:rsid w:val="00EB4D77"/>
    <w:rsid w:val="00EB556A"/>
    <w:rsid w:val="00EB6548"/>
    <w:rsid w:val="00EB66A7"/>
    <w:rsid w:val="00EB736E"/>
    <w:rsid w:val="00EC014A"/>
    <w:rsid w:val="00EC020B"/>
    <w:rsid w:val="00EC1014"/>
    <w:rsid w:val="00EC2AEB"/>
    <w:rsid w:val="00EC335B"/>
    <w:rsid w:val="00EC5714"/>
    <w:rsid w:val="00EC612F"/>
    <w:rsid w:val="00EC7220"/>
    <w:rsid w:val="00EC7506"/>
    <w:rsid w:val="00ED028B"/>
    <w:rsid w:val="00ED17FD"/>
    <w:rsid w:val="00ED2695"/>
    <w:rsid w:val="00ED2AA1"/>
    <w:rsid w:val="00ED38E2"/>
    <w:rsid w:val="00ED4053"/>
    <w:rsid w:val="00ED4477"/>
    <w:rsid w:val="00ED49B8"/>
    <w:rsid w:val="00ED4B9F"/>
    <w:rsid w:val="00ED6B69"/>
    <w:rsid w:val="00ED797A"/>
    <w:rsid w:val="00EE0428"/>
    <w:rsid w:val="00EE17CA"/>
    <w:rsid w:val="00EE221E"/>
    <w:rsid w:val="00EE2664"/>
    <w:rsid w:val="00EE287B"/>
    <w:rsid w:val="00EE340B"/>
    <w:rsid w:val="00EE3F5C"/>
    <w:rsid w:val="00EE5E4B"/>
    <w:rsid w:val="00EE619E"/>
    <w:rsid w:val="00EE71CE"/>
    <w:rsid w:val="00EF10F6"/>
    <w:rsid w:val="00EF28C0"/>
    <w:rsid w:val="00EF3C63"/>
    <w:rsid w:val="00EF5FCB"/>
    <w:rsid w:val="00EF61A4"/>
    <w:rsid w:val="00EF6218"/>
    <w:rsid w:val="00EF7FD1"/>
    <w:rsid w:val="00F03695"/>
    <w:rsid w:val="00F0684F"/>
    <w:rsid w:val="00F068F0"/>
    <w:rsid w:val="00F07688"/>
    <w:rsid w:val="00F10776"/>
    <w:rsid w:val="00F1249C"/>
    <w:rsid w:val="00F1259D"/>
    <w:rsid w:val="00F12666"/>
    <w:rsid w:val="00F12F50"/>
    <w:rsid w:val="00F13052"/>
    <w:rsid w:val="00F1420C"/>
    <w:rsid w:val="00F14DFC"/>
    <w:rsid w:val="00F15599"/>
    <w:rsid w:val="00F161C3"/>
    <w:rsid w:val="00F16D3B"/>
    <w:rsid w:val="00F1711F"/>
    <w:rsid w:val="00F1784F"/>
    <w:rsid w:val="00F20043"/>
    <w:rsid w:val="00F2072A"/>
    <w:rsid w:val="00F20C38"/>
    <w:rsid w:val="00F20EB8"/>
    <w:rsid w:val="00F21F67"/>
    <w:rsid w:val="00F236BA"/>
    <w:rsid w:val="00F24AF6"/>
    <w:rsid w:val="00F25C92"/>
    <w:rsid w:val="00F27EF7"/>
    <w:rsid w:val="00F3080C"/>
    <w:rsid w:val="00F32739"/>
    <w:rsid w:val="00F32B32"/>
    <w:rsid w:val="00F33A6F"/>
    <w:rsid w:val="00F3426B"/>
    <w:rsid w:val="00F3467A"/>
    <w:rsid w:val="00F349A9"/>
    <w:rsid w:val="00F34B87"/>
    <w:rsid w:val="00F36809"/>
    <w:rsid w:val="00F36D48"/>
    <w:rsid w:val="00F36E4E"/>
    <w:rsid w:val="00F417A5"/>
    <w:rsid w:val="00F4244F"/>
    <w:rsid w:val="00F42E24"/>
    <w:rsid w:val="00F43F70"/>
    <w:rsid w:val="00F43FC8"/>
    <w:rsid w:val="00F44FB9"/>
    <w:rsid w:val="00F450E3"/>
    <w:rsid w:val="00F45BF0"/>
    <w:rsid w:val="00F46D3E"/>
    <w:rsid w:val="00F46DB2"/>
    <w:rsid w:val="00F510E9"/>
    <w:rsid w:val="00F5240C"/>
    <w:rsid w:val="00F541FF"/>
    <w:rsid w:val="00F5459F"/>
    <w:rsid w:val="00F5513F"/>
    <w:rsid w:val="00F604D6"/>
    <w:rsid w:val="00F60ABC"/>
    <w:rsid w:val="00F60B9C"/>
    <w:rsid w:val="00F61847"/>
    <w:rsid w:val="00F624C0"/>
    <w:rsid w:val="00F641A4"/>
    <w:rsid w:val="00F67345"/>
    <w:rsid w:val="00F67822"/>
    <w:rsid w:val="00F67A9A"/>
    <w:rsid w:val="00F67BA6"/>
    <w:rsid w:val="00F70384"/>
    <w:rsid w:val="00F70D5A"/>
    <w:rsid w:val="00F71123"/>
    <w:rsid w:val="00F72755"/>
    <w:rsid w:val="00F72FF3"/>
    <w:rsid w:val="00F73DED"/>
    <w:rsid w:val="00F73E89"/>
    <w:rsid w:val="00F743F3"/>
    <w:rsid w:val="00F77324"/>
    <w:rsid w:val="00F80CF0"/>
    <w:rsid w:val="00F81126"/>
    <w:rsid w:val="00F8113D"/>
    <w:rsid w:val="00F81E3B"/>
    <w:rsid w:val="00F83E98"/>
    <w:rsid w:val="00F840CA"/>
    <w:rsid w:val="00F85110"/>
    <w:rsid w:val="00F855DE"/>
    <w:rsid w:val="00F87B2F"/>
    <w:rsid w:val="00F90C0E"/>
    <w:rsid w:val="00F91B8A"/>
    <w:rsid w:val="00F92042"/>
    <w:rsid w:val="00F92F89"/>
    <w:rsid w:val="00F93BB6"/>
    <w:rsid w:val="00F94008"/>
    <w:rsid w:val="00F94CC3"/>
    <w:rsid w:val="00F96156"/>
    <w:rsid w:val="00F966B5"/>
    <w:rsid w:val="00F97A04"/>
    <w:rsid w:val="00FA13F1"/>
    <w:rsid w:val="00FA15F7"/>
    <w:rsid w:val="00FA31BC"/>
    <w:rsid w:val="00FA359C"/>
    <w:rsid w:val="00FA390D"/>
    <w:rsid w:val="00FA43D9"/>
    <w:rsid w:val="00FA4C6A"/>
    <w:rsid w:val="00FA590C"/>
    <w:rsid w:val="00FA5AA9"/>
    <w:rsid w:val="00FA5BD9"/>
    <w:rsid w:val="00FB200F"/>
    <w:rsid w:val="00FB3D19"/>
    <w:rsid w:val="00FB616D"/>
    <w:rsid w:val="00FB6F18"/>
    <w:rsid w:val="00FB78F2"/>
    <w:rsid w:val="00FB7EB8"/>
    <w:rsid w:val="00FC07B3"/>
    <w:rsid w:val="00FC2147"/>
    <w:rsid w:val="00FC2DDF"/>
    <w:rsid w:val="00FC3AEE"/>
    <w:rsid w:val="00FC4CFE"/>
    <w:rsid w:val="00FC669B"/>
    <w:rsid w:val="00FD0BA9"/>
    <w:rsid w:val="00FD15AB"/>
    <w:rsid w:val="00FD1E2C"/>
    <w:rsid w:val="00FD2245"/>
    <w:rsid w:val="00FD2406"/>
    <w:rsid w:val="00FD31A7"/>
    <w:rsid w:val="00FD320E"/>
    <w:rsid w:val="00FD3366"/>
    <w:rsid w:val="00FD3DDE"/>
    <w:rsid w:val="00FD535C"/>
    <w:rsid w:val="00FE034E"/>
    <w:rsid w:val="00FE21FD"/>
    <w:rsid w:val="00FE2AB6"/>
    <w:rsid w:val="00FE2F0B"/>
    <w:rsid w:val="00FE465F"/>
    <w:rsid w:val="00FE53CC"/>
    <w:rsid w:val="00FE5F09"/>
    <w:rsid w:val="00FF0263"/>
    <w:rsid w:val="00FF1592"/>
    <w:rsid w:val="00FF2BE4"/>
    <w:rsid w:val="00FF2E40"/>
    <w:rsid w:val="00FF2FE6"/>
    <w:rsid w:val="00FF309E"/>
    <w:rsid w:val="00FF40C7"/>
    <w:rsid w:val="00FF42AF"/>
    <w:rsid w:val="00FF4330"/>
    <w:rsid w:val="00FF4489"/>
    <w:rsid w:val="00FF4F2D"/>
    <w:rsid w:val="00FF595A"/>
    <w:rsid w:val="00FF63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443D4"/>
    <w:pPr>
      <w:spacing w:line="276" w:lineRule="auto"/>
      <w:jc w:val="both"/>
    </w:pPr>
    <w:rPr>
      <w:rFonts w:asciiTheme="majorHAnsi" w:hAnsiTheme="majorHAnsi"/>
      <w:sz w:val="22"/>
      <w:szCs w:val="22"/>
      <w:lang w:val="en-GB" w:eastAsia="en-US"/>
    </w:rPr>
  </w:style>
  <w:style w:type="paragraph" w:styleId="Titolo1">
    <w:name w:val="heading 1"/>
    <w:basedOn w:val="Normale"/>
    <w:next w:val="Normale"/>
    <w:link w:val="Titolo1Carattere"/>
    <w:uiPriority w:val="9"/>
    <w:qFormat/>
    <w:rsid w:val="00235E72"/>
    <w:pPr>
      <w:numPr>
        <w:numId w:val="1"/>
      </w:numPr>
      <w:spacing w:before="280" w:after="140" w:line="240" w:lineRule="auto"/>
      <w:ind w:left="425" w:hanging="425"/>
      <w:outlineLvl w:val="0"/>
    </w:pPr>
    <w:rPr>
      <w:b/>
      <w:color w:val="0070C0"/>
      <w:sz w:val="32"/>
      <w:szCs w:val="32"/>
    </w:rPr>
  </w:style>
  <w:style w:type="paragraph" w:styleId="Titolo2">
    <w:name w:val="heading 2"/>
    <w:basedOn w:val="Normale"/>
    <w:next w:val="Normale"/>
    <w:link w:val="Titolo2Carattere"/>
    <w:uiPriority w:val="9"/>
    <w:qFormat/>
    <w:rsid w:val="00235E72"/>
    <w:pPr>
      <w:keepNext/>
      <w:numPr>
        <w:ilvl w:val="1"/>
        <w:numId w:val="1"/>
      </w:numPr>
      <w:spacing w:before="240" w:after="120" w:line="240" w:lineRule="auto"/>
      <w:ind w:left="851" w:hanging="709"/>
      <w:outlineLvl w:val="1"/>
    </w:pPr>
    <w:rPr>
      <w:rFonts w:eastAsia="Times New Roman"/>
      <w:b/>
      <w:bCs/>
      <w:iCs/>
      <w:color w:val="0070C0"/>
      <w:sz w:val="28"/>
      <w:szCs w:val="28"/>
    </w:rPr>
  </w:style>
  <w:style w:type="paragraph" w:styleId="Titolo3">
    <w:name w:val="heading 3"/>
    <w:basedOn w:val="Titolo1"/>
    <w:next w:val="Normale"/>
    <w:link w:val="Titolo3Carattere"/>
    <w:uiPriority w:val="9"/>
    <w:qFormat/>
    <w:rsid w:val="005749A3"/>
    <w:pPr>
      <w:numPr>
        <w:ilvl w:val="2"/>
      </w:numPr>
      <w:spacing w:before="200" w:after="100"/>
      <w:ind w:left="1134" w:hanging="850"/>
      <w:outlineLvl w:val="2"/>
    </w:pPr>
    <w:rPr>
      <w:i/>
      <w:sz w:val="24"/>
      <w:szCs w:val="24"/>
    </w:rPr>
  </w:style>
  <w:style w:type="paragraph" w:styleId="Titolo4">
    <w:name w:val="heading 4"/>
    <w:basedOn w:val="Normale"/>
    <w:next w:val="Normale"/>
    <w:link w:val="Titolo4Carattere"/>
    <w:uiPriority w:val="9"/>
    <w:unhideWhenUsed/>
    <w:qFormat/>
    <w:rsid w:val="00C45B8B"/>
    <w:pPr>
      <w:keepNext/>
      <w:keepLines/>
      <w:spacing w:before="200"/>
      <w:outlineLvl w:val="3"/>
    </w:pPr>
    <w:rPr>
      <w:rFonts w:eastAsiaTheme="majorEastAsia"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F5791"/>
    <w:pPr>
      <w:tabs>
        <w:tab w:val="center" w:pos="4536"/>
        <w:tab w:val="right" w:pos="9072"/>
      </w:tabs>
    </w:pPr>
  </w:style>
  <w:style w:type="character" w:customStyle="1" w:styleId="IntestazioneCarattere">
    <w:name w:val="Intestazione Carattere"/>
    <w:link w:val="Intestazione"/>
    <w:uiPriority w:val="99"/>
    <w:rsid w:val="006F5791"/>
    <w:rPr>
      <w:sz w:val="22"/>
      <w:szCs w:val="22"/>
      <w:lang w:eastAsia="en-US"/>
    </w:rPr>
  </w:style>
  <w:style w:type="paragraph" w:styleId="Pidipagina">
    <w:name w:val="footer"/>
    <w:basedOn w:val="Normale"/>
    <w:link w:val="PidipaginaCarattere"/>
    <w:uiPriority w:val="99"/>
    <w:unhideWhenUsed/>
    <w:rsid w:val="006F5791"/>
    <w:pPr>
      <w:tabs>
        <w:tab w:val="center" w:pos="4536"/>
        <w:tab w:val="right" w:pos="9072"/>
      </w:tabs>
    </w:pPr>
  </w:style>
  <w:style w:type="character" w:customStyle="1" w:styleId="PidipaginaCarattere">
    <w:name w:val="Piè di pagina Carattere"/>
    <w:link w:val="Pidipagina"/>
    <w:uiPriority w:val="99"/>
    <w:rsid w:val="006F5791"/>
    <w:rPr>
      <w:sz w:val="22"/>
      <w:szCs w:val="22"/>
      <w:lang w:eastAsia="en-US"/>
    </w:rPr>
  </w:style>
  <w:style w:type="character" w:styleId="Collegamentoipertestuale">
    <w:name w:val="Hyperlink"/>
    <w:uiPriority w:val="99"/>
    <w:unhideWhenUsed/>
    <w:rsid w:val="006F5791"/>
    <w:rPr>
      <w:color w:val="0000FF"/>
      <w:u w:val="single"/>
    </w:rPr>
  </w:style>
  <w:style w:type="table" w:styleId="Grigliatabella">
    <w:name w:val="Table Grid"/>
    <w:basedOn w:val="Tabellanormale"/>
    <w:uiPriority w:val="59"/>
    <w:rsid w:val="00AC7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195BDA"/>
  </w:style>
  <w:style w:type="character" w:customStyle="1" w:styleId="shorttext">
    <w:name w:val="short_text"/>
    <w:rsid w:val="0015535C"/>
  </w:style>
  <w:style w:type="character" w:customStyle="1" w:styleId="apple-converted-space">
    <w:name w:val="apple-converted-space"/>
    <w:basedOn w:val="Carpredefinitoparagrafo"/>
    <w:rsid w:val="000209C1"/>
  </w:style>
  <w:style w:type="character" w:styleId="Enfasicorsivo">
    <w:name w:val="Emphasis"/>
    <w:uiPriority w:val="20"/>
    <w:qFormat/>
    <w:rsid w:val="003C7D70"/>
    <w:rPr>
      <w:i/>
      <w:iCs/>
    </w:rPr>
  </w:style>
  <w:style w:type="paragraph" w:customStyle="1" w:styleId="Elencomedio2-Colore41">
    <w:name w:val="Elenco medio 2 - Colore 41"/>
    <w:basedOn w:val="Normale"/>
    <w:uiPriority w:val="34"/>
    <w:qFormat/>
    <w:rsid w:val="00C54A6F"/>
    <w:pPr>
      <w:spacing w:line="240" w:lineRule="auto"/>
      <w:ind w:left="720"/>
      <w:contextualSpacing/>
    </w:pPr>
    <w:rPr>
      <w:rFonts w:ascii="Cambria" w:eastAsia="Times New Roman" w:hAnsi="Cambria"/>
      <w:sz w:val="24"/>
      <w:szCs w:val="24"/>
      <w:lang w:val="it-IT" w:eastAsia="it-IT"/>
    </w:rPr>
  </w:style>
  <w:style w:type="paragraph" w:customStyle="1" w:styleId="Sfondoacolori-Colore31">
    <w:name w:val="Sfondo a colori - Colore 31"/>
    <w:basedOn w:val="Normale"/>
    <w:uiPriority w:val="34"/>
    <w:qFormat/>
    <w:rsid w:val="00BF192A"/>
    <w:pPr>
      <w:ind w:left="708"/>
    </w:pPr>
  </w:style>
  <w:style w:type="character" w:customStyle="1" w:styleId="Titolo1Carattere">
    <w:name w:val="Titolo 1 Carattere"/>
    <w:link w:val="Titolo1"/>
    <w:uiPriority w:val="9"/>
    <w:rsid w:val="00235E72"/>
    <w:rPr>
      <w:rFonts w:asciiTheme="majorHAnsi" w:hAnsiTheme="majorHAnsi"/>
      <w:b/>
      <w:color w:val="0070C0"/>
      <w:sz w:val="32"/>
      <w:szCs w:val="32"/>
      <w:lang w:val="en-GB" w:eastAsia="en-US"/>
    </w:rPr>
  </w:style>
  <w:style w:type="character" w:customStyle="1" w:styleId="Titolo2Carattere">
    <w:name w:val="Titolo 2 Carattere"/>
    <w:link w:val="Titolo2"/>
    <w:uiPriority w:val="9"/>
    <w:rsid w:val="00235E72"/>
    <w:rPr>
      <w:rFonts w:asciiTheme="majorHAnsi" w:eastAsia="Times New Roman" w:hAnsiTheme="majorHAnsi"/>
      <w:b/>
      <w:bCs/>
      <w:iCs/>
      <w:color w:val="0070C0"/>
      <w:sz w:val="28"/>
      <w:szCs w:val="28"/>
      <w:lang w:val="en-GB" w:eastAsia="en-US"/>
    </w:rPr>
  </w:style>
  <w:style w:type="paragraph" w:styleId="Testonotadichiusura">
    <w:name w:val="endnote text"/>
    <w:basedOn w:val="Normale"/>
    <w:link w:val="TestonotadichiusuraCarattere"/>
    <w:uiPriority w:val="99"/>
    <w:semiHidden/>
    <w:unhideWhenUsed/>
    <w:rsid w:val="003261CE"/>
    <w:rPr>
      <w:sz w:val="20"/>
      <w:szCs w:val="20"/>
    </w:rPr>
  </w:style>
  <w:style w:type="character" w:customStyle="1" w:styleId="TestonotadichiusuraCarattere">
    <w:name w:val="Testo nota di chiusura Carattere"/>
    <w:link w:val="Testonotadichiusura"/>
    <w:uiPriority w:val="99"/>
    <w:semiHidden/>
    <w:rsid w:val="003261CE"/>
    <w:rPr>
      <w:lang w:val="hu-HU" w:eastAsia="en-US"/>
    </w:rPr>
  </w:style>
  <w:style w:type="character" w:styleId="Rimandonotadichiusura">
    <w:name w:val="endnote reference"/>
    <w:uiPriority w:val="99"/>
    <w:semiHidden/>
    <w:unhideWhenUsed/>
    <w:rsid w:val="003261CE"/>
    <w:rPr>
      <w:vertAlign w:val="superscript"/>
    </w:rPr>
  </w:style>
  <w:style w:type="paragraph" w:styleId="Testonotaapidipagina">
    <w:name w:val="footnote text"/>
    <w:basedOn w:val="Normale"/>
    <w:link w:val="TestonotaapidipaginaCarattere"/>
    <w:uiPriority w:val="99"/>
    <w:unhideWhenUsed/>
    <w:rsid w:val="00DC22B2"/>
    <w:rPr>
      <w:sz w:val="18"/>
      <w:szCs w:val="20"/>
    </w:rPr>
  </w:style>
  <w:style w:type="character" w:customStyle="1" w:styleId="TestonotaapidipaginaCarattere">
    <w:name w:val="Testo nota a piè di pagina Carattere"/>
    <w:link w:val="Testonotaapidipagina"/>
    <w:uiPriority w:val="99"/>
    <w:rsid w:val="00DC22B2"/>
    <w:rPr>
      <w:sz w:val="18"/>
      <w:lang w:val="hu-HU" w:eastAsia="en-US"/>
    </w:rPr>
  </w:style>
  <w:style w:type="character" w:styleId="Rimandonotaapidipagina">
    <w:name w:val="footnote reference"/>
    <w:uiPriority w:val="99"/>
    <w:unhideWhenUsed/>
    <w:rsid w:val="003261CE"/>
    <w:rPr>
      <w:vertAlign w:val="superscript"/>
    </w:rPr>
  </w:style>
  <w:style w:type="table" w:styleId="Sfondochiaro-Colore2">
    <w:name w:val="Light Shading Accent 2"/>
    <w:basedOn w:val="Tabellanormale"/>
    <w:uiPriority w:val="60"/>
    <w:qFormat/>
    <w:rsid w:val="004A2E8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Grigliamedia1-Colore21">
    <w:name w:val="Griglia media 1 - Colore 21"/>
    <w:basedOn w:val="Normale"/>
    <w:uiPriority w:val="34"/>
    <w:qFormat/>
    <w:rsid w:val="00E10567"/>
    <w:pPr>
      <w:spacing w:after="200"/>
      <w:ind w:left="720"/>
      <w:contextualSpacing/>
    </w:pPr>
    <w:rPr>
      <w:rFonts w:ascii="Times New Roman" w:eastAsia="Times New Roman" w:hAnsi="Times New Roman"/>
      <w:sz w:val="24"/>
      <w:lang w:val="it-IT" w:eastAsia="it-IT"/>
    </w:rPr>
  </w:style>
  <w:style w:type="paragraph" w:styleId="Sommario1">
    <w:name w:val="toc 1"/>
    <w:basedOn w:val="Normale"/>
    <w:next w:val="Normale"/>
    <w:autoRedefine/>
    <w:uiPriority w:val="39"/>
    <w:unhideWhenUsed/>
    <w:rsid w:val="00C842CF"/>
  </w:style>
  <w:style w:type="paragraph" w:styleId="Sommario2">
    <w:name w:val="toc 2"/>
    <w:basedOn w:val="Normale"/>
    <w:next w:val="Normale"/>
    <w:autoRedefine/>
    <w:uiPriority w:val="39"/>
    <w:unhideWhenUsed/>
    <w:rsid w:val="00C842CF"/>
    <w:pPr>
      <w:ind w:left="220"/>
    </w:pPr>
  </w:style>
  <w:style w:type="paragraph" w:customStyle="1" w:styleId="Grigliamedia21">
    <w:name w:val="Griglia media 21"/>
    <w:link w:val="Grigliamedia2Carattere"/>
    <w:uiPriority w:val="1"/>
    <w:qFormat/>
    <w:rsid w:val="00764CB8"/>
    <w:rPr>
      <w:rFonts w:eastAsia="Times New Roman"/>
      <w:sz w:val="22"/>
      <w:szCs w:val="22"/>
    </w:rPr>
  </w:style>
  <w:style w:type="character" w:customStyle="1" w:styleId="Grigliamedia2Carattere">
    <w:name w:val="Griglia media 2 Carattere"/>
    <w:link w:val="Grigliamedia21"/>
    <w:uiPriority w:val="1"/>
    <w:rsid w:val="00764CB8"/>
    <w:rPr>
      <w:rFonts w:eastAsia="Times New Roman"/>
      <w:sz w:val="22"/>
      <w:szCs w:val="22"/>
      <w:lang w:bidi="ar-SA"/>
    </w:rPr>
  </w:style>
  <w:style w:type="paragraph" w:styleId="Testofumetto">
    <w:name w:val="Balloon Text"/>
    <w:basedOn w:val="Normale"/>
    <w:link w:val="TestofumettoCarattere"/>
    <w:uiPriority w:val="99"/>
    <w:semiHidden/>
    <w:unhideWhenUsed/>
    <w:rsid w:val="00764CB8"/>
    <w:pPr>
      <w:spacing w:line="240" w:lineRule="auto"/>
    </w:pPr>
    <w:rPr>
      <w:rFonts w:ascii="Tahoma" w:hAnsi="Tahoma"/>
      <w:sz w:val="16"/>
      <w:szCs w:val="16"/>
    </w:rPr>
  </w:style>
  <w:style w:type="character" w:customStyle="1" w:styleId="TestofumettoCarattere">
    <w:name w:val="Testo fumetto Carattere"/>
    <w:link w:val="Testofumetto"/>
    <w:uiPriority w:val="99"/>
    <w:semiHidden/>
    <w:rsid w:val="00764CB8"/>
    <w:rPr>
      <w:rFonts w:ascii="Tahoma" w:hAnsi="Tahoma" w:cs="Tahoma"/>
      <w:sz w:val="16"/>
      <w:szCs w:val="16"/>
      <w:lang w:val="hu-HU" w:eastAsia="en-US"/>
    </w:rPr>
  </w:style>
  <w:style w:type="paragraph" w:customStyle="1" w:styleId="Elencoacolori-Colore11">
    <w:name w:val="Elenco a colori - Colore 11"/>
    <w:basedOn w:val="Normale"/>
    <w:uiPriority w:val="34"/>
    <w:qFormat/>
    <w:rsid w:val="00565C34"/>
    <w:pPr>
      <w:spacing w:after="200"/>
      <w:ind w:left="720"/>
      <w:contextualSpacing/>
      <w:jc w:val="left"/>
    </w:pPr>
    <w:rPr>
      <w:lang w:val="it-IT"/>
    </w:rPr>
  </w:style>
  <w:style w:type="paragraph" w:styleId="NormaleWeb">
    <w:name w:val="Normal (Web)"/>
    <w:basedOn w:val="Normale"/>
    <w:uiPriority w:val="99"/>
    <w:unhideWhenUsed/>
    <w:rsid w:val="00696846"/>
    <w:pPr>
      <w:spacing w:before="100" w:beforeAutospacing="1" w:after="100" w:afterAutospacing="1" w:line="240" w:lineRule="auto"/>
      <w:jc w:val="left"/>
    </w:pPr>
    <w:rPr>
      <w:rFonts w:ascii="Times New Roman" w:hAnsi="Times New Roman"/>
      <w:sz w:val="24"/>
      <w:szCs w:val="24"/>
      <w:lang w:val="it-IT" w:eastAsia="it-IT"/>
    </w:rPr>
  </w:style>
  <w:style w:type="paragraph" w:customStyle="1" w:styleId="Body1">
    <w:name w:val="Body 1"/>
    <w:rsid w:val="009A1080"/>
    <w:pPr>
      <w:outlineLvl w:val="0"/>
    </w:pPr>
    <w:rPr>
      <w:rFonts w:ascii="Times New Roman" w:eastAsia="Arial Unicode MS" w:hAnsi="Times New Roman"/>
      <w:color w:val="000000"/>
      <w:sz w:val="22"/>
      <w:u w:color="000000"/>
      <w:lang w:val="en-US" w:eastAsia="zh-CN"/>
    </w:rPr>
  </w:style>
  <w:style w:type="character" w:customStyle="1" w:styleId="Titolo3Carattere">
    <w:name w:val="Titolo 3 Carattere"/>
    <w:link w:val="Titolo3"/>
    <w:uiPriority w:val="9"/>
    <w:rsid w:val="005749A3"/>
    <w:rPr>
      <w:rFonts w:asciiTheme="majorHAnsi" w:hAnsiTheme="majorHAnsi"/>
      <w:b/>
      <w:i/>
      <w:color w:val="0070C0"/>
      <w:sz w:val="24"/>
      <w:szCs w:val="24"/>
      <w:lang w:val="en-GB" w:eastAsia="en-US"/>
    </w:rPr>
  </w:style>
  <w:style w:type="paragraph" w:styleId="Sommario3">
    <w:name w:val="toc 3"/>
    <w:basedOn w:val="Normale"/>
    <w:next w:val="Normale"/>
    <w:autoRedefine/>
    <w:uiPriority w:val="39"/>
    <w:unhideWhenUsed/>
    <w:rsid w:val="00A07593"/>
    <w:pPr>
      <w:ind w:left="440"/>
    </w:pPr>
  </w:style>
  <w:style w:type="table" w:styleId="Elencoacolori-Colore5">
    <w:name w:val="Colorful List Accent 5"/>
    <w:basedOn w:val="Tabellanormale"/>
    <w:uiPriority w:val="63"/>
    <w:rsid w:val="00DE3284"/>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StyleVisiontextC07E125D0">
    <w:name w:val="StyleVision text_C_07E125D0"/>
    <w:uiPriority w:val="99"/>
    <w:rsid w:val="00174615"/>
  </w:style>
  <w:style w:type="table" w:styleId="Elencoscuro-Colore5">
    <w:name w:val="Dark List Accent 5"/>
    <w:basedOn w:val="Tabellanormale"/>
    <w:uiPriority w:val="61"/>
    <w:rsid w:val="004E1CDA"/>
    <w:rPr>
      <w:rFonts w:ascii="Times New Roman" w:eastAsia="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styleId="Rimandocommento">
    <w:name w:val="annotation reference"/>
    <w:uiPriority w:val="99"/>
    <w:semiHidden/>
    <w:unhideWhenUsed/>
    <w:rsid w:val="00D103DB"/>
    <w:rPr>
      <w:sz w:val="16"/>
      <w:szCs w:val="16"/>
    </w:rPr>
  </w:style>
  <w:style w:type="paragraph" w:styleId="Testocommento">
    <w:name w:val="annotation text"/>
    <w:basedOn w:val="Normale"/>
    <w:link w:val="TestocommentoCarattere"/>
    <w:uiPriority w:val="99"/>
    <w:semiHidden/>
    <w:unhideWhenUsed/>
    <w:rsid w:val="00D103DB"/>
    <w:rPr>
      <w:sz w:val="20"/>
      <w:szCs w:val="20"/>
    </w:rPr>
  </w:style>
  <w:style w:type="character" w:customStyle="1" w:styleId="TestocommentoCarattere">
    <w:name w:val="Testo commento Carattere"/>
    <w:link w:val="Testocommento"/>
    <w:uiPriority w:val="99"/>
    <w:semiHidden/>
    <w:rsid w:val="00D103DB"/>
    <w:rPr>
      <w:lang w:val="hu-HU" w:eastAsia="en-US"/>
    </w:rPr>
  </w:style>
  <w:style w:type="paragraph" w:styleId="Soggettocommento">
    <w:name w:val="annotation subject"/>
    <w:basedOn w:val="Testocommento"/>
    <w:next w:val="Testocommento"/>
    <w:link w:val="SoggettocommentoCarattere"/>
    <w:uiPriority w:val="99"/>
    <w:semiHidden/>
    <w:unhideWhenUsed/>
    <w:rsid w:val="00D103DB"/>
    <w:rPr>
      <w:b/>
      <w:bCs/>
    </w:rPr>
  </w:style>
  <w:style w:type="character" w:customStyle="1" w:styleId="SoggettocommentoCarattere">
    <w:name w:val="Soggetto commento Carattere"/>
    <w:link w:val="Soggettocommento"/>
    <w:uiPriority w:val="99"/>
    <w:semiHidden/>
    <w:rsid w:val="00D103DB"/>
    <w:rPr>
      <w:b/>
      <w:bCs/>
      <w:lang w:val="hu-HU" w:eastAsia="en-US"/>
    </w:rPr>
  </w:style>
  <w:style w:type="character" w:styleId="Collegamentovisitato">
    <w:name w:val="FollowedHyperlink"/>
    <w:uiPriority w:val="99"/>
    <w:semiHidden/>
    <w:unhideWhenUsed/>
    <w:rsid w:val="001B4C4A"/>
    <w:rPr>
      <w:color w:val="800080"/>
      <w:u w:val="single"/>
    </w:rPr>
  </w:style>
  <w:style w:type="paragraph" w:customStyle="1" w:styleId="BodyBullet">
    <w:name w:val="Body Bullet"/>
    <w:rsid w:val="00512888"/>
    <w:pPr>
      <w:suppressAutoHyphens/>
      <w:spacing w:line="336" w:lineRule="auto"/>
    </w:pPr>
    <w:rPr>
      <w:rFonts w:ascii="Helvetica Light" w:eastAsia="Arial Unicode MS" w:hAnsi="Helvetica Light"/>
      <w:color w:val="000000"/>
      <w:sz w:val="24"/>
      <w:lang w:val="en-GB" w:eastAsia="zh-CN"/>
    </w:rPr>
  </w:style>
  <w:style w:type="paragraph" w:customStyle="1" w:styleId="1">
    <w:name w:val="本文1"/>
    <w:rsid w:val="00512888"/>
    <w:pPr>
      <w:spacing w:after="180" w:line="288" w:lineRule="auto"/>
    </w:pPr>
    <w:rPr>
      <w:rFonts w:ascii="Helvetica Light" w:eastAsia="ヒラギノ角ゴ Pro W3" w:hAnsi="Helvetica Light"/>
      <w:color w:val="000000"/>
      <w:sz w:val="24"/>
      <w:lang w:val="ja-JP" w:eastAsia="en-US"/>
    </w:rPr>
  </w:style>
  <w:style w:type="paragraph" w:styleId="Paragrafoelenco">
    <w:name w:val="List Paragraph"/>
    <w:basedOn w:val="Normale"/>
    <w:uiPriority w:val="34"/>
    <w:qFormat/>
    <w:rsid w:val="00E975DD"/>
    <w:pPr>
      <w:ind w:left="720"/>
      <w:contextualSpacing/>
    </w:pPr>
  </w:style>
  <w:style w:type="paragraph" w:styleId="Revisione">
    <w:name w:val="Revision"/>
    <w:hidden/>
    <w:uiPriority w:val="71"/>
    <w:rsid w:val="00A71E74"/>
    <w:rPr>
      <w:sz w:val="22"/>
      <w:szCs w:val="22"/>
      <w:lang w:val="hu-HU" w:eastAsia="en-US"/>
    </w:rPr>
  </w:style>
  <w:style w:type="paragraph" w:styleId="Titolosommario">
    <w:name w:val="TOC Heading"/>
    <w:basedOn w:val="Titolo1"/>
    <w:next w:val="Normale"/>
    <w:uiPriority w:val="39"/>
    <w:unhideWhenUsed/>
    <w:qFormat/>
    <w:rsid w:val="00E6017C"/>
    <w:pPr>
      <w:keepNext/>
      <w:keepLines/>
      <w:numPr>
        <w:numId w:val="0"/>
      </w:numPr>
      <w:spacing w:before="480" w:after="0" w:line="276" w:lineRule="auto"/>
      <w:jc w:val="left"/>
      <w:outlineLvl w:val="9"/>
    </w:pPr>
    <w:rPr>
      <w:rFonts w:eastAsiaTheme="majorEastAsia" w:cstheme="majorBidi"/>
      <w:bCs/>
      <w:color w:val="365F91" w:themeColor="accent1" w:themeShade="BF"/>
      <w:lang w:val="it-IT" w:eastAsia="it-IT"/>
    </w:rPr>
  </w:style>
  <w:style w:type="paragraph" w:customStyle="1" w:styleId="Puntoelencoconpunto">
    <w:name w:val="Punto elenco con punto"/>
    <w:basedOn w:val="Normale"/>
    <w:qFormat/>
    <w:rsid w:val="006C36D1"/>
    <w:pPr>
      <w:numPr>
        <w:numId w:val="2"/>
      </w:numPr>
      <w:textAlignment w:val="center"/>
    </w:pPr>
    <w:rPr>
      <w:rFonts w:ascii="Calibri" w:eastAsia="Times New Roman" w:hAnsi="Calibri"/>
      <w:lang w:val="hu-HU" w:eastAsia="it-IT"/>
    </w:rPr>
  </w:style>
  <w:style w:type="character" w:customStyle="1" w:styleId="Titolo4Carattere">
    <w:name w:val="Titolo 4 Carattere"/>
    <w:basedOn w:val="Carpredefinitoparagrafo"/>
    <w:link w:val="Titolo4"/>
    <w:uiPriority w:val="9"/>
    <w:rsid w:val="00C45B8B"/>
    <w:rPr>
      <w:rFonts w:asciiTheme="majorHAnsi" w:eastAsiaTheme="majorEastAsia" w:hAnsiTheme="majorHAnsi" w:cstheme="majorBidi"/>
      <w:b/>
      <w:bCs/>
      <w:i/>
      <w:iCs/>
      <w:color w:val="4F81BD" w:themeColor="accent1"/>
      <w:sz w:val="22"/>
      <w:szCs w:val="22"/>
      <w:lang w:val="en-GB" w:eastAsia="en-US"/>
    </w:rPr>
  </w:style>
  <w:style w:type="paragraph" w:styleId="Sommario4">
    <w:name w:val="toc 4"/>
    <w:basedOn w:val="Normale"/>
    <w:next w:val="Normale"/>
    <w:autoRedefine/>
    <w:uiPriority w:val="39"/>
    <w:unhideWhenUsed/>
    <w:rsid w:val="00BA0E0F"/>
    <w:pPr>
      <w:spacing w:after="100"/>
      <w:ind w:left="660"/>
      <w:jc w:val="left"/>
    </w:pPr>
    <w:rPr>
      <w:rFonts w:asciiTheme="minorHAnsi" w:eastAsiaTheme="minorEastAsia" w:hAnsiTheme="minorHAnsi" w:cstheme="minorBidi"/>
      <w:lang w:val="it-IT" w:eastAsia="it-IT"/>
    </w:rPr>
  </w:style>
  <w:style w:type="paragraph" w:styleId="Sommario5">
    <w:name w:val="toc 5"/>
    <w:basedOn w:val="Normale"/>
    <w:next w:val="Normale"/>
    <w:autoRedefine/>
    <w:uiPriority w:val="39"/>
    <w:unhideWhenUsed/>
    <w:rsid w:val="00BA0E0F"/>
    <w:pPr>
      <w:spacing w:after="100"/>
      <w:ind w:left="880"/>
      <w:jc w:val="left"/>
    </w:pPr>
    <w:rPr>
      <w:rFonts w:asciiTheme="minorHAnsi" w:eastAsiaTheme="minorEastAsia" w:hAnsiTheme="minorHAnsi" w:cstheme="minorBidi"/>
      <w:lang w:val="it-IT" w:eastAsia="it-IT"/>
    </w:rPr>
  </w:style>
  <w:style w:type="paragraph" w:styleId="Sommario6">
    <w:name w:val="toc 6"/>
    <w:basedOn w:val="Normale"/>
    <w:next w:val="Normale"/>
    <w:autoRedefine/>
    <w:uiPriority w:val="39"/>
    <w:unhideWhenUsed/>
    <w:rsid w:val="00BA0E0F"/>
    <w:pPr>
      <w:spacing w:after="100"/>
      <w:ind w:left="1100"/>
      <w:jc w:val="left"/>
    </w:pPr>
    <w:rPr>
      <w:rFonts w:asciiTheme="minorHAnsi" w:eastAsiaTheme="minorEastAsia" w:hAnsiTheme="minorHAnsi" w:cstheme="minorBidi"/>
      <w:lang w:val="it-IT" w:eastAsia="it-IT"/>
    </w:rPr>
  </w:style>
  <w:style w:type="paragraph" w:styleId="Sommario7">
    <w:name w:val="toc 7"/>
    <w:basedOn w:val="Normale"/>
    <w:next w:val="Normale"/>
    <w:autoRedefine/>
    <w:uiPriority w:val="39"/>
    <w:unhideWhenUsed/>
    <w:rsid w:val="00BA0E0F"/>
    <w:pPr>
      <w:spacing w:after="100"/>
      <w:ind w:left="1320"/>
      <w:jc w:val="left"/>
    </w:pPr>
    <w:rPr>
      <w:rFonts w:asciiTheme="minorHAnsi" w:eastAsiaTheme="minorEastAsia" w:hAnsiTheme="minorHAnsi" w:cstheme="minorBidi"/>
      <w:lang w:val="it-IT" w:eastAsia="it-IT"/>
    </w:rPr>
  </w:style>
  <w:style w:type="paragraph" w:styleId="Sommario8">
    <w:name w:val="toc 8"/>
    <w:basedOn w:val="Normale"/>
    <w:next w:val="Normale"/>
    <w:autoRedefine/>
    <w:uiPriority w:val="39"/>
    <w:unhideWhenUsed/>
    <w:rsid w:val="00BA0E0F"/>
    <w:pPr>
      <w:spacing w:after="100"/>
      <w:ind w:left="1540"/>
      <w:jc w:val="left"/>
    </w:pPr>
    <w:rPr>
      <w:rFonts w:asciiTheme="minorHAnsi" w:eastAsiaTheme="minorEastAsia" w:hAnsiTheme="minorHAnsi" w:cstheme="minorBidi"/>
      <w:lang w:val="it-IT" w:eastAsia="it-IT"/>
    </w:rPr>
  </w:style>
  <w:style w:type="paragraph" w:styleId="Sommario9">
    <w:name w:val="toc 9"/>
    <w:basedOn w:val="Normale"/>
    <w:next w:val="Normale"/>
    <w:autoRedefine/>
    <w:uiPriority w:val="39"/>
    <w:unhideWhenUsed/>
    <w:rsid w:val="00BA0E0F"/>
    <w:pPr>
      <w:spacing w:after="100"/>
      <w:ind w:left="1760"/>
      <w:jc w:val="left"/>
    </w:pPr>
    <w:rPr>
      <w:rFonts w:asciiTheme="minorHAnsi" w:eastAsiaTheme="minorEastAsia" w:hAnsiTheme="minorHAnsi" w:cstheme="minorBidi"/>
      <w:lang w:val="it-IT" w:eastAsia="it-IT"/>
    </w:rPr>
  </w:style>
  <w:style w:type="character" w:styleId="Enfasigrassetto">
    <w:name w:val="Strong"/>
    <w:basedOn w:val="Carpredefinitoparagrafo"/>
    <w:uiPriority w:val="22"/>
    <w:qFormat/>
    <w:rsid w:val="00AC2F20"/>
    <w:rPr>
      <w:b/>
      <w:bCs/>
    </w:rPr>
  </w:style>
  <w:style w:type="character" w:customStyle="1" w:styleId="apple-tab-span">
    <w:name w:val="apple-tab-span"/>
    <w:basedOn w:val="Carpredefinitoparagrafo"/>
    <w:rsid w:val="0085754F"/>
  </w:style>
  <w:style w:type="table" w:customStyle="1" w:styleId="Sfondomedio1-Colore11">
    <w:name w:val="Sfondo medio 1 - Colore 11"/>
    <w:basedOn w:val="Tabellanormale"/>
    <w:uiPriority w:val="63"/>
    <w:rsid w:val="00EF61A4"/>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B67C51"/>
    <w:pPr>
      <w:autoSpaceDE w:val="0"/>
      <w:autoSpaceDN w:val="0"/>
      <w:adjustRightInd w:val="0"/>
    </w:pPr>
    <w:rPr>
      <w:rFonts w:ascii="Arial" w:eastAsiaTheme="minorEastAsia"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443D4"/>
    <w:pPr>
      <w:spacing w:line="276" w:lineRule="auto"/>
      <w:jc w:val="both"/>
    </w:pPr>
    <w:rPr>
      <w:rFonts w:asciiTheme="majorHAnsi" w:hAnsiTheme="majorHAnsi"/>
      <w:sz w:val="22"/>
      <w:szCs w:val="22"/>
      <w:lang w:val="en-GB" w:eastAsia="en-US"/>
    </w:rPr>
  </w:style>
  <w:style w:type="paragraph" w:styleId="Titolo1">
    <w:name w:val="heading 1"/>
    <w:basedOn w:val="Normale"/>
    <w:next w:val="Normale"/>
    <w:link w:val="Titolo1Carattere"/>
    <w:uiPriority w:val="9"/>
    <w:qFormat/>
    <w:rsid w:val="00235E72"/>
    <w:pPr>
      <w:numPr>
        <w:numId w:val="1"/>
      </w:numPr>
      <w:spacing w:before="280" w:after="140" w:line="240" w:lineRule="auto"/>
      <w:ind w:left="425" w:hanging="425"/>
      <w:outlineLvl w:val="0"/>
    </w:pPr>
    <w:rPr>
      <w:b/>
      <w:color w:val="0070C0"/>
      <w:sz w:val="32"/>
      <w:szCs w:val="32"/>
    </w:rPr>
  </w:style>
  <w:style w:type="paragraph" w:styleId="Titolo2">
    <w:name w:val="heading 2"/>
    <w:basedOn w:val="Normale"/>
    <w:next w:val="Normale"/>
    <w:link w:val="Titolo2Carattere"/>
    <w:uiPriority w:val="9"/>
    <w:qFormat/>
    <w:rsid w:val="00235E72"/>
    <w:pPr>
      <w:keepNext/>
      <w:numPr>
        <w:ilvl w:val="1"/>
        <w:numId w:val="1"/>
      </w:numPr>
      <w:spacing w:before="240" w:after="120" w:line="240" w:lineRule="auto"/>
      <w:ind w:left="851" w:hanging="709"/>
      <w:outlineLvl w:val="1"/>
    </w:pPr>
    <w:rPr>
      <w:rFonts w:eastAsia="Times New Roman"/>
      <w:b/>
      <w:bCs/>
      <w:iCs/>
      <w:color w:val="0070C0"/>
      <w:sz w:val="28"/>
      <w:szCs w:val="28"/>
    </w:rPr>
  </w:style>
  <w:style w:type="paragraph" w:styleId="Titolo3">
    <w:name w:val="heading 3"/>
    <w:basedOn w:val="Titolo1"/>
    <w:next w:val="Normale"/>
    <w:link w:val="Titolo3Carattere"/>
    <w:uiPriority w:val="9"/>
    <w:qFormat/>
    <w:rsid w:val="005749A3"/>
    <w:pPr>
      <w:numPr>
        <w:ilvl w:val="2"/>
      </w:numPr>
      <w:spacing w:before="200" w:after="100"/>
      <w:ind w:left="1134" w:hanging="850"/>
      <w:outlineLvl w:val="2"/>
    </w:pPr>
    <w:rPr>
      <w:i/>
      <w:sz w:val="24"/>
      <w:szCs w:val="24"/>
    </w:rPr>
  </w:style>
  <w:style w:type="paragraph" w:styleId="Titolo4">
    <w:name w:val="heading 4"/>
    <w:basedOn w:val="Normale"/>
    <w:next w:val="Normale"/>
    <w:link w:val="Titolo4Carattere"/>
    <w:uiPriority w:val="9"/>
    <w:unhideWhenUsed/>
    <w:qFormat/>
    <w:rsid w:val="00C45B8B"/>
    <w:pPr>
      <w:keepNext/>
      <w:keepLines/>
      <w:spacing w:before="200"/>
      <w:outlineLvl w:val="3"/>
    </w:pPr>
    <w:rPr>
      <w:rFonts w:eastAsiaTheme="majorEastAsia"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F5791"/>
    <w:pPr>
      <w:tabs>
        <w:tab w:val="center" w:pos="4536"/>
        <w:tab w:val="right" w:pos="9072"/>
      </w:tabs>
    </w:pPr>
  </w:style>
  <w:style w:type="character" w:customStyle="1" w:styleId="IntestazioneCarattere">
    <w:name w:val="Intestazione Carattere"/>
    <w:link w:val="Intestazione"/>
    <w:uiPriority w:val="99"/>
    <w:rsid w:val="006F5791"/>
    <w:rPr>
      <w:sz w:val="22"/>
      <w:szCs w:val="22"/>
      <w:lang w:eastAsia="en-US"/>
    </w:rPr>
  </w:style>
  <w:style w:type="paragraph" w:styleId="Pidipagina">
    <w:name w:val="footer"/>
    <w:basedOn w:val="Normale"/>
    <w:link w:val="PidipaginaCarattere"/>
    <w:uiPriority w:val="99"/>
    <w:unhideWhenUsed/>
    <w:rsid w:val="006F5791"/>
    <w:pPr>
      <w:tabs>
        <w:tab w:val="center" w:pos="4536"/>
        <w:tab w:val="right" w:pos="9072"/>
      </w:tabs>
    </w:pPr>
  </w:style>
  <w:style w:type="character" w:customStyle="1" w:styleId="PidipaginaCarattere">
    <w:name w:val="Piè di pagina Carattere"/>
    <w:link w:val="Pidipagina"/>
    <w:uiPriority w:val="99"/>
    <w:rsid w:val="006F5791"/>
    <w:rPr>
      <w:sz w:val="22"/>
      <w:szCs w:val="22"/>
      <w:lang w:eastAsia="en-US"/>
    </w:rPr>
  </w:style>
  <w:style w:type="character" w:styleId="Collegamentoipertestuale">
    <w:name w:val="Hyperlink"/>
    <w:uiPriority w:val="99"/>
    <w:unhideWhenUsed/>
    <w:rsid w:val="006F5791"/>
    <w:rPr>
      <w:color w:val="0000FF"/>
      <w:u w:val="single"/>
    </w:rPr>
  </w:style>
  <w:style w:type="table" w:styleId="Grigliatabella">
    <w:name w:val="Table Grid"/>
    <w:basedOn w:val="Tabellanormale"/>
    <w:uiPriority w:val="59"/>
    <w:rsid w:val="00AC7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195BDA"/>
  </w:style>
  <w:style w:type="character" w:customStyle="1" w:styleId="shorttext">
    <w:name w:val="short_text"/>
    <w:rsid w:val="0015535C"/>
  </w:style>
  <w:style w:type="character" w:customStyle="1" w:styleId="apple-converted-space">
    <w:name w:val="apple-converted-space"/>
    <w:basedOn w:val="Carpredefinitoparagrafo"/>
    <w:rsid w:val="000209C1"/>
  </w:style>
  <w:style w:type="character" w:styleId="Enfasicorsivo">
    <w:name w:val="Emphasis"/>
    <w:uiPriority w:val="20"/>
    <w:qFormat/>
    <w:rsid w:val="003C7D70"/>
    <w:rPr>
      <w:i/>
      <w:iCs/>
    </w:rPr>
  </w:style>
  <w:style w:type="paragraph" w:customStyle="1" w:styleId="Elencomedio2-Colore41">
    <w:name w:val="Elenco medio 2 - Colore 41"/>
    <w:basedOn w:val="Normale"/>
    <w:uiPriority w:val="34"/>
    <w:qFormat/>
    <w:rsid w:val="00C54A6F"/>
    <w:pPr>
      <w:spacing w:line="240" w:lineRule="auto"/>
      <w:ind w:left="720"/>
      <w:contextualSpacing/>
    </w:pPr>
    <w:rPr>
      <w:rFonts w:ascii="Cambria" w:eastAsia="Times New Roman" w:hAnsi="Cambria"/>
      <w:sz w:val="24"/>
      <w:szCs w:val="24"/>
      <w:lang w:val="it-IT" w:eastAsia="it-IT"/>
    </w:rPr>
  </w:style>
  <w:style w:type="paragraph" w:customStyle="1" w:styleId="Sfondoacolori-Colore31">
    <w:name w:val="Sfondo a colori - Colore 31"/>
    <w:basedOn w:val="Normale"/>
    <w:uiPriority w:val="34"/>
    <w:qFormat/>
    <w:rsid w:val="00BF192A"/>
    <w:pPr>
      <w:ind w:left="708"/>
    </w:pPr>
  </w:style>
  <w:style w:type="character" w:customStyle="1" w:styleId="Titolo1Carattere">
    <w:name w:val="Titolo 1 Carattere"/>
    <w:link w:val="Titolo1"/>
    <w:uiPriority w:val="9"/>
    <w:rsid w:val="00235E72"/>
    <w:rPr>
      <w:rFonts w:asciiTheme="majorHAnsi" w:hAnsiTheme="majorHAnsi"/>
      <w:b/>
      <w:color w:val="0070C0"/>
      <w:sz w:val="32"/>
      <w:szCs w:val="32"/>
      <w:lang w:val="en-GB" w:eastAsia="en-US"/>
    </w:rPr>
  </w:style>
  <w:style w:type="character" w:customStyle="1" w:styleId="Titolo2Carattere">
    <w:name w:val="Titolo 2 Carattere"/>
    <w:link w:val="Titolo2"/>
    <w:uiPriority w:val="9"/>
    <w:rsid w:val="00235E72"/>
    <w:rPr>
      <w:rFonts w:asciiTheme="majorHAnsi" w:eastAsia="Times New Roman" w:hAnsiTheme="majorHAnsi"/>
      <w:b/>
      <w:bCs/>
      <w:iCs/>
      <w:color w:val="0070C0"/>
      <w:sz w:val="28"/>
      <w:szCs w:val="28"/>
      <w:lang w:val="en-GB" w:eastAsia="en-US"/>
    </w:rPr>
  </w:style>
  <w:style w:type="paragraph" w:styleId="Testonotadichiusura">
    <w:name w:val="endnote text"/>
    <w:basedOn w:val="Normale"/>
    <w:link w:val="TestonotadichiusuraCarattere"/>
    <w:uiPriority w:val="99"/>
    <w:semiHidden/>
    <w:unhideWhenUsed/>
    <w:rsid w:val="003261CE"/>
    <w:rPr>
      <w:sz w:val="20"/>
      <w:szCs w:val="20"/>
    </w:rPr>
  </w:style>
  <w:style w:type="character" w:customStyle="1" w:styleId="TestonotadichiusuraCarattere">
    <w:name w:val="Testo nota di chiusura Carattere"/>
    <w:link w:val="Testonotadichiusura"/>
    <w:uiPriority w:val="99"/>
    <w:semiHidden/>
    <w:rsid w:val="003261CE"/>
    <w:rPr>
      <w:lang w:val="hu-HU" w:eastAsia="en-US"/>
    </w:rPr>
  </w:style>
  <w:style w:type="character" w:styleId="Rimandonotadichiusura">
    <w:name w:val="endnote reference"/>
    <w:uiPriority w:val="99"/>
    <w:semiHidden/>
    <w:unhideWhenUsed/>
    <w:rsid w:val="003261CE"/>
    <w:rPr>
      <w:vertAlign w:val="superscript"/>
    </w:rPr>
  </w:style>
  <w:style w:type="paragraph" w:styleId="Testonotaapidipagina">
    <w:name w:val="footnote text"/>
    <w:basedOn w:val="Normale"/>
    <w:link w:val="TestonotaapidipaginaCarattere"/>
    <w:uiPriority w:val="99"/>
    <w:unhideWhenUsed/>
    <w:rsid w:val="00DC22B2"/>
    <w:rPr>
      <w:sz w:val="18"/>
      <w:szCs w:val="20"/>
    </w:rPr>
  </w:style>
  <w:style w:type="character" w:customStyle="1" w:styleId="TestonotaapidipaginaCarattere">
    <w:name w:val="Testo nota a piè di pagina Carattere"/>
    <w:link w:val="Testonotaapidipagina"/>
    <w:uiPriority w:val="99"/>
    <w:rsid w:val="00DC22B2"/>
    <w:rPr>
      <w:sz w:val="18"/>
      <w:lang w:val="hu-HU" w:eastAsia="en-US"/>
    </w:rPr>
  </w:style>
  <w:style w:type="character" w:styleId="Rimandonotaapidipagina">
    <w:name w:val="footnote reference"/>
    <w:uiPriority w:val="99"/>
    <w:unhideWhenUsed/>
    <w:rsid w:val="003261CE"/>
    <w:rPr>
      <w:vertAlign w:val="superscript"/>
    </w:rPr>
  </w:style>
  <w:style w:type="table" w:styleId="Sfondochiaro-Colore2">
    <w:name w:val="Light Shading Accent 2"/>
    <w:basedOn w:val="Tabellanormale"/>
    <w:uiPriority w:val="60"/>
    <w:qFormat/>
    <w:rsid w:val="004A2E8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Grigliamedia1-Colore21">
    <w:name w:val="Griglia media 1 - Colore 21"/>
    <w:basedOn w:val="Normale"/>
    <w:uiPriority w:val="34"/>
    <w:qFormat/>
    <w:rsid w:val="00E10567"/>
    <w:pPr>
      <w:spacing w:after="200"/>
      <w:ind w:left="720"/>
      <w:contextualSpacing/>
    </w:pPr>
    <w:rPr>
      <w:rFonts w:ascii="Times New Roman" w:eastAsia="Times New Roman" w:hAnsi="Times New Roman"/>
      <w:sz w:val="24"/>
      <w:lang w:val="it-IT" w:eastAsia="it-IT"/>
    </w:rPr>
  </w:style>
  <w:style w:type="paragraph" w:styleId="Sommario1">
    <w:name w:val="toc 1"/>
    <w:basedOn w:val="Normale"/>
    <w:next w:val="Normale"/>
    <w:autoRedefine/>
    <w:uiPriority w:val="39"/>
    <w:unhideWhenUsed/>
    <w:rsid w:val="00C842CF"/>
  </w:style>
  <w:style w:type="paragraph" w:styleId="Sommario2">
    <w:name w:val="toc 2"/>
    <w:basedOn w:val="Normale"/>
    <w:next w:val="Normale"/>
    <w:autoRedefine/>
    <w:uiPriority w:val="39"/>
    <w:unhideWhenUsed/>
    <w:rsid w:val="00C842CF"/>
    <w:pPr>
      <w:ind w:left="220"/>
    </w:pPr>
  </w:style>
  <w:style w:type="paragraph" w:customStyle="1" w:styleId="Grigliamedia21">
    <w:name w:val="Griglia media 21"/>
    <w:link w:val="Grigliamedia2Carattere"/>
    <w:uiPriority w:val="1"/>
    <w:qFormat/>
    <w:rsid w:val="00764CB8"/>
    <w:rPr>
      <w:rFonts w:eastAsia="Times New Roman"/>
      <w:sz w:val="22"/>
      <w:szCs w:val="22"/>
    </w:rPr>
  </w:style>
  <w:style w:type="character" w:customStyle="1" w:styleId="Grigliamedia2Carattere">
    <w:name w:val="Griglia media 2 Carattere"/>
    <w:link w:val="Grigliamedia21"/>
    <w:uiPriority w:val="1"/>
    <w:rsid w:val="00764CB8"/>
    <w:rPr>
      <w:rFonts w:eastAsia="Times New Roman"/>
      <w:sz w:val="22"/>
      <w:szCs w:val="22"/>
      <w:lang w:bidi="ar-SA"/>
    </w:rPr>
  </w:style>
  <w:style w:type="paragraph" w:styleId="Testofumetto">
    <w:name w:val="Balloon Text"/>
    <w:basedOn w:val="Normale"/>
    <w:link w:val="TestofumettoCarattere"/>
    <w:uiPriority w:val="99"/>
    <w:semiHidden/>
    <w:unhideWhenUsed/>
    <w:rsid w:val="00764CB8"/>
    <w:pPr>
      <w:spacing w:line="240" w:lineRule="auto"/>
    </w:pPr>
    <w:rPr>
      <w:rFonts w:ascii="Tahoma" w:hAnsi="Tahoma"/>
      <w:sz w:val="16"/>
      <w:szCs w:val="16"/>
    </w:rPr>
  </w:style>
  <w:style w:type="character" w:customStyle="1" w:styleId="TestofumettoCarattere">
    <w:name w:val="Testo fumetto Carattere"/>
    <w:link w:val="Testofumetto"/>
    <w:uiPriority w:val="99"/>
    <w:semiHidden/>
    <w:rsid w:val="00764CB8"/>
    <w:rPr>
      <w:rFonts w:ascii="Tahoma" w:hAnsi="Tahoma" w:cs="Tahoma"/>
      <w:sz w:val="16"/>
      <w:szCs w:val="16"/>
      <w:lang w:val="hu-HU" w:eastAsia="en-US"/>
    </w:rPr>
  </w:style>
  <w:style w:type="paragraph" w:customStyle="1" w:styleId="Elencoacolori-Colore11">
    <w:name w:val="Elenco a colori - Colore 11"/>
    <w:basedOn w:val="Normale"/>
    <w:uiPriority w:val="34"/>
    <w:qFormat/>
    <w:rsid w:val="00565C34"/>
    <w:pPr>
      <w:spacing w:after="200"/>
      <w:ind w:left="720"/>
      <w:contextualSpacing/>
      <w:jc w:val="left"/>
    </w:pPr>
    <w:rPr>
      <w:lang w:val="it-IT"/>
    </w:rPr>
  </w:style>
  <w:style w:type="paragraph" w:styleId="NormaleWeb">
    <w:name w:val="Normal (Web)"/>
    <w:basedOn w:val="Normale"/>
    <w:uiPriority w:val="99"/>
    <w:unhideWhenUsed/>
    <w:rsid w:val="00696846"/>
    <w:pPr>
      <w:spacing w:before="100" w:beforeAutospacing="1" w:after="100" w:afterAutospacing="1" w:line="240" w:lineRule="auto"/>
      <w:jc w:val="left"/>
    </w:pPr>
    <w:rPr>
      <w:rFonts w:ascii="Times New Roman" w:hAnsi="Times New Roman"/>
      <w:sz w:val="24"/>
      <w:szCs w:val="24"/>
      <w:lang w:val="it-IT" w:eastAsia="it-IT"/>
    </w:rPr>
  </w:style>
  <w:style w:type="paragraph" w:customStyle="1" w:styleId="Body1">
    <w:name w:val="Body 1"/>
    <w:rsid w:val="009A1080"/>
    <w:pPr>
      <w:outlineLvl w:val="0"/>
    </w:pPr>
    <w:rPr>
      <w:rFonts w:ascii="Times New Roman" w:eastAsia="Arial Unicode MS" w:hAnsi="Times New Roman"/>
      <w:color w:val="000000"/>
      <w:sz w:val="22"/>
      <w:u w:color="000000"/>
      <w:lang w:val="en-US" w:eastAsia="zh-CN"/>
    </w:rPr>
  </w:style>
  <w:style w:type="character" w:customStyle="1" w:styleId="Titolo3Carattere">
    <w:name w:val="Titolo 3 Carattere"/>
    <w:link w:val="Titolo3"/>
    <w:uiPriority w:val="9"/>
    <w:rsid w:val="005749A3"/>
    <w:rPr>
      <w:rFonts w:asciiTheme="majorHAnsi" w:hAnsiTheme="majorHAnsi"/>
      <w:b/>
      <w:i/>
      <w:color w:val="0070C0"/>
      <w:sz w:val="24"/>
      <w:szCs w:val="24"/>
      <w:lang w:val="en-GB" w:eastAsia="en-US"/>
    </w:rPr>
  </w:style>
  <w:style w:type="paragraph" w:styleId="Sommario3">
    <w:name w:val="toc 3"/>
    <w:basedOn w:val="Normale"/>
    <w:next w:val="Normale"/>
    <w:autoRedefine/>
    <w:uiPriority w:val="39"/>
    <w:unhideWhenUsed/>
    <w:rsid w:val="00A07593"/>
    <w:pPr>
      <w:ind w:left="440"/>
    </w:pPr>
  </w:style>
  <w:style w:type="table" w:styleId="Elencoacolori-Colore5">
    <w:name w:val="Colorful List Accent 5"/>
    <w:basedOn w:val="Tabellanormale"/>
    <w:uiPriority w:val="63"/>
    <w:rsid w:val="00DE3284"/>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StyleVisiontextC07E125D0">
    <w:name w:val="StyleVision text_C_07E125D0"/>
    <w:uiPriority w:val="99"/>
    <w:rsid w:val="00174615"/>
  </w:style>
  <w:style w:type="table" w:styleId="Elencoscuro-Colore5">
    <w:name w:val="Dark List Accent 5"/>
    <w:basedOn w:val="Tabellanormale"/>
    <w:uiPriority w:val="61"/>
    <w:rsid w:val="004E1CDA"/>
    <w:rPr>
      <w:rFonts w:ascii="Times New Roman" w:eastAsia="Times New Roman" w:hAnsi="Times New Roman"/>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styleId="Rimandocommento">
    <w:name w:val="annotation reference"/>
    <w:uiPriority w:val="99"/>
    <w:semiHidden/>
    <w:unhideWhenUsed/>
    <w:rsid w:val="00D103DB"/>
    <w:rPr>
      <w:sz w:val="16"/>
      <w:szCs w:val="16"/>
    </w:rPr>
  </w:style>
  <w:style w:type="paragraph" w:styleId="Testocommento">
    <w:name w:val="annotation text"/>
    <w:basedOn w:val="Normale"/>
    <w:link w:val="TestocommentoCarattere"/>
    <w:uiPriority w:val="99"/>
    <w:semiHidden/>
    <w:unhideWhenUsed/>
    <w:rsid w:val="00D103DB"/>
    <w:rPr>
      <w:sz w:val="20"/>
      <w:szCs w:val="20"/>
    </w:rPr>
  </w:style>
  <w:style w:type="character" w:customStyle="1" w:styleId="TestocommentoCarattere">
    <w:name w:val="Testo commento Carattere"/>
    <w:link w:val="Testocommento"/>
    <w:uiPriority w:val="99"/>
    <w:semiHidden/>
    <w:rsid w:val="00D103DB"/>
    <w:rPr>
      <w:lang w:val="hu-HU" w:eastAsia="en-US"/>
    </w:rPr>
  </w:style>
  <w:style w:type="paragraph" w:styleId="Soggettocommento">
    <w:name w:val="annotation subject"/>
    <w:basedOn w:val="Testocommento"/>
    <w:next w:val="Testocommento"/>
    <w:link w:val="SoggettocommentoCarattere"/>
    <w:uiPriority w:val="99"/>
    <w:semiHidden/>
    <w:unhideWhenUsed/>
    <w:rsid w:val="00D103DB"/>
    <w:rPr>
      <w:b/>
      <w:bCs/>
    </w:rPr>
  </w:style>
  <w:style w:type="character" w:customStyle="1" w:styleId="SoggettocommentoCarattere">
    <w:name w:val="Soggetto commento Carattere"/>
    <w:link w:val="Soggettocommento"/>
    <w:uiPriority w:val="99"/>
    <w:semiHidden/>
    <w:rsid w:val="00D103DB"/>
    <w:rPr>
      <w:b/>
      <w:bCs/>
      <w:lang w:val="hu-HU" w:eastAsia="en-US"/>
    </w:rPr>
  </w:style>
  <w:style w:type="character" w:styleId="Collegamentovisitato">
    <w:name w:val="FollowedHyperlink"/>
    <w:uiPriority w:val="99"/>
    <w:semiHidden/>
    <w:unhideWhenUsed/>
    <w:rsid w:val="001B4C4A"/>
    <w:rPr>
      <w:color w:val="800080"/>
      <w:u w:val="single"/>
    </w:rPr>
  </w:style>
  <w:style w:type="paragraph" w:customStyle="1" w:styleId="BodyBullet">
    <w:name w:val="Body Bullet"/>
    <w:rsid w:val="00512888"/>
    <w:pPr>
      <w:suppressAutoHyphens/>
      <w:spacing w:line="336" w:lineRule="auto"/>
    </w:pPr>
    <w:rPr>
      <w:rFonts w:ascii="Helvetica Light" w:eastAsia="Arial Unicode MS" w:hAnsi="Helvetica Light"/>
      <w:color w:val="000000"/>
      <w:sz w:val="24"/>
      <w:lang w:val="en-GB" w:eastAsia="zh-CN"/>
    </w:rPr>
  </w:style>
  <w:style w:type="paragraph" w:customStyle="1" w:styleId="1">
    <w:name w:val="本文1"/>
    <w:rsid w:val="00512888"/>
    <w:pPr>
      <w:spacing w:after="180" w:line="288" w:lineRule="auto"/>
    </w:pPr>
    <w:rPr>
      <w:rFonts w:ascii="Helvetica Light" w:eastAsia="ヒラギノ角ゴ Pro W3" w:hAnsi="Helvetica Light"/>
      <w:color w:val="000000"/>
      <w:sz w:val="24"/>
      <w:lang w:val="ja-JP" w:eastAsia="en-US"/>
    </w:rPr>
  </w:style>
  <w:style w:type="paragraph" w:styleId="Paragrafoelenco">
    <w:name w:val="List Paragraph"/>
    <w:basedOn w:val="Normale"/>
    <w:uiPriority w:val="34"/>
    <w:qFormat/>
    <w:rsid w:val="00E975DD"/>
    <w:pPr>
      <w:ind w:left="720"/>
      <w:contextualSpacing/>
    </w:pPr>
  </w:style>
  <w:style w:type="paragraph" w:styleId="Revisione">
    <w:name w:val="Revision"/>
    <w:hidden/>
    <w:uiPriority w:val="71"/>
    <w:rsid w:val="00A71E74"/>
    <w:rPr>
      <w:sz w:val="22"/>
      <w:szCs w:val="22"/>
      <w:lang w:val="hu-HU" w:eastAsia="en-US"/>
    </w:rPr>
  </w:style>
  <w:style w:type="paragraph" w:styleId="Titolosommario">
    <w:name w:val="TOC Heading"/>
    <w:basedOn w:val="Titolo1"/>
    <w:next w:val="Normale"/>
    <w:uiPriority w:val="39"/>
    <w:unhideWhenUsed/>
    <w:qFormat/>
    <w:rsid w:val="00E6017C"/>
    <w:pPr>
      <w:keepNext/>
      <w:keepLines/>
      <w:numPr>
        <w:numId w:val="0"/>
      </w:numPr>
      <w:spacing w:before="480" w:after="0" w:line="276" w:lineRule="auto"/>
      <w:jc w:val="left"/>
      <w:outlineLvl w:val="9"/>
    </w:pPr>
    <w:rPr>
      <w:rFonts w:eastAsiaTheme="majorEastAsia" w:cstheme="majorBidi"/>
      <w:bCs/>
      <w:color w:val="365F91" w:themeColor="accent1" w:themeShade="BF"/>
      <w:lang w:val="it-IT" w:eastAsia="it-IT"/>
    </w:rPr>
  </w:style>
  <w:style w:type="paragraph" w:customStyle="1" w:styleId="Puntoelencoconpunto">
    <w:name w:val="Punto elenco con punto"/>
    <w:basedOn w:val="Normale"/>
    <w:qFormat/>
    <w:rsid w:val="006C36D1"/>
    <w:pPr>
      <w:numPr>
        <w:numId w:val="2"/>
      </w:numPr>
      <w:textAlignment w:val="center"/>
    </w:pPr>
    <w:rPr>
      <w:rFonts w:ascii="Calibri" w:eastAsia="Times New Roman" w:hAnsi="Calibri"/>
      <w:lang w:val="hu-HU" w:eastAsia="it-IT"/>
    </w:rPr>
  </w:style>
  <w:style w:type="character" w:customStyle="1" w:styleId="Titolo4Carattere">
    <w:name w:val="Titolo 4 Carattere"/>
    <w:basedOn w:val="Carpredefinitoparagrafo"/>
    <w:link w:val="Titolo4"/>
    <w:uiPriority w:val="9"/>
    <w:rsid w:val="00C45B8B"/>
    <w:rPr>
      <w:rFonts w:asciiTheme="majorHAnsi" w:eastAsiaTheme="majorEastAsia" w:hAnsiTheme="majorHAnsi" w:cstheme="majorBidi"/>
      <w:b/>
      <w:bCs/>
      <w:i/>
      <w:iCs/>
      <w:color w:val="4F81BD" w:themeColor="accent1"/>
      <w:sz w:val="22"/>
      <w:szCs w:val="22"/>
      <w:lang w:val="en-GB" w:eastAsia="en-US"/>
    </w:rPr>
  </w:style>
  <w:style w:type="paragraph" w:styleId="Sommario4">
    <w:name w:val="toc 4"/>
    <w:basedOn w:val="Normale"/>
    <w:next w:val="Normale"/>
    <w:autoRedefine/>
    <w:uiPriority w:val="39"/>
    <w:unhideWhenUsed/>
    <w:rsid w:val="00BA0E0F"/>
    <w:pPr>
      <w:spacing w:after="100"/>
      <w:ind w:left="660"/>
      <w:jc w:val="left"/>
    </w:pPr>
    <w:rPr>
      <w:rFonts w:asciiTheme="minorHAnsi" w:eastAsiaTheme="minorEastAsia" w:hAnsiTheme="minorHAnsi" w:cstheme="minorBidi"/>
      <w:lang w:val="it-IT" w:eastAsia="it-IT"/>
    </w:rPr>
  </w:style>
  <w:style w:type="paragraph" w:styleId="Sommario5">
    <w:name w:val="toc 5"/>
    <w:basedOn w:val="Normale"/>
    <w:next w:val="Normale"/>
    <w:autoRedefine/>
    <w:uiPriority w:val="39"/>
    <w:unhideWhenUsed/>
    <w:rsid w:val="00BA0E0F"/>
    <w:pPr>
      <w:spacing w:after="100"/>
      <w:ind w:left="880"/>
      <w:jc w:val="left"/>
    </w:pPr>
    <w:rPr>
      <w:rFonts w:asciiTheme="minorHAnsi" w:eastAsiaTheme="minorEastAsia" w:hAnsiTheme="minorHAnsi" w:cstheme="minorBidi"/>
      <w:lang w:val="it-IT" w:eastAsia="it-IT"/>
    </w:rPr>
  </w:style>
  <w:style w:type="paragraph" w:styleId="Sommario6">
    <w:name w:val="toc 6"/>
    <w:basedOn w:val="Normale"/>
    <w:next w:val="Normale"/>
    <w:autoRedefine/>
    <w:uiPriority w:val="39"/>
    <w:unhideWhenUsed/>
    <w:rsid w:val="00BA0E0F"/>
    <w:pPr>
      <w:spacing w:after="100"/>
      <w:ind w:left="1100"/>
      <w:jc w:val="left"/>
    </w:pPr>
    <w:rPr>
      <w:rFonts w:asciiTheme="minorHAnsi" w:eastAsiaTheme="minorEastAsia" w:hAnsiTheme="minorHAnsi" w:cstheme="minorBidi"/>
      <w:lang w:val="it-IT" w:eastAsia="it-IT"/>
    </w:rPr>
  </w:style>
  <w:style w:type="paragraph" w:styleId="Sommario7">
    <w:name w:val="toc 7"/>
    <w:basedOn w:val="Normale"/>
    <w:next w:val="Normale"/>
    <w:autoRedefine/>
    <w:uiPriority w:val="39"/>
    <w:unhideWhenUsed/>
    <w:rsid w:val="00BA0E0F"/>
    <w:pPr>
      <w:spacing w:after="100"/>
      <w:ind w:left="1320"/>
      <w:jc w:val="left"/>
    </w:pPr>
    <w:rPr>
      <w:rFonts w:asciiTheme="minorHAnsi" w:eastAsiaTheme="minorEastAsia" w:hAnsiTheme="minorHAnsi" w:cstheme="minorBidi"/>
      <w:lang w:val="it-IT" w:eastAsia="it-IT"/>
    </w:rPr>
  </w:style>
  <w:style w:type="paragraph" w:styleId="Sommario8">
    <w:name w:val="toc 8"/>
    <w:basedOn w:val="Normale"/>
    <w:next w:val="Normale"/>
    <w:autoRedefine/>
    <w:uiPriority w:val="39"/>
    <w:unhideWhenUsed/>
    <w:rsid w:val="00BA0E0F"/>
    <w:pPr>
      <w:spacing w:after="100"/>
      <w:ind w:left="1540"/>
      <w:jc w:val="left"/>
    </w:pPr>
    <w:rPr>
      <w:rFonts w:asciiTheme="minorHAnsi" w:eastAsiaTheme="minorEastAsia" w:hAnsiTheme="minorHAnsi" w:cstheme="minorBidi"/>
      <w:lang w:val="it-IT" w:eastAsia="it-IT"/>
    </w:rPr>
  </w:style>
  <w:style w:type="paragraph" w:styleId="Sommario9">
    <w:name w:val="toc 9"/>
    <w:basedOn w:val="Normale"/>
    <w:next w:val="Normale"/>
    <w:autoRedefine/>
    <w:uiPriority w:val="39"/>
    <w:unhideWhenUsed/>
    <w:rsid w:val="00BA0E0F"/>
    <w:pPr>
      <w:spacing w:after="100"/>
      <w:ind w:left="1760"/>
      <w:jc w:val="left"/>
    </w:pPr>
    <w:rPr>
      <w:rFonts w:asciiTheme="minorHAnsi" w:eastAsiaTheme="minorEastAsia" w:hAnsiTheme="minorHAnsi" w:cstheme="minorBidi"/>
      <w:lang w:val="it-IT" w:eastAsia="it-IT"/>
    </w:rPr>
  </w:style>
  <w:style w:type="character" w:styleId="Enfasigrassetto">
    <w:name w:val="Strong"/>
    <w:basedOn w:val="Carpredefinitoparagrafo"/>
    <w:uiPriority w:val="22"/>
    <w:qFormat/>
    <w:rsid w:val="00AC2F20"/>
    <w:rPr>
      <w:b/>
      <w:bCs/>
    </w:rPr>
  </w:style>
  <w:style w:type="character" w:customStyle="1" w:styleId="apple-tab-span">
    <w:name w:val="apple-tab-span"/>
    <w:basedOn w:val="Carpredefinitoparagrafo"/>
    <w:rsid w:val="0085754F"/>
  </w:style>
  <w:style w:type="table" w:customStyle="1" w:styleId="Sfondomedio1-Colore11">
    <w:name w:val="Sfondo medio 1 - Colore 11"/>
    <w:basedOn w:val="Tabellanormale"/>
    <w:uiPriority w:val="63"/>
    <w:rsid w:val="00EF61A4"/>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B67C51"/>
    <w:pPr>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9199">
      <w:bodyDiv w:val="1"/>
      <w:marLeft w:val="0"/>
      <w:marRight w:val="0"/>
      <w:marTop w:val="0"/>
      <w:marBottom w:val="0"/>
      <w:divBdr>
        <w:top w:val="none" w:sz="0" w:space="0" w:color="auto"/>
        <w:left w:val="none" w:sz="0" w:space="0" w:color="auto"/>
        <w:bottom w:val="none" w:sz="0" w:space="0" w:color="auto"/>
        <w:right w:val="none" w:sz="0" w:space="0" w:color="auto"/>
      </w:divBdr>
    </w:div>
    <w:div w:id="9645340">
      <w:bodyDiv w:val="1"/>
      <w:marLeft w:val="0"/>
      <w:marRight w:val="0"/>
      <w:marTop w:val="0"/>
      <w:marBottom w:val="0"/>
      <w:divBdr>
        <w:top w:val="none" w:sz="0" w:space="0" w:color="auto"/>
        <w:left w:val="none" w:sz="0" w:space="0" w:color="auto"/>
        <w:bottom w:val="none" w:sz="0" w:space="0" w:color="auto"/>
        <w:right w:val="none" w:sz="0" w:space="0" w:color="auto"/>
      </w:divBdr>
    </w:div>
    <w:div w:id="12802386">
      <w:bodyDiv w:val="1"/>
      <w:marLeft w:val="0"/>
      <w:marRight w:val="0"/>
      <w:marTop w:val="0"/>
      <w:marBottom w:val="0"/>
      <w:divBdr>
        <w:top w:val="none" w:sz="0" w:space="0" w:color="auto"/>
        <w:left w:val="none" w:sz="0" w:space="0" w:color="auto"/>
        <w:bottom w:val="none" w:sz="0" w:space="0" w:color="auto"/>
        <w:right w:val="none" w:sz="0" w:space="0" w:color="auto"/>
      </w:divBdr>
    </w:div>
    <w:div w:id="17896807">
      <w:bodyDiv w:val="1"/>
      <w:marLeft w:val="0"/>
      <w:marRight w:val="0"/>
      <w:marTop w:val="0"/>
      <w:marBottom w:val="0"/>
      <w:divBdr>
        <w:top w:val="none" w:sz="0" w:space="0" w:color="auto"/>
        <w:left w:val="none" w:sz="0" w:space="0" w:color="auto"/>
        <w:bottom w:val="none" w:sz="0" w:space="0" w:color="auto"/>
        <w:right w:val="none" w:sz="0" w:space="0" w:color="auto"/>
      </w:divBdr>
    </w:div>
    <w:div w:id="20861720">
      <w:bodyDiv w:val="1"/>
      <w:marLeft w:val="0"/>
      <w:marRight w:val="0"/>
      <w:marTop w:val="0"/>
      <w:marBottom w:val="0"/>
      <w:divBdr>
        <w:top w:val="none" w:sz="0" w:space="0" w:color="auto"/>
        <w:left w:val="none" w:sz="0" w:space="0" w:color="auto"/>
        <w:bottom w:val="none" w:sz="0" w:space="0" w:color="auto"/>
        <w:right w:val="none" w:sz="0" w:space="0" w:color="auto"/>
      </w:divBdr>
    </w:div>
    <w:div w:id="31031195">
      <w:bodyDiv w:val="1"/>
      <w:marLeft w:val="0"/>
      <w:marRight w:val="0"/>
      <w:marTop w:val="0"/>
      <w:marBottom w:val="0"/>
      <w:divBdr>
        <w:top w:val="none" w:sz="0" w:space="0" w:color="auto"/>
        <w:left w:val="none" w:sz="0" w:space="0" w:color="auto"/>
        <w:bottom w:val="none" w:sz="0" w:space="0" w:color="auto"/>
        <w:right w:val="none" w:sz="0" w:space="0" w:color="auto"/>
      </w:divBdr>
    </w:div>
    <w:div w:id="34818015">
      <w:bodyDiv w:val="1"/>
      <w:marLeft w:val="0"/>
      <w:marRight w:val="0"/>
      <w:marTop w:val="0"/>
      <w:marBottom w:val="0"/>
      <w:divBdr>
        <w:top w:val="none" w:sz="0" w:space="0" w:color="auto"/>
        <w:left w:val="none" w:sz="0" w:space="0" w:color="auto"/>
        <w:bottom w:val="none" w:sz="0" w:space="0" w:color="auto"/>
        <w:right w:val="none" w:sz="0" w:space="0" w:color="auto"/>
      </w:divBdr>
    </w:div>
    <w:div w:id="35086585">
      <w:bodyDiv w:val="1"/>
      <w:marLeft w:val="0"/>
      <w:marRight w:val="0"/>
      <w:marTop w:val="0"/>
      <w:marBottom w:val="0"/>
      <w:divBdr>
        <w:top w:val="none" w:sz="0" w:space="0" w:color="auto"/>
        <w:left w:val="none" w:sz="0" w:space="0" w:color="auto"/>
        <w:bottom w:val="none" w:sz="0" w:space="0" w:color="auto"/>
        <w:right w:val="none" w:sz="0" w:space="0" w:color="auto"/>
      </w:divBdr>
    </w:div>
    <w:div w:id="36904272">
      <w:bodyDiv w:val="1"/>
      <w:marLeft w:val="0"/>
      <w:marRight w:val="0"/>
      <w:marTop w:val="0"/>
      <w:marBottom w:val="0"/>
      <w:divBdr>
        <w:top w:val="none" w:sz="0" w:space="0" w:color="auto"/>
        <w:left w:val="none" w:sz="0" w:space="0" w:color="auto"/>
        <w:bottom w:val="none" w:sz="0" w:space="0" w:color="auto"/>
        <w:right w:val="none" w:sz="0" w:space="0" w:color="auto"/>
      </w:divBdr>
    </w:div>
    <w:div w:id="39943041">
      <w:bodyDiv w:val="1"/>
      <w:marLeft w:val="0"/>
      <w:marRight w:val="0"/>
      <w:marTop w:val="0"/>
      <w:marBottom w:val="0"/>
      <w:divBdr>
        <w:top w:val="none" w:sz="0" w:space="0" w:color="auto"/>
        <w:left w:val="none" w:sz="0" w:space="0" w:color="auto"/>
        <w:bottom w:val="none" w:sz="0" w:space="0" w:color="auto"/>
        <w:right w:val="none" w:sz="0" w:space="0" w:color="auto"/>
      </w:divBdr>
    </w:div>
    <w:div w:id="49887154">
      <w:bodyDiv w:val="1"/>
      <w:marLeft w:val="0"/>
      <w:marRight w:val="0"/>
      <w:marTop w:val="0"/>
      <w:marBottom w:val="0"/>
      <w:divBdr>
        <w:top w:val="none" w:sz="0" w:space="0" w:color="auto"/>
        <w:left w:val="none" w:sz="0" w:space="0" w:color="auto"/>
        <w:bottom w:val="none" w:sz="0" w:space="0" w:color="auto"/>
        <w:right w:val="none" w:sz="0" w:space="0" w:color="auto"/>
      </w:divBdr>
    </w:div>
    <w:div w:id="54284449">
      <w:bodyDiv w:val="1"/>
      <w:marLeft w:val="0"/>
      <w:marRight w:val="0"/>
      <w:marTop w:val="0"/>
      <w:marBottom w:val="0"/>
      <w:divBdr>
        <w:top w:val="none" w:sz="0" w:space="0" w:color="auto"/>
        <w:left w:val="none" w:sz="0" w:space="0" w:color="auto"/>
        <w:bottom w:val="none" w:sz="0" w:space="0" w:color="auto"/>
        <w:right w:val="none" w:sz="0" w:space="0" w:color="auto"/>
      </w:divBdr>
    </w:div>
    <w:div w:id="55132459">
      <w:bodyDiv w:val="1"/>
      <w:marLeft w:val="0"/>
      <w:marRight w:val="0"/>
      <w:marTop w:val="0"/>
      <w:marBottom w:val="0"/>
      <w:divBdr>
        <w:top w:val="none" w:sz="0" w:space="0" w:color="auto"/>
        <w:left w:val="none" w:sz="0" w:space="0" w:color="auto"/>
        <w:bottom w:val="none" w:sz="0" w:space="0" w:color="auto"/>
        <w:right w:val="none" w:sz="0" w:space="0" w:color="auto"/>
      </w:divBdr>
    </w:div>
    <w:div w:id="56977213">
      <w:bodyDiv w:val="1"/>
      <w:marLeft w:val="0"/>
      <w:marRight w:val="0"/>
      <w:marTop w:val="0"/>
      <w:marBottom w:val="0"/>
      <w:divBdr>
        <w:top w:val="none" w:sz="0" w:space="0" w:color="auto"/>
        <w:left w:val="none" w:sz="0" w:space="0" w:color="auto"/>
        <w:bottom w:val="none" w:sz="0" w:space="0" w:color="auto"/>
        <w:right w:val="none" w:sz="0" w:space="0" w:color="auto"/>
      </w:divBdr>
    </w:div>
    <w:div w:id="69160213">
      <w:bodyDiv w:val="1"/>
      <w:marLeft w:val="0"/>
      <w:marRight w:val="0"/>
      <w:marTop w:val="0"/>
      <w:marBottom w:val="0"/>
      <w:divBdr>
        <w:top w:val="none" w:sz="0" w:space="0" w:color="auto"/>
        <w:left w:val="none" w:sz="0" w:space="0" w:color="auto"/>
        <w:bottom w:val="none" w:sz="0" w:space="0" w:color="auto"/>
        <w:right w:val="none" w:sz="0" w:space="0" w:color="auto"/>
      </w:divBdr>
    </w:div>
    <w:div w:id="69161147">
      <w:bodyDiv w:val="1"/>
      <w:marLeft w:val="0"/>
      <w:marRight w:val="0"/>
      <w:marTop w:val="0"/>
      <w:marBottom w:val="0"/>
      <w:divBdr>
        <w:top w:val="none" w:sz="0" w:space="0" w:color="auto"/>
        <w:left w:val="none" w:sz="0" w:space="0" w:color="auto"/>
        <w:bottom w:val="none" w:sz="0" w:space="0" w:color="auto"/>
        <w:right w:val="none" w:sz="0" w:space="0" w:color="auto"/>
      </w:divBdr>
    </w:div>
    <w:div w:id="69889755">
      <w:bodyDiv w:val="1"/>
      <w:marLeft w:val="0"/>
      <w:marRight w:val="0"/>
      <w:marTop w:val="0"/>
      <w:marBottom w:val="0"/>
      <w:divBdr>
        <w:top w:val="none" w:sz="0" w:space="0" w:color="auto"/>
        <w:left w:val="none" w:sz="0" w:space="0" w:color="auto"/>
        <w:bottom w:val="none" w:sz="0" w:space="0" w:color="auto"/>
        <w:right w:val="none" w:sz="0" w:space="0" w:color="auto"/>
      </w:divBdr>
    </w:div>
    <w:div w:id="86852993">
      <w:bodyDiv w:val="1"/>
      <w:marLeft w:val="0"/>
      <w:marRight w:val="0"/>
      <w:marTop w:val="0"/>
      <w:marBottom w:val="0"/>
      <w:divBdr>
        <w:top w:val="none" w:sz="0" w:space="0" w:color="auto"/>
        <w:left w:val="none" w:sz="0" w:space="0" w:color="auto"/>
        <w:bottom w:val="none" w:sz="0" w:space="0" w:color="auto"/>
        <w:right w:val="none" w:sz="0" w:space="0" w:color="auto"/>
      </w:divBdr>
    </w:div>
    <w:div w:id="91900815">
      <w:bodyDiv w:val="1"/>
      <w:marLeft w:val="0"/>
      <w:marRight w:val="0"/>
      <w:marTop w:val="0"/>
      <w:marBottom w:val="0"/>
      <w:divBdr>
        <w:top w:val="none" w:sz="0" w:space="0" w:color="auto"/>
        <w:left w:val="none" w:sz="0" w:space="0" w:color="auto"/>
        <w:bottom w:val="none" w:sz="0" w:space="0" w:color="auto"/>
        <w:right w:val="none" w:sz="0" w:space="0" w:color="auto"/>
      </w:divBdr>
    </w:div>
    <w:div w:id="127167533">
      <w:bodyDiv w:val="1"/>
      <w:marLeft w:val="0"/>
      <w:marRight w:val="0"/>
      <w:marTop w:val="0"/>
      <w:marBottom w:val="0"/>
      <w:divBdr>
        <w:top w:val="none" w:sz="0" w:space="0" w:color="auto"/>
        <w:left w:val="none" w:sz="0" w:space="0" w:color="auto"/>
        <w:bottom w:val="none" w:sz="0" w:space="0" w:color="auto"/>
        <w:right w:val="none" w:sz="0" w:space="0" w:color="auto"/>
      </w:divBdr>
    </w:div>
    <w:div w:id="131366282">
      <w:bodyDiv w:val="1"/>
      <w:marLeft w:val="0"/>
      <w:marRight w:val="0"/>
      <w:marTop w:val="0"/>
      <w:marBottom w:val="0"/>
      <w:divBdr>
        <w:top w:val="none" w:sz="0" w:space="0" w:color="auto"/>
        <w:left w:val="none" w:sz="0" w:space="0" w:color="auto"/>
        <w:bottom w:val="none" w:sz="0" w:space="0" w:color="auto"/>
        <w:right w:val="none" w:sz="0" w:space="0" w:color="auto"/>
      </w:divBdr>
    </w:div>
    <w:div w:id="138039969">
      <w:bodyDiv w:val="1"/>
      <w:marLeft w:val="0"/>
      <w:marRight w:val="0"/>
      <w:marTop w:val="0"/>
      <w:marBottom w:val="0"/>
      <w:divBdr>
        <w:top w:val="none" w:sz="0" w:space="0" w:color="auto"/>
        <w:left w:val="none" w:sz="0" w:space="0" w:color="auto"/>
        <w:bottom w:val="none" w:sz="0" w:space="0" w:color="auto"/>
        <w:right w:val="none" w:sz="0" w:space="0" w:color="auto"/>
      </w:divBdr>
    </w:div>
    <w:div w:id="148405029">
      <w:bodyDiv w:val="1"/>
      <w:marLeft w:val="0"/>
      <w:marRight w:val="0"/>
      <w:marTop w:val="0"/>
      <w:marBottom w:val="0"/>
      <w:divBdr>
        <w:top w:val="none" w:sz="0" w:space="0" w:color="auto"/>
        <w:left w:val="none" w:sz="0" w:space="0" w:color="auto"/>
        <w:bottom w:val="none" w:sz="0" w:space="0" w:color="auto"/>
        <w:right w:val="none" w:sz="0" w:space="0" w:color="auto"/>
      </w:divBdr>
    </w:div>
    <w:div w:id="157893514">
      <w:bodyDiv w:val="1"/>
      <w:marLeft w:val="0"/>
      <w:marRight w:val="0"/>
      <w:marTop w:val="0"/>
      <w:marBottom w:val="0"/>
      <w:divBdr>
        <w:top w:val="none" w:sz="0" w:space="0" w:color="auto"/>
        <w:left w:val="none" w:sz="0" w:space="0" w:color="auto"/>
        <w:bottom w:val="none" w:sz="0" w:space="0" w:color="auto"/>
        <w:right w:val="none" w:sz="0" w:space="0" w:color="auto"/>
      </w:divBdr>
    </w:div>
    <w:div w:id="158887033">
      <w:bodyDiv w:val="1"/>
      <w:marLeft w:val="0"/>
      <w:marRight w:val="0"/>
      <w:marTop w:val="0"/>
      <w:marBottom w:val="0"/>
      <w:divBdr>
        <w:top w:val="none" w:sz="0" w:space="0" w:color="auto"/>
        <w:left w:val="none" w:sz="0" w:space="0" w:color="auto"/>
        <w:bottom w:val="none" w:sz="0" w:space="0" w:color="auto"/>
        <w:right w:val="none" w:sz="0" w:space="0" w:color="auto"/>
      </w:divBdr>
    </w:div>
    <w:div w:id="161511491">
      <w:bodyDiv w:val="1"/>
      <w:marLeft w:val="0"/>
      <w:marRight w:val="0"/>
      <w:marTop w:val="0"/>
      <w:marBottom w:val="0"/>
      <w:divBdr>
        <w:top w:val="none" w:sz="0" w:space="0" w:color="auto"/>
        <w:left w:val="none" w:sz="0" w:space="0" w:color="auto"/>
        <w:bottom w:val="none" w:sz="0" w:space="0" w:color="auto"/>
        <w:right w:val="none" w:sz="0" w:space="0" w:color="auto"/>
      </w:divBdr>
    </w:div>
    <w:div w:id="171145907">
      <w:bodyDiv w:val="1"/>
      <w:marLeft w:val="0"/>
      <w:marRight w:val="0"/>
      <w:marTop w:val="0"/>
      <w:marBottom w:val="0"/>
      <w:divBdr>
        <w:top w:val="none" w:sz="0" w:space="0" w:color="auto"/>
        <w:left w:val="none" w:sz="0" w:space="0" w:color="auto"/>
        <w:bottom w:val="none" w:sz="0" w:space="0" w:color="auto"/>
        <w:right w:val="none" w:sz="0" w:space="0" w:color="auto"/>
      </w:divBdr>
    </w:div>
    <w:div w:id="172912965">
      <w:bodyDiv w:val="1"/>
      <w:marLeft w:val="0"/>
      <w:marRight w:val="0"/>
      <w:marTop w:val="0"/>
      <w:marBottom w:val="0"/>
      <w:divBdr>
        <w:top w:val="none" w:sz="0" w:space="0" w:color="auto"/>
        <w:left w:val="none" w:sz="0" w:space="0" w:color="auto"/>
        <w:bottom w:val="none" w:sz="0" w:space="0" w:color="auto"/>
        <w:right w:val="none" w:sz="0" w:space="0" w:color="auto"/>
      </w:divBdr>
    </w:div>
    <w:div w:id="175269048">
      <w:bodyDiv w:val="1"/>
      <w:marLeft w:val="0"/>
      <w:marRight w:val="0"/>
      <w:marTop w:val="0"/>
      <w:marBottom w:val="0"/>
      <w:divBdr>
        <w:top w:val="none" w:sz="0" w:space="0" w:color="auto"/>
        <w:left w:val="none" w:sz="0" w:space="0" w:color="auto"/>
        <w:bottom w:val="none" w:sz="0" w:space="0" w:color="auto"/>
        <w:right w:val="none" w:sz="0" w:space="0" w:color="auto"/>
      </w:divBdr>
    </w:div>
    <w:div w:id="180439228">
      <w:bodyDiv w:val="1"/>
      <w:marLeft w:val="0"/>
      <w:marRight w:val="0"/>
      <w:marTop w:val="0"/>
      <w:marBottom w:val="0"/>
      <w:divBdr>
        <w:top w:val="none" w:sz="0" w:space="0" w:color="auto"/>
        <w:left w:val="none" w:sz="0" w:space="0" w:color="auto"/>
        <w:bottom w:val="none" w:sz="0" w:space="0" w:color="auto"/>
        <w:right w:val="none" w:sz="0" w:space="0" w:color="auto"/>
      </w:divBdr>
    </w:div>
    <w:div w:id="185406118">
      <w:bodyDiv w:val="1"/>
      <w:marLeft w:val="0"/>
      <w:marRight w:val="0"/>
      <w:marTop w:val="0"/>
      <w:marBottom w:val="0"/>
      <w:divBdr>
        <w:top w:val="none" w:sz="0" w:space="0" w:color="auto"/>
        <w:left w:val="none" w:sz="0" w:space="0" w:color="auto"/>
        <w:bottom w:val="none" w:sz="0" w:space="0" w:color="auto"/>
        <w:right w:val="none" w:sz="0" w:space="0" w:color="auto"/>
      </w:divBdr>
    </w:div>
    <w:div w:id="187960390">
      <w:bodyDiv w:val="1"/>
      <w:marLeft w:val="0"/>
      <w:marRight w:val="0"/>
      <w:marTop w:val="0"/>
      <w:marBottom w:val="0"/>
      <w:divBdr>
        <w:top w:val="none" w:sz="0" w:space="0" w:color="auto"/>
        <w:left w:val="none" w:sz="0" w:space="0" w:color="auto"/>
        <w:bottom w:val="none" w:sz="0" w:space="0" w:color="auto"/>
        <w:right w:val="none" w:sz="0" w:space="0" w:color="auto"/>
      </w:divBdr>
    </w:div>
    <w:div w:id="191109969">
      <w:bodyDiv w:val="1"/>
      <w:marLeft w:val="0"/>
      <w:marRight w:val="0"/>
      <w:marTop w:val="0"/>
      <w:marBottom w:val="0"/>
      <w:divBdr>
        <w:top w:val="none" w:sz="0" w:space="0" w:color="auto"/>
        <w:left w:val="none" w:sz="0" w:space="0" w:color="auto"/>
        <w:bottom w:val="none" w:sz="0" w:space="0" w:color="auto"/>
        <w:right w:val="none" w:sz="0" w:space="0" w:color="auto"/>
      </w:divBdr>
    </w:div>
    <w:div w:id="194345127">
      <w:bodyDiv w:val="1"/>
      <w:marLeft w:val="0"/>
      <w:marRight w:val="0"/>
      <w:marTop w:val="0"/>
      <w:marBottom w:val="0"/>
      <w:divBdr>
        <w:top w:val="none" w:sz="0" w:space="0" w:color="auto"/>
        <w:left w:val="none" w:sz="0" w:space="0" w:color="auto"/>
        <w:bottom w:val="none" w:sz="0" w:space="0" w:color="auto"/>
        <w:right w:val="none" w:sz="0" w:space="0" w:color="auto"/>
      </w:divBdr>
    </w:div>
    <w:div w:id="200092696">
      <w:bodyDiv w:val="1"/>
      <w:marLeft w:val="0"/>
      <w:marRight w:val="0"/>
      <w:marTop w:val="0"/>
      <w:marBottom w:val="0"/>
      <w:divBdr>
        <w:top w:val="none" w:sz="0" w:space="0" w:color="auto"/>
        <w:left w:val="none" w:sz="0" w:space="0" w:color="auto"/>
        <w:bottom w:val="none" w:sz="0" w:space="0" w:color="auto"/>
        <w:right w:val="none" w:sz="0" w:space="0" w:color="auto"/>
      </w:divBdr>
    </w:div>
    <w:div w:id="200628910">
      <w:bodyDiv w:val="1"/>
      <w:marLeft w:val="0"/>
      <w:marRight w:val="0"/>
      <w:marTop w:val="0"/>
      <w:marBottom w:val="0"/>
      <w:divBdr>
        <w:top w:val="none" w:sz="0" w:space="0" w:color="auto"/>
        <w:left w:val="none" w:sz="0" w:space="0" w:color="auto"/>
        <w:bottom w:val="none" w:sz="0" w:space="0" w:color="auto"/>
        <w:right w:val="none" w:sz="0" w:space="0" w:color="auto"/>
      </w:divBdr>
    </w:div>
    <w:div w:id="208878420">
      <w:bodyDiv w:val="1"/>
      <w:marLeft w:val="0"/>
      <w:marRight w:val="0"/>
      <w:marTop w:val="0"/>
      <w:marBottom w:val="0"/>
      <w:divBdr>
        <w:top w:val="none" w:sz="0" w:space="0" w:color="auto"/>
        <w:left w:val="none" w:sz="0" w:space="0" w:color="auto"/>
        <w:bottom w:val="none" w:sz="0" w:space="0" w:color="auto"/>
        <w:right w:val="none" w:sz="0" w:space="0" w:color="auto"/>
      </w:divBdr>
    </w:div>
    <w:div w:id="224146935">
      <w:bodyDiv w:val="1"/>
      <w:marLeft w:val="0"/>
      <w:marRight w:val="0"/>
      <w:marTop w:val="0"/>
      <w:marBottom w:val="0"/>
      <w:divBdr>
        <w:top w:val="none" w:sz="0" w:space="0" w:color="auto"/>
        <w:left w:val="none" w:sz="0" w:space="0" w:color="auto"/>
        <w:bottom w:val="none" w:sz="0" w:space="0" w:color="auto"/>
        <w:right w:val="none" w:sz="0" w:space="0" w:color="auto"/>
      </w:divBdr>
    </w:div>
    <w:div w:id="229121986">
      <w:bodyDiv w:val="1"/>
      <w:marLeft w:val="0"/>
      <w:marRight w:val="0"/>
      <w:marTop w:val="0"/>
      <w:marBottom w:val="0"/>
      <w:divBdr>
        <w:top w:val="none" w:sz="0" w:space="0" w:color="auto"/>
        <w:left w:val="none" w:sz="0" w:space="0" w:color="auto"/>
        <w:bottom w:val="none" w:sz="0" w:space="0" w:color="auto"/>
        <w:right w:val="none" w:sz="0" w:space="0" w:color="auto"/>
      </w:divBdr>
    </w:div>
    <w:div w:id="232131295">
      <w:bodyDiv w:val="1"/>
      <w:marLeft w:val="0"/>
      <w:marRight w:val="0"/>
      <w:marTop w:val="0"/>
      <w:marBottom w:val="0"/>
      <w:divBdr>
        <w:top w:val="none" w:sz="0" w:space="0" w:color="auto"/>
        <w:left w:val="none" w:sz="0" w:space="0" w:color="auto"/>
        <w:bottom w:val="none" w:sz="0" w:space="0" w:color="auto"/>
        <w:right w:val="none" w:sz="0" w:space="0" w:color="auto"/>
      </w:divBdr>
    </w:div>
    <w:div w:id="244075645">
      <w:bodyDiv w:val="1"/>
      <w:marLeft w:val="0"/>
      <w:marRight w:val="0"/>
      <w:marTop w:val="0"/>
      <w:marBottom w:val="0"/>
      <w:divBdr>
        <w:top w:val="none" w:sz="0" w:space="0" w:color="auto"/>
        <w:left w:val="none" w:sz="0" w:space="0" w:color="auto"/>
        <w:bottom w:val="none" w:sz="0" w:space="0" w:color="auto"/>
        <w:right w:val="none" w:sz="0" w:space="0" w:color="auto"/>
      </w:divBdr>
    </w:div>
    <w:div w:id="244150966">
      <w:bodyDiv w:val="1"/>
      <w:marLeft w:val="0"/>
      <w:marRight w:val="0"/>
      <w:marTop w:val="0"/>
      <w:marBottom w:val="0"/>
      <w:divBdr>
        <w:top w:val="none" w:sz="0" w:space="0" w:color="auto"/>
        <w:left w:val="none" w:sz="0" w:space="0" w:color="auto"/>
        <w:bottom w:val="none" w:sz="0" w:space="0" w:color="auto"/>
        <w:right w:val="none" w:sz="0" w:space="0" w:color="auto"/>
      </w:divBdr>
    </w:div>
    <w:div w:id="251933004">
      <w:bodyDiv w:val="1"/>
      <w:marLeft w:val="0"/>
      <w:marRight w:val="0"/>
      <w:marTop w:val="0"/>
      <w:marBottom w:val="0"/>
      <w:divBdr>
        <w:top w:val="none" w:sz="0" w:space="0" w:color="auto"/>
        <w:left w:val="none" w:sz="0" w:space="0" w:color="auto"/>
        <w:bottom w:val="none" w:sz="0" w:space="0" w:color="auto"/>
        <w:right w:val="none" w:sz="0" w:space="0" w:color="auto"/>
      </w:divBdr>
    </w:div>
    <w:div w:id="254636778">
      <w:bodyDiv w:val="1"/>
      <w:marLeft w:val="0"/>
      <w:marRight w:val="0"/>
      <w:marTop w:val="0"/>
      <w:marBottom w:val="0"/>
      <w:divBdr>
        <w:top w:val="none" w:sz="0" w:space="0" w:color="auto"/>
        <w:left w:val="none" w:sz="0" w:space="0" w:color="auto"/>
        <w:bottom w:val="none" w:sz="0" w:space="0" w:color="auto"/>
        <w:right w:val="none" w:sz="0" w:space="0" w:color="auto"/>
      </w:divBdr>
    </w:div>
    <w:div w:id="260374926">
      <w:bodyDiv w:val="1"/>
      <w:marLeft w:val="0"/>
      <w:marRight w:val="0"/>
      <w:marTop w:val="0"/>
      <w:marBottom w:val="0"/>
      <w:divBdr>
        <w:top w:val="none" w:sz="0" w:space="0" w:color="auto"/>
        <w:left w:val="none" w:sz="0" w:space="0" w:color="auto"/>
        <w:bottom w:val="none" w:sz="0" w:space="0" w:color="auto"/>
        <w:right w:val="none" w:sz="0" w:space="0" w:color="auto"/>
      </w:divBdr>
    </w:div>
    <w:div w:id="263149825">
      <w:bodyDiv w:val="1"/>
      <w:marLeft w:val="0"/>
      <w:marRight w:val="0"/>
      <w:marTop w:val="0"/>
      <w:marBottom w:val="0"/>
      <w:divBdr>
        <w:top w:val="none" w:sz="0" w:space="0" w:color="auto"/>
        <w:left w:val="none" w:sz="0" w:space="0" w:color="auto"/>
        <w:bottom w:val="none" w:sz="0" w:space="0" w:color="auto"/>
        <w:right w:val="none" w:sz="0" w:space="0" w:color="auto"/>
      </w:divBdr>
    </w:div>
    <w:div w:id="274139061">
      <w:bodyDiv w:val="1"/>
      <w:marLeft w:val="0"/>
      <w:marRight w:val="0"/>
      <w:marTop w:val="0"/>
      <w:marBottom w:val="0"/>
      <w:divBdr>
        <w:top w:val="none" w:sz="0" w:space="0" w:color="auto"/>
        <w:left w:val="none" w:sz="0" w:space="0" w:color="auto"/>
        <w:bottom w:val="none" w:sz="0" w:space="0" w:color="auto"/>
        <w:right w:val="none" w:sz="0" w:space="0" w:color="auto"/>
      </w:divBdr>
    </w:div>
    <w:div w:id="277833146">
      <w:bodyDiv w:val="1"/>
      <w:marLeft w:val="0"/>
      <w:marRight w:val="0"/>
      <w:marTop w:val="0"/>
      <w:marBottom w:val="0"/>
      <w:divBdr>
        <w:top w:val="none" w:sz="0" w:space="0" w:color="auto"/>
        <w:left w:val="none" w:sz="0" w:space="0" w:color="auto"/>
        <w:bottom w:val="none" w:sz="0" w:space="0" w:color="auto"/>
        <w:right w:val="none" w:sz="0" w:space="0" w:color="auto"/>
      </w:divBdr>
    </w:div>
    <w:div w:id="288366950">
      <w:bodyDiv w:val="1"/>
      <w:marLeft w:val="0"/>
      <w:marRight w:val="0"/>
      <w:marTop w:val="0"/>
      <w:marBottom w:val="0"/>
      <w:divBdr>
        <w:top w:val="none" w:sz="0" w:space="0" w:color="auto"/>
        <w:left w:val="none" w:sz="0" w:space="0" w:color="auto"/>
        <w:bottom w:val="none" w:sz="0" w:space="0" w:color="auto"/>
        <w:right w:val="none" w:sz="0" w:space="0" w:color="auto"/>
      </w:divBdr>
    </w:div>
    <w:div w:id="288896251">
      <w:bodyDiv w:val="1"/>
      <w:marLeft w:val="0"/>
      <w:marRight w:val="0"/>
      <w:marTop w:val="0"/>
      <w:marBottom w:val="0"/>
      <w:divBdr>
        <w:top w:val="none" w:sz="0" w:space="0" w:color="auto"/>
        <w:left w:val="none" w:sz="0" w:space="0" w:color="auto"/>
        <w:bottom w:val="none" w:sz="0" w:space="0" w:color="auto"/>
        <w:right w:val="none" w:sz="0" w:space="0" w:color="auto"/>
      </w:divBdr>
    </w:div>
    <w:div w:id="294062341">
      <w:bodyDiv w:val="1"/>
      <w:marLeft w:val="0"/>
      <w:marRight w:val="0"/>
      <w:marTop w:val="0"/>
      <w:marBottom w:val="0"/>
      <w:divBdr>
        <w:top w:val="none" w:sz="0" w:space="0" w:color="auto"/>
        <w:left w:val="none" w:sz="0" w:space="0" w:color="auto"/>
        <w:bottom w:val="none" w:sz="0" w:space="0" w:color="auto"/>
        <w:right w:val="none" w:sz="0" w:space="0" w:color="auto"/>
      </w:divBdr>
    </w:div>
    <w:div w:id="307982082">
      <w:bodyDiv w:val="1"/>
      <w:marLeft w:val="0"/>
      <w:marRight w:val="0"/>
      <w:marTop w:val="0"/>
      <w:marBottom w:val="0"/>
      <w:divBdr>
        <w:top w:val="none" w:sz="0" w:space="0" w:color="auto"/>
        <w:left w:val="none" w:sz="0" w:space="0" w:color="auto"/>
        <w:bottom w:val="none" w:sz="0" w:space="0" w:color="auto"/>
        <w:right w:val="none" w:sz="0" w:space="0" w:color="auto"/>
      </w:divBdr>
    </w:div>
    <w:div w:id="310446812">
      <w:bodyDiv w:val="1"/>
      <w:marLeft w:val="0"/>
      <w:marRight w:val="0"/>
      <w:marTop w:val="0"/>
      <w:marBottom w:val="0"/>
      <w:divBdr>
        <w:top w:val="none" w:sz="0" w:space="0" w:color="auto"/>
        <w:left w:val="none" w:sz="0" w:space="0" w:color="auto"/>
        <w:bottom w:val="none" w:sz="0" w:space="0" w:color="auto"/>
        <w:right w:val="none" w:sz="0" w:space="0" w:color="auto"/>
      </w:divBdr>
    </w:div>
    <w:div w:id="329337833">
      <w:bodyDiv w:val="1"/>
      <w:marLeft w:val="0"/>
      <w:marRight w:val="0"/>
      <w:marTop w:val="0"/>
      <w:marBottom w:val="0"/>
      <w:divBdr>
        <w:top w:val="none" w:sz="0" w:space="0" w:color="auto"/>
        <w:left w:val="none" w:sz="0" w:space="0" w:color="auto"/>
        <w:bottom w:val="none" w:sz="0" w:space="0" w:color="auto"/>
        <w:right w:val="none" w:sz="0" w:space="0" w:color="auto"/>
      </w:divBdr>
    </w:div>
    <w:div w:id="333536495">
      <w:bodyDiv w:val="1"/>
      <w:marLeft w:val="0"/>
      <w:marRight w:val="0"/>
      <w:marTop w:val="0"/>
      <w:marBottom w:val="0"/>
      <w:divBdr>
        <w:top w:val="none" w:sz="0" w:space="0" w:color="auto"/>
        <w:left w:val="none" w:sz="0" w:space="0" w:color="auto"/>
        <w:bottom w:val="none" w:sz="0" w:space="0" w:color="auto"/>
        <w:right w:val="none" w:sz="0" w:space="0" w:color="auto"/>
      </w:divBdr>
    </w:div>
    <w:div w:id="350306924">
      <w:bodyDiv w:val="1"/>
      <w:marLeft w:val="0"/>
      <w:marRight w:val="0"/>
      <w:marTop w:val="0"/>
      <w:marBottom w:val="0"/>
      <w:divBdr>
        <w:top w:val="none" w:sz="0" w:space="0" w:color="auto"/>
        <w:left w:val="none" w:sz="0" w:space="0" w:color="auto"/>
        <w:bottom w:val="none" w:sz="0" w:space="0" w:color="auto"/>
        <w:right w:val="none" w:sz="0" w:space="0" w:color="auto"/>
      </w:divBdr>
    </w:div>
    <w:div w:id="352003531">
      <w:bodyDiv w:val="1"/>
      <w:marLeft w:val="0"/>
      <w:marRight w:val="0"/>
      <w:marTop w:val="0"/>
      <w:marBottom w:val="0"/>
      <w:divBdr>
        <w:top w:val="none" w:sz="0" w:space="0" w:color="auto"/>
        <w:left w:val="none" w:sz="0" w:space="0" w:color="auto"/>
        <w:bottom w:val="none" w:sz="0" w:space="0" w:color="auto"/>
        <w:right w:val="none" w:sz="0" w:space="0" w:color="auto"/>
      </w:divBdr>
    </w:div>
    <w:div w:id="359471154">
      <w:bodyDiv w:val="1"/>
      <w:marLeft w:val="0"/>
      <w:marRight w:val="0"/>
      <w:marTop w:val="0"/>
      <w:marBottom w:val="0"/>
      <w:divBdr>
        <w:top w:val="none" w:sz="0" w:space="0" w:color="auto"/>
        <w:left w:val="none" w:sz="0" w:space="0" w:color="auto"/>
        <w:bottom w:val="none" w:sz="0" w:space="0" w:color="auto"/>
        <w:right w:val="none" w:sz="0" w:space="0" w:color="auto"/>
      </w:divBdr>
    </w:div>
    <w:div w:id="361321143">
      <w:bodyDiv w:val="1"/>
      <w:marLeft w:val="0"/>
      <w:marRight w:val="0"/>
      <w:marTop w:val="0"/>
      <w:marBottom w:val="0"/>
      <w:divBdr>
        <w:top w:val="none" w:sz="0" w:space="0" w:color="auto"/>
        <w:left w:val="none" w:sz="0" w:space="0" w:color="auto"/>
        <w:bottom w:val="none" w:sz="0" w:space="0" w:color="auto"/>
        <w:right w:val="none" w:sz="0" w:space="0" w:color="auto"/>
      </w:divBdr>
    </w:div>
    <w:div w:id="377171509">
      <w:bodyDiv w:val="1"/>
      <w:marLeft w:val="0"/>
      <w:marRight w:val="0"/>
      <w:marTop w:val="0"/>
      <w:marBottom w:val="0"/>
      <w:divBdr>
        <w:top w:val="none" w:sz="0" w:space="0" w:color="auto"/>
        <w:left w:val="none" w:sz="0" w:space="0" w:color="auto"/>
        <w:bottom w:val="none" w:sz="0" w:space="0" w:color="auto"/>
        <w:right w:val="none" w:sz="0" w:space="0" w:color="auto"/>
      </w:divBdr>
    </w:div>
    <w:div w:id="377314125">
      <w:bodyDiv w:val="1"/>
      <w:marLeft w:val="0"/>
      <w:marRight w:val="0"/>
      <w:marTop w:val="0"/>
      <w:marBottom w:val="0"/>
      <w:divBdr>
        <w:top w:val="none" w:sz="0" w:space="0" w:color="auto"/>
        <w:left w:val="none" w:sz="0" w:space="0" w:color="auto"/>
        <w:bottom w:val="none" w:sz="0" w:space="0" w:color="auto"/>
        <w:right w:val="none" w:sz="0" w:space="0" w:color="auto"/>
      </w:divBdr>
    </w:div>
    <w:div w:id="379980888">
      <w:bodyDiv w:val="1"/>
      <w:marLeft w:val="0"/>
      <w:marRight w:val="0"/>
      <w:marTop w:val="0"/>
      <w:marBottom w:val="0"/>
      <w:divBdr>
        <w:top w:val="none" w:sz="0" w:space="0" w:color="auto"/>
        <w:left w:val="none" w:sz="0" w:space="0" w:color="auto"/>
        <w:bottom w:val="none" w:sz="0" w:space="0" w:color="auto"/>
        <w:right w:val="none" w:sz="0" w:space="0" w:color="auto"/>
      </w:divBdr>
    </w:div>
    <w:div w:id="387195141">
      <w:bodyDiv w:val="1"/>
      <w:marLeft w:val="0"/>
      <w:marRight w:val="0"/>
      <w:marTop w:val="0"/>
      <w:marBottom w:val="0"/>
      <w:divBdr>
        <w:top w:val="none" w:sz="0" w:space="0" w:color="auto"/>
        <w:left w:val="none" w:sz="0" w:space="0" w:color="auto"/>
        <w:bottom w:val="none" w:sz="0" w:space="0" w:color="auto"/>
        <w:right w:val="none" w:sz="0" w:space="0" w:color="auto"/>
      </w:divBdr>
    </w:div>
    <w:div w:id="390159512">
      <w:bodyDiv w:val="1"/>
      <w:marLeft w:val="0"/>
      <w:marRight w:val="0"/>
      <w:marTop w:val="0"/>
      <w:marBottom w:val="0"/>
      <w:divBdr>
        <w:top w:val="none" w:sz="0" w:space="0" w:color="auto"/>
        <w:left w:val="none" w:sz="0" w:space="0" w:color="auto"/>
        <w:bottom w:val="none" w:sz="0" w:space="0" w:color="auto"/>
        <w:right w:val="none" w:sz="0" w:space="0" w:color="auto"/>
      </w:divBdr>
    </w:div>
    <w:div w:id="394357015">
      <w:bodyDiv w:val="1"/>
      <w:marLeft w:val="0"/>
      <w:marRight w:val="0"/>
      <w:marTop w:val="0"/>
      <w:marBottom w:val="0"/>
      <w:divBdr>
        <w:top w:val="none" w:sz="0" w:space="0" w:color="auto"/>
        <w:left w:val="none" w:sz="0" w:space="0" w:color="auto"/>
        <w:bottom w:val="none" w:sz="0" w:space="0" w:color="auto"/>
        <w:right w:val="none" w:sz="0" w:space="0" w:color="auto"/>
      </w:divBdr>
    </w:div>
    <w:div w:id="396562153">
      <w:bodyDiv w:val="1"/>
      <w:marLeft w:val="0"/>
      <w:marRight w:val="0"/>
      <w:marTop w:val="0"/>
      <w:marBottom w:val="0"/>
      <w:divBdr>
        <w:top w:val="none" w:sz="0" w:space="0" w:color="auto"/>
        <w:left w:val="none" w:sz="0" w:space="0" w:color="auto"/>
        <w:bottom w:val="none" w:sz="0" w:space="0" w:color="auto"/>
        <w:right w:val="none" w:sz="0" w:space="0" w:color="auto"/>
      </w:divBdr>
    </w:div>
    <w:div w:id="398988998">
      <w:bodyDiv w:val="1"/>
      <w:marLeft w:val="0"/>
      <w:marRight w:val="0"/>
      <w:marTop w:val="0"/>
      <w:marBottom w:val="0"/>
      <w:divBdr>
        <w:top w:val="none" w:sz="0" w:space="0" w:color="auto"/>
        <w:left w:val="none" w:sz="0" w:space="0" w:color="auto"/>
        <w:bottom w:val="none" w:sz="0" w:space="0" w:color="auto"/>
        <w:right w:val="none" w:sz="0" w:space="0" w:color="auto"/>
      </w:divBdr>
    </w:div>
    <w:div w:id="404037344">
      <w:bodyDiv w:val="1"/>
      <w:marLeft w:val="0"/>
      <w:marRight w:val="0"/>
      <w:marTop w:val="0"/>
      <w:marBottom w:val="0"/>
      <w:divBdr>
        <w:top w:val="none" w:sz="0" w:space="0" w:color="auto"/>
        <w:left w:val="none" w:sz="0" w:space="0" w:color="auto"/>
        <w:bottom w:val="none" w:sz="0" w:space="0" w:color="auto"/>
        <w:right w:val="none" w:sz="0" w:space="0" w:color="auto"/>
      </w:divBdr>
    </w:div>
    <w:div w:id="417169312">
      <w:bodyDiv w:val="1"/>
      <w:marLeft w:val="0"/>
      <w:marRight w:val="0"/>
      <w:marTop w:val="0"/>
      <w:marBottom w:val="0"/>
      <w:divBdr>
        <w:top w:val="none" w:sz="0" w:space="0" w:color="auto"/>
        <w:left w:val="none" w:sz="0" w:space="0" w:color="auto"/>
        <w:bottom w:val="none" w:sz="0" w:space="0" w:color="auto"/>
        <w:right w:val="none" w:sz="0" w:space="0" w:color="auto"/>
      </w:divBdr>
    </w:div>
    <w:div w:id="417531093">
      <w:bodyDiv w:val="1"/>
      <w:marLeft w:val="0"/>
      <w:marRight w:val="0"/>
      <w:marTop w:val="0"/>
      <w:marBottom w:val="0"/>
      <w:divBdr>
        <w:top w:val="none" w:sz="0" w:space="0" w:color="auto"/>
        <w:left w:val="none" w:sz="0" w:space="0" w:color="auto"/>
        <w:bottom w:val="none" w:sz="0" w:space="0" w:color="auto"/>
        <w:right w:val="none" w:sz="0" w:space="0" w:color="auto"/>
      </w:divBdr>
    </w:div>
    <w:div w:id="424037745">
      <w:bodyDiv w:val="1"/>
      <w:marLeft w:val="0"/>
      <w:marRight w:val="0"/>
      <w:marTop w:val="0"/>
      <w:marBottom w:val="0"/>
      <w:divBdr>
        <w:top w:val="none" w:sz="0" w:space="0" w:color="auto"/>
        <w:left w:val="none" w:sz="0" w:space="0" w:color="auto"/>
        <w:bottom w:val="none" w:sz="0" w:space="0" w:color="auto"/>
        <w:right w:val="none" w:sz="0" w:space="0" w:color="auto"/>
      </w:divBdr>
    </w:div>
    <w:div w:id="442384246">
      <w:bodyDiv w:val="1"/>
      <w:marLeft w:val="0"/>
      <w:marRight w:val="0"/>
      <w:marTop w:val="0"/>
      <w:marBottom w:val="0"/>
      <w:divBdr>
        <w:top w:val="none" w:sz="0" w:space="0" w:color="auto"/>
        <w:left w:val="none" w:sz="0" w:space="0" w:color="auto"/>
        <w:bottom w:val="none" w:sz="0" w:space="0" w:color="auto"/>
        <w:right w:val="none" w:sz="0" w:space="0" w:color="auto"/>
      </w:divBdr>
    </w:div>
    <w:div w:id="443576595">
      <w:bodyDiv w:val="1"/>
      <w:marLeft w:val="0"/>
      <w:marRight w:val="0"/>
      <w:marTop w:val="0"/>
      <w:marBottom w:val="0"/>
      <w:divBdr>
        <w:top w:val="none" w:sz="0" w:space="0" w:color="auto"/>
        <w:left w:val="none" w:sz="0" w:space="0" w:color="auto"/>
        <w:bottom w:val="none" w:sz="0" w:space="0" w:color="auto"/>
        <w:right w:val="none" w:sz="0" w:space="0" w:color="auto"/>
      </w:divBdr>
    </w:div>
    <w:div w:id="444228993">
      <w:bodyDiv w:val="1"/>
      <w:marLeft w:val="0"/>
      <w:marRight w:val="0"/>
      <w:marTop w:val="0"/>
      <w:marBottom w:val="0"/>
      <w:divBdr>
        <w:top w:val="none" w:sz="0" w:space="0" w:color="auto"/>
        <w:left w:val="none" w:sz="0" w:space="0" w:color="auto"/>
        <w:bottom w:val="none" w:sz="0" w:space="0" w:color="auto"/>
        <w:right w:val="none" w:sz="0" w:space="0" w:color="auto"/>
      </w:divBdr>
    </w:div>
    <w:div w:id="465396839">
      <w:bodyDiv w:val="1"/>
      <w:marLeft w:val="0"/>
      <w:marRight w:val="0"/>
      <w:marTop w:val="0"/>
      <w:marBottom w:val="0"/>
      <w:divBdr>
        <w:top w:val="none" w:sz="0" w:space="0" w:color="auto"/>
        <w:left w:val="none" w:sz="0" w:space="0" w:color="auto"/>
        <w:bottom w:val="none" w:sz="0" w:space="0" w:color="auto"/>
        <w:right w:val="none" w:sz="0" w:space="0" w:color="auto"/>
      </w:divBdr>
    </w:div>
    <w:div w:id="468019324">
      <w:bodyDiv w:val="1"/>
      <w:marLeft w:val="0"/>
      <w:marRight w:val="0"/>
      <w:marTop w:val="0"/>
      <w:marBottom w:val="0"/>
      <w:divBdr>
        <w:top w:val="none" w:sz="0" w:space="0" w:color="auto"/>
        <w:left w:val="none" w:sz="0" w:space="0" w:color="auto"/>
        <w:bottom w:val="none" w:sz="0" w:space="0" w:color="auto"/>
        <w:right w:val="none" w:sz="0" w:space="0" w:color="auto"/>
      </w:divBdr>
    </w:div>
    <w:div w:id="471488577">
      <w:bodyDiv w:val="1"/>
      <w:marLeft w:val="0"/>
      <w:marRight w:val="0"/>
      <w:marTop w:val="0"/>
      <w:marBottom w:val="0"/>
      <w:divBdr>
        <w:top w:val="none" w:sz="0" w:space="0" w:color="auto"/>
        <w:left w:val="none" w:sz="0" w:space="0" w:color="auto"/>
        <w:bottom w:val="none" w:sz="0" w:space="0" w:color="auto"/>
        <w:right w:val="none" w:sz="0" w:space="0" w:color="auto"/>
      </w:divBdr>
    </w:div>
    <w:div w:id="486287183">
      <w:bodyDiv w:val="1"/>
      <w:marLeft w:val="0"/>
      <w:marRight w:val="0"/>
      <w:marTop w:val="0"/>
      <w:marBottom w:val="0"/>
      <w:divBdr>
        <w:top w:val="none" w:sz="0" w:space="0" w:color="auto"/>
        <w:left w:val="none" w:sz="0" w:space="0" w:color="auto"/>
        <w:bottom w:val="none" w:sz="0" w:space="0" w:color="auto"/>
        <w:right w:val="none" w:sz="0" w:space="0" w:color="auto"/>
      </w:divBdr>
    </w:div>
    <w:div w:id="487674022">
      <w:bodyDiv w:val="1"/>
      <w:marLeft w:val="0"/>
      <w:marRight w:val="0"/>
      <w:marTop w:val="0"/>
      <w:marBottom w:val="0"/>
      <w:divBdr>
        <w:top w:val="none" w:sz="0" w:space="0" w:color="auto"/>
        <w:left w:val="none" w:sz="0" w:space="0" w:color="auto"/>
        <w:bottom w:val="none" w:sz="0" w:space="0" w:color="auto"/>
        <w:right w:val="none" w:sz="0" w:space="0" w:color="auto"/>
      </w:divBdr>
    </w:div>
    <w:div w:id="495340795">
      <w:bodyDiv w:val="1"/>
      <w:marLeft w:val="0"/>
      <w:marRight w:val="0"/>
      <w:marTop w:val="0"/>
      <w:marBottom w:val="0"/>
      <w:divBdr>
        <w:top w:val="none" w:sz="0" w:space="0" w:color="auto"/>
        <w:left w:val="none" w:sz="0" w:space="0" w:color="auto"/>
        <w:bottom w:val="none" w:sz="0" w:space="0" w:color="auto"/>
        <w:right w:val="none" w:sz="0" w:space="0" w:color="auto"/>
      </w:divBdr>
    </w:div>
    <w:div w:id="509371020">
      <w:bodyDiv w:val="1"/>
      <w:marLeft w:val="0"/>
      <w:marRight w:val="0"/>
      <w:marTop w:val="0"/>
      <w:marBottom w:val="0"/>
      <w:divBdr>
        <w:top w:val="none" w:sz="0" w:space="0" w:color="auto"/>
        <w:left w:val="none" w:sz="0" w:space="0" w:color="auto"/>
        <w:bottom w:val="none" w:sz="0" w:space="0" w:color="auto"/>
        <w:right w:val="none" w:sz="0" w:space="0" w:color="auto"/>
      </w:divBdr>
    </w:div>
    <w:div w:id="528950113">
      <w:bodyDiv w:val="1"/>
      <w:marLeft w:val="0"/>
      <w:marRight w:val="0"/>
      <w:marTop w:val="0"/>
      <w:marBottom w:val="0"/>
      <w:divBdr>
        <w:top w:val="none" w:sz="0" w:space="0" w:color="auto"/>
        <w:left w:val="none" w:sz="0" w:space="0" w:color="auto"/>
        <w:bottom w:val="none" w:sz="0" w:space="0" w:color="auto"/>
        <w:right w:val="none" w:sz="0" w:space="0" w:color="auto"/>
      </w:divBdr>
    </w:div>
    <w:div w:id="531578779">
      <w:bodyDiv w:val="1"/>
      <w:marLeft w:val="0"/>
      <w:marRight w:val="0"/>
      <w:marTop w:val="0"/>
      <w:marBottom w:val="0"/>
      <w:divBdr>
        <w:top w:val="none" w:sz="0" w:space="0" w:color="auto"/>
        <w:left w:val="none" w:sz="0" w:space="0" w:color="auto"/>
        <w:bottom w:val="none" w:sz="0" w:space="0" w:color="auto"/>
        <w:right w:val="none" w:sz="0" w:space="0" w:color="auto"/>
      </w:divBdr>
    </w:div>
    <w:div w:id="540366453">
      <w:bodyDiv w:val="1"/>
      <w:marLeft w:val="0"/>
      <w:marRight w:val="0"/>
      <w:marTop w:val="0"/>
      <w:marBottom w:val="0"/>
      <w:divBdr>
        <w:top w:val="none" w:sz="0" w:space="0" w:color="auto"/>
        <w:left w:val="none" w:sz="0" w:space="0" w:color="auto"/>
        <w:bottom w:val="none" w:sz="0" w:space="0" w:color="auto"/>
        <w:right w:val="none" w:sz="0" w:space="0" w:color="auto"/>
      </w:divBdr>
    </w:div>
    <w:div w:id="553349092">
      <w:bodyDiv w:val="1"/>
      <w:marLeft w:val="0"/>
      <w:marRight w:val="0"/>
      <w:marTop w:val="0"/>
      <w:marBottom w:val="0"/>
      <w:divBdr>
        <w:top w:val="none" w:sz="0" w:space="0" w:color="auto"/>
        <w:left w:val="none" w:sz="0" w:space="0" w:color="auto"/>
        <w:bottom w:val="none" w:sz="0" w:space="0" w:color="auto"/>
        <w:right w:val="none" w:sz="0" w:space="0" w:color="auto"/>
      </w:divBdr>
    </w:div>
    <w:div w:id="555050896">
      <w:bodyDiv w:val="1"/>
      <w:marLeft w:val="0"/>
      <w:marRight w:val="0"/>
      <w:marTop w:val="0"/>
      <w:marBottom w:val="0"/>
      <w:divBdr>
        <w:top w:val="none" w:sz="0" w:space="0" w:color="auto"/>
        <w:left w:val="none" w:sz="0" w:space="0" w:color="auto"/>
        <w:bottom w:val="none" w:sz="0" w:space="0" w:color="auto"/>
        <w:right w:val="none" w:sz="0" w:space="0" w:color="auto"/>
      </w:divBdr>
    </w:div>
    <w:div w:id="560025038">
      <w:bodyDiv w:val="1"/>
      <w:marLeft w:val="0"/>
      <w:marRight w:val="0"/>
      <w:marTop w:val="0"/>
      <w:marBottom w:val="0"/>
      <w:divBdr>
        <w:top w:val="none" w:sz="0" w:space="0" w:color="auto"/>
        <w:left w:val="none" w:sz="0" w:space="0" w:color="auto"/>
        <w:bottom w:val="none" w:sz="0" w:space="0" w:color="auto"/>
        <w:right w:val="none" w:sz="0" w:space="0" w:color="auto"/>
      </w:divBdr>
    </w:div>
    <w:div w:id="564072277">
      <w:bodyDiv w:val="1"/>
      <w:marLeft w:val="0"/>
      <w:marRight w:val="0"/>
      <w:marTop w:val="0"/>
      <w:marBottom w:val="0"/>
      <w:divBdr>
        <w:top w:val="none" w:sz="0" w:space="0" w:color="auto"/>
        <w:left w:val="none" w:sz="0" w:space="0" w:color="auto"/>
        <w:bottom w:val="none" w:sz="0" w:space="0" w:color="auto"/>
        <w:right w:val="none" w:sz="0" w:space="0" w:color="auto"/>
      </w:divBdr>
    </w:div>
    <w:div w:id="570193176">
      <w:bodyDiv w:val="1"/>
      <w:marLeft w:val="0"/>
      <w:marRight w:val="0"/>
      <w:marTop w:val="0"/>
      <w:marBottom w:val="0"/>
      <w:divBdr>
        <w:top w:val="none" w:sz="0" w:space="0" w:color="auto"/>
        <w:left w:val="none" w:sz="0" w:space="0" w:color="auto"/>
        <w:bottom w:val="none" w:sz="0" w:space="0" w:color="auto"/>
        <w:right w:val="none" w:sz="0" w:space="0" w:color="auto"/>
      </w:divBdr>
    </w:div>
    <w:div w:id="574048898">
      <w:bodyDiv w:val="1"/>
      <w:marLeft w:val="0"/>
      <w:marRight w:val="0"/>
      <w:marTop w:val="0"/>
      <w:marBottom w:val="0"/>
      <w:divBdr>
        <w:top w:val="none" w:sz="0" w:space="0" w:color="auto"/>
        <w:left w:val="none" w:sz="0" w:space="0" w:color="auto"/>
        <w:bottom w:val="none" w:sz="0" w:space="0" w:color="auto"/>
        <w:right w:val="none" w:sz="0" w:space="0" w:color="auto"/>
      </w:divBdr>
    </w:div>
    <w:div w:id="598955375">
      <w:bodyDiv w:val="1"/>
      <w:marLeft w:val="0"/>
      <w:marRight w:val="0"/>
      <w:marTop w:val="0"/>
      <w:marBottom w:val="0"/>
      <w:divBdr>
        <w:top w:val="none" w:sz="0" w:space="0" w:color="auto"/>
        <w:left w:val="none" w:sz="0" w:space="0" w:color="auto"/>
        <w:bottom w:val="none" w:sz="0" w:space="0" w:color="auto"/>
        <w:right w:val="none" w:sz="0" w:space="0" w:color="auto"/>
      </w:divBdr>
    </w:div>
    <w:div w:id="599140848">
      <w:bodyDiv w:val="1"/>
      <w:marLeft w:val="0"/>
      <w:marRight w:val="0"/>
      <w:marTop w:val="0"/>
      <w:marBottom w:val="0"/>
      <w:divBdr>
        <w:top w:val="none" w:sz="0" w:space="0" w:color="auto"/>
        <w:left w:val="none" w:sz="0" w:space="0" w:color="auto"/>
        <w:bottom w:val="none" w:sz="0" w:space="0" w:color="auto"/>
        <w:right w:val="none" w:sz="0" w:space="0" w:color="auto"/>
      </w:divBdr>
    </w:div>
    <w:div w:id="601383055">
      <w:bodyDiv w:val="1"/>
      <w:marLeft w:val="0"/>
      <w:marRight w:val="0"/>
      <w:marTop w:val="0"/>
      <w:marBottom w:val="0"/>
      <w:divBdr>
        <w:top w:val="none" w:sz="0" w:space="0" w:color="auto"/>
        <w:left w:val="none" w:sz="0" w:space="0" w:color="auto"/>
        <w:bottom w:val="none" w:sz="0" w:space="0" w:color="auto"/>
        <w:right w:val="none" w:sz="0" w:space="0" w:color="auto"/>
      </w:divBdr>
    </w:div>
    <w:div w:id="605817954">
      <w:bodyDiv w:val="1"/>
      <w:marLeft w:val="0"/>
      <w:marRight w:val="0"/>
      <w:marTop w:val="0"/>
      <w:marBottom w:val="0"/>
      <w:divBdr>
        <w:top w:val="none" w:sz="0" w:space="0" w:color="auto"/>
        <w:left w:val="none" w:sz="0" w:space="0" w:color="auto"/>
        <w:bottom w:val="none" w:sz="0" w:space="0" w:color="auto"/>
        <w:right w:val="none" w:sz="0" w:space="0" w:color="auto"/>
      </w:divBdr>
    </w:div>
    <w:div w:id="609551507">
      <w:bodyDiv w:val="1"/>
      <w:marLeft w:val="0"/>
      <w:marRight w:val="0"/>
      <w:marTop w:val="0"/>
      <w:marBottom w:val="0"/>
      <w:divBdr>
        <w:top w:val="none" w:sz="0" w:space="0" w:color="auto"/>
        <w:left w:val="none" w:sz="0" w:space="0" w:color="auto"/>
        <w:bottom w:val="none" w:sz="0" w:space="0" w:color="auto"/>
        <w:right w:val="none" w:sz="0" w:space="0" w:color="auto"/>
      </w:divBdr>
    </w:div>
    <w:div w:id="611329071">
      <w:bodyDiv w:val="1"/>
      <w:marLeft w:val="0"/>
      <w:marRight w:val="0"/>
      <w:marTop w:val="0"/>
      <w:marBottom w:val="0"/>
      <w:divBdr>
        <w:top w:val="none" w:sz="0" w:space="0" w:color="auto"/>
        <w:left w:val="none" w:sz="0" w:space="0" w:color="auto"/>
        <w:bottom w:val="none" w:sz="0" w:space="0" w:color="auto"/>
        <w:right w:val="none" w:sz="0" w:space="0" w:color="auto"/>
      </w:divBdr>
    </w:div>
    <w:div w:id="623268324">
      <w:bodyDiv w:val="1"/>
      <w:marLeft w:val="0"/>
      <w:marRight w:val="0"/>
      <w:marTop w:val="0"/>
      <w:marBottom w:val="0"/>
      <w:divBdr>
        <w:top w:val="none" w:sz="0" w:space="0" w:color="auto"/>
        <w:left w:val="none" w:sz="0" w:space="0" w:color="auto"/>
        <w:bottom w:val="none" w:sz="0" w:space="0" w:color="auto"/>
        <w:right w:val="none" w:sz="0" w:space="0" w:color="auto"/>
      </w:divBdr>
    </w:div>
    <w:div w:id="626856256">
      <w:bodyDiv w:val="1"/>
      <w:marLeft w:val="0"/>
      <w:marRight w:val="0"/>
      <w:marTop w:val="0"/>
      <w:marBottom w:val="0"/>
      <w:divBdr>
        <w:top w:val="none" w:sz="0" w:space="0" w:color="auto"/>
        <w:left w:val="none" w:sz="0" w:space="0" w:color="auto"/>
        <w:bottom w:val="none" w:sz="0" w:space="0" w:color="auto"/>
        <w:right w:val="none" w:sz="0" w:space="0" w:color="auto"/>
      </w:divBdr>
    </w:div>
    <w:div w:id="627932655">
      <w:bodyDiv w:val="1"/>
      <w:marLeft w:val="0"/>
      <w:marRight w:val="0"/>
      <w:marTop w:val="0"/>
      <w:marBottom w:val="0"/>
      <w:divBdr>
        <w:top w:val="none" w:sz="0" w:space="0" w:color="auto"/>
        <w:left w:val="none" w:sz="0" w:space="0" w:color="auto"/>
        <w:bottom w:val="none" w:sz="0" w:space="0" w:color="auto"/>
        <w:right w:val="none" w:sz="0" w:space="0" w:color="auto"/>
      </w:divBdr>
    </w:div>
    <w:div w:id="646513601">
      <w:bodyDiv w:val="1"/>
      <w:marLeft w:val="0"/>
      <w:marRight w:val="0"/>
      <w:marTop w:val="0"/>
      <w:marBottom w:val="0"/>
      <w:divBdr>
        <w:top w:val="none" w:sz="0" w:space="0" w:color="auto"/>
        <w:left w:val="none" w:sz="0" w:space="0" w:color="auto"/>
        <w:bottom w:val="none" w:sz="0" w:space="0" w:color="auto"/>
        <w:right w:val="none" w:sz="0" w:space="0" w:color="auto"/>
      </w:divBdr>
    </w:div>
    <w:div w:id="647057037">
      <w:bodyDiv w:val="1"/>
      <w:marLeft w:val="0"/>
      <w:marRight w:val="0"/>
      <w:marTop w:val="0"/>
      <w:marBottom w:val="0"/>
      <w:divBdr>
        <w:top w:val="none" w:sz="0" w:space="0" w:color="auto"/>
        <w:left w:val="none" w:sz="0" w:space="0" w:color="auto"/>
        <w:bottom w:val="none" w:sz="0" w:space="0" w:color="auto"/>
        <w:right w:val="none" w:sz="0" w:space="0" w:color="auto"/>
      </w:divBdr>
    </w:div>
    <w:div w:id="658071212">
      <w:bodyDiv w:val="1"/>
      <w:marLeft w:val="0"/>
      <w:marRight w:val="0"/>
      <w:marTop w:val="0"/>
      <w:marBottom w:val="0"/>
      <w:divBdr>
        <w:top w:val="none" w:sz="0" w:space="0" w:color="auto"/>
        <w:left w:val="none" w:sz="0" w:space="0" w:color="auto"/>
        <w:bottom w:val="none" w:sz="0" w:space="0" w:color="auto"/>
        <w:right w:val="none" w:sz="0" w:space="0" w:color="auto"/>
      </w:divBdr>
    </w:div>
    <w:div w:id="660231181">
      <w:bodyDiv w:val="1"/>
      <w:marLeft w:val="0"/>
      <w:marRight w:val="0"/>
      <w:marTop w:val="0"/>
      <w:marBottom w:val="0"/>
      <w:divBdr>
        <w:top w:val="none" w:sz="0" w:space="0" w:color="auto"/>
        <w:left w:val="none" w:sz="0" w:space="0" w:color="auto"/>
        <w:bottom w:val="none" w:sz="0" w:space="0" w:color="auto"/>
        <w:right w:val="none" w:sz="0" w:space="0" w:color="auto"/>
      </w:divBdr>
    </w:div>
    <w:div w:id="664747761">
      <w:bodyDiv w:val="1"/>
      <w:marLeft w:val="0"/>
      <w:marRight w:val="0"/>
      <w:marTop w:val="0"/>
      <w:marBottom w:val="0"/>
      <w:divBdr>
        <w:top w:val="none" w:sz="0" w:space="0" w:color="auto"/>
        <w:left w:val="none" w:sz="0" w:space="0" w:color="auto"/>
        <w:bottom w:val="none" w:sz="0" w:space="0" w:color="auto"/>
        <w:right w:val="none" w:sz="0" w:space="0" w:color="auto"/>
      </w:divBdr>
    </w:div>
    <w:div w:id="683946656">
      <w:bodyDiv w:val="1"/>
      <w:marLeft w:val="0"/>
      <w:marRight w:val="0"/>
      <w:marTop w:val="0"/>
      <w:marBottom w:val="0"/>
      <w:divBdr>
        <w:top w:val="none" w:sz="0" w:space="0" w:color="auto"/>
        <w:left w:val="none" w:sz="0" w:space="0" w:color="auto"/>
        <w:bottom w:val="none" w:sz="0" w:space="0" w:color="auto"/>
        <w:right w:val="none" w:sz="0" w:space="0" w:color="auto"/>
      </w:divBdr>
    </w:div>
    <w:div w:id="689448466">
      <w:bodyDiv w:val="1"/>
      <w:marLeft w:val="0"/>
      <w:marRight w:val="0"/>
      <w:marTop w:val="0"/>
      <w:marBottom w:val="0"/>
      <w:divBdr>
        <w:top w:val="none" w:sz="0" w:space="0" w:color="auto"/>
        <w:left w:val="none" w:sz="0" w:space="0" w:color="auto"/>
        <w:bottom w:val="none" w:sz="0" w:space="0" w:color="auto"/>
        <w:right w:val="none" w:sz="0" w:space="0" w:color="auto"/>
      </w:divBdr>
    </w:div>
    <w:div w:id="689645415">
      <w:bodyDiv w:val="1"/>
      <w:marLeft w:val="0"/>
      <w:marRight w:val="0"/>
      <w:marTop w:val="0"/>
      <w:marBottom w:val="0"/>
      <w:divBdr>
        <w:top w:val="none" w:sz="0" w:space="0" w:color="auto"/>
        <w:left w:val="none" w:sz="0" w:space="0" w:color="auto"/>
        <w:bottom w:val="none" w:sz="0" w:space="0" w:color="auto"/>
        <w:right w:val="none" w:sz="0" w:space="0" w:color="auto"/>
      </w:divBdr>
    </w:div>
    <w:div w:id="693843809">
      <w:bodyDiv w:val="1"/>
      <w:marLeft w:val="0"/>
      <w:marRight w:val="0"/>
      <w:marTop w:val="0"/>
      <w:marBottom w:val="0"/>
      <w:divBdr>
        <w:top w:val="none" w:sz="0" w:space="0" w:color="auto"/>
        <w:left w:val="none" w:sz="0" w:space="0" w:color="auto"/>
        <w:bottom w:val="none" w:sz="0" w:space="0" w:color="auto"/>
        <w:right w:val="none" w:sz="0" w:space="0" w:color="auto"/>
      </w:divBdr>
    </w:div>
    <w:div w:id="693923587">
      <w:bodyDiv w:val="1"/>
      <w:marLeft w:val="0"/>
      <w:marRight w:val="0"/>
      <w:marTop w:val="0"/>
      <w:marBottom w:val="0"/>
      <w:divBdr>
        <w:top w:val="none" w:sz="0" w:space="0" w:color="auto"/>
        <w:left w:val="none" w:sz="0" w:space="0" w:color="auto"/>
        <w:bottom w:val="none" w:sz="0" w:space="0" w:color="auto"/>
        <w:right w:val="none" w:sz="0" w:space="0" w:color="auto"/>
      </w:divBdr>
    </w:div>
    <w:div w:id="697438737">
      <w:bodyDiv w:val="1"/>
      <w:marLeft w:val="0"/>
      <w:marRight w:val="0"/>
      <w:marTop w:val="0"/>
      <w:marBottom w:val="0"/>
      <w:divBdr>
        <w:top w:val="none" w:sz="0" w:space="0" w:color="auto"/>
        <w:left w:val="none" w:sz="0" w:space="0" w:color="auto"/>
        <w:bottom w:val="none" w:sz="0" w:space="0" w:color="auto"/>
        <w:right w:val="none" w:sz="0" w:space="0" w:color="auto"/>
      </w:divBdr>
    </w:div>
    <w:div w:id="699167302">
      <w:bodyDiv w:val="1"/>
      <w:marLeft w:val="0"/>
      <w:marRight w:val="0"/>
      <w:marTop w:val="0"/>
      <w:marBottom w:val="0"/>
      <w:divBdr>
        <w:top w:val="none" w:sz="0" w:space="0" w:color="auto"/>
        <w:left w:val="none" w:sz="0" w:space="0" w:color="auto"/>
        <w:bottom w:val="none" w:sz="0" w:space="0" w:color="auto"/>
        <w:right w:val="none" w:sz="0" w:space="0" w:color="auto"/>
      </w:divBdr>
    </w:div>
    <w:div w:id="702905775">
      <w:bodyDiv w:val="1"/>
      <w:marLeft w:val="0"/>
      <w:marRight w:val="0"/>
      <w:marTop w:val="0"/>
      <w:marBottom w:val="0"/>
      <w:divBdr>
        <w:top w:val="none" w:sz="0" w:space="0" w:color="auto"/>
        <w:left w:val="none" w:sz="0" w:space="0" w:color="auto"/>
        <w:bottom w:val="none" w:sz="0" w:space="0" w:color="auto"/>
        <w:right w:val="none" w:sz="0" w:space="0" w:color="auto"/>
      </w:divBdr>
    </w:div>
    <w:div w:id="703022475">
      <w:bodyDiv w:val="1"/>
      <w:marLeft w:val="0"/>
      <w:marRight w:val="0"/>
      <w:marTop w:val="0"/>
      <w:marBottom w:val="0"/>
      <w:divBdr>
        <w:top w:val="none" w:sz="0" w:space="0" w:color="auto"/>
        <w:left w:val="none" w:sz="0" w:space="0" w:color="auto"/>
        <w:bottom w:val="none" w:sz="0" w:space="0" w:color="auto"/>
        <w:right w:val="none" w:sz="0" w:space="0" w:color="auto"/>
      </w:divBdr>
    </w:div>
    <w:div w:id="703215001">
      <w:bodyDiv w:val="1"/>
      <w:marLeft w:val="0"/>
      <w:marRight w:val="0"/>
      <w:marTop w:val="0"/>
      <w:marBottom w:val="0"/>
      <w:divBdr>
        <w:top w:val="none" w:sz="0" w:space="0" w:color="auto"/>
        <w:left w:val="none" w:sz="0" w:space="0" w:color="auto"/>
        <w:bottom w:val="none" w:sz="0" w:space="0" w:color="auto"/>
        <w:right w:val="none" w:sz="0" w:space="0" w:color="auto"/>
      </w:divBdr>
    </w:div>
    <w:div w:id="705373440">
      <w:bodyDiv w:val="1"/>
      <w:marLeft w:val="0"/>
      <w:marRight w:val="0"/>
      <w:marTop w:val="0"/>
      <w:marBottom w:val="0"/>
      <w:divBdr>
        <w:top w:val="none" w:sz="0" w:space="0" w:color="auto"/>
        <w:left w:val="none" w:sz="0" w:space="0" w:color="auto"/>
        <w:bottom w:val="none" w:sz="0" w:space="0" w:color="auto"/>
        <w:right w:val="none" w:sz="0" w:space="0" w:color="auto"/>
      </w:divBdr>
    </w:div>
    <w:div w:id="707531337">
      <w:bodyDiv w:val="1"/>
      <w:marLeft w:val="0"/>
      <w:marRight w:val="0"/>
      <w:marTop w:val="0"/>
      <w:marBottom w:val="0"/>
      <w:divBdr>
        <w:top w:val="none" w:sz="0" w:space="0" w:color="auto"/>
        <w:left w:val="none" w:sz="0" w:space="0" w:color="auto"/>
        <w:bottom w:val="none" w:sz="0" w:space="0" w:color="auto"/>
        <w:right w:val="none" w:sz="0" w:space="0" w:color="auto"/>
      </w:divBdr>
    </w:div>
    <w:div w:id="708728122">
      <w:bodyDiv w:val="1"/>
      <w:marLeft w:val="0"/>
      <w:marRight w:val="0"/>
      <w:marTop w:val="0"/>
      <w:marBottom w:val="0"/>
      <w:divBdr>
        <w:top w:val="none" w:sz="0" w:space="0" w:color="auto"/>
        <w:left w:val="none" w:sz="0" w:space="0" w:color="auto"/>
        <w:bottom w:val="none" w:sz="0" w:space="0" w:color="auto"/>
        <w:right w:val="none" w:sz="0" w:space="0" w:color="auto"/>
      </w:divBdr>
    </w:div>
    <w:div w:id="713772556">
      <w:bodyDiv w:val="1"/>
      <w:marLeft w:val="0"/>
      <w:marRight w:val="0"/>
      <w:marTop w:val="0"/>
      <w:marBottom w:val="0"/>
      <w:divBdr>
        <w:top w:val="none" w:sz="0" w:space="0" w:color="auto"/>
        <w:left w:val="none" w:sz="0" w:space="0" w:color="auto"/>
        <w:bottom w:val="none" w:sz="0" w:space="0" w:color="auto"/>
        <w:right w:val="none" w:sz="0" w:space="0" w:color="auto"/>
      </w:divBdr>
    </w:div>
    <w:div w:id="717238582">
      <w:bodyDiv w:val="1"/>
      <w:marLeft w:val="0"/>
      <w:marRight w:val="0"/>
      <w:marTop w:val="0"/>
      <w:marBottom w:val="0"/>
      <w:divBdr>
        <w:top w:val="none" w:sz="0" w:space="0" w:color="auto"/>
        <w:left w:val="none" w:sz="0" w:space="0" w:color="auto"/>
        <w:bottom w:val="none" w:sz="0" w:space="0" w:color="auto"/>
        <w:right w:val="none" w:sz="0" w:space="0" w:color="auto"/>
      </w:divBdr>
    </w:div>
    <w:div w:id="720635165">
      <w:bodyDiv w:val="1"/>
      <w:marLeft w:val="0"/>
      <w:marRight w:val="0"/>
      <w:marTop w:val="0"/>
      <w:marBottom w:val="0"/>
      <w:divBdr>
        <w:top w:val="none" w:sz="0" w:space="0" w:color="auto"/>
        <w:left w:val="none" w:sz="0" w:space="0" w:color="auto"/>
        <w:bottom w:val="none" w:sz="0" w:space="0" w:color="auto"/>
        <w:right w:val="none" w:sz="0" w:space="0" w:color="auto"/>
      </w:divBdr>
    </w:div>
    <w:div w:id="736783078">
      <w:bodyDiv w:val="1"/>
      <w:marLeft w:val="0"/>
      <w:marRight w:val="0"/>
      <w:marTop w:val="0"/>
      <w:marBottom w:val="0"/>
      <w:divBdr>
        <w:top w:val="none" w:sz="0" w:space="0" w:color="auto"/>
        <w:left w:val="none" w:sz="0" w:space="0" w:color="auto"/>
        <w:bottom w:val="none" w:sz="0" w:space="0" w:color="auto"/>
        <w:right w:val="none" w:sz="0" w:space="0" w:color="auto"/>
      </w:divBdr>
    </w:div>
    <w:div w:id="749043109">
      <w:bodyDiv w:val="1"/>
      <w:marLeft w:val="0"/>
      <w:marRight w:val="0"/>
      <w:marTop w:val="0"/>
      <w:marBottom w:val="0"/>
      <w:divBdr>
        <w:top w:val="none" w:sz="0" w:space="0" w:color="auto"/>
        <w:left w:val="none" w:sz="0" w:space="0" w:color="auto"/>
        <w:bottom w:val="none" w:sz="0" w:space="0" w:color="auto"/>
        <w:right w:val="none" w:sz="0" w:space="0" w:color="auto"/>
      </w:divBdr>
    </w:div>
    <w:div w:id="751656497">
      <w:bodyDiv w:val="1"/>
      <w:marLeft w:val="0"/>
      <w:marRight w:val="0"/>
      <w:marTop w:val="0"/>
      <w:marBottom w:val="0"/>
      <w:divBdr>
        <w:top w:val="none" w:sz="0" w:space="0" w:color="auto"/>
        <w:left w:val="none" w:sz="0" w:space="0" w:color="auto"/>
        <w:bottom w:val="none" w:sz="0" w:space="0" w:color="auto"/>
        <w:right w:val="none" w:sz="0" w:space="0" w:color="auto"/>
      </w:divBdr>
    </w:div>
    <w:div w:id="765616149">
      <w:bodyDiv w:val="1"/>
      <w:marLeft w:val="0"/>
      <w:marRight w:val="0"/>
      <w:marTop w:val="0"/>
      <w:marBottom w:val="0"/>
      <w:divBdr>
        <w:top w:val="none" w:sz="0" w:space="0" w:color="auto"/>
        <w:left w:val="none" w:sz="0" w:space="0" w:color="auto"/>
        <w:bottom w:val="none" w:sz="0" w:space="0" w:color="auto"/>
        <w:right w:val="none" w:sz="0" w:space="0" w:color="auto"/>
      </w:divBdr>
    </w:div>
    <w:div w:id="772045278">
      <w:bodyDiv w:val="1"/>
      <w:marLeft w:val="0"/>
      <w:marRight w:val="0"/>
      <w:marTop w:val="0"/>
      <w:marBottom w:val="0"/>
      <w:divBdr>
        <w:top w:val="none" w:sz="0" w:space="0" w:color="auto"/>
        <w:left w:val="none" w:sz="0" w:space="0" w:color="auto"/>
        <w:bottom w:val="none" w:sz="0" w:space="0" w:color="auto"/>
        <w:right w:val="none" w:sz="0" w:space="0" w:color="auto"/>
      </w:divBdr>
    </w:div>
    <w:div w:id="775103809">
      <w:bodyDiv w:val="1"/>
      <w:marLeft w:val="0"/>
      <w:marRight w:val="0"/>
      <w:marTop w:val="0"/>
      <w:marBottom w:val="0"/>
      <w:divBdr>
        <w:top w:val="none" w:sz="0" w:space="0" w:color="auto"/>
        <w:left w:val="none" w:sz="0" w:space="0" w:color="auto"/>
        <w:bottom w:val="none" w:sz="0" w:space="0" w:color="auto"/>
        <w:right w:val="none" w:sz="0" w:space="0" w:color="auto"/>
      </w:divBdr>
    </w:div>
    <w:div w:id="793330483">
      <w:bodyDiv w:val="1"/>
      <w:marLeft w:val="0"/>
      <w:marRight w:val="0"/>
      <w:marTop w:val="0"/>
      <w:marBottom w:val="0"/>
      <w:divBdr>
        <w:top w:val="none" w:sz="0" w:space="0" w:color="auto"/>
        <w:left w:val="none" w:sz="0" w:space="0" w:color="auto"/>
        <w:bottom w:val="none" w:sz="0" w:space="0" w:color="auto"/>
        <w:right w:val="none" w:sz="0" w:space="0" w:color="auto"/>
      </w:divBdr>
    </w:div>
    <w:div w:id="793596229">
      <w:bodyDiv w:val="1"/>
      <w:marLeft w:val="0"/>
      <w:marRight w:val="0"/>
      <w:marTop w:val="0"/>
      <w:marBottom w:val="0"/>
      <w:divBdr>
        <w:top w:val="none" w:sz="0" w:space="0" w:color="auto"/>
        <w:left w:val="none" w:sz="0" w:space="0" w:color="auto"/>
        <w:bottom w:val="none" w:sz="0" w:space="0" w:color="auto"/>
        <w:right w:val="none" w:sz="0" w:space="0" w:color="auto"/>
      </w:divBdr>
    </w:div>
    <w:div w:id="800071929">
      <w:bodyDiv w:val="1"/>
      <w:marLeft w:val="0"/>
      <w:marRight w:val="0"/>
      <w:marTop w:val="0"/>
      <w:marBottom w:val="0"/>
      <w:divBdr>
        <w:top w:val="none" w:sz="0" w:space="0" w:color="auto"/>
        <w:left w:val="none" w:sz="0" w:space="0" w:color="auto"/>
        <w:bottom w:val="none" w:sz="0" w:space="0" w:color="auto"/>
        <w:right w:val="none" w:sz="0" w:space="0" w:color="auto"/>
      </w:divBdr>
    </w:div>
    <w:div w:id="809833912">
      <w:bodyDiv w:val="1"/>
      <w:marLeft w:val="0"/>
      <w:marRight w:val="0"/>
      <w:marTop w:val="0"/>
      <w:marBottom w:val="0"/>
      <w:divBdr>
        <w:top w:val="none" w:sz="0" w:space="0" w:color="auto"/>
        <w:left w:val="none" w:sz="0" w:space="0" w:color="auto"/>
        <w:bottom w:val="none" w:sz="0" w:space="0" w:color="auto"/>
        <w:right w:val="none" w:sz="0" w:space="0" w:color="auto"/>
      </w:divBdr>
    </w:div>
    <w:div w:id="811601632">
      <w:bodyDiv w:val="1"/>
      <w:marLeft w:val="0"/>
      <w:marRight w:val="0"/>
      <w:marTop w:val="0"/>
      <w:marBottom w:val="0"/>
      <w:divBdr>
        <w:top w:val="none" w:sz="0" w:space="0" w:color="auto"/>
        <w:left w:val="none" w:sz="0" w:space="0" w:color="auto"/>
        <w:bottom w:val="none" w:sz="0" w:space="0" w:color="auto"/>
        <w:right w:val="none" w:sz="0" w:space="0" w:color="auto"/>
      </w:divBdr>
    </w:div>
    <w:div w:id="817501417">
      <w:bodyDiv w:val="1"/>
      <w:marLeft w:val="0"/>
      <w:marRight w:val="0"/>
      <w:marTop w:val="0"/>
      <w:marBottom w:val="0"/>
      <w:divBdr>
        <w:top w:val="none" w:sz="0" w:space="0" w:color="auto"/>
        <w:left w:val="none" w:sz="0" w:space="0" w:color="auto"/>
        <w:bottom w:val="none" w:sz="0" w:space="0" w:color="auto"/>
        <w:right w:val="none" w:sz="0" w:space="0" w:color="auto"/>
      </w:divBdr>
    </w:div>
    <w:div w:id="830289867">
      <w:bodyDiv w:val="1"/>
      <w:marLeft w:val="0"/>
      <w:marRight w:val="0"/>
      <w:marTop w:val="0"/>
      <w:marBottom w:val="0"/>
      <w:divBdr>
        <w:top w:val="none" w:sz="0" w:space="0" w:color="auto"/>
        <w:left w:val="none" w:sz="0" w:space="0" w:color="auto"/>
        <w:bottom w:val="none" w:sz="0" w:space="0" w:color="auto"/>
        <w:right w:val="none" w:sz="0" w:space="0" w:color="auto"/>
      </w:divBdr>
    </w:div>
    <w:div w:id="830678959">
      <w:bodyDiv w:val="1"/>
      <w:marLeft w:val="0"/>
      <w:marRight w:val="0"/>
      <w:marTop w:val="0"/>
      <w:marBottom w:val="0"/>
      <w:divBdr>
        <w:top w:val="none" w:sz="0" w:space="0" w:color="auto"/>
        <w:left w:val="none" w:sz="0" w:space="0" w:color="auto"/>
        <w:bottom w:val="none" w:sz="0" w:space="0" w:color="auto"/>
        <w:right w:val="none" w:sz="0" w:space="0" w:color="auto"/>
      </w:divBdr>
    </w:div>
    <w:div w:id="831529249">
      <w:bodyDiv w:val="1"/>
      <w:marLeft w:val="0"/>
      <w:marRight w:val="0"/>
      <w:marTop w:val="0"/>
      <w:marBottom w:val="0"/>
      <w:divBdr>
        <w:top w:val="none" w:sz="0" w:space="0" w:color="auto"/>
        <w:left w:val="none" w:sz="0" w:space="0" w:color="auto"/>
        <w:bottom w:val="none" w:sz="0" w:space="0" w:color="auto"/>
        <w:right w:val="none" w:sz="0" w:space="0" w:color="auto"/>
      </w:divBdr>
    </w:div>
    <w:div w:id="833375257">
      <w:bodyDiv w:val="1"/>
      <w:marLeft w:val="0"/>
      <w:marRight w:val="0"/>
      <w:marTop w:val="0"/>
      <w:marBottom w:val="0"/>
      <w:divBdr>
        <w:top w:val="none" w:sz="0" w:space="0" w:color="auto"/>
        <w:left w:val="none" w:sz="0" w:space="0" w:color="auto"/>
        <w:bottom w:val="none" w:sz="0" w:space="0" w:color="auto"/>
        <w:right w:val="none" w:sz="0" w:space="0" w:color="auto"/>
      </w:divBdr>
    </w:div>
    <w:div w:id="839807844">
      <w:bodyDiv w:val="1"/>
      <w:marLeft w:val="0"/>
      <w:marRight w:val="0"/>
      <w:marTop w:val="0"/>
      <w:marBottom w:val="0"/>
      <w:divBdr>
        <w:top w:val="none" w:sz="0" w:space="0" w:color="auto"/>
        <w:left w:val="none" w:sz="0" w:space="0" w:color="auto"/>
        <w:bottom w:val="none" w:sz="0" w:space="0" w:color="auto"/>
        <w:right w:val="none" w:sz="0" w:space="0" w:color="auto"/>
      </w:divBdr>
    </w:div>
    <w:div w:id="842937192">
      <w:bodyDiv w:val="1"/>
      <w:marLeft w:val="0"/>
      <w:marRight w:val="0"/>
      <w:marTop w:val="0"/>
      <w:marBottom w:val="0"/>
      <w:divBdr>
        <w:top w:val="none" w:sz="0" w:space="0" w:color="auto"/>
        <w:left w:val="none" w:sz="0" w:space="0" w:color="auto"/>
        <w:bottom w:val="none" w:sz="0" w:space="0" w:color="auto"/>
        <w:right w:val="none" w:sz="0" w:space="0" w:color="auto"/>
      </w:divBdr>
    </w:div>
    <w:div w:id="845365402">
      <w:bodyDiv w:val="1"/>
      <w:marLeft w:val="0"/>
      <w:marRight w:val="0"/>
      <w:marTop w:val="0"/>
      <w:marBottom w:val="0"/>
      <w:divBdr>
        <w:top w:val="none" w:sz="0" w:space="0" w:color="auto"/>
        <w:left w:val="none" w:sz="0" w:space="0" w:color="auto"/>
        <w:bottom w:val="none" w:sz="0" w:space="0" w:color="auto"/>
        <w:right w:val="none" w:sz="0" w:space="0" w:color="auto"/>
      </w:divBdr>
    </w:div>
    <w:div w:id="846209013">
      <w:bodyDiv w:val="1"/>
      <w:marLeft w:val="0"/>
      <w:marRight w:val="0"/>
      <w:marTop w:val="0"/>
      <w:marBottom w:val="0"/>
      <w:divBdr>
        <w:top w:val="none" w:sz="0" w:space="0" w:color="auto"/>
        <w:left w:val="none" w:sz="0" w:space="0" w:color="auto"/>
        <w:bottom w:val="none" w:sz="0" w:space="0" w:color="auto"/>
        <w:right w:val="none" w:sz="0" w:space="0" w:color="auto"/>
      </w:divBdr>
    </w:div>
    <w:div w:id="851526371">
      <w:bodyDiv w:val="1"/>
      <w:marLeft w:val="0"/>
      <w:marRight w:val="0"/>
      <w:marTop w:val="0"/>
      <w:marBottom w:val="0"/>
      <w:divBdr>
        <w:top w:val="none" w:sz="0" w:space="0" w:color="auto"/>
        <w:left w:val="none" w:sz="0" w:space="0" w:color="auto"/>
        <w:bottom w:val="none" w:sz="0" w:space="0" w:color="auto"/>
        <w:right w:val="none" w:sz="0" w:space="0" w:color="auto"/>
      </w:divBdr>
    </w:div>
    <w:div w:id="869341883">
      <w:bodyDiv w:val="1"/>
      <w:marLeft w:val="0"/>
      <w:marRight w:val="0"/>
      <w:marTop w:val="0"/>
      <w:marBottom w:val="0"/>
      <w:divBdr>
        <w:top w:val="none" w:sz="0" w:space="0" w:color="auto"/>
        <w:left w:val="none" w:sz="0" w:space="0" w:color="auto"/>
        <w:bottom w:val="none" w:sz="0" w:space="0" w:color="auto"/>
        <w:right w:val="none" w:sz="0" w:space="0" w:color="auto"/>
      </w:divBdr>
    </w:div>
    <w:div w:id="872307251">
      <w:bodyDiv w:val="1"/>
      <w:marLeft w:val="0"/>
      <w:marRight w:val="0"/>
      <w:marTop w:val="0"/>
      <w:marBottom w:val="0"/>
      <w:divBdr>
        <w:top w:val="none" w:sz="0" w:space="0" w:color="auto"/>
        <w:left w:val="none" w:sz="0" w:space="0" w:color="auto"/>
        <w:bottom w:val="none" w:sz="0" w:space="0" w:color="auto"/>
        <w:right w:val="none" w:sz="0" w:space="0" w:color="auto"/>
      </w:divBdr>
    </w:div>
    <w:div w:id="874581049">
      <w:bodyDiv w:val="1"/>
      <w:marLeft w:val="0"/>
      <w:marRight w:val="0"/>
      <w:marTop w:val="0"/>
      <w:marBottom w:val="0"/>
      <w:divBdr>
        <w:top w:val="none" w:sz="0" w:space="0" w:color="auto"/>
        <w:left w:val="none" w:sz="0" w:space="0" w:color="auto"/>
        <w:bottom w:val="none" w:sz="0" w:space="0" w:color="auto"/>
        <w:right w:val="none" w:sz="0" w:space="0" w:color="auto"/>
      </w:divBdr>
    </w:div>
    <w:div w:id="877086901">
      <w:bodyDiv w:val="1"/>
      <w:marLeft w:val="0"/>
      <w:marRight w:val="0"/>
      <w:marTop w:val="0"/>
      <w:marBottom w:val="0"/>
      <w:divBdr>
        <w:top w:val="none" w:sz="0" w:space="0" w:color="auto"/>
        <w:left w:val="none" w:sz="0" w:space="0" w:color="auto"/>
        <w:bottom w:val="none" w:sz="0" w:space="0" w:color="auto"/>
        <w:right w:val="none" w:sz="0" w:space="0" w:color="auto"/>
      </w:divBdr>
    </w:div>
    <w:div w:id="878587094">
      <w:bodyDiv w:val="1"/>
      <w:marLeft w:val="0"/>
      <w:marRight w:val="0"/>
      <w:marTop w:val="0"/>
      <w:marBottom w:val="0"/>
      <w:divBdr>
        <w:top w:val="none" w:sz="0" w:space="0" w:color="auto"/>
        <w:left w:val="none" w:sz="0" w:space="0" w:color="auto"/>
        <w:bottom w:val="none" w:sz="0" w:space="0" w:color="auto"/>
        <w:right w:val="none" w:sz="0" w:space="0" w:color="auto"/>
      </w:divBdr>
    </w:div>
    <w:div w:id="879127604">
      <w:bodyDiv w:val="1"/>
      <w:marLeft w:val="0"/>
      <w:marRight w:val="0"/>
      <w:marTop w:val="0"/>
      <w:marBottom w:val="0"/>
      <w:divBdr>
        <w:top w:val="none" w:sz="0" w:space="0" w:color="auto"/>
        <w:left w:val="none" w:sz="0" w:space="0" w:color="auto"/>
        <w:bottom w:val="none" w:sz="0" w:space="0" w:color="auto"/>
        <w:right w:val="none" w:sz="0" w:space="0" w:color="auto"/>
      </w:divBdr>
    </w:div>
    <w:div w:id="880098370">
      <w:bodyDiv w:val="1"/>
      <w:marLeft w:val="0"/>
      <w:marRight w:val="0"/>
      <w:marTop w:val="0"/>
      <w:marBottom w:val="0"/>
      <w:divBdr>
        <w:top w:val="none" w:sz="0" w:space="0" w:color="auto"/>
        <w:left w:val="none" w:sz="0" w:space="0" w:color="auto"/>
        <w:bottom w:val="none" w:sz="0" w:space="0" w:color="auto"/>
        <w:right w:val="none" w:sz="0" w:space="0" w:color="auto"/>
      </w:divBdr>
    </w:div>
    <w:div w:id="881550628">
      <w:bodyDiv w:val="1"/>
      <w:marLeft w:val="0"/>
      <w:marRight w:val="0"/>
      <w:marTop w:val="0"/>
      <w:marBottom w:val="0"/>
      <w:divBdr>
        <w:top w:val="none" w:sz="0" w:space="0" w:color="auto"/>
        <w:left w:val="none" w:sz="0" w:space="0" w:color="auto"/>
        <w:bottom w:val="none" w:sz="0" w:space="0" w:color="auto"/>
        <w:right w:val="none" w:sz="0" w:space="0" w:color="auto"/>
      </w:divBdr>
    </w:div>
    <w:div w:id="881863833">
      <w:bodyDiv w:val="1"/>
      <w:marLeft w:val="0"/>
      <w:marRight w:val="0"/>
      <w:marTop w:val="0"/>
      <w:marBottom w:val="0"/>
      <w:divBdr>
        <w:top w:val="none" w:sz="0" w:space="0" w:color="auto"/>
        <w:left w:val="none" w:sz="0" w:space="0" w:color="auto"/>
        <w:bottom w:val="none" w:sz="0" w:space="0" w:color="auto"/>
        <w:right w:val="none" w:sz="0" w:space="0" w:color="auto"/>
      </w:divBdr>
    </w:div>
    <w:div w:id="888682812">
      <w:bodyDiv w:val="1"/>
      <w:marLeft w:val="0"/>
      <w:marRight w:val="0"/>
      <w:marTop w:val="0"/>
      <w:marBottom w:val="0"/>
      <w:divBdr>
        <w:top w:val="none" w:sz="0" w:space="0" w:color="auto"/>
        <w:left w:val="none" w:sz="0" w:space="0" w:color="auto"/>
        <w:bottom w:val="none" w:sz="0" w:space="0" w:color="auto"/>
        <w:right w:val="none" w:sz="0" w:space="0" w:color="auto"/>
      </w:divBdr>
    </w:div>
    <w:div w:id="892812646">
      <w:bodyDiv w:val="1"/>
      <w:marLeft w:val="0"/>
      <w:marRight w:val="0"/>
      <w:marTop w:val="0"/>
      <w:marBottom w:val="0"/>
      <w:divBdr>
        <w:top w:val="none" w:sz="0" w:space="0" w:color="auto"/>
        <w:left w:val="none" w:sz="0" w:space="0" w:color="auto"/>
        <w:bottom w:val="none" w:sz="0" w:space="0" w:color="auto"/>
        <w:right w:val="none" w:sz="0" w:space="0" w:color="auto"/>
      </w:divBdr>
    </w:div>
    <w:div w:id="892892208">
      <w:bodyDiv w:val="1"/>
      <w:marLeft w:val="0"/>
      <w:marRight w:val="0"/>
      <w:marTop w:val="0"/>
      <w:marBottom w:val="0"/>
      <w:divBdr>
        <w:top w:val="none" w:sz="0" w:space="0" w:color="auto"/>
        <w:left w:val="none" w:sz="0" w:space="0" w:color="auto"/>
        <w:bottom w:val="none" w:sz="0" w:space="0" w:color="auto"/>
        <w:right w:val="none" w:sz="0" w:space="0" w:color="auto"/>
      </w:divBdr>
    </w:div>
    <w:div w:id="899292355">
      <w:bodyDiv w:val="1"/>
      <w:marLeft w:val="0"/>
      <w:marRight w:val="0"/>
      <w:marTop w:val="0"/>
      <w:marBottom w:val="0"/>
      <w:divBdr>
        <w:top w:val="none" w:sz="0" w:space="0" w:color="auto"/>
        <w:left w:val="none" w:sz="0" w:space="0" w:color="auto"/>
        <w:bottom w:val="none" w:sz="0" w:space="0" w:color="auto"/>
        <w:right w:val="none" w:sz="0" w:space="0" w:color="auto"/>
      </w:divBdr>
    </w:div>
    <w:div w:id="904997146">
      <w:bodyDiv w:val="1"/>
      <w:marLeft w:val="0"/>
      <w:marRight w:val="0"/>
      <w:marTop w:val="0"/>
      <w:marBottom w:val="0"/>
      <w:divBdr>
        <w:top w:val="none" w:sz="0" w:space="0" w:color="auto"/>
        <w:left w:val="none" w:sz="0" w:space="0" w:color="auto"/>
        <w:bottom w:val="none" w:sz="0" w:space="0" w:color="auto"/>
        <w:right w:val="none" w:sz="0" w:space="0" w:color="auto"/>
      </w:divBdr>
    </w:div>
    <w:div w:id="905644837">
      <w:bodyDiv w:val="1"/>
      <w:marLeft w:val="0"/>
      <w:marRight w:val="0"/>
      <w:marTop w:val="0"/>
      <w:marBottom w:val="0"/>
      <w:divBdr>
        <w:top w:val="none" w:sz="0" w:space="0" w:color="auto"/>
        <w:left w:val="none" w:sz="0" w:space="0" w:color="auto"/>
        <w:bottom w:val="none" w:sz="0" w:space="0" w:color="auto"/>
        <w:right w:val="none" w:sz="0" w:space="0" w:color="auto"/>
      </w:divBdr>
    </w:div>
    <w:div w:id="910038349">
      <w:bodyDiv w:val="1"/>
      <w:marLeft w:val="0"/>
      <w:marRight w:val="0"/>
      <w:marTop w:val="0"/>
      <w:marBottom w:val="0"/>
      <w:divBdr>
        <w:top w:val="none" w:sz="0" w:space="0" w:color="auto"/>
        <w:left w:val="none" w:sz="0" w:space="0" w:color="auto"/>
        <w:bottom w:val="none" w:sz="0" w:space="0" w:color="auto"/>
        <w:right w:val="none" w:sz="0" w:space="0" w:color="auto"/>
      </w:divBdr>
    </w:div>
    <w:div w:id="910043852">
      <w:bodyDiv w:val="1"/>
      <w:marLeft w:val="0"/>
      <w:marRight w:val="0"/>
      <w:marTop w:val="0"/>
      <w:marBottom w:val="0"/>
      <w:divBdr>
        <w:top w:val="none" w:sz="0" w:space="0" w:color="auto"/>
        <w:left w:val="none" w:sz="0" w:space="0" w:color="auto"/>
        <w:bottom w:val="none" w:sz="0" w:space="0" w:color="auto"/>
        <w:right w:val="none" w:sz="0" w:space="0" w:color="auto"/>
      </w:divBdr>
    </w:div>
    <w:div w:id="919410393">
      <w:bodyDiv w:val="1"/>
      <w:marLeft w:val="0"/>
      <w:marRight w:val="0"/>
      <w:marTop w:val="0"/>
      <w:marBottom w:val="0"/>
      <w:divBdr>
        <w:top w:val="none" w:sz="0" w:space="0" w:color="auto"/>
        <w:left w:val="none" w:sz="0" w:space="0" w:color="auto"/>
        <w:bottom w:val="none" w:sz="0" w:space="0" w:color="auto"/>
        <w:right w:val="none" w:sz="0" w:space="0" w:color="auto"/>
      </w:divBdr>
    </w:div>
    <w:div w:id="931820646">
      <w:bodyDiv w:val="1"/>
      <w:marLeft w:val="0"/>
      <w:marRight w:val="0"/>
      <w:marTop w:val="0"/>
      <w:marBottom w:val="0"/>
      <w:divBdr>
        <w:top w:val="none" w:sz="0" w:space="0" w:color="auto"/>
        <w:left w:val="none" w:sz="0" w:space="0" w:color="auto"/>
        <w:bottom w:val="none" w:sz="0" w:space="0" w:color="auto"/>
        <w:right w:val="none" w:sz="0" w:space="0" w:color="auto"/>
      </w:divBdr>
    </w:div>
    <w:div w:id="932250445">
      <w:bodyDiv w:val="1"/>
      <w:marLeft w:val="0"/>
      <w:marRight w:val="0"/>
      <w:marTop w:val="0"/>
      <w:marBottom w:val="0"/>
      <w:divBdr>
        <w:top w:val="none" w:sz="0" w:space="0" w:color="auto"/>
        <w:left w:val="none" w:sz="0" w:space="0" w:color="auto"/>
        <w:bottom w:val="none" w:sz="0" w:space="0" w:color="auto"/>
        <w:right w:val="none" w:sz="0" w:space="0" w:color="auto"/>
      </w:divBdr>
    </w:div>
    <w:div w:id="933829494">
      <w:bodyDiv w:val="1"/>
      <w:marLeft w:val="0"/>
      <w:marRight w:val="0"/>
      <w:marTop w:val="0"/>
      <w:marBottom w:val="0"/>
      <w:divBdr>
        <w:top w:val="none" w:sz="0" w:space="0" w:color="auto"/>
        <w:left w:val="none" w:sz="0" w:space="0" w:color="auto"/>
        <w:bottom w:val="none" w:sz="0" w:space="0" w:color="auto"/>
        <w:right w:val="none" w:sz="0" w:space="0" w:color="auto"/>
      </w:divBdr>
    </w:div>
    <w:div w:id="946036518">
      <w:bodyDiv w:val="1"/>
      <w:marLeft w:val="0"/>
      <w:marRight w:val="0"/>
      <w:marTop w:val="0"/>
      <w:marBottom w:val="0"/>
      <w:divBdr>
        <w:top w:val="none" w:sz="0" w:space="0" w:color="auto"/>
        <w:left w:val="none" w:sz="0" w:space="0" w:color="auto"/>
        <w:bottom w:val="none" w:sz="0" w:space="0" w:color="auto"/>
        <w:right w:val="none" w:sz="0" w:space="0" w:color="auto"/>
      </w:divBdr>
    </w:div>
    <w:div w:id="948318976">
      <w:bodyDiv w:val="1"/>
      <w:marLeft w:val="0"/>
      <w:marRight w:val="0"/>
      <w:marTop w:val="0"/>
      <w:marBottom w:val="0"/>
      <w:divBdr>
        <w:top w:val="none" w:sz="0" w:space="0" w:color="auto"/>
        <w:left w:val="none" w:sz="0" w:space="0" w:color="auto"/>
        <w:bottom w:val="none" w:sz="0" w:space="0" w:color="auto"/>
        <w:right w:val="none" w:sz="0" w:space="0" w:color="auto"/>
      </w:divBdr>
    </w:div>
    <w:div w:id="951131704">
      <w:bodyDiv w:val="1"/>
      <w:marLeft w:val="0"/>
      <w:marRight w:val="0"/>
      <w:marTop w:val="0"/>
      <w:marBottom w:val="0"/>
      <w:divBdr>
        <w:top w:val="none" w:sz="0" w:space="0" w:color="auto"/>
        <w:left w:val="none" w:sz="0" w:space="0" w:color="auto"/>
        <w:bottom w:val="none" w:sz="0" w:space="0" w:color="auto"/>
        <w:right w:val="none" w:sz="0" w:space="0" w:color="auto"/>
      </w:divBdr>
    </w:div>
    <w:div w:id="952631875">
      <w:bodyDiv w:val="1"/>
      <w:marLeft w:val="0"/>
      <w:marRight w:val="0"/>
      <w:marTop w:val="0"/>
      <w:marBottom w:val="0"/>
      <w:divBdr>
        <w:top w:val="none" w:sz="0" w:space="0" w:color="auto"/>
        <w:left w:val="none" w:sz="0" w:space="0" w:color="auto"/>
        <w:bottom w:val="none" w:sz="0" w:space="0" w:color="auto"/>
        <w:right w:val="none" w:sz="0" w:space="0" w:color="auto"/>
      </w:divBdr>
    </w:div>
    <w:div w:id="968171970">
      <w:bodyDiv w:val="1"/>
      <w:marLeft w:val="0"/>
      <w:marRight w:val="0"/>
      <w:marTop w:val="0"/>
      <w:marBottom w:val="0"/>
      <w:divBdr>
        <w:top w:val="none" w:sz="0" w:space="0" w:color="auto"/>
        <w:left w:val="none" w:sz="0" w:space="0" w:color="auto"/>
        <w:bottom w:val="none" w:sz="0" w:space="0" w:color="auto"/>
        <w:right w:val="none" w:sz="0" w:space="0" w:color="auto"/>
      </w:divBdr>
    </w:div>
    <w:div w:id="969357379">
      <w:bodyDiv w:val="1"/>
      <w:marLeft w:val="0"/>
      <w:marRight w:val="0"/>
      <w:marTop w:val="0"/>
      <w:marBottom w:val="0"/>
      <w:divBdr>
        <w:top w:val="none" w:sz="0" w:space="0" w:color="auto"/>
        <w:left w:val="none" w:sz="0" w:space="0" w:color="auto"/>
        <w:bottom w:val="none" w:sz="0" w:space="0" w:color="auto"/>
        <w:right w:val="none" w:sz="0" w:space="0" w:color="auto"/>
      </w:divBdr>
    </w:div>
    <w:div w:id="983775099">
      <w:bodyDiv w:val="1"/>
      <w:marLeft w:val="0"/>
      <w:marRight w:val="0"/>
      <w:marTop w:val="0"/>
      <w:marBottom w:val="0"/>
      <w:divBdr>
        <w:top w:val="none" w:sz="0" w:space="0" w:color="auto"/>
        <w:left w:val="none" w:sz="0" w:space="0" w:color="auto"/>
        <w:bottom w:val="none" w:sz="0" w:space="0" w:color="auto"/>
        <w:right w:val="none" w:sz="0" w:space="0" w:color="auto"/>
      </w:divBdr>
    </w:div>
    <w:div w:id="984896875">
      <w:bodyDiv w:val="1"/>
      <w:marLeft w:val="0"/>
      <w:marRight w:val="0"/>
      <w:marTop w:val="0"/>
      <w:marBottom w:val="0"/>
      <w:divBdr>
        <w:top w:val="none" w:sz="0" w:space="0" w:color="auto"/>
        <w:left w:val="none" w:sz="0" w:space="0" w:color="auto"/>
        <w:bottom w:val="none" w:sz="0" w:space="0" w:color="auto"/>
        <w:right w:val="none" w:sz="0" w:space="0" w:color="auto"/>
      </w:divBdr>
    </w:div>
    <w:div w:id="1002003620">
      <w:bodyDiv w:val="1"/>
      <w:marLeft w:val="0"/>
      <w:marRight w:val="0"/>
      <w:marTop w:val="0"/>
      <w:marBottom w:val="0"/>
      <w:divBdr>
        <w:top w:val="none" w:sz="0" w:space="0" w:color="auto"/>
        <w:left w:val="none" w:sz="0" w:space="0" w:color="auto"/>
        <w:bottom w:val="none" w:sz="0" w:space="0" w:color="auto"/>
        <w:right w:val="none" w:sz="0" w:space="0" w:color="auto"/>
      </w:divBdr>
    </w:div>
    <w:div w:id="1005942297">
      <w:bodyDiv w:val="1"/>
      <w:marLeft w:val="0"/>
      <w:marRight w:val="0"/>
      <w:marTop w:val="0"/>
      <w:marBottom w:val="0"/>
      <w:divBdr>
        <w:top w:val="none" w:sz="0" w:space="0" w:color="auto"/>
        <w:left w:val="none" w:sz="0" w:space="0" w:color="auto"/>
        <w:bottom w:val="none" w:sz="0" w:space="0" w:color="auto"/>
        <w:right w:val="none" w:sz="0" w:space="0" w:color="auto"/>
      </w:divBdr>
    </w:div>
    <w:div w:id="1011028147">
      <w:bodyDiv w:val="1"/>
      <w:marLeft w:val="0"/>
      <w:marRight w:val="0"/>
      <w:marTop w:val="0"/>
      <w:marBottom w:val="0"/>
      <w:divBdr>
        <w:top w:val="none" w:sz="0" w:space="0" w:color="auto"/>
        <w:left w:val="none" w:sz="0" w:space="0" w:color="auto"/>
        <w:bottom w:val="none" w:sz="0" w:space="0" w:color="auto"/>
        <w:right w:val="none" w:sz="0" w:space="0" w:color="auto"/>
      </w:divBdr>
    </w:div>
    <w:div w:id="1013383348">
      <w:bodyDiv w:val="1"/>
      <w:marLeft w:val="0"/>
      <w:marRight w:val="0"/>
      <w:marTop w:val="0"/>
      <w:marBottom w:val="0"/>
      <w:divBdr>
        <w:top w:val="none" w:sz="0" w:space="0" w:color="auto"/>
        <w:left w:val="none" w:sz="0" w:space="0" w:color="auto"/>
        <w:bottom w:val="none" w:sz="0" w:space="0" w:color="auto"/>
        <w:right w:val="none" w:sz="0" w:space="0" w:color="auto"/>
      </w:divBdr>
    </w:div>
    <w:div w:id="1020936776">
      <w:bodyDiv w:val="1"/>
      <w:marLeft w:val="0"/>
      <w:marRight w:val="0"/>
      <w:marTop w:val="0"/>
      <w:marBottom w:val="0"/>
      <w:divBdr>
        <w:top w:val="none" w:sz="0" w:space="0" w:color="auto"/>
        <w:left w:val="none" w:sz="0" w:space="0" w:color="auto"/>
        <w:bottom w:val="none" w:sz="0" w:space="0" w:color="auto"/>
        <w:right w:val="none" w:sz="0" w:space="0" w:color="auto"/>
      </w:divBdr>
    </w:div>
    <w:div w:id="1029645155">
      <w:bodyDiv w:val="1"/>
      <w:marLeft w:val="0"/>
      <w:marRight w:val="0"/>
      <w:marTop w:val="0"/>
      <w:marBottom w:val="0"/>
      <w:divBdr>
        <w:top w:val="none" w:sz="0" w:space="0" w:color="auto"/>
        <w:left w:val="none" w:sz="0" w:space="0" w:color="auto"/>
        <w:bottom w:val="none" w:sz="0" w:space="0" w:color="auto"/>
        <w:right w:val="none" w:sz="0" w:space="0" w:color="auto"/>
      </w:divBdr>
    </w:div>
    <w:div w:id="1032535216">
      <w:bodyDiv w:val="1"/>
      <w:marLeft w:val="0"/>
      <w:marRight w:val="0"/>
      <w:marTop w:val="0"/>
      <w:marBottom w:val="0"/>
      <w:divBdr>
        <w:top w:val="none" w:sz="0" w:space="0" w:color="auto"/>
        <w:left w:val="none" w:sz="0" w:space="0" w:color="auto"/>
        <w:bottom w:val="none" w:sz="0" w:space="0" w:color="auto"/>
        <w:right w:val="none" w:sz="0" w:space="0" w:color="auto"/>
      </w:divBdr>
    </w:div>
    <w:div w:id="1040016368">
      <w:bodyDiv w:val="1"/>
      <w:marLeft w:val="0"/>
      <w:marRight w:val="0"/>
      <w:marTop w:val="0"/>
      <w:marBottom w:val="0"/>
      <w:divBdr>
        <w:top w:val="none" w:sz="0" w:space="0" w:color="auto"/>
        <w:left w:val="none" w:sz="0" w:space="0" w:color="auto"/>
        <w:bottom w:val="none" w:sz="0" w:space="0" w:color="auto"/>
        <w:right w:val="none" w:sz="0" w:space="0" w:color="auto"/>
      </w:divBdr>
    </w:div>
    <w:div w:id="1042633573">
      <w:bodyDiv w:val="1"/>
      <w:marLeft w:val="0"/>
      <w:marRight w:val="0"/>
      <w:marTop w:val="0"/>
      <w:marBottom w:val="0"/>
      <w:divBdr>
        <w:top w:val="none" w:sz="0" w:space="0" w:color="auto"/>
        <w:left w:val="none" w:sz="0" w:space="0" w:color="auto"/>
        <w:bottom w:val="none" w:sz="0" w:space="0" w:color="auto"/>
        <w:right w:val="none" w:sz="0" w:space="0" w:color="auto"/>
      </w:divBdr>
    </w:div>
    <w:div w:id="1061513480">
      <w:bodyDiv w:val="1"/>
      <w:marLeft w:val="0"/>
      <w:marRight w:val="0"/>
      <w:marTop w:val="0"/>
      <w:marBottom w:val="0"/>
      <w:divBdr>
        <w:top w:val="none" w:sz="0" w:space="0" w:color="auto"/>
        <w:left w:val="none" w:sz="0" w:space="0" w:color="auto"/>
        <w:bottom w:val="none" w:sz="0" w:space="0" w:color="auto"/>
        <w:right w:val="none" w:sz="0" w:space="0" w:color="auto"/>
      </w:divBdr>
    </w:div>
    <w:div w:id="1063017856">
      <w:bodyDiv w:val="1"/>
      <w:marLeft w:val="0"/>
      <w:marRight w:val="0"/>
      <w:marTop w:val="0"/>
      <w:marBottom w:val="0"/>
      <w:divBdr>
        <w:top w:val="none" w:sz="0" w:space="0" w:color="auto"/>
        <w:left w:val="none" w:sz="0" w:space="0" w:color="auto"/>
        <w:bottom w:val="none" w:sz="0" w:space="0" w:color="auto"/>
        <w:right w:val="none" w:sz="0" w:space="0" w:color="auto"/>
      </w:divBdr>
    </w:div>
    <w:div w:id="1063024032">
      <w:bodyDiv w:val="1"/>
      <w:marLeft w:val="0"/>
      <w:marRight w:val="0"/>
      <w:marTop w:val="0"/>
      <w:marBottom w:val="0"/>
      <w:divBdr>
        <w:top w:val="none" w:sz="0" w:space="0" w:color="auto"/>
        <w:left w:val="none" w:sz="0" w:space="0" w:color="auto"/>
        <w:bottom w:val="none" w:sz="0" w:space="0" w:color="auto"/>
        <w:right w:val="none" w:sz="0" w:space="0" w:color="auto"/>
      </w:divBdr>
    </w:div>
    <w:div w:id="1072386641">
      <w:bodyDiv w:val="1"/>
      <w:marLeft w:val="0"/>
      <w:marRight w:val="0"/>
      <w:marTop w:val="0"/>
      <w:marBottom w:val="0"/>
      <w:divBdr>
        <w:top w:val="none" w:sz="0" w:space="0" w:color="auto"/>
        <w:left w:val="none" w:sz="0" w:space="0" w:color="auto"/>
        <w:bottom w:val="none" w:sz="0" w:space="0" w:color="auto"/>
        <w:right w:val="none" w:sz="0" w:space="0" w:color="auto"/>
      </w:divBdr>
    </w:div>
    <w:div w:id="1073358010">
      <w:bodyDiv w:val="1"/>
      <w:marLeft w:val="0"/>
      <w:marRight w:val="0"/>
      <w:marTop w:val="0"/>
      <w:marBottom w:val="0"/>
      <w:divBdr>
        <w:top w:val="none" w:sz="0" w:space="0" w:color="auto"/>
        <w:left w:val="none" w:sz="0" w:space="0" w:color="auto"/>
        <w:bottom w:val="none" w:sz="0" w:space="0" w:color="auto"/>
        <w:right w:val="none" w:sz="0" w:space="0" w:color="auto"/>
      </w:divBdr>
    </w:div>
    <w:div w:id="1091202060">
      <w:bodyDiv w:val="1"/>
      <w:marLeft w:val="0"/>
      <w:marRight w:val="0"/>
      <w:marTop w:val="0"/>
      <w:marBottom w:val="0"/>
      <w:divBdr>
        <w:top w:val="none" w:sz="0" w:space="0" w:color="auto"/>
        <w:left w:val="none" w:sz="0" w:space="0" w:color="auto"/>
        <w:bottom w:val="none" w:sz="0" w:space="0" w:color="auto"/>
        <w:right w:val="none" w:sz="0" w:space="0" w:color="auto"/>
      </w:divBdr>
    </w:div>
    <w:div w:id="1096438015">
      <w:bodyDiv w:val="1"/>
      <w:marLeft w:val="0"/>
      <w:marRight w:val="0"/>
      <w:marTop w:val="0"/>
      <w:marBottom w:val="0"/>
      <w:divBdr>
        <w:top w:val="none" w:sz="0" w:space="0" w:color="auto"/>
        <w:left w:val="none" w:sz="0" w:space="0" w:color="auto"/>
        <w:bottom w:val="none" w:sz="0" w:space="0" w:color="auto"/>
        <w:right w:val="none" w:sz="0" w:space="0" w:color="auto"/>
      </w:divBdr>
    </w:div>
    <w:div w:id="1096756347">
      <w:bodyDiv w:val="1"/>
      <w:marLeft w:val="0"/>
      <w:marRight w:val="0"/>
      <w:marTop w:val="0"/>
      <w:marBottom w:val="0"/>
      <w:divBdr>
        <w:top w:val="none" w:sz="0" w:space="0" w:color="auto"/>
        <w:left w:val="none" w:sz="0" w:space="0" w:color="auto"/>
        <w:bottom w:val="none" w:sz="0" w:space="0" w:color="auto"/>
        <w:right w:val="none" w:sz="0" w:space="0" w:color="auto"/>
      </w:divBdr>
    </w:div>
    <w:div w:id="1105267825">
      <w:bodyDiv w:val="1"/>
      <w:marLeft w:val="0"/>
      <w:marRight w:val="0"/>
      <w:marTop w:val="0"/>
      <w:marBottom w:val="0"/>
      <w:divBdr>
        <w:top w:val="none" w:sz="0" w:space="0" w:color="auto"/>
        <w:left w:val="none" w:sz="0" w:space="0" w:color="auto"/>
        <w:bottom w:val="none" w:sz="0" w:space="0" w:color="auto"/>
        <w:right w:val="none" w:sz="0" w:space="0" w:color="auto"/>
      </w:divBdr>
    </w:div>
    <w:div w:id="1106775608">
      <w:bodyDiv w:val="1"/>
      <w:marLeft w:val="0"/>
      <w:marRight w:val="0"/>
      <w:marTop w:val="0"/>
      <w:marBottom w:val="0"/>
      <w:divBdr>
        <w:top w:val="none" w:sz="0" w:space="0" w:color="auto"/>
        <w:left w:val="none" w:sz="0" w:space="0" w:color="auto"/>
        <w:bottom w:val="none" w:sz="0" w:space="0" w:color="auto"/>
        <w:right w:val="none" w:sz="0" w:space="0" w:color="auto"/>
      </w:divBdr>
    </w:div>
    <w:div w:id="1109162904">
      <w:bodyDiv w:val="1"/>
      <w:marLeft w:val="0"/>
      <w:marRight w:val="0"/>
      <w:marTop w:val="0"/>
      <w:marBottom w:val="0"/>
      <w:divBdr>
        <w:top w:val="none" w:sz="0" w:space="0" w:color="auto"/>
        <w:left w:val="none" w:sz="0" w:space="0" w:color="auto"/>
        <w:bottom w:val="none" w:sz="0" w:space="0" w:color="auto"/>
        <w:right w:val="none" w:sz="0" w:space="0" w:color="auto"/>
      </w:divBdr>
    </w:div>
    <w:div w:id="1122500629">
      <w:bodyDiv w:val="1"/>
      <w:marLeft w:val="0"/>
      <w:marRight w:val="0"/>
      <w:marTop w:val="0"/>
      <w:marBottom w:val="0"/>
      <w:divBdr>
        <w:top w:val="none" w:sz="0" w:space="0" w:color="auto"/>
        <w:left w:val="none" w:sz="0" w:space="0" w:color="auto"/>
        <w:bottom w:val="none" w:sz="0" w:space="0" w:color="auto"/>
        <w:right w:val="none" w:sz="0" w:space="0" w:color="auto"/>
      </w:divBdr>
    </w:div>
    <w:div w:id="1129477454">
      <w:bodyDiv w:val="1"/>
      <w:marLeft w:val="0"/>
      <w:marRight w:val="0"/>
      <w:marTop w:val="0"/>
      <w:marBottom w:val="0"/>
      <w:divBdr>
        <w:top w:val="none" w:sz="0" w:space="0" w:color="auto"/>
        <w:left w:val="none" w:sz="0" w:space="0" w:color="auto"/>
        <w:bottom w:val="none" w:sz="0" w:space="0" w:color="auto"/>
        <w:right w:val="none" w:sz="0" w:space="0" w:color="auto"/>
      </w:divBdr>
    </w:div>
    <w:div w:id="1133475230">
      <w:bodyDiv w:val="1"/>
      <w:marLeft w:val="0"/>
      <w:marRight w:val="0"/>
      <w:marTop w:val="0"/>
      <w:marBottom w:val="0"/>
      <w:divBdr>
        <w:top w:val="none" w:sz="0" w:space="0" w:color="auto"/>
        <w:left w:val="none" w:sz="0" w:space="0" w:color="auto"/>
        <w:bottom w:val="none" w:sz="0" w:space="0" w:color="auto"/>
        <w:right w:val="none" w:sz="0" w:space="0" w:color="auto"/>
      </w:divBdr>
    </w:div>
    <w:div w:id="1142305384">
      <w:bodyDiv w:val="1"/>
      <w:marLeft w:val="0"/>
      <w:marRight w:val="0"/>
      <w:marTop w:val="0"/>
      <w:marBottom w:val="0"/>
      <w:divBdr>
        <w:top w:val="none" w:sz="0" w:space="0" w:color="auto"/>
        <w:left w:val="none" w:sz="0" w:space="0" w:color="auto"/>
        <w:bottom w:val="none" w:sz="0" w:space="0" w:color="auto"/>
        <w:right w:val="none" w:sz="0" w:space="0" w:color="auto"/>
      </w:divBdr>
    </w:div>
    <w:div w:id="1144004044">
      <w:bodyDiv w:val="1"/>
      <w:marLeft w:val="0"/>
      <w:marRight w:val="0"/>
      <w:marTop w:val="0"/>
      <w:marBottom w:val="0"/>
      <w:divBdr>
        <w:top w:val="none" w:sz="0" w:space="0" w:color="auto"/>
        <w:left w:val="none" w:sz="0" w:space="0" w:color="auto"/>
        <w:bottom w:val="none" w:sz="0" w:space="0" w:color="auto"/>
        <w:right w:val="none" w:sz="0" w:space="0" w:color="auto"/>
      </w:divBdr>
    </w:div>
    <w:div w:id="1147167106">
      <w:bodyDiv w:val="1"/>
      <w:marLeft w:val="0"/>
      <w:marRight w:val="0"/>
      <w:marTop w:val="0"/>
      <w:marBottom w:val="0"/>
      <w:divBdr>
        <w:top w:val="none" w:sz="0" w:space="0" w:color="auto"/>
        <w:left w:val="none" w:sz="0" w:space="0" w:color="auto"/>
        <w:bottom w:val="none" w:sz="0" w:space="0" w:color="auto"/>
        <w:right w:val="none" w:sz="0" w:space="0" w:color="auto"/>
      </w:divBdr>
      <w:divsChild>
        <w:div w:id="328749918">
          <w:marLeft w:val="576"/>
          <w:marRight w:val="0"/>
          <w:marTop w:val="80"/>
          <w:marBottom w:val="0"/>
          <w:divBdr>
            <w:top w:val="none" w:sz="0" w:space="0" w:color="auto"/>
            <w:left w:val="none" w:sz="0" w:space="0" w:color="auto"/>
            <w:bottom w:val="none" w:sz="0" w:space="0" w:color="auto"/>
            <w:right w:val="none" w:sz="0" w:space="0" w:color="auto"/>
          </w:divBdr>
        </w:div>
        <w:div w:id="349576071">
          <w:marLeft w:val="979"/>
          <w:marRight w:val="0"/>
          <w:marTop w:val="65"/>
          <w:marBottom w:val="0"/>
          <w:divBdr>
            <w:top w:val="none" w:sz="0" w:space="0" w:color="auto"/>
            <w:left w:val="none" w:sz="0" w:space="0" w:color="auto"/>
            <w:bottom w:val="none" w:sz="0" w:space="0" w:color="auto"/>
            <w:right w:val="none" w:sz="0" w:space="0" w:color="auto"/>
          </w:divBdr>
        </w:div>
        <w:div w:id="391199712">
          <w:marLeft w:val="576"/>
          <w:marRight w:val="0"/>
          <w:marTop w:val="80"/>
          <w:marBottom w:val="0"/>
          <w:divBdr>
            <w:top w:val="none" w:sz="0" w:space="0" w:color="auto"/>
            <w:left w:val="none" w:sz="0" w:space="0" w:color="auto"/>
            <w:bottom w:val="none" w:sz="0" w:space="0" w:color="auto"/>
            <w:right w:val="none" w:sz="0" w:space="0" w:color="auto"/>
          </w:divBdr>
        </w:div>
        <w:div w:id="801770729">
          <w:marLeft w:val="979"/>
          <w:marRight w:val="0"/>
          <w:marTop w:val="65"/>
          <w:marBottom w:val="0"/>
          <w:divBdr>
            <w:top w:val="none" w:sz="0" w:space="0" w:color="auto"/>
            <w:left w:val="none" w:sz="0" w:space="0" w:color="auto"/>
            <w:bottom w:val="none" w:sz="0" w:space="0" w:color="auto"/>
            <w:right w:val="none" w:sz="0" w:space="0" w:color="auto"/>
          </w:divBdr>
        </w:div>
        <w:div w:id="1161234924">
          <w:marLeft w:val="979"/>
          <w:marRight w:val="0"/>
          <w:marTop w:val="65"/>
          <w:marBottom w:val="0"/>
          <w:divBdr>
            <w:top w:val="none" w:sz="0" w:space="0" w:color="auto"/>
            <w:left w:val="none" w:sz="0" w:space="0" w:color="auto"/>
            <w:bottom w:val="none" w:sz="0" w:space="0" w:color="auto"/>
            <w:right w:val="none" w:sz="0" w:space="0" w:color="auto"/>
          </w:divBdr>
        </w:div>
        <w:div w:id="1267082181">
          <w:marLeft w:val="979"/>
          <w:marRight w:val="0"/>
          <w:marTop w:val="65"/>
          <w:marBottom w:val="0"/>
          <w:divBdr>
            <w:top w:val="none" w:sz="0" w:space="0" w:color="auto"/>
            <w:left w:val="none" w:sz="0" w:space="0" w:color="auto"/>
            <w:bottom w:val="none" w:sz="0" w:space="0" w:color="auto"/>
            <w:right w:val="none" w:sz="0" w:space="0" w:color="auto"/>
          </w:divBdr>
        </w:div>
        <w:div w:id="1713268835">
          <w:marLeft w:val="979"/>
          <w:marRight w:val="0"/>
          <w:marTop w:val="65"/>
          <w:marBottom w:val="0"/>
          <w:divBdr>
            <w:top w:val="none" w:sz="0" w:space="0" w:color="auto"/>
            <w:left w:val="none" w:sz="0" w:space="0" w:color="auto"/>
            <w:bottom w:val="none" w:sz="0" w:space="0" w:color="auto"/>
            <w:right w:val="none" w:sz="0" w:space="0" w:color="auto"/>
          </w:divBdr>
        </w:div>
        <w:div w:id="1831754772">
          <w:marLeft w:val="979"/>
          <w:marRight w:val="0"/>
          <w:marTop w:val="65"/>
          <w:marBottom w:val="0"/>
          <w:divBdr>
            <w:top w:val="none" w:sz="0" w:space="0" w:color="auto"/>
            <w:left w:val="none" w:sz="0" w:space="0" w:color="auto"/>
            <w:bottom w:val="none" w:sz="0" w:space="0" w:color="auto"/>
            <w:right w:val="none" w:sz="0" w:space="0" w:color="auto"/>
          </w:divBdr>
        </w:div>
        <w:div w:id="1856262059">
          <w:marLeft w:val="979"/>
          <w:marRight w:val="0"/>
          <w:marTop w:val="65"/>
          <w:marBottom w:val="0"/>
          <w:divBdr>
            <w:top w:val="none" w:sz="0" w:space="0" w:color="auto"/>
            <w:left w:val="none" w:sz="0" w:space="0" w:color="auto"/>
            <w:bottom w:val="none" w:sz="0" w:space="0" w:color="auto"/>
            <w:right w:val="none" w:sz="0" w:space="0" w:color="auto"/>
          </w:divBdr>
        </w:div>
        <w:div w:id="2083797194">
          <w:marLeft w:val="576"/>
          <w:marRight w:val="0"/>
          <w:marTop w:val="80"/>
          <w:marBottom w:val="0"/>
          <w:divBdr>
            <w:top w:val="none" w:sz="0" w:space="0" w:color="auto"/>
            <w:left w:val="none" w:sz="0" w:space="0" w:color="auto"/>
            <w:bottom w:val="none" w:sz="0" w:space="0" w:color="auto"/>
            <w:right w:val="none" w:sz="0" w:space="0" w:color="auto"/>
          </w:divBdr>
        </w:div>
      </w:divsChild>
    </w:div>
    <w:div w:id="1177813812">
      <w:bodyDiv w:val="1"/>
      <w:marLeft w:val="0"/>
      <w:marRight w:val="0"/>
      <w:marTop w:val="0"/>
      <w:marBottom w:val="0"/>
      <w:divBdr>
        <w:top w:val="none" w:sz="0" w:space="0" w:color="auto"/>
        <w:left w:val="none" w:sz="0" w:space="0" w:color="auto"/>
        <w:bottom w:val="none" w:sz="0" w:space="0" w:color="auto"/>
        <w:right w:val="none" w:sz="0" w:space="0" w:color="auto"/>
      </w:divBdr>
    </w:div>
    <w:div w:id="1178159454">
      <w:bodyDiv w:val="1"/>
      <w:marLeft w:val="0"/>
      <w:marRight w:val="0"/>
      <w:marTop w:val="0"/>
      <w:marBottom w:val="0"/>
      <w:divBdr>
        <w:top w:val="none" w:sz="0" w:space="0" w:color="auto"/>
        <w:left w:val="none" w:sz="0" w:space="0" w:color="auto"/>
        <w:bottom w:val="none" w:sz="0" w:space="0" w:color="auto"/>
        <w:right w:val="none" w:sz="0" w:space="0" w:color="auto"/>
      </w:divBdr>
      <w:divsChild>
        <w:div w:id="200019189">
          <w:marLeft w:val="979"/>
          <w:marRight w:val="0"/>
          <w:marTop w:val="65"/>
          <w:marBottom w:val="0"/>
          <w:divBdr>
            <w:top w:val="none" w:sz="0" w:space="0" w:color="auto"/>
            <w:left w:val="none" w:sz="0" w:space="0" w:color="auto"/>
            <w:bottom w:val="none" w:sz="0" w:space="0" w:color="auto"/>
            <w:right w:val="none" w:sz="0" w:space="0" w:color="auto"/>
          </w:divBdr>
        </w:div>
        <w:div w:id="315308244">
          <w:marLeft w:val="979"/>
          <w:marRight w:val="0"/>
          <w:marTop w:val="65"/>
          <w:marBottom w:val="0"/>
          <w:divBdr>
            <w:top w:val="none" w:sz="0" w:space="0" w:color="auto"/>
            <w:left w:val="none" w:sz="0" w:space="0" w:color="auto"/>
            <w:bottom w:val="none" w:sz="0" w:space="0" w:color="auto"/>
            <w:right w:val="none" w:sz="0" w:space="0" w:color="auto"/>
          </w:divBdr>
        </w:div>
        <w:div w:id="424767191">
          <w:marLeft w:val="979"/>
          <w:marRight w:val="0"/>
          <w:marTop w:val="65"/>
          <w:marBottom w:val="0"/>
          <w:divBdr>
            <w:top w:val="none" w:sz="0" w:space="0" w:color="auto"/>
            <w:left w:val="none" w:sz="0" w:space="0" w:color="auto"/>
            <w:bottom w:val="none" w:sz="0" w:space="0" w:color="auto"/>
            <w:right w:val="none" w:sz="0" w:space="0" w:color="auto"/>
          </w:divBdr>
        </w:div>
        <w:div w:id="762721081">
          <w:marLeft w:val="979"/>
          <w:marRight w:val="0"/>
          <w:marTop w:val="65"/>
          <w:marBottom w:val="0"/>
          <w:divBdr>
            <w:top w:val="none" w:sz="0" w:space="0" w:color="auto"/>
            <w:left w:val="none" w:sz="0" w:space="0" w:color="auto"/>
            <w:bottom w:val="none" w:sz="0" w:space="0" w:color="auto"/>
            <w:right w:val="none" w:sz="0" w:space="0" w:color="auto"/>
          </w:divBdr>
        </w:div>
        <w:div w:id="1246573600">
          <w:marLeft w:val="576"/>
          <w:marRight w:val="0"/>
          <w:marTop w:val="80"/>
          <w:marBottom w:val="0"/>
          <w:divBdr>
            <w:top w:val="none" w:sz="0" w:space="0" w:color="auto"/>
            <w:left w:val="none" w:sz="0" w:space="0" w:color="auto"/>
            <w:bottom w:val="none" w:sz="0" w:space="0" w:color="auto"/>
            <w:right w:val="none" w:sz="0" w:space="0" w:color="auto"/>
          </w:divBdr>
        </w:div>
        <w:div w:id="1521435999">
          <w:marLeft w:val="576"/>
          <w:marRight w:val="0"/>
          <w:marTop w:val="80"/>
          <w:marBottom w:val="0"/>
          <w:divBdr>
            <w:top w:val="none" w:sz="0" w:space="0" w:color="auto"/>
            <w:left w:val="none" w:sz="0" w:space="0" w:color="auto"/>
            <w:bottom w:val="none" w:sz="0" w:space="0" w:color="auto"/>
            <w:right w:val="none" w:sz="0" w:space="0" w:color="auto"/>
          </w:divBdr>
        </w:div>
        <w:div w:id="1528640202">
          <w:marLeft w:val="576"/>
          <w:marRight w:val="0"/>
          <w:marTop w:val="80"/>
          <w:marBottom w:val="0"/>
          <w:divBdr>
            <w:top w:val="none" w:sz="0" w:space="0" w:color="auto"/>
            <w:left w:val="none" w:sz="0" w:space="0" w:color="auto"/>
            <w:bottom w:val="none" w:sz="0" w:space="0" w:color="auto"/>
            <w:right w:val="none" w:sz="0" w:space="0" w:color="auto"/>
          </w:divBdr>
        </w:div>
        <w:div w:id="1612590621">
          <w:marLeft w:val="979"/>
          <w:marRight w:val="0"/>
          <w:marTop w:val="65"/>
          <w:marBottom w:val="0"/>
          <w:divBdr>
            <w:top w:val="none" w:sz="0" w:space="0" w:color="auto"/>
            <w:left w:val="none" w:sz="0" w:space="0" w:color="auto"/>
            <w:bottom w:val="none" w:sz="0" w:space="0" w:color="auto"/>
            <w:right w:val="none" w:sz="0" w:space="0" w:color="auto"/>
          </w:divBdr>
        </w:div>
        <w:div w:id="1914663302">
          <w:marLeft w:val="979"/>
          <w:marRight w:val="0"/>
          <w:marTop w:val="65"/>
          <w:marBottom w:val="0"/>
          <w:divBdr>
            <w:top w:val="none" w:sz="0" w:space="0" w:color="auto"/>
            <w:left w:val="none" w:sz="0" w:space="0" w:color="auto"/>
            <w:bottom w:val="none" w:sz="0" w:space="0" w:color="auto"/>
            <w:right w:val="none" w:sz="0" w:space="0" w:color="auto"/>
          </w:divBdr>
        </w:div>
        <w:div w:id="2002729253">
          <w:marLeft w:val="979"/>
          <w:marRight w:val="0"/>
          <w:marTop w:val="65"/>
          <w:marBottom w:val="0"/>
          <w:divBdr>
            <w:top w:val="none" w:sz="0" w:space="0" w:color="auto"/>
            <w:left w:val="none" w:sz="0" w:space="0" w:color="auto"/>
            <w:bottom w:val="none" w:sz="0" w:space="0" w:color="auto"/>
            <w:right w:val="none" w:sz="0" w:space="0" w:color="auto"/>
          </w:divBdr>
        </w:div>
      </w:divsChild>
    </w:div>
    <w:div w:id="1190609662">
      <w:bodyDiv w:val="1"/>
      <w:marLeft w:val="0"/>
      <w:marRight w:val="0"/>
      <w:marTop w:val="0"/>
      <w:marBottom w:val="0"/>
      <w:divBdr>
        <w:top w:val="none" w:sz="0" w:space="0" w:color="auto"/>
        <w:left w:val="none" w:sz="0" w:space="0" w:color="auto"/>
        <w:bottom w:val="none" w:sz="0" w:space="0" w:color="auto"/>
        <w:right w:val="none" w:sz="0" w:space="0" w:color="auto"/>
      </w:divBdr>
    </w:div>
    <w:div w:id="1198198052">
      <w:bodyDiv w:val="1"/>
      <w:marLeft w:val="0"/>
      <w:marRight w:val="0"/>
      <w:marTop w:val="0"/>
      <w:marBottom w:val="0"/>
      <w:divBdr>
        <w:top w:val="none" w:sz="0" w:space="0" w:color="auto"/>
        <w:left w:val="none" w:sz="0" w:space="0" w:color="auto"/>
        <w:bottom w:val="none" w:sz="0" w:space="0" w:color="auto"/>
        <w:right w:val="none" w:sz="0" w:space="0" w:color="auto"/>
      </w:divBdr>
    </w:div>
    <w:div w:id="1202787697">
      <w:bodyDiv w:val="1"/>
      <w:marLeft w:val="0"/>
      <w:marRight w:val="0"/>
      <w:marTop w:val="0"/>
      <w:marBottom w:val="0"/>
      <w:divBdr>
        <w:top w:val="none" w:sz="0" w:space="0" w:color="auto"/>
        <w:left w:val="none" w:sz="0" w:space="0" w:color="auto"/>
        <w:bottom w:val="none" w:sz="0" w:space="0" w:color="auto"/>
        <w:right w:val="none" w:sz="0" w:space="0" w:color="auto"/>
      </w:divBdr>
    </w:div>
    <w:div w:id="1207640646">
      <w:bodyDiv w:val="1"/>
      <w:marLeft w:val="0"/>
      <w:marRight w:val="0"/>
      <w:marTop w:val="0"/>
      <w:marBottom w:val="0"/>
      <w:divBdr>
        <w:top w:val="none" w:sz="0" w:space="0" w:color="auto"/>
        <w:left w:val="none" w:sz="0" w:space="0" w:color="auto"/>
        <w:bottom w:val="none" w:sz="0" w:space="0" w:color="auto"/>
        <w:right w:val="none" w:sz="0" w:space="0" w:color="auto"/>
      </w:divBdr>
    </w:div>
    <w:div w:id="1215238084">
      <w:bodyDiv w:val="1"/>
      <w:marLeft w:val="0"/>
      <w:marRight w:val="0"/>
      <w:marTop w:val="0"/>
      <w:marBottom w:val="0"/>
      <w:divBdr>
        <w:top w:val="none" w:sz="0" w:space="0" w:color="auto"/>
        <w:left w:val="none" w:sz="0" w:space="0" w:color="auto"/>
        <w:bottom w:val="none" w:sz="0" w:space="0" w:color="auto"/>
        <w:right w:val="none" w:sz="0" w:space="0" w:color="auto"/>
      </w:divBdr>
    </w:div>
    <w:div w:id="1218518242">
      <w:bodyDiv w:val="1"/>
      <w:marLeft w:val="0"/>
      <w:marRight w:val="0"/>
      <w:marTop w:val="0"/>
      <w:marBottom w:val="0"/>
      <w:divBdr>
        <w:top w:val="none" w:sz="0" w:space="0" w:color="auto"/>
        <w:left w:val="none" w:sz="0" w:space="0" w:color="auto"/>
        <w:bottom w:val="none" w:sz="0" w:space="0" w:color="auto"/>
        <w:right w:val="none" w:sz="0" w:space="0" w:color="auto"/>
      </w:divBdr>
    </w:div>
    <w:div w:id="1232042341">
      <w:bodyDiv w:val="1"/>
      <w:marLeft w:val="0"/>
      <w:marRight w:val="0"/>
      <w:marTop w:val="0"/>
      <w:marBottom w:val="0"/>
      <w:divBdr>
        <w:top w:val="none" w:sz="0" w:space="0" w:color="auto"/>
        <w:left w:val="none" w:sz="0" w:space="0" w:color="auto"/>
        <w:bottom w:val="none" w:sz="0" w:space="0" w:color="auto"/>
        <w:right w:val="none" w:sz="0" w:space="0" w:color="auto"/>
      </w:divBdr>
    </w:div>
    <w:div w:id="1241404930">
      <w:bodyDiv w:val="1"/>
      <w:marLeft w:val="0"/>
      <w:marRight w:val="0"/>
      <w:marTop w:val="0"/>
      <w:marBottom w:val="0"/>
      <w:divBdr>
        <w:top w:val="none" w:sz="0" w:space="0" w:color="auto"/>
        <w:left w:val="none" w:sz="0" w:space="0" w:color="auto"/>
        <w:bottom w:val="none" w:sz="0" w:space="0" w:color="auto"/>
        <w:right w:val="none" w:sz="0" w:space="0" w:color="auto"/>
      </w:divBdr>
    </w:div>
    <w:div w:id="1245987889">
      <w:bodyDiv w:val="1"/>
      <w:marLeft w:val="0"/>
      <w:marRight w:val="0"/>
      <w:marTop w:val="0"/>
      <w:marBottom w:val="0"/>
      <w:divBdr>
        <w:top w:val="none" w:sz="0" w:space="0" w:color="auto"/>
        <w:left w:val="none" w:sz="0" w:space="0" w:color="auto"/>
        <w:bottom w:val="none" w:sz="0" w:space="0" w:color="auto"/>
        <w:right w:val="none" w:sz="0" w:space="0" w:color="auto"/>
      </w:divBdr>
    </w:div>
    <w:div w:id="1248539216">
      <w:bodyDiv w:val="1"/>
      <w:marLeft w:val="0"/>
      <w:marRight w:val="0"/>
      <w:marTop w:val="0"/>
      <w:marBottom w:val="0"/>
      <w:divBdr>
        <w:top w:val="none" w:sz="0" w:space="0" w:color="auto"/>
        <w:left w:val="none" w:sz="0" w:space="0" w:color="auto"/>
        <w:bottom w:val="none" w:sz="0" w:space="0" w:color="auto"/>
        <w:right w:val="none" w:sz="0" w:space="0" w:color="auto"/>
      </w:divBdr>
    </w:div>
    <w:div w:id="1252854702">
      <w:bodyDiv w:val="1"/>
      <w:marLeft w:val="0"/>
      <w:marRight w:val="0"/>
      <w:marTop w:val="0"/>
      <w:marBottom w:val="0"/>
      <w:divBdr>
        <w:top w:val="none" w:sz="0" w:space="0" w:color="auto"/>
        <w:left w:val="none" w:sz="0" w:space="0" w:color="auto"/>
        <w:bottom w:val="none" w:sz="0" w:space="0" w:color="auto"/>
        <w:right w:val="none" w:sz="0" w:space="0" w:color="auto"/>
      </w:divBdr>
    </w:div>
    <w:div w:id="1254627384">
      <w:bodyDiv w:val="1"/>
      <w:marLeft w:val="0"/>
      <w:marRight w:val="0"/>
      <w:marTop w:val="0"/>
      <w:marBottom w:val="0"/>
      <w:divBdr>
        <w:top w:val="none" w:sz="0" w:space="0" w:color="auto"/>
        <w:left w:val="none" w:sz="0" w:space="0" w:color="auto"/>
        <w:bottom w:val="none" w:sz="0" w:space="0" w:color="auto"/>
        <w:right w:val="none" w:sz="0" w:space="0" w:color="auto"/>
      </w:divBdr>
    </w:div>
    <w:div w:id="1256282674">
      <w:bodyDiv w:val="1"/>
      <w:marLeft w:val="0"/>
      <w:marRight w:val="0"/>
      <w:marTop w:val="0"/>
      <w:marBottom w:val="0"/>
      <w:divBdr>
        <w:top w:val="none" w:sz="0" w:space="0" w:color="auto"/>
        <w:left w:val="none" w:sz="0" w:space="0" w:color="auto"/>
        <w:bottom w:val="none" w:sz="0" w:space="0" w:color="auto"/>
        <w:right w:val="none" w:sz="0" w:space="0" w:color="auto"/>
      </w:divBdr>
    </w:div>
    <w:div w:id="1256943794">
      <w:bodyDiv w:val="1"/>
      <w:marLeft w:val="0"/>
      <w:marRight w:val="0"/>
      <w:marTop w:val="0"/>
      <w:marBottom w:val="0"/>
      <w:divBdr>
        <w:top w:val="none" w:sz="0" w:space="0" w:color="auto"/>
        <w:left w:val="none" w:sz="0" w:space="0" w:color="auto"/>
        <w:bottom w:val="none" w:sz="0" w:space="0" w:color="auto"/>
        <w:right w:val="none" w:sz="0" w:space="0" w:color="auto"/>
      </w:divBdr>
    </w:div>
    <w:div w:id="1263342219">
      <w:bodyDiv w:val="1"/>
      <w:marLeft w:val="0"/>
      <w:marRight w:val="0"/>
      <w:marTop w:val="0"/>
      <w:marBottom w:val="0"/>
      <w:divBdr>
        <w:top w:val="none" w:sz="0" w:space="0" w:color="auto"/>
        <w:left w:val="none" w:sz="0" w:space="0" w:color="auto"/>
        <w:bottom w:val="none" w:sz="0" w:space="0" w:color="auto"/>
        <w:right w:val="none" w:sz="0" w:space="0" w:color="auto"/>
      </w:divBdr>
    </w:div>
    <w:div w:id="1263537591">
      <w:bodyDiv w:val="1"/>
      <w:marLeft w:val="0"/>
      <w:marRight w:val="0"/>
      <w:marTop w:val="0"/>
      <w:marBottom w:val="0"/>
      <w:divBdr>
        <w:top w:val="none" w:sz="0" w:space="0" w:color="auto"/>
        <w:left w:val="none" w:sz="0" w:space="0" w:color="auto"/>
        <w:bottom w:val="none" w:sz="0" w:space="0" w:color="auto"/>
        <w:right w:val="none" w:sz="0" w:space="0" w:color="auto"/>
      </w:divBdr>
    </w:div>
    <w:div w:id="1274435153">
      <w:bodyDiv w:val="1"/>
      <w:marLeft w:val="0"/>
      <w:marRight w:val="0"/>
      <w:marTop w:val="0"/>
      <w:marBottom w:val="0"/>
      <w:divBdr>
        <w:top w:val="none" w:sz="0" w:space="0" w:color="auto"/>
        <w:left w:val="none" w:sz="0" w:space="0" w:color="auto"/>
        <w:bottom w:val="none" w:sz="0" w:space="0" w:color="auto"/>
        <w:right w:val="none" w:sz="0" w:space="0" w:color="auto"/>
      </w:divBdr>
    </w:div>
    <w:div w:id="1275404248">
      <w:bodyDiv w:val="1"/>
      <w:marLeft w:val="0"/>
      <w:marRight w:val="0"/>
      <w:marTop w:val="0"/>
      <w:marBottom w:val="0"/>
      <w:divBdr>
        <w:top w:val="none" w:sz="0" w:space="0" w:color="auto"/>
        <w:left w:val="none" w:sz="0" w:space="0" w:color="auto"/>
        <w:bottom w:val="none" w:sz="0" w:space="0" w:color="auto"/>
        <w:right w:val="none" w:sz="0" w:space="0" w:color="auto"/>
      </w:divBdr>
    </w:div>
    <w:div w:id="1276329176">
      <w:bodyDiv w:val="1"/>
      <w:marLeft w:val="0"/>
      <w:marRight w:val="0"/>
      <w:marTop w:val="0"/>
      <w:marBottom w:val="0"/>
      <w:divBdr>
        <w:top w:val="none" w:sz="0" w:space="0" w:color="auto"/>
        <w:left w:val="none" w:sz="0" w:space="0" w:color="auto"/>
        <w:bottom w:val="none" w:sz="0" w:space="0" w:color="auto"/>
        <w:right w:val="none" w:sz="0" w:space="0" w:color="auto"/>
      </w:divBdr>
    </w:div>
    <w:div w:id="1279483138">
      <w:bodyDiv w:val="1"/>
      <w:marLeft w:val="0"/>
      <w:marRight w:val="0"/>
      <w:marTop w:val="0"/>
      <w:marBottom w:val="0"/>
      <w:divBdr>
        <w:top w:val="none" w:sz="0" w:space="0" w:color="auto"/>
        <w:left w:val="none" w:sz="0" w:space="0" w:color="auto"/>
        <w:bottom w:val="none" w:sz="0" w:space="0" w:color="auto"/>
        <w:right w:val="none" w:sz="0" w:space="0" w:color="auto"/>
      </w:divBdr>
      <w:divsChild>
        <w:div w:id="111096930">
          <w:marLeft w:val="0"/>
          <w:marRight w:val="0"/>
          <w:marTop w:val="0"/>
          <w:marBottom w:val="0"/>
          <w:divBdr>
            <w:top w:val="none" w:sz="0" w:space="0" w:color="auto"/>
            <w:left w:val="none" w:sz="0" w:space="0" w:color="auto"/>
            <w:bottom w:val="none" w:sz="0" w:space="0" w:color="auto"/>
            <w:right w:val="none" w:sz="0" w:space="0" w:color="auto"/>
          </w:divBdr>
        </w:div>
        <w:div w:id="258755448">
          <w:marLeft w:val="0"/>
          <w:marRight w:val="0"/>
          <w:marTop w:val="0"/>
          <w:marBottom w:val="0"/>
          <w:divBdr>
            <w:top w:val="none" w:sz="0" w:space="0" w:color="auto"/>
            <w:left w:val="none" w:sz="0" w:space="0" w:color="auto"/>
            <w:bottom w:val="none" w:sz="0" w:space="0" w:color="auto"/>
            <w:right w:val="none" w:sz="0" w:space="0" w:color="auto"/>
          </w:divBdr>
        </w:div>
        <w:div w:id="360327546">
          <w:marLeft w:val="0"/>
          <w:marRight w:val="0"/>
          <w:marTop w:val="0"/>
          <w:marBottom w:val="0"/>
          <w:divBdr>
            <w:top w:val="none" w:sz="0" w:space="0" w:color="auto"/>
            <w:left w:val="none" w:sz="0" w:space="0" w:color="auto"/>
            <w:bottom w:val="none" w:sz="0" w:space="0" w:color="auto"/>
            <w:right w:val="none" w:sz="0" w:space="0" w:color="auto"/>
          </w:divBdr>
        </w:div>
        <w:div w:id="620841193">
          <w:marLeft w:val="0"/>
          <w:marRight w:val="0"/>
          <w:marTop w:val="0"/>
          <w:marBottom w:val="0"/>
          <w:divBdr>
            <w:top w:val="none" w:sz="0" w:space="0" w:color="auto"/>
            <w:left w:val="none" w:sz="0" w:space="0" w:color="auto"/>
            <w:bottom w:val="none" w:sz="0" w:space="0" w:color="auto"/>
            <w:right w:val="none" w:sz="0" w:space="0" w:color="auto"/>
          </w:divBdr>
        </w:div>
        <w:div w:id="666828812">
          <w:marLeft w:val="0"/>
          <w:marRight w:val="0"/>
          <w:marTop w:val="0"/>
          <w:marBottom w:val="0"/>
          <w:divBdr>
            <w:top w:val="none" w:sz="0" w:space="0" w:color="auto"/>
            <w:left w:val="none" w:sz="0" w:space="0" w:color="auto"/>
            <w:bottom w:val="none" w:sz="0" w:space="0" w:color="auto"/>
            <w:right w:val="none" w:sz="0" w:space="0" w:color="auto"/>
          </w:divBdr>
        </w:div>
        <w:div w:id="718435865">
          <w:marLeft w:val="0"/>
          <w:marRight w:val="0"/>
          <w:marTop w:val="0"/>
          <w:marBottom w:val="0"/>
          <w:divBdr>
            <w:top w:val="none" w:sz="0" w:space="0" w:color="auto"/>
            <w:left w:val="none" w:sz="0" w:space="0" w:color="auto"/>
            <w:bottom w:val="none" w:sz="0" w:space="0" w:color="auto"/>
            <w:right w:val="none" w:sz="0" w:space="0" w:color="auto"/>
          </w:divBdr>
        </w:div>
        <w:div w:id="826558295">
          <w:marLeft w:val="0"/>
          <w:marRight w:val="0"/>
          <w:marTop w:val="0"/>
          <w:marBottom w:val="0"/>
          <w:divBdr>
            <w:top w:val="none" w:sz="0" w:space="0" w:color="auto"/>
            <w:left w:val="none" w:sz="0" w:space="0" w:color="auto"/>
            <w:bottom w:val="none" w:sz="0" w:space="0" w:color="auto"/>
            <w:right w:val="none" w:sz="0" w:space="0" w:color="auto"/>
          </w:divBdr>
        </w:div>
        <w:div w:id="936593625">
          <w:marLeft w:val="0"/>
          <w:marRight w:val="0"/>
          <w:marTop w:val="0"/>
          <w:marBottom w:val="0"/>
          <w:divBdr>
            <w:top w:val="none" w:sz="0" w:space="0" w:color="auto"/>
            <w:left w:val="none" w:sz="0" w:space="0" w:color="auto"/>
            <w:bottom w:val="none" w:sz="0" w:space="0" w:color="auto"/>
            <w:right w:val="none" w:sz="0" w:space="0" w:color="auto"/>
          </w:divBdr>
        </w:div>
        <w:div w:id="943807566">
          <w:marLeft w:val="720"/>
          <w:marRight w:val="0"/>
          <w:marTop w:val="0"/>
          <w:marBottom w:val="0"/>
          <w:divBdr>
            <w:top w:val="none" w:sz="0" w:space="0" w:color="auto"/>
            <w:left w:val="none" w:sz="0" w:space="0" w:color="auto"/>
            <w:bottom w:val="none" w:sz="0" w:space="0" w:color="auto"/>
            <w:right w:val="none" w:sz="0" w:space="0" w:color="auto"/>
          </w:divBdr>
        </w:div>
        <w:div w:id="947665409">
          <w:marLeft w:val="0"/>
          <w:marRight w:val="0"/>
          <w:marTop w:val="0"/>
          <w:marBottom w:val="0"/>
          <w:divBdr>
            <w:top w:val="none" w:sz="0" w:space="0" w:color="auto"/>
            <w:left w:val="none" w:sz="0" w:space="0" w:color="auto"/>
            <w:bottom w:val="none" w:sz="0" w:space="0" w:color="auto"/>
            <w:right w:val="none" w:sz="0" w:space="0" w:color="auto"/>
          </w:divBdr>
        </w:div>
        <w:div w:id="1013342680">
          <w:marLeft w:val="0"/>
          <w:marRight w:val="0"/>
          <w:marTop w:val="0"/>
          <w:marBottom w:val="0"/>
          <w:divBdr>
            <w:top w:val="none" w:sz="0" w:space="0" w:color="auto"/>
            <w:left w:val="none" w:sz="0" w:space="0" w:color="auto"/>
            <w:bottom w:val="none" w:sz="0" w:space="0" w:color="auto"/>
            <w:right w:val="none" w:sz="0" w:space="0" w:color="auto"/>
          </w:divBdr>
        </w:div>
        <w:div w:id="1147820816">
          <w:marLeft w:val="0"/>
          <w:marRight w:val="0"/>
          <w:marTop w:val="0"/>
          <w:marBottom w:val="0"/>
          <w:divBdr>
            <w:top w:val="none" w:sz="0" w:space="0" w:color="auto"/>
            <w:left w:val="none" w:sz="0" w:space="0" w:color="auto"/>
            <w:bottom w:val="none" w:sz="0" w:space="0" w:color="auto"/>
            <w:right w:val="none" w:sz="0" w:space="0" w:color="auto"/>
          </w:divBdr>
        </w:div>
        <w:div w:id="1239973573">
          <w:marLeft w:val="0"/>
          <w:marRight w:val="0"/>
          <w:marTop w:val="0"/>
          <w:marBottom w:val="0"/>
          <w:divBdr>
            <w:top w:val="none" w:sz="0" w:space="0" w:color="auto"/>
            <w:left w:val="none" w:sz="0" w:space="0" w:color="auto"/>
            <w:bottom w:val="none" w:sz="0" w:space="0" w:color="auto"/>
            <w:right w:val="none" w:sz="0" w:space="0" w:color="auto"/>
          </w:divBdr>
        </w:div>
        <w:div w:id="1268464397">
          <w:marLeft w:val="0"/>
          <w:marRight w:val="0"/>
          <w:marTop w:val="0"/>
          <w:marBottom w:val="0"/>
          <w:divBdr>
            <w:top w:val="none" w:sz="0" w:space="0" w:color="auto"/>
            <w:left w:val="none" w:sz="0" w:space="0" w:color="auto"/>
            <w:bottom w:val="none" w:sz="0" w:space="0" w:color="auto"/>
            <w:right w:val="none" w:sz="0" w:space="0" w:color="auto"/>
          </w:divBdr>
        </w:div>
        <w:div w:id="1375034365">
          <w:marLeft w:val="0"/>
          <w:marRight w:val="0"/>
          <w:marTop w:val="0"/>
          <w:marBottom w:val="0"/>
          <w:divBdr>
            <w:top w:val="none" w:sz="0" w:space="0" w:color="auto"/>
            <w:left w:val="none" w:sz="0" w:space="0" w:color="auto"/>
            <w:bottom w:val="none" w:sz="0" w:space="0" w:color="auto"/>
            <w:right w:val="none" w:sz="0" w:space="0" w:color="auto"/>
          </w:divBdr>
        </w:div>
        <w:div w:id="1522864035">
          <w:marLeft w:val="0"/>
          <w:marRight w:val="0"/>
          <w:marTop w:val="0"/>
          <w:marBottom w:val="0"/>
          <w:divBdr>
            <w:top w:val="none" w:sz="0" w:space="0" w:color="auto"/>
            <w:left w:val="none" w:sz="0" w:space="0" w:color="auto"/>
            <w:bottom w:val="none" w:sz="0" w:space="0" w:color="auto"/>
            <w:right w:val="none" w:sz="0" w:space="0" w:color="auto"/>
          </w:divBdr>
        </w:div>
        <w:div w:id="1569607385">
          <w:marLeft w:val="0"/>
          <w:marRight w:val="0"/>
          <w:marTop w:val="0"/>
          <w:marBottom w:val="0"/>
          <w:divBdr>
            <w:top w:val="none" w:sz="0" w:space="0" w:color="auto"/>
            <w:left w:val="none" w:sz="0" w:space="0" w:color="auto"/>
            <w:bottom w:val="none" w:sz="0" w:space="0" w:color="auto"/>
            <w:right w:val="none" w:sz="0" w:space="0" w:color="auto"/>
          </w:divBdr>
        </w:div>
        <w:div w:id="1790271905">
          <w:marLeft w:val="0"/>
          <w:marRight w:val="0"/>
          <w:marTop w:val="0"/>
          <w:marBottom w:val="0"/>
          <w:divBdr>
            <w:top w:val="none" w:sz="0" w:space="0" w:color="auto"/>
            <w:left w:val="none" w:sz="0" w:space="0" w:color="auto"/>
            <w:bottom w:val="none" w:sz="0" w:space="0" w:color="auto"/>
            <w:right w:val="none" w:sz="0" w:space="0" w:color="auto"/>
          </w:divBdr>
        </w:div>
        <w:div w:id="1990212289">
          <w:marLeft w:val="0"/>
          <w:marRight w:val="0"/>
          <w:marTop w:val="0"/>
          <w:marBottom w:val="0"/>
          <w:divBdr>
            <w:top w:val="none" w:sz="0" w:space="0" w:color="auto"/>
            <w:left w:val="none" w:sz="0" w:space="0" w:color="auto"/>
            <w:bottom w:val="none" w:sz="0" w:space="0" w:color="auto"/>
            <w:right w:val="none" w:sz="0" w:space="0" w:color="auto"/>
          </w:divBdr>
        </w:div>
        <w:div w:id="2083025045">
          <w:marLeft w:val="0"/>
          <w:marRight w:val="0"/>
          <w:marTop w:val="0"/>
          <w:marBottom w:val="0"/>
          <w:divBdr>
            <w:top w:val="none" w:sz="0" w:space="0" w:color="auto"/>
            <w:left w:val="none" w:sz="0" w:space="0" w:color="auto"/>
            <w:bottom w:val="none" w:sz="0" w:space="0" w:color="auto"/>
            <w:right w:val="none" w:sz="0" w:space="0" w:color="auto"/>
          </w:divBdr>
        </w:div>
        <w:div w:id="2112386198">
          <w:marLeft w:val="0"/>
          <w:marRight w:val="0"/>
          <w:marTop w:val="0"/>
          <w:marBottom w:val="0"/>
          <w:divBdr>
            <w:top w:val="none" w:sz="0" w:space="0" w:color="auto"/>
            <w:left w:val="none" w:sz="0" w:space="0" w:color="auto"/>
            <w:bottom w:val="none" w:sz="0" w:space="0" w:color="auto"/>
            <w:right w:val="none" w:sz="0" w:space="0" w:color="auto"/>
          </w:divBdr>
        </w:div>
        <w:div w:id="2147043704">
          <w:marLeft w:val="0"/>
          <w:marRight w:val="0"/>
          <w:marTop w:val="0"/>
          <w:marBottom w:val="0"/>
          <w:divBdr>
            <w:top w:val="none" w:sz="0" w:space="0" w:color="auto"/>
            <w:left w:val="none" w:sz="0" w:space="0" w:color="auto"/>
            <w:bottom w:val="none" w:sz="0" w:space="0" w:color="auto"/>
            <w:right w:val="none" w:sz="0" w:space="0" w:color="auto"/>
          </w:divBdr>
        </w:div>
      </w:divsChild>
    </w:div>
    <w:div w:id="1302811364">
      <w:bodyDiv w:val="1"/>
      <w:marLeft w:val="0"/>
      <w:marRight w:val="0"/>
      <w:marTop w:val="0"/>
      <w:marBottom w:val="0"/>
      <w:divBdr>
        <w:top w:val="none" w:sz="0" w:space="0" w:color="auto"/>
        <w:left w:val="none" w:sz="0" w:space="0" w:color="auto"/>
        <w:bottom w:val="none" w:sz="0" w:space="0" w:color="auto"/>
        <w:right w:val="none" w:sz="0" w:space="0" w:color="auto"/>
      </w:divBdr>
    </w:div>
    <w:div w:id="1306740327">
      <w:bodyDiv w:val="1"/>
      <w:marLeft w:val="0"/>
      <w:marRight w:val="0"/>
      <w:marTop w:val="0"/>
      <w:marBottom w:val="0"/>
      <w:divBdr>
        <w:top w:val="none" w:sz="0" w:space="0" w:color="auto"/>
        <w:left w:val="none" w:sz="0" w:space="0" w:color="auto"/>
        <w:bottom w:val="none" w:sz="0" w:space="0" w:color="auto"/>
        <w:right w:val="none" w:sz="0" w:space="0" w:color="auto"/>
      </w:divBdr>
    </w:div>
    <w:div w:id="1308631419">
      <w:bodyDiv w:val="1"/>
      <w:marLeft w:val="0"/>
      <w:marRight w:val="0"/>
      <w:marTop w:val="0"/>
      <w:marBottom w:val="0"/>
      <w:divBdr>
        <w:top w:val="none" w:sz="0" w:space="0" w:color="auto"/>
        <w:left w:val="none" w:sz="0" w:space="0" w:color="auto"/>
        <w:bottom w:val="none" w:sz="0" w:space="0" w:color="auto"/>
        <w:right w:val="none" w:sz="0" w:space="0" w:color="auto"/>
      </w:divBdr>
    </w:div>
    <w:div w:id="1311323094">
      <w:bodyDiv w:val="1"/>
      <w:marLeft w:val="0"/>
      <w:marRight w:val="0"/>
      <w:marTop w:val="0"/>
      <w:marBottom w:val="0"/>
      <w:divBdr>
        <w:top w:val="none" w:sz="0" w:space="0" w:color="auto"/>
        <w:left w:val="none" w:sz="0" w:space="0" w:color="auto"/>
        <w:bottom w:val="none" w:sz="0" w:space="0" w:color="auto"/>
        <w:right w:val="none" w:sz="0" w:space="0" w:color="auto"/>
      </w:divBdr>
    </w:div>
    <w:div w:id="1318849303">
      <w:bodyDiv w:val="1"/>
      <w:marLeft w:val="0"/>
      <w:marRight w:val="0"/>
      <w:marTop w:val="0"/>
      <w:marBottom w:val="0"/>
      <w:divBdr>
        <w:top w:val="none" w:sz="0" w:space="0" w:color="auto"/>
        <w:left w:val="none" w:sz="0" w:space="0" w:color="auto"/>
        <w:bottom w:val="none" w:sz="0" w:space="0" w:color="auto"/>
        <w:right w:val="none" w:sz="0" w:space="0" w:color="auto"/>
      </w:divBdr>
    </w:div>
    <w:div w:id="1321227403">
      <w:bodyDiv w:val="1"/>
      <w:marLeft w:val="0"/>
      <w:marRight w:val="0"/>
      <w:marTop w:val="0"/>
      <w:marBottom w:val="0"/>
      <w:divBdr>
        <w:top w:val="none" w:sz="0" w:space="0" w:color="auto"/>
        <w:left w:val="none" w:sz="0" w:space="0" w:color="auto"/>
        <w:bottom w:val="none" w:sz="0" w:space="0" w:color="auto"/>
        <w:right w:val="none" w:sz="0" w:space="0" w:color="auto"/>
      </w:divBdr>
    </w:div>
    <w:div w:id="1321234060">
      <w:bodyDiv w:val="1"/>
      <w:marLeft w:val="0"/>
      <w:marRight w:val="0"/>
      <w:marTop w:val="0"/>
      <w:marBottom w:val="0"/>
      <w:divBdr>
        <w:top w:val="none" w:sz="0" w:space="0" w:color="auto"/>
        <w:left w:val="none" w:sz="0" w:space="0" w:color="auto"/>
        <w:bottom w:val="none" w:sz="0" w:space="0" w:color="auto"/>
        <w:right w:val="none" w:sz="0" w:space="0" w:color="auto"/>
      </w:divBdr>
    </w:div>
    <w:div w:id="1322656203">
      <w:bodyDiv w:val="1"/>
      <w:marLeft w:val="0"/>
      <w:marRight w:val="0"/>
      <w:marTop w:val="0"/>
      <w:marBottom w:val="0"/>
      <w:divBdr>
        <w:top w:val="none" w:sz="0" w:space="0" w:color="auto"/>
        <w:left w:val="none" w:sz="0" w:space="0" w:color="auto"/>
        <w:bottom w:val="none" w:sz="0" w:space="0" w:color="auto"/>
        <w:right w:val="none" w:sz="0" w:space="0" w:color="auto"/>
      </w:divBdr>
    </w:div>
    <w:div w:id="1330448247">
      <w:bodyDiv w:val="1"/>
      <w:marLeft w:val="0"/>
      <w:marRight w:val="0"/>
      <w:marTop w:val="0"/>
      <w:marBottom w:val="0"/>
      <w:divBdr>
        <w:top w:val="none" w:sz="0" w:space="0" w:color="auto"/>
        <w:left w:val="none" w:sz="0" w:space="0" w:color="auto"/>
        <w:bottom w:val="none" w:sz="0" w:space="0" w:color="auto"/>
        <w:right w:val="none" w:sz="0" w:space="0" w:color="auto"/>
      </w:divBdr>
    </w:div>
    <w:div w:id="1341736248">
      <w:bodyDiv w:val="1"/>
      <w:marLeft w:val="0"/>
      <w:marRight w:val="0"/>
      <w:marTop w:val="0"/>
      <w:marBottom w:val="0"/>
      <w:divBdr>
        <w:top w:val="none" w:sz="0" w:space="0" w:color="auto"/>
        <w:left w:val="none" w:sz="0" w:space="0" w:color="auto"/>
        <w:bottom w:val="none" w:sz="0" w:space="0" w:color="auto"/>
        <w:right w:val="none" w:sz="0" w:space="0" w:color="auto"/>
      </w:divBdr>
    </w:div>
    <w:div w:id="1348291034">
      <w:bodyDiv w:val="1"/>
      <w:marLeft w:val="0"/>
      <w:marRight w:val="0"/>
      <w:marTop w:val="0"/>
      <w:marBottom w:val="0"/>
      <w:divBdr>
        <w:top w:val="none" w:sz="0" w:space="0" w:color="auto"/>
        <w:left w:val="none" w:sz="0" w:space="0" w:color="auto"/>
        <w:bottom w:val="none" w:sz="0" w:space="0" w:color="auto"/>
        <w:right w:val="none" w:sz="0" w:space="0" w:color="auto"/>
      </w:divBdr>
    </w:div>
    <w:div w:id="1350258321">
      <w:bodyDiv w:val="1"/>
      <w:marLeft w:val="0"/>
      <w:marRight w:val="0"/>
      <w:marTop w:val="0"/>
      <w:marBottom w:val="0"/>
      <w:divBdr>
        <w:top w:val="none" w:sz="0" w:space="0" w:color="auto"/>
        <w:left w:val="none" w:sz="0" w:space="0" w:color="auto"/>
        <w:bottom w:val="none" w:sz="0" w:space="0" w:color="auto"/>
        <w:right w:val="none" w:sz="0" w:space="0" w:color="auto"/>
      </w:divBdr>
    </w:div>
    <w:div w:id="1350520872">
      <w:bodyDiv w:val="1"/>
      <w:marLeft w:val="0"/>
      <w:marRight w:val="0"/>
      <w:marTop w:val="0"/>
      <w:marBottom w:val="0"/>
      <w:divBdr>
        <w:top w:val="none" w:sz="0" w:space="0" w:color="auto"/>
        <w:left w:val="none" w:sz="0" w:space="0" w:color="auto"/>
        <w:bottom w:val="none" w:sz="0" w:space="0" w:color="auto"/>
        <w:right w:val="none" w:sz="0" w:space="0" w:color="auto"/>
      </w:divBdr>
    </w:div>
    <w:div w:id="1350713133">
      <w:bodyDiv w:val="1"/>
      <w:marLeft w:val="0"/>
      <w:marRight w:val="0"/>
      <w:marTop w:val="0"/>
      <w:marBottom w:val="0"/>
      <w:divBdr>
        <w:top w:val="none" w:sz="0" w:space="0" w:color="auto"/>
        <w:left w:val="none" w:sz="0" w:space="0" w:color="auto"/>
        <w:bottom w:val="none" w:sz="0" w:space="0" w:color="auto"/>
        <w:right w:val="none" w:sz="0" w:space="0" w:color="auto"/>
      </w:divBdr>
    </w:div>
    <w:div w:id="1351839149">
      <w:bodyDiv w:val="1"/>
      <w:marLeft w:val="0"/>
      <w:marRight w:val="0"/>
      <w:marTop w:val="0"/>
      <w:marBottom w:val="0"/>
      <w:divBdr>
        <w:top w:val="none" w:sz="0" w:space="0" w:color="auto"/>
        <w:left w:val="none" w:sz="0" w:space="0" w:color="auto"/>
        <w:bottom w:val="none" w:sz="0" w:space="0" w:color="auto"/>
        <w:right w:val="none" w:sz="0" w:space="0" w:color="auto"/>
      </w:divBdr>
    </w:div>
    <w:div w:id="1356007190">
      <w:bodyDiv w:val="1"/>
      <w:marLeft w:val="0"/>
      <w:marRight w:val="0"/>
      <w:marTop w:val="0"/>
      <w:marBottom w:val="0"/>
      <w:divBdr>
        <w:top w:val="none" w:sz="0" w:space="0" w:color="auto"/>
        <w:left w:val="none" w:sz="0" w:space="0" w:color="auto"/>
        <w:bottom w:val="none" w:sz="0" w:space="0" w:color="auto"/>
        <w:right w:val="none" w:sz="0" w:space="0" w:color="auto"/>
      </w:divBdr>
    </w:div>
    <w:div w:id="1356073200">
      <w:bodyDiv w:val="1"/>
      <w:marLeft w:val="0"/>
      <w:marRight w:val="0"/>
      <w:marTop w:val="0"/>
      <w:marBottom w:val="0"/>
      <w:divBdr>
        <w:top w:val="none" w:sz="0" w:space="0" w:color="auto"/>
        <w:left w:val="none" w:sz="0" w:space="0" w:color="auto"/>
        <w:bottom w:val="none" w:sz="0" w:space="0" w:color="auto"/>
        <w:right w:val="none" w:sz="0" w:space="0" w:color="auto"/>
      </w:divBdr>
    </w:div>
    <w:div w:id="1356541271">
      <w:bodyDiv w:val="1"/>
      <w:marLeft w:val="0"/>
      <w:marRight w:val="0"/>
      <w:marTop w:val="0"/>
      <w:marBottom w:val="0"/>
      <w:divBdr>
        <w:top w:val="none" w:sz="0" w:space="0" w:color="auto"/>
        <w:left w:val="none" w:sz="0" w:space="0" w:color="auto"/>
        <w:bottom w:val="none" w:sz="0" w:space="0" w:color="auto"/>
        <w:right w:val="none" w:sz="0" w:space="0" w:color="auto"/>
      </w:divBdr>
    </w:div>
    <w:div w:id="1361316610">
      <w:bodyDiv w:val="1"/>
      <w:marLeft w:val="0"/>
      <w:marRight w:val="0"/>
      <w:marTop w:val="0"/>
      <w:marBottom w:val="0"/>
      <w:divBdr>
        <w:top w:val="none" w:sz="0" w:space="0" w:color="auto"/>
        <w:left w:val="none" w:sz="0" w:space="0" w:color="auto"/>
        <w:bottom w:val="none" w:sz="0" w:space="0" w:color="auto"/>
        <w:right w:val="none" w:sz="0" w:space="0" w:color="auto"/>
      </w:divBdr>
    </w:div>
    <w:div w:id="1362393440">
      <w:bodyDiv w:val="1"/>
      <w:marLeft w:val="0"/>
      <w:marRight w:val="0"/>
      <w:marTop w:val="0"/>
      <w:marBottom w:val="0"/>
      <w:divBdr>
        <w:top w:val="none" w:sz="0" w:space="0" w:color="auto"/>
        <w:left w:val="none" w:sz="0" w:space="0" w:color="auto"/>
        <w:bottom w:val="none" w:sz="0" w:space="0" w:color="auto"/>
        <w:right w:val="none" w:sz="0" w:space="0" w:color="auto"/>
      </w:divBdr>
    </w:div>
    <w:div w:id="1369910312">
      <w:bodyDiv w:val="1"/>
      <w:marLeft w:val="0"/>
      <w:marRight w:val="0"/>
      <w:marTop w:val="0"/>
      <w:marBottom w:val="0"/>
      <w:divBdr>
        <w:top w:val="none" w:sz="0" w:space="0" w:color="auto"/>
        <w:left w:val="none" w:sz="0" w:space="0" w:color="auto"/>
        <w:bottom w:val="none" w:sz="0" w:space="0" w:color="auto"/>
        <w:right w:val="none" w:sz="0" w:space="0" w:color="auto"/>
      </w:divBdr>
    </w:div>
    <w:div w:id="1375959994">
      <w:bodyDiv w:val="1"/>
      <w:marLeft w:val="0"/>
      <w:marRight w:val="0"/>
      <w:marTop w:val="0"/>
      <w:marBottom w:val="0"/>
      <w:divBdr>
        <w:top w:val="none" w:sz="0" w:space="0" w:color="auto"/>
        <w:left w:val="none" w:sz="0" w:space="0" w:color="auto"/>
        <w:bottom w:val="none" w:sz="0" w:space="0" w:color="auto"/>
        <w:right w:val="none" w:sz="0" w:space="0" w:color="auto"/>
      </w:divBdr>
    </w:div>
    <w:div w:id="1378700687">
      <w:bodyDiv w:val="1"/>
      <w:marLeft w:val="0"/>
      <w:marRight w:val="0"/>
      <w:marTop w:val="0"/>
      <w:marBottom w:val="0"/>
      <w:divBdr>
        <w:top w:val="none" w:sz="0" w:space="0" w:color="auto"/>
        <w:left w:val="none" w:sz="0" w:space="0" w:color="auto"/>
        <w:bottom w:val="none" w:sz="0" w:space="0" w:color="auto"/>
        <w:right w:val="none" w:sz="0" w:space="0" w:color="auto"/>
      </w:divBdr>
    </w:div>
    <w:div w:id="1383214957">
      <w:bodyDiv w:val="1"/>
      <w:marLeft w:val="0"/>
      <w:marRight w:val="0"/>
      <w:marTop w:val="0"/>
      <w:marBottom w:val="0"/>
      <w:divBdr>
        <w:top w:val="none" w:sz="0" w:space="0" w:color="auto"/>
        <w:left w:val="none" w:sz="0" w:space="0" w:color="auto"/>
        <w:bottom w:val="none" w:sz="0" w:space="0" w:color="auto"/>
        <w:right w:val="none" w:sz="0" w:space="0" w:color="auto"/>
      </w:divBdr>
      <w:divsChild>
        <w:div w:id="382827538">
          <w:marLeft w:val="979"/>
          <w:marRight w:val="0"/>
          <w:marTop w:val="65"/>
          <w:marBottom w:val="0"/>
          <w:divBdr>
            <w:top w:val="none" w:sz="0" w:space="0" w:color="auto"/>
            <w:left w:val="none" w:sz="0" w:space="0" w:color="auto"/>
            <w:bottom w:val="none" w:sz="0" w:space="0" w:color="auto"/>
            <w:right w:val="none" w:sz="0" w:space="0" w:color="auto"/>
          </w:divBdr>
        </w:div>
        <w:div w:id="1352678796">
          <w:marLeft w:val="576"/>
          <w:marRight w:val="0"/>
          <w:marTop w:val="80"/>
          <w:marBottom w:val="0"/>
          <w:divBdr>
            <w:top w:val="none" w:sz="0" w:space="0" w:color="auto"/>
            <w:left w:val="none" w:sz="0" w:space="0" w:color="auto"/>
            <w:bottom w:val="none" w:sz="0" w:space="0" w:color="auto"/>
            <w:right w:val="none" w:sz="0" w:space="0" w:color="auto"/>
          </w:divBdr>
        </w:div>
        <w:div w:id="1457528326">
          <w:marLeft w:val="576"/>
          <w:marRight w:val="0"/>
          <w:marTop w:val="80"/>
          <w:marBottom w:val="0"/>
          <w:divBdr>
            <w:top w:val="none" w:sz="0" w:space="0" w:color="auto"/>
            <w:left w:val="none" w:sz="0" w:space="0" w:color="auto"/>
            <w:bottom w:val="none" w:sz="0" w:space="0" w:color="auto"/>
            <w:right w:val="none" w:sz="0" w:space="0" w:color="auto"/>
          </w:divBdr>
        </w:div>
        <w:div w:id="1834103620">
          <w:marLeft w:val="979"/>
          <w:marRight w:val="0"/>
          <w:marTop w:val="65"/>
          <w:marBottom w:val="0"/>
          <w:divBdr>
            <w:top w:val="none" w:sz="0" w:space="0" w:color="auto"/>
            <w:left w:val="none" w:sz="0" w:space="0" w:color="auto"/>
            <w:bottom w:val="none" w:sz="0" w:space="0" w:color="auto"/>
            <w:right w:val="none" w:sz="0" w:space="0" w:color="auto"/>
          </w:divBdr>
        </w:div>
        <w:div w:id="1977368359">
          <w:marLeft w:val="979"/>
          <w:marRight w:val="0"/>
          <w:marTop w:val="65"/>
          <w:marBottom w:val="0"/>
          <w:divBdr>
            <w:top w:val="none" w:sz="0" w:space="0" w:color="auto"/>
            <w:left w:val="none" w:sz="0" w:space="0" w:color="auto"/>
            <w:bottom w:val="none" w:sz="0" w:space="0" w:color="auto"/>
            <w:right w:val="none" w:sz="0" w:space="0" w:color="auto"/>
          </w:divBdr>
        </w:div>
        <w:div w:id="2105107675">
          <w:marLeft w:val="576"/>
          <w:marRight w:val="0"/>
          <w:marTop w:val="80"/>
          <w:marBottom w:val="0"/>
          <w:divBdr>
            <w:top w:val="none" w:sz="0" w:space="0" w:color="auto"/>
            <w:left w:val="none" w:sz="0" w:space="0" w:color="auto"/>
            <w:bottom w:val="none" w:sz="0" w:space="0" w:color="auto"/>
            <w:right w:val="none" w:sz="0" w:space="0" w:color="auto"/>
          </w:divBdr>
        </w:div>
      </w:divsChild>
    </w:div>
    <w:div w:id="1389694647">
      <w:bodyDiv w:val="1"/>
      <w:marLeft w:val="0"/>
      <w:marRight w:val="0"/>
      <w:marTop w:val="0"/>
      <w:marBottom w:val="0"/>
      <w:divBdr>
        <w:top w:val="none" w:sz="0" w:space="0" w:color="auto"/>
        <w:left w:val="none" w:sz="0" w:space="0" w:color="auto"/>
        <w:bottom w:val="none" w:sz="0" w:space="0" w:color="auto"/>
        <w:right w:val="none" w:sz="0" w:space="0" w:color="auto"/>
      </w:divBdr>
    </w:div>
    <w:div w:id="1404837376">
      <w:bodyDiv w:val="1"/>
      <w:marLeft w:val="0"/>
      <w:marRight w:val="0"/>
      <w:marTop w:val="0"/>
      <w:marBottom w:val="0"/>
      <w:divBdr>
        <w:top w:val="none" w:sz="0" w:space="0" w:color="auto"/>
        <w:left w:val="none" w:sz="0" w:space="0" w:color="auto"/>
        <w:bottom w:val="none" w:sz="0" w:space="0" w:color="auto"/>
        <w:right w:val="none" w:sz="0" w:space="0" w:color="auto"/>
      </w:divBdr>
    </w:div>
    <w:div w:id="1409503118">
      <w:bodyDiv w:val="1"/>
      <w:marLeft w:val="0"/>
      <w:marRight w:val="0"/>
      <w:marTop w:val="0"/>
      <w:marBottom w:val="0"/>
      <w:divBdr>
        <w:top w:val="none" w:sz="0" w:space="0" w:color="auto"/>
        <w:left w:val="none" w:sz="0" w:space="0" w:color="auto"/>
        <w:bottom w:val="none" w:sz="0" w:space="0" w:color="auto"/>
        <w:right w:val="none" w:sz="0" w:space="0" w:color="auto"/>
      </w:divBdr>
    </w:div>
    <w:div w:id="1427113532">
      <w:bodyDiv w:val="1"/>
      <w:marLeft w:val="0"/>
      <w:marRight w:val="0"/>
      <w:marTop w:val="0"/>
      <w:marBottom w:val="0"/>
      <w:divBdr>
        <w:top w:val="none" w:sz="0" w:space="0" w:color="auto"/>
        <w:left w:val="none" w:sz="0" w:space="0" w:color="auto"/>
        <w:bottom w:val="none" w:sz="0" w:space="0" w:color="auto"/>
        <w:right w:val="none" w:sz="0" w:space="0" w:color="auto"/>
      </w:divBdr>
    </w:div>
    <w:div w:id="1440904634">
      <w:bodyDiv w:val="1"/>
      <w:marLeft w:val="0"/>
      <w:marRight w:val="0"/>
      <w:marTop w:val="0"/>
      <w:marBottom w:val="0"/>
      <w:divBdr>
        <w:top w:val="none" w:sz="0" w:space="0" w:color="auto"/>
        <w:left w:val="none" w:sz="0" w:space="0" w:color="auto"/>
        <w:bottom w:val="none" w:sz="0" w:space="0" w:color="auto"/>
        <w:right w:val="none" w:sz="0" w:space="0" w:color="auto"/>
      </w:divBdr>
    </w:div>
    <w:div w:id="1446189560">
      <w:bodyDiv w:val="1"/>
      <w:marLeft w:val="0"/>
      <w:marRight w:val="0"/>
      <w:marTop w:val="0"/>
      <w:marBottom w:val="0"/>
      <w:divBdr>
        <w:top w:val="none" w:sz="0" w:space="0" w:color="auto"/>
        <w:left w:val="none" w:sz="0" w:space="0" w:color="auto"/>
        <w:bottom w:val="none" w:sz="0" w:space="0" w:color="auto"/>
        <w:right w:val="none" w:sz="0" w:space="0" w:color="auto"/>
      </w:divBdr>
    </w:div>
    <w:div w:id="1447231818">
      <w:bodyDiv w:val="1"/>
      <w:marLeft w:val="0"/>
      <w:marRight w:val="0"/>
      <w:marTop w:val="0"/>
      <w:marBottom w:val="0"/>
      <w:divBdr>
        <w:top w:val="none" w:sz="0" w:space="0" w:color="auto"/>
        <w:left w:val="none" w:sz="0" w:space="0" w:color="auto"/>
        <w:bottom w:val="none" w:sz="0" w:space="0" w:color="auto"/>
        <w:right w:val="none" w:sz="0" w:space="0" w:color="auto"/>
      </w:divBdr>
    </w:div>
    <w:div w:id="1457945955">
      <w:bodyDiv w:val="1"/>
      <w:marLeft w:val="0"/>
      <w:marRight w:val="0"/>
      <w:marTop w:val="0"/>
      <w:marBottom w:val="0"/>
      <w:divBdr>
        <w:top w:val="none" w:sz="0" w:space="0" w:color="auto"/>
        <w:left w:val="none" w:sz="0" w:space="0" w:color="auto"/>
        <w:bottom w:val="none" w:sz="0" w:space="0" w:color="auto"/>
        <w:right w:val="none" w:sz="0" w:space="0" w:color="auto"/>
      </w:divBdr>
    </w:div>
    <w:div w:id="1469781424">
      <w:bodyDiv w:val="1"/>
      <w:marLeft w:val="0"/>
      <w:marRight w:val="0"/>
      <w:marTop w:val="0"/>
      <w:marBottom w:val="0"/>
      <w:divBdr>
        <w:top w:val="none" w:sz="0" w:space="0" w:color="auto"/>
        <w:left w:val="none" w:sz="0" w:space="0" w:color="auto"/>
        <w:bottom w:val="none" w:sz="0" w:space="0" w:color="auto"/>
        <w:right w:val="none" w:sz="0" w:space="0" w:color="auto"/>
      </w:divBdr>
    </w:div>
    <w:div w:id="1472286785">
      <w:bodyDiv w:val="1"/>
      <w:marLeft w:val="0"/>
      <w:marRight w:val="0"/>
      <w:marTop w:val="0"/>
      <w:marBottom w:val="0"/>
      <w:divBdr>
        <w:top w:val="none" w:sz="0" w:space="0" w:color="auto"/>
        <w:left w:val="none" w:sz="0" w:space="0" w:color="auto"/>
        <w:bottom w:val="none" w:sz="0" w:space="0" w:color="auto"/>
        <w:right w:val="none" w:sz="0" w:space="0" w:color="auto"/>
      </w:divBdr>
    </w:div>
    <w:div w:id="1477380351">
      <w:bodyDiv w:val="1"/>
      <w:marLeft w:val="0"/>
      <w:marRight w:val="0"/>
      <w:marTop w:val="0"/>
      <w:marBottom w:val="0"/>
      <w:divBdr>
        <w:top w:val="none" w:sz="0" w:space="0" w:color="auto"/>
        <w:left w:val="none" w:sz="0" w:space="0" w:color="auto"/>
        <w:bottom w:val="none" w:sz="0" w:space="0" w:color="auto"/>
        <w:right w:val="none" w:sz="0" w:space="0" w:color="auto"/>
      </w:divBdr>
    </w:div>
    <w:div w:id="1497647101">
      <w:bodyDiv w:val="1"/>
      <w:marLeft w:val="0"/>
      <w:marRight w:val="0"/>
      <w:marTop w:val="0"/>
      <w:marBottom w:val="0"/>
      <w:divBdr>
        <w:top w:val="none" w:sz="0" w:space="0" w:color="auto"/>
        <w:left w:val="none" w:sz="0" w:space="0" w:color="auto"/>
        <w:bottom w:val="none" w:sz="0" w:space="0" w:color="auto"/>
        <w:right w:val="none" w:sz="0" w:space="0" w:color="auto"/>
      </w:divBdr>
    </w:div>
    <w:div w:id="1504054027">
      <w:bodyDiv w:val="1"/>
      <w:marLeft w:val="0"/>
      <w:marRight w:val="0"/>
      <w:marTop w:val="0"/>
      <w:marBottom w:val="0"/>
      <w:divBdr>
        <w:top w:val="none" w:sz="0" w:space="0" w:color="auto"/>
        <w:left w:val="none" w:sz="0" w:space="0" w:color="auto"/>
        <w:bottom w:val="none" w:sz="0" w:space="0" w:color="auto"/>
        <w:right w:val="none" w:sz="0" w:space="0" w:color="auto"/>
      </w:divBdr>
    </w:div>
    <w:div w:id="1512181646">
      <w:bodyDiv w:val="1"/>
      <w:marLeft w:val="0"/>
      <w:marRight w:val="0"/>
      <w:marTop w:val="0"/>
      <w:marBottom w:val="0"/>
      <w:divBdr>
        <w:top w:val="none" w:sz="0" w:space="0" w:color="auto"/>
        <w:left w:val="none" w:sz="0" w:space="0" w:color="auto"/>
        <w:bottom w:val="none" w:sz="0" w:space="0" w:color="auto"/>
        <w:right w:val="none" w:sz="0" w:space="0" w:color="auto"/>
      </w:divBdr>
    </w:div>
    <w:div w:id="1517497264">
      <w:bodyDiv w:val="1"/>
      <w:marLeft w:val="0"/>
      <w:marRight w:val="0"/>
      <w:marTop w:val="0"/>
      <w:marBottom w:val="0"/>
      <w:divBdr>
        <w:top w:val="none" w:sz="0" w:space="0" w:color="auto"/>
        <w:left w:val="none" w:sz="0" w:space="0" w:color="auto"/>
        <w:bottom w:val="none" w:sz="0" w:space="0" w:color="auto"/>
        <w:right w:val="none" w:sz="0" w:space="0" w:color="auto"/>
      </w:divBdr>
    </w:div>
    <w:div w:id="1521552366">
      <w:bodyDiv w:val="1"/>
      <w:marLeft w:val="0"/>
      <w:marRight w:val="0"/>
      <w:marTop w:val="0"/>
      <w:marBottom w:val="0"/>
      <w:divBdr>
        <w:top w:val="none" w:sz="0" w:space="0" w:color="auto"/>
        <w:left w:val="none" w:sz="0" w:space="0" w:color="auto"/>
        <w:bottom w:val="none" w:sz="0" w:space="0" w:color="auto"/>
        <w:right w:val="none" w:sz="0" w:space="0" w:color="auto"/>
      </w:divBdr>
    </w:div>
    <w:div w:id="1531451423">
      <w:bodyDiv w:val="1"/>
      <w:marLeft w:val="0"/>
      <w:marRight w:val="0"/>
      <w:marTop w:val="0"/>
      <w:marBottom w:val="0"/>
      <w:divBdr>
        <w:top w:val="none" w:sz="0" w:space="0" w:color="auto"/>
        <w:left w:val="none" w:sz="0" w:space="0" w:color="auto"/>
        <w:bottom w:val="none" w:sz="0" w:space="0" w:color="auto"/>
        <w:right w:val="none" w:sz="0" w:space="0" w:color="auto"/>
      </w:divBdr>
    </w:div>
    <w:div w:id="1542859518">
      <w:bodyDiv w:val="1"/>
      <w:marLeft w:val="0"/>
      <w:marRight w:val="0"/>
      <w:marTop w:val="0"/>
      <w:marBottom w:val="0"/>
      <w:divBdr>
        <w:top w:val="none" w:sz="0" w:space="0" w:color="auto"/>
        <w:left w:val="none" w:sz="0" w:space="0" w:color="auto"/>
        <w:bottom w:val="none" w:sz="0" w:space="0" w:color="auto"/>
        <w:right w:val="none" w:sz="0" w:space="0" w:color="auto"/>
      </w:divBdr>
    </w:div>
    <w:div w:id="1551921184">
      <w:bodyDiv w:val="1"/>
      <w:marLeft w:val="0"/>
      <w:marRight w:val="0"/>
      <w:marTop w:val="0"/>
      <w:marBottom w:val="0"/>
      <w:divBdr>
        <w:top w:val="none" w:sz="0" w:space="0" w:color="auto"/>
        <w:left w:val="none" w:sz="0" w:space="0" w:color="auto"/>
        <w:bottom w:val="none" w:sz="0" w:space="0" w:color="auto"/>
        <w:right w:val="none" w:sz="0" w:space="0" w:color="auto"/>
      </w:divBdr>
    </w:div>
    <w:div w:id="1552376655">
      <w:bodyDiv w:val="1"/>
      <w:marLeft w:val="0"/>
      <w:marRight w:val="0"/>
      <w:marTop w:val="0"/>
      <w:marBottom w:val="0"/>
      <w:divBdr>
        <w:top w:val="none" w:sz="0" w:space="0" w:color="auto"/>
        <w:left w:val="none" w:sz="0" w:space="0" w:color="auto"/>
        <w:bottom w:val="none" w:sz="0" w:space="0" w:color="auto"/>
        <w:right w:val="none" w:sz="0" w:space="0" w:color="auto"/>
      </w:divBdr>
    </w:div>
    <w:div w:id="1556431163">
      <w:bodyDiv w:val="1"/>
      <w:marLeft w:val="0"/>
      <w:marRight w:val="0"/>
      <w:marTop w:val="0"/>
      <w:marBottom w:val="0"/>
      <w:divBdr>
        <w:top w:val="none" w:sz="0" w:space="0" w:color="auto"/>
        <w:left w:val="none" w:sz="0" w:space="0" w:color="auto"/>
        <w:bottom w:val="none" w:sz="0" w:space="0" w:color="auto"/>
        <w:right w:val="none" w:sz="0" w:space="0" w:color="auto"/>
      </w:divBdr>
    </w:div>
    <w:div w:id="1560165633">
      <w:bodyDiv w:val="1"/>
      <w:marLeft w:val="0"/>
      <w:marRight w:val="0"/>
      <w:marTop w:val="0"/>
      <w:marBottom w:val="0"/>
      <w:divBdr>
        <w:top w:val="none" w:sz="0" w:space="0" w:color="auto"/>
        <w:left w:val="none" w:sz="0" w:space="0" w:color="auto"/>
        <w:bottom w:val="none" w:sz="0" w:space="0" w:color="auto"/>
        <w:right w:val="none" w:sz="0" w:space="0" w:color="auto"/>
      </w:divBdr>
    </w:div>
    <w:div w:id="1568832776">
      <w:bodyDiv w:val="1"/>
      <w:marLeft w:val="0"/>
      <w:marRight w:val="0"/>
      <w:marTop w:val="0"/>
      <w:marBottom w:val="0"/>
      <w:divBdr>
        <w:top w:val="none" w:sz="0" w:space="0" w:color="auto"/>
        <w:left w:val="none" w:sz="0" w:space="0" w:color="auto"/>
        <w:bottom w:val="none" w:sz="0" w:space="0" w:color="auto"/>
        <w:right w:val="none" w:sz="0" w:space="0" w:color="auto"/>
      </w:divBdr>
    </w:div>
    <w:div w:id="1581254520">
      <w:bodyDiv w:val="1"/>
      <w:marLeft w:val="0"/>
      <w:marRight w:val="0"/>
      <w:marTop w:val="0"/>
      <w:marBottom w:val="0"/>
      <w:divBdr>
        <w:top w:val="none" w:sz="0" w:space="0" w:color="auto"/>
        <w:left w:val="none" w:sz="0" w:space="0" w:color="auto"/>
        <w:bottom w:val="none" w:sz="0" w:space="0" w:color="auto"/>
        <w:right w:val="none" w:sz="0" w:space="0" w:color="auto"/>
      </w:divBdr>
    </w:div>
    <w:div w:id="1591351587">
      <w:bodyDiv w:val="1"/>
      <w:marLeft w:val="0"/>
      <w:marRight w:val="0"/>
      <w:marTop w:val="0"/>
      <w:marBottom w:val="0"/>
      <w:divBdr>
        <w:top w:val="none" w:sz="0" w:space="0" w:color="auto"/>
        <w:left w:val="none" w:sz="0" w:space="0" w:color="auto"/>
        <w:bottom w:val="none" w:sz="0" w:space="0" w:color="auto"/>
        <w:right w:val="none" w:sz="0" w:space="0" w:color="auto"/>
      </w:divBdr>
    </w:div>
    <w:div w:id="1599291489">
      <w:bodyDiv w:val="1"/>
      <w:marLeft w:val="0"/>
      <w:marRight w:val="0"/>
      <w:marTop w:val="0"/>
      <w:marBottom w:val="0"/>
      <w:divBdr>
        <w:top w:val="none" w:sz="0" w:space="0" w:color="auto"/>
        <w:left w:val="none" w:sz="0" w:space="0" w:color="auto"/>
        <w:bottom w:val="none" w:sz="0" w:space="0" w:color="auto"/>
        <w:right w:val="none" w:sz="0" w:space="0" w:color="auto"/>
      </w:divBdr>
    </w:div>
    <w:div w:id="1604922408">
      <w:bodyDiv w:val="1"/>
      <w:marLeft w:val="0"/>
      <w:marRight w:val="0"/>
      <w:marTop w:val="0"/>
      <w:marBottom w:val="0"/>
      <w:divBdr>
        <w:top w:val="none" w:sz="0" w:space="0" w:color="auto"/>
        <w:left w:val="none" w:sz="0" w:space="0" w:color="auto"/>
        <w:bottom w:val="none" w:sz="0" w:space="0" w:color="auto"/>
        <w:right w:val="none" w:sz="0" w:space="0" w:color="auto"/>
      </w:divBdr>
    </w:div>
    <w:div w:id="1606426595">
      <w:bodyDiv w:val="1"/>
      <w:marLeft w:val="0"/>
      <w:marRight w:val="0"/>
      <w:marTop w:val="0"/>
      <w:marBottom w:val="0"/>
      <w:divBdr>
        <w:top w:val="none" w:sz="0" w:space="0" w:color="auto"/>
        <w:left w:val="none" w:sz="0" w:space="0" w:color="auto"/>
        <w:bottom w:val="none" w:sz="0" w:space="0" w:color="auto"/>
        <w:right w:val="none" w:sz="0" w:space="0" w:color="auto"/>
      </w:divBdr>
    </w:div>
    <w:div w:id="1607234164">
      <w:bodyDiv w:val="1"/>
      <w:marLeft w:val="0"/>
      <w:marRight w:val="0"/>
      <w:marTop w:val="0"/>
      <w:marBottom w:val="0"/>
      <w:divBdr>
        <w:top w:val="none" w:sz="0" w:space="0" w:color="auto"/>
        <w:left w:val="none" w:sz="0" w:space="0" w:color="auto"/>
        <w:bottom w:val="none" w:sz="0" w:space="0" w:color="auto"/>
        <w:right w:val="none" w:sz="0" w:space="0" w:color="auto"/>
      </w:divBdr>
    </w:div>
    <w:div w:id="1621838935">
      <w:bodyDiv w:val="1"/>
      <w:marLeft w:val="0"/>
      <w:marRight w:val="0"/>
      <w:marTop w:val="0"/>
      <w:marBottom w:val="0"/>
      <w:divBdr>
        <w:top w:val="none" w:sz="0" w:space="0" w:color="auto"/>
        <w:left w:val="none" w:sz="0" w:space="0" w:color="auto"/>
        <w:bottom w:val="none" w:sz="0" w:space="0" w:color="auto"/>
        <w:right w:val="none" w:sz="0" w:space="0" w:color="auto"/>
      </w:divBdr>
    </w:div>
    <w:div w:id="1628898831">
      <w:bodyDiv w:val="1"/>
      <w:marLeft w:val="0"/>
      <w:marRight w:val="0"/>
      <w:marTop w:val="0"/>
      <w:marBottom w:val="0"/>
      <w:divBdr>
        <w:top w:val="none" w:sz="0" w:space="0" w:color="auto"/>
        <w:left w:val="none" w:sz="0" w:space="0" w:color="auto"/>
        <w:bottom w:val="none" w:sz="0" w:space="0" w:color="auto"/>
        <w:right w:val="none" w:sz="0" w:space="0" w:color="auto"/>
      </w:divBdr>
    </w:div>
    <w:div w:id="1639022456">
      <w:bodyDiv w:val="1"/>
      <w:marLeft w:val="0"/>
      <w:marRight w:val="0"/>
      <w:marTop w:val="0"/>
      <w:marBottom w:val="0"/>
      <w:divBdr>
        <w:top w:val="none" w:sz="0" w:space="0" w:color="auto"/>
        <w:left w:val="none" w:sz="0" w:space="0" w:color="auto"/>
        <w:bottom w:val="none" w:sz="0" w:space="0" w:color="auto"/>
        <w:right w:val="none" w:sz="0" w:space="0" w:color="auto"/>
      </w:divBdr>
    </w:div>
    <w:div w:id="1644582329">
      <w:bodyDiv w:val="1"/>
      <w:marLeft w:val="0"/>
      <w:marRight w:val="0"/>
      <w:marTop w:val="0"/>
      <w:marBottom w:val="0"/>
      <w:divBdr>
        <w:top w:val="none" w:sz="0" w:space="0" w:color="auto"/>
        <w:left w:val="none" w:sz="0" w:space="0" w:color="auto"/>
        <w:bottom w:val="none" w:sz="0" w:space="0" w:color="auto"/>
        <w:right w:val="none" w:sz="0" w:space="0" w:color="auto"/>
      </w:divBdr>
    </w:div>
    <w:div w:id="1650287867">
      <w:bodyDiv w:val="1"/>
      <w:marLeft w:val="0"/>
      <w:marRight w:val="0"/>
      <w:marTop w:val="0"/>
      <w:marBottom w:val="0"/>
      <w:divBdr>
        <w:top w:val="none" w:sz="0" w:space="0" w:color="auto"/>
        <w:left w:val="none" w:sz="0" w:space="0" w:color="auto"/>
        <w:bottom w:val="none" w:sz="0" w:space="0" w:color="auto"/>
        <w:right w:val="none" w:sz="0" w:space="0" w:color="auto"/>
      </w:divBdr>
    </w:div>
    <w:div w:id="1653872270">
      <w:bodyDiv w:val="1"/>
      <w:marLeft w:val="0"/>
      <w:marRight w:val="0"/>
      <w:marTop w:val="0"/>
      <w:marBottom w:val="0"/>
      <w:divBdr>
        <w:top w:val="none" w:sz="0" w:space="0" w:color="auto"/>
        <w:left w:val="none" w:sz="0" w:space="0" w:color="auto"/>
        <w:bottom w:val="none" w:sz="0" w:space="0" w:color="auto"/>
        <w:right w:val="none" w:sz="0" w:space="0" w:color="auto"/>
      </w:divBdr>
    </w:div>
    <w:div w:id="1658878527">
      <w:bodyDiv w:val="1"/>
      <w:marLeft w:val="0"/>
      <w:marRight w:val="0"/>
      <w:marTop w:val="0"/>
      <w:marBottom w:val="0"/>
      <w:divBdr>
        <w:top w:val="none" w:sz="0" w:space="0" w:color="auto"/>
        <w:left w:val="none" w:sz="0" w:space="0" w:color="auto"/>
        <w:bottom w:val="none" w:sz="0" w:space="0" w:color="auto"/>
        <w:right w:val="none" w:sz="0" w:space="0" w:color="auto"/>
      </w:divBdr>
    </w:div>
    <w:div w:id="1659727623">
      <w:bodyDiv w:val="1"/>
      <w:marLeft w:val="0"/>
      <w:marRight w:val="0"/>
      <w:marTop w:val="0"/>
      <w:marBottom w:val="0"/>
      <w:divBdr>
        <w:top w:val="none" w:sz="0" w:space="0" w:color="auto"/>
        <w:left w:val="none" w:sz="0" w:space="0" w:color="auto"/>
        <w:bottom w:val="none" w:sz="0" w:space="0" w:color="auto"/>
        <w:right w:val="none" w:sz="0" w:space="0" w:color="auto"/>
      </w:divBdr>
    </w:div>
    <w:div w:id="1661076243">
      <w:bodyDiv w:val="1"/>
      <w:marLeft w:val="0"/>
      <w:marRight w:val="0"/>
      <w:marTop w:val="0"/>
      <w:marBottom w:val="0"/>
      <w:divBdr>
        <w:top w:val="none" w:sz="0" w:space="0" w:color="auto"/>
        <w:left w:val="none" w:sz="0" w:space="0" w:color="auto"/>
        <w:bottom w:val="none" w:sz="0" w:space="0" w:color="auto"/>
        <w:right w:val="none" w:sz="0" w:space="0" w:color="auto"/>
      </w:divBdr>
    </w:div>
    <w:div w:id="1674530047">
      <w:bodyDiv w:val="1"/>
      <w:marLeft w:val="0"/>
      <w:marRight w:val="0"/>
      <w:marTop w:val="0"/>
      <w:marBottom w:val="0"/>
      <w:divBdr>
        <w:top w:val="none" w:sz="0" w:space="0" w:color="auto"/>
        <w:left w:val="none" w:sz="0" w:space="0" w:color="auto"/>
        <w:bottom w:val="none" w:sz="0" w:space="0" w:color="auto"/>
        <w:right w:val="none" w:sz="0" w:space="0" w:color="auto"/>
      </w:divBdr>
    </w:div>
    <w:div w:id="1675649119">
      <w:bodyDiv w:val="1"/>
      <w:marLeft w:val="0"/>
      <w:marRight w:val="0"/>
      <w:marTop w:val="0"/>
      <w:marBottom w:val="0"/>
      <w:divBdr>
        <w:top w:val="none" w:sz="0" w:space="0" w:color="auto"/>
        <w:left w:val="none" w:sz="0" w:space="0" w:color="auto"/>
        <w:bottom w:val="none" w:sz="0" w:space="0" w:color="auto"/>
        <w:right w:val="none" w:sz="0" w:space="0" w:color="auto"/>
      </w:divBdr>
    </w:div>
    <w:div w:id="1684042601">
      <w:bodyDiv w:val="1"/>
      <w:marLeft w:val="0"/>
      <w:marRight w:val="0"/>
      <w:marTop w:val="0"/>
      <w:marBottom w:val="0"/>
      <w:divBdr>
        <w:top w:val="none" w:sz="0" w:space="0" w:color="auto"/>
        <w:left w:val="none" w:sz="0" w:space="0" w:color="auto"/>
        <w:bottom w:val="none" w:sz="0" w:space="0" w:color="auto"/>
        <w:right w:val="none" w:sz="0" w:space="0" w:color="auto"/>
      </w:divBdr>
    </w:div>
    <w:div w:id="1686709800">
      <w:bodyDiv w:val="1"/>
      <w:marLeft w:val="0"/>
      <w:marRight w:val="0"/>
      <w:marTop w:val="0"/>
      <w:marBottom w:val="0"/>
      <w:divBdr>
        <w:top w:val="none" w:sz="0" w:space="0" w:color="auto"/>
        <w:left w:val="none" w:sz="0" w:space="0" w:color="auto"/>
        <w:bottom w:val="none" w:sz="0" w:space="0" w:color="auto"/>
        <w:right w:val="none" w:sz="0" w:space="0" w:color="auto"/>
      </w:divBdr>
    </w:div>
    <w:div w:id="1701202293">
      <w:bodyDiv w:val="1"/>
      <w:marLeft w:val="0"/>
      <w:marRight w:val="0"/>
      <w:marTop w:val="0"/>
      <w:marBottom w:val="0"/>
      <w:divBdr>
        <w:top w:val="none" w:sz="0" w:space="0" w:color="auto"/>
        <w:left w:val="none" w:sz="0" w:space="0" w:color="auto"/>
        <w:bottom w:val="none" w:sz="0" w:space="0" w:color="auto"/>
        <w:right w:val="none" w:sz="0" w:space="0" w:color="auto"/>
      </w:divBdr>
    </w:div>
    <w:div w:id="1708329638">
      <w:bodyDiv w:val="1"/>
      <w:marLeft w:val="0"/>
      <w:marRight w:val="0"/>
      <w:marTop w:val="0"/>
      <w:marBottom w:val="0"/>
      <w:divBdr>
        <w:top w:val="none" w:sz="0" w:space="0" w:color="auto"/>
        <w:left w:val="none" w:sz="0" w:space="0" w:color="auto"/>
        <w:bottom w:val="none" w:sz="0" w:space="0" w:color="auto"/>
        <w:right w:val="none" w:sz="0" w:space="0" w:color="auto"/>
      </w:divBdr>
    </w:div>
    <w:div w:id="1709184088">
      <w:bodyDiv w:val="1"/>
      <w:marLeft w:val="0"/>
      <w:marRight w:val="0"/>
      <w:marTop w:val="0"/>
      <w:marBottom w:val="0"/>
      <w:divBdr>
        <w:top w:val="none" w:sz="0" w:space="0" w:color="auto"/>
        <w:left w:val="none" w:sz="0" w:space="0" w:color="auto"/>
        <w:bottom w:val="none" w:sz="0" w:space="0" w:color="auto"/>
        <w:right w:val="none" w:sz="0" w:space="0" w:color="auto"/>
      </w:divBdr>
    </w:div>
    <w:div w:id="1721174757">
      <w:bodyDiv w:val="1"/>
      <w:marLeft w:val="0"/>
      <w:marRight w:val="0"/>
      <w:marTop w:val="0"/>
      <w:marBottom w:val="0"/>
      <w:divBdr>
        <w:top w:val="none" w:sz="0" w:space="0" w:color="auto"/>
        <w:left w:val="none" w:sz="0" w:space="0" w:color="auto"/>
        <w:bottom w:val="none" w:sz="0" w:space="0" w:color="auto"/>
        <w:right w:val="none" w:sz="0" w:space="0" w:color="auto"/>
      </w:divBdr>
    </w:div>
    <w:div w:id="1724517826">
      <w:bodyDiv w:val="1"/>
      <w:marLeft w:val="0"/>
      <w:marRight w:val="0"/>
      <w:marTop w:val="0"/>
      <w:marBottom w:val="0"/>
      <w:divBdr>
        <w:top w:val="none" w:sz="0" w:space="0" w:color="auto"/>
        <w:left w:val="none" w:sz="0" w:space="0" w:color="auto"/>
        <w:bottom w:val="none" w:sz="0" w:space="0" w:color="auto"/>
        <w:right w:val="none" w:sz="0" w:space="0" w:color="auto"/>
      </w:divBdr>
    </w:div>
    <w:div w:id="1727876701">
      <w:bodyDiv w:val="1"/>
      <w:marLeft w:val="0"/>
      <w:marRight w:val="0"/>
      <w:marTop w:val="0"/>
      <w:marBottom w:val="0"/>
      <w:divBdr>
        <w:top w:val="none" w:sz="0" w:space="0" w:color="auto"/>
        <w:left w:val="none" w:sz="0" w:space="0" w:color="auto"/>
        <w:bottom w:val="none" w:sz="0" w:space="0" w:color="auto"/>
        <w:right w:val="none" w:sz="0" w:space="0" w:color="auto"/>
      </w:divBdr>
    </w:div>
    <w:div w:id="1741557700">
      <w:bodyDiv w:val="1"/>
      <w:marLeft w:val="0"/>
      <w:marRight w:val="0"/>
      <w:marTop w:val="0"/>
      <w:marBottom w:val="0"/>
      <w:divBdr>
        <w:top w:val="none" w:sz="0" w:space="0" w:color="auto"/>
        <w:left w:val="none" w:sz="0" w:space="0" w:color="auto"/>
        <w:bottom w:val="none" w:sz="0" w:space="0" w:color="auto"/>
        <w:right w:val="none" w:sz="0" w:space="0" w:color="auto"/>
      </w:divBdr>
    </w:div>
    <w:div w:id="1752047917">
      <w:bodyDiv w:val="1"/>
      <w:marLeft w:val="0"/>
      <w:marRight w:val="0"/>
      <w:marTop w:val="0"/>
      <w:marBottom w:val="0"/>
      <w:divBdr>
        <w:top w:val="none" w:sz="0" w:space="0" w:color="auto"/>
        <w:left w:val="none" w:sz="0" w:space="0" w:color="auto"/>
        <w:bottom w:val="none" w:sz="0" w:space="0" w:color="auto"/>
        <w:right w:val="none" w:sz="0" w:space="0" w:color="auto"/>
      </w:divBdr>
    </w:div>
    <w:div w:id="1755126291">
      <w:bodyDiv w:val="1"/>
      <w:marLeft w:val="0"/>
      <w:marRight w:val="0"/>
      <w:marTop w:val="0"/>
      <w:marBottom w:val="0"/>
      <w:divBdr>
        <w:top w:val="none" w:sz="0" w:space="0" w:color="auto"/>
        <w:left w:val="none" w:sz="0" w:space="0" w:color="auto"/>
        <w:bottom w:val="none" w:sz="0" w:space="0" w:color="auto"/>
        <w:right w:val="none" w:sz="0" w:space="0" w:color="auto"/>
      </w:divBdr>
    </w:div>
    <w:div w:id="1758357951">
      <w:bodyDiv w:val="1"/>
      <w:marLeft w:val="0"/>
      <w:marRight w:val="0"/>
      <w:marTop w:val="0"/>
      <w:marBottom w:val="0"/>
      <w:divBdr>
        <w:top w:val="none" w:sz="0" w:space="0" w:color="auto"/>
        <w:left w:val="none" w:sz="0" w:space="0" w:color="auto"/>
        <w:bottom w:val="none" w:sz="0" w:space="0" w:color="auto"/>
        <w:right w:val="none" w:sz="0" w:space="0" w:color="auto"/>
      </w:divBdr>
    </w:div>
    <w:div w:id="1758598926">
      <w:bodyDiv w:val="1"/>
      <w:marLeft w:val="0"/>
      <w:marRight w:val="0"/>
      <w:marTop w:val="0"/>
      <w:marBottom w:val="0"/>
      <w:divBdr>
        <w:top w:val="none" w:sz="0" w:space="0" w:color="auto"/>
        <w:left w:val="none" w:sz="0" w:space="0" w:color="auto"/>
        <w:bottom w:val="none" w:sz="0" w:space="0" w:color="auto"/>
        <w:right w:val="none" w:sz="0" w:space="0" w:color="auto"/>
      </w:divBdr>
    </w:div>
    <w:div w:id="1761366901">
      <w:bodyDiv w:val="1"/>
      <w:marLeft w:val="0"/>
      <w:marRight w:val="0"/>
      <w:marTop w:val="0"/>
      <w:marBottom w:val="0"/>
      <w:divBdr>
        <w:top w:val="none" w:sz="0" w:space="0" w:color="auto"/>
        <w:left w:val="none" w:sz="0" w:space="0" w:color="auto"/>
        <w:bottom w:val="none" w:sz="0" w:space="0" w:color="auto"/>
        <w:right w:val="none" w:sz="0" w:space="0" w:color="auto"/>
      </w:divBdr>
    </w:div>
    <w:div w:id="1776560330">
      <w:bodyDiv w:val="1"/>
      <w:marLeft w:val="0"/>
      <w:marRight w:val="0"/>
      <w:marTop w:val="0"/>
      <w:marBottom w:val="0"/>
      <w:divBdr>
        <w:top w:val="none" w:sz="0" w:space="0" w:color="auto"/>
        <w:left w:val="none" w:sz="0" w:space="0" w:color="auto"/>
        <w:bottom w:val="none" w:sz="0" w:space="0" w:color="auto"/>
        <w:right w:val="none" w:sz="0" w:space="0" w:color="auto"/>
      </w:divBdr>
    </w:div>
    <w:div w:id="1780105499">
      <w:bodyDiv w:val="1"/>
      <w:marLeft w:val="0"/>
      <w:marRight w:val="0"/>
      <w:marTop w:val="0"/>
      <w:marBottom w:val="0"/>
      <w:divBdr>
        <w:top w:val="none" w:sz="0" w:space="0" w:color="auto"/>
        <w:left w:val="none" w:sz="0" w:space="0" w:color="auto"/>
        <w:bottom w:val="none" w:sz="0" w:space="0" w:color="auto"/>
        <w:right w:val="none" w:sz="0" w:space="0" w:color="auto"/>
      </w:divBdr>
    </w:div>
    <w:div w:id="1799183907">
      <w:bodyDiv w:val="1"/>
      <w:marLeft w:val="0"/>
      <w:marRight w:val="0"/>
      <w:marTop w:val="0"/>
      <w:marBottom w:val="0"/>
      <w:divBdr>
        <w:top w:val="none" w:sz="0" w:space="0" w:color="auto"/>
        <w:left w:val="none" w:sz="0" w:space="0" w:color="auto"/>
        <w:bottom w:val="none" w:sz="0" w:space="0" w:color="auto"/>
        <w:right w:val="none" w:sz="0" w:space="0" w:color="auto"/>
      </w:divBdr>
    </w:div>
    <w:div w:id="1808549884">
      <w:bodyDiv w:val="1"/>
      <w:marLeft w:val="0"/>
      <w:marRight w:val="0"/>
      <w:marTop w:val="0"/>
      <w:marBottom w:val="0"/>
      <w:divBdr>
        <w:top w:val="none" w:sz="0" w:space="0" w:color="auto"/>
        <w:left w:val="none" w:sz="0" w:space="0" w:color="auto"/>
        <w:bottom w:val="none" w:sz="0" w:space="0" w:color="auto"/>
        <w:right w:val="none" w:sz="0" w:space="0" w:color="auto"/>
      </w:divBdr>
    </w:div>
    <w:div w:id="1809014242">
      <w:bodyDiv w:val="1"/>
      <w:marLeft w:val="0"/>
      <w:marRight w:val="0"/>
      <w:marTop w:val="0"/>
      <w:marBottom w:val="0"/>
      <w:divBdr>
        <w:top w:val="none" w:sz="0" w:space="0" w:color="auto"/>
        <w:left w:val="none" w:sz="0" w:space="0" w:color="auto"/>
        <w:bottom w:val="none" w:sz="0" w:space="0" w:color="auto"/>
        <w:right w:val="none" w:sz="0" w:space="0" w:color="auto"/>
      </w:divBdr>
    </w:div>
    <w:div w:id="1811048212">
      <w:bodyDiv w:val="1"/>
      <w:marLeft w:val="0"/>
      <w:marRight w:val="0"/>
      <w:marTop w:val="0"/>
      <w:marBottom w:val="0"/>
      <w:divBdr>
        <w:top w:val="none" w:sz="0" w:space="0" w:color="auto"/>
        <w:left w:val="none" w:sz="0" w:space="0" w:color="auto"/>
        <w:bottom w:val="none" w:sz="0" w:space="0" w:color="auto"/>
        <w:right w:val="none" w:sz="0" w:space="0" w:color="auto"/>
      </w:divBdr>
    </w:div>
    <w:div w:id="1811744915">
      <w:bodyDiv w:val="1"/>
      <w:marLeft w:val="0"/>
      <w:marRight w:val="0"/>
      <w:marTop w:val="0"/>
      <w:marBottom w:val="0"/>
      <w:divBdr>
        <w:top w:val="none" w:sz="0" w:space="0" w:color="auto"/>
        <w:left w:val="none" w:sz="0" w:space="0" w:color="auto"/>
        <w:bottom w:val="none" w:sz="0" w:space="0" w:color="auto"/>
        <w:right w:val="none" w:sz="0" w:space="0" w:color="auto"/>
      </w:divBdr>
    </w:div>
    <w:div w:id="1816216089">
      <w:bodyDiv w:val="1"/>
      <w:marLeft w:val="0"/>
      <w:marRight w:val="0"/>
      <w:marTop w:val="0"/>
      <w:marBottom w:val="0"/>
      <w:divBdr>
        <w:top w:val="none" w:sz="0" w:space="0" w:color="auto"/>
        <w:left w:val="none" w:sz="0" w:space="0" w:color="auto"/>
        <w:bottom w:val="none" w:sz="0" w:space="0" w:color="auto"/>
        <w:right w:val="none" w:sz="0" w:space="0" w:color="auto"/>
      </w:divBdr>
    </w:div>
    <w:div w:id="1818379059">
      <w:bodyDiv w:val="1"/>
      <w:marLeft w:val="0"/>
      <w:marRight w:val="0"/>
      <w:marTop w:val="0"/>
      <w:marBottom w:val="0"/>
      <w:divBdr>
        <w:top w:val="none" w:sz="0" w:space="0" w:color="auto"/>
        <w:left w:val="none" w:sz="0" w:space="0" w:color="auto"/>
        <w:bottom w:val="none" w:sz="0" w:space="0" w:color="auto"/>
        <w:right w:val="none" w:sz="0" w:space="0" w:color="auto"/>
      </w:divBdr>
    </w:div>
    <w:div w:id="1826161211">
      <w:bodyDiv w:val="1"/>
      <w:marLeft w:val="0"/>
      <w:marRight w:val="0"/>
      <w:marTop w:val="0"/>
      <w:marBottom w:val="0"/>
      <w:divBdr>
        <w:top w:val="none" w:sz="0" w:space="0" w:color="auto"/>
        <w:left w:val="none" w:sz="0" w:space="0" w:color="auto"/>
        <w:bottom w:val="none" w:sz="0" w:space="0" w:color="auto"/>
        <w:right w:val="none" w:sz="0" w:space="0" w:color="auto"/>
      </w:divBdr>
    </w:div>
    <w:div w:id="1843932597">
      <w:bodyDiv w:val="1"/>
      <w:marLeft w:val="0"/>
      <w:marRight w:val="0"/>
      <w:marTop w:val="0"/>
      <w:marBottom w:val="0"/>
      <w:divBdr>
        <w:top w:val="none" w:sz="0" w:space="0" w:color="auto"/>
        <w:left w:val="none" w:sz="0" w:space="0" w:color="auto"/>
        <w:bottom w:val="none" w:sz="0" w:space="0" w:color="auto"/>
        <w:right w:val="none" w:sz="0" w:space="0" w:color="auto"/>
      </w:divBdr>
    </w:div>
    <w:div w:id="1861310341">
      <w:bodyDiv w:val="1"/>
      <w:marLeft w:val="0"/>
      <w:marRight w:val="0"/>
      <w:marTop w:val="0"/>
      <w:marBottom w:val="0"/>
      <w:divBdr>
        <w:top w:val="none" w:sz="0" w:space="0" w:color="auto"/>
        <w:left w:val="none" w:sz="0" w:space="0" w:color="auto"/>
        <w:bottom w:val="none" w:sz="0" w:space="0" w:color="auto"/>
        <w:right w:val="none" w:sz="0" w:space="0" w:color="auto"/>
      </w:divBdr>
    </w:div>
    <w:div w:id="1867595225">
      <w:bodyDiv w:val="1"/>
      <w:marLeft w:val="0"/>
      <w:marRight w:val="0"/>
      <w:marTop w:val="0"/>
      <w:marBottom w:val="0"/>
      <w:divBdr>
        <w:top w:val="none" w:sz="0" w:space="0" w:color="auto"/>
        <w:left w:val="none" w:sz="0" w:space="0" w:color="auto"/>
        <w:bottom w:val="none" w:sz="0" w:space="0" w:color="auto"/>
        <w:right w:val="none" w:sz="0" w:space="0" w:color="auto"/>
      </w:divBdr>
    </w:div>
    <w:div w:id="1868328407">
      <w:bodyDiv w:val="1"/>
      <w:marLeft w:val="0"/>
      <w:marRight w:val="0"/>
      <w:marTop w:val="0"/>
      <w:marBottom w:val="0"/>
      <w:divBdr>
        <w:top w:val="none" w:sz="0" w:space="0" w:color="auto"/>
        <w:left w:val="none" w:sz="0" w:space="0" w:color="auto"/>
        <w:bottom w:val="none" w:sz="0" w:space="0" w:color="auto"/>
        <w:right w:val="none" w:sz="0" w:space="0" w:color="auto"/>
      </w:divBdr>
    </w:div>
    <w:div w:id="1871450184">
      <w:bodyDiv w:val="1"/>
      <w:marLeft w:val="0"/>
      <w:marRight w:val="0"/>
      <w:marTop w:val="0"/>
      <w:marBottom w:val="0"/>
      <w:divBdr>
        <w:top w:val="none" w:sz="0" w:space="0" w:color="auto"/>
        <w:left w:val="none" w:sz="0" w:space="0" w:color="auto"/>
        <w:bottom w:val="none" w:sz="0" w:space="0" w:color="auto"/>
        <w:right w:val="none" w:sz="0" w:space="0" w:color="auto"/>
      </w:divBdr>
    </w:div>
    <w:div w:id="1871599842">
      <w:bodyDiv w:val="1"/>
      <w:marLeft w:val="0"/>
      <w:marRight w:val="0"/>
      <w:marTop w:val="0"/>
      <w:marBottom w:val="0"/>
      <w:divBdr>
        <w:top w:val="none" w:sz="0" w:space="0" w:color="auto"/>
        <w:left w:val="none" w:sz="0" w:space="0" w:color="auto"/>
        <w:bottom w:val="none" w:sz="0" w:space="0" w:color="auto"/>
        <w:right w:val="none" w:sz="0" w:space="0" w:color="auto"/>
      </w:divBdr>
    </w:div>
    <w:div w:id="1889606086">
      <w:bodyDiv w:val="1"/>
      <w:marLeft w:val="0"/>
      <w:marRight w:val="0"/>
      <w:marTop w:val="0"/>
      <w:marBottom w:val="0"/>
      <w:divBdr>
        <w:top w:val="none" w:sz="0" w:space="0" w:color="auto"/>
        <w:left w:val="none" w:sz="0" w:space="0" w:color="auto"/>
        <w:bottom w:val="none" w:sz="0" w:space="0" w:color="auto"/>
        <w:right w:val="none" w:sz="0" w:space="0" w:color="auto"/>
      </w:divBdr>
    </w:div>
    <w:div w:id="1899778266">
      <w:bodyDiv w:val="1"/>
      <w:marLeft w:val="0"/>
      <w:marRight w:val="0"/>
      <w:marTop w:val="0"/>
      <w:marBottom w:val="0"/>
      <w:divBdr>
        <w:top w:val="none" w:sz="0" w:space="0" w:color="auto"/>
        <w:left w:val="none" w:sz="0" w:space="0" w:color="auto"/>
        <w:bottom w:val="none" w:sz="0" w:space="0" w:color="auto"/>
        <w:right w:val="none" w:sz="0" w:space="0" w:color="auto"/>
      </w:divBdr>
    </w:div>
    <w:div w:id="1911189859">
      <w:bodyDiv w:val="1"/>
      <w:marLeft w:val="0"/>
      <w:marRight w:val="0"/>
      <w:marTop w:val="0"/>
      <w:marBottom w:val="0"/>
      <w:divBdr>
        <w:top w:val="none" w:sz="0" w:space="0" w:color="auto"/>
        <w:left w:val="none" w:sz="0" w:space="0" w:color="auto"/>
        <w:bottom w:val="none" w:sz="0" w:space="0" w:color="auto"/>
        <w:right w:val="none" w:sz="0" w:space="0" w:color="auto"/>
      </w:divBdr>
    </w:div>
    <w:div w:id="1913465461">
      <w:bodyDiv w:val="1"/>
      <w:marLeft w:val="0"/>
      <w:marRight w:val="0"/>
      <w:marTop w:val="0"/>
      <w:marBottom w:val="0"/>
      <w:divBdr>
        <w:top w:val="none" w:sz="0" w:space="0" w:color="auto"/>
        <w:left w:val="none" w:sz="0" w:space="0" w:color="auto"/>
        <w:bottom w:val="none" w:sz="0" w:space="0" w:color="auto"/>
        <w:right w:val="none" w:sz="0" w:space="0" w:color="auto"/>
      </w:divBdr>
    </w:div>
    <w:div w:id="1913540321">
      <w:bodyDiv w:val="1"/>
      <w:marLeft w:val="0"/>
      <w:marRight w:val="0"/>
      <w:marTop w:val="0"/>
      <w:marBottom w:val="0"/>
      <w:divBdr>
        <w:top w:val="none" w:sz="0" w:space="0" w:color="auto"/>
        <w:left w:val="none" w:sz="0" w:space="0" w:color="auto"/>
        <w:bottom w:val="none" w:sz="0" w:space="0" w:color="auto"/>
        <w:right w:val="none" w:sz="0" w:space="0" w:color="auto"/>
      </w:divBdr>
    </w:div>
    <w:div w:id="1915775384">
      <w:bodyDiv w:val="1"/>
      <w:marLeft w:val="0"/>
      <w:marRight w:val="0"/>
      <w:marTop w:val="0"/>
      <w:marBottom w:val="0"/>
      <w:divBdr>
        <w:top w:val="none" w:sz="0" w:space="0" w:color="auto"/>
        <w:left w:val="none" w:sz="0" w:space="0" w:color="auto"/>
        <w:bottom w:val="none" w:sz="0" w:space="0" w:color="auto"/>
        <w:right w:val="none" w:sz="0" w:space="0" w:color="auto"/>
      </w:divBdr>
    </w:div>
    <w:div w:id="1936666338">
      <w:bodyDiv w:val="1"/>
      <w:marLeft w:val="0"/>
      <w:marRight w:val="0"/>
      <w:marTop w:val="0"/>
      <w:marBottom w:val="0"/>
      <w:divBdr>
        <w:top w:val="none" w:sz="0" w:space="0" w:color="auto"/>
        <w:left w:val="none" w:sz="0" w:space="0" w:color="auto"/>
        <w:bottom w:val="none" w:sz="0" w:space="0" w:color="auto"/>
        <w:right w:val="none" w:sz="0" w:space="0" w:color="auto"/>
      </w:divBdr>
    </w:div>
    <w:div w:id="1936867046">
      <w:bodyDiv w:val="1"/>
      <w:marLeft w:val="0"/>
      <w:marRight w:val="0"/>
      <w:marTop w:val="0"/>
      <w:marBottom w:val="0"/>
      <w:divBdr>
        <w:top w:val="none" w:sz="0" w:space="0" w:color="auto"/>
        <w:left w:val="none" w:sz="0" w:space="0" w:color="auto"/>
        <w:bottom w:val="none" w:sz="0" w:space="0" w:color="auto"/>
        <w:right w:val="none" w:sz="0" w:space="0" w:color="auto"/>
      </w:divBdr>
    </w:div>
    <w:div w:id="1952010604">
      <w:bodyDiv w:val="1"/>
      <w:marLeft w:val="0"/>
      <w:marRight w:val="0"/>
      <w:marTop w:val="0"/>
      <w:marBottom w:val="0"/>
      <w:divBdr>
        <w:top w:val="none" w:sz="0" w:space="0" w:color="auto"/>
        <w:left w:val="none" w:sz="0" w:space="0" w:color="auto"/>
        <w:bottom w:val="none" w:sz="0" w:space="0" w:color="auto"/>
        <w:right w:val="none" w:sz="0" w:space="0" w:color="auto"/>
      </w:divBdr>
    </w:div>
    <w:div w:id="1953318677">
      <w:bodyDiv w:val="1"/>
      <w:marLeft w:val="0"/>
      <w:marRight w:val="0"/>
      <w:marTop w:val="0"/>
      <w:marBottom w:val="0"/>
      <w:divBdr>
        <w:top w:val="none" w:sz="0" w:space="0" w:color="auto"/>
        <w:left w:val="none" w:sz="0" w:space="0" w:color="auto"/>
        <w:bottom w:val="none" w:sz="0" w:space="0" w:color="auto"/>
        <w:right w:val="none" w:sz="0" w:space="0" w:color="auto"/>
      </w:divBdr>
    </w:div>
    <w:div w:id="1965426424">
      <w:bodyDiv w:val="1"/>
      <w:marLeft w:val="0"/>
      <w:marRight w:val="0"/>
      <w:marTop w:val="0"/>
      <w:marBottom w:val="0"/>
      <w:divBdr>
        <w:top w:val="none" w:sz="0" w:space="0" w:color="auto"/>
        <w:left w:val="none" w:sz="0" w:space="0" w:color="auto"/>
        <w:bottom w:val="none" w:sz="0" w:space="0" w:color="auto"/>
        <w:right w:val="none" w:sz="0" w:space="0" w:color="auto"/>
      </w:divBdr>
    </w:div>
    <w:div w:id="1974602471">
      <w:bodyDiv w:val="1"/>
      <w:marLeft w:val="0"/>
      <w:marRight w:val="0"/>
      <w:marTop w:val="0"/>
      <w:marBottom w:val="0"/>
      <w:divBdr>
        <w:top w:val="none" w:sz="0" w:space="0" w:color="auto"/>
        <w:left w:val="none" w:sz="0" w:space="0" w:color="auto"/>
        <w:bottom w:val="none" w:sz="0" w:space="0" w:color="auto"/>
        <w:right w:val="none" w:sz="0" w:space="0" w:color="auto"/>
      </w:divBdr>
    </w:div>
    <w:div w:id="1978144595">
      <w:bodyDiv w:val="1"/>
      <w:marLeft w:val="0"/>
      <w:marRight w:val="0"/>
      <w:marTop w:val="0"/>
      <w:marBottom w:val="0"/>
      <w:divBdr>
        <w:top w:val="none" w:sz="0" w:space="0" w:color="auto"/>
        <w:left w:val="none" w:sz="0" w:space="0" w:color="auto"/>
        <w:bottom w:val="none" w:sz="0" w:space="0" w:color="auto"/>
        <w:right w:val="none" w:sz="0" w:space="0" w:color="auto"/>
      </w:divBdr>
    </w:div>
    <w:div w:id="1985114889">
      <w:bodyDiv w:val="1"/>
      <w:marLeft w:val="0"/>
      <w:marRight w:val="0"/>
      <w:marTop w:val="0"/>
      <w:marBottom w:val="0"/>
      <w:divBdr>
        <w:top w:val="none" w:sz="0" w:space="0" w:color="auto"/>
        <w:left w:val="none" w:sz="0" w:space="0" w:color="auto"/>
        <w:bottom w:val="none" w:sz="0" w:space="0" w:color="auto"/>
        <w:right w:val="none" w:sz="0" w:space="0" w:color="auto"/>
      </w:divBdr>
    </w:div>
    <w:div w:id="1986277068">
      <w:bodyDiv w:val="1"/>
      <w:marLeft w:val="0"/>
      <w:marRight w:val="0"/>
      <w:marTop w:val="0"/>
      <w:marBottom w:val="0"/>
      <w:divBdr>
        <w:top w:val="none" w:sz="0" w:space="0" w:color="auto"/>
        <w:left w:val="none" w:sz="0" w:space="0" w:color="auto"/>
        <w:bottom w:val="none" w:sz="0" w:space="0" w:color="auto"/>
        <w:right w:val="none" w:sz="0" w:space="0" w:color="auto"/>
      </w:divBdr>
    </w:div>
    <w:div w:id="1990014712">
      <w:bodyDiv w:val="1"/>
      <w:marLeft w:val="0"/>
      <w:marRight w:val="0"/>
      <w:marTop w:val="0"/>
      <w:marBottom w:val="0"/>
      <w:divBdr>
        <w:top w:val="none" w:sz="0" w:space="0" w:color="auto"/>
        <w:left w:val="none" w:sz="0" w:space="0" w:color="auto"/>
        <w:bottom w:val="none" w:sz="0" w:space="0" w:color="auto"/>
        <w:right w:val="none" w:sz="0" w:space="0" w:color="auto"/>
      </w:divBdr>
    </w:div>
    <w:div w:id="1993437370">
      <w:bodyDiv w:val="1"/>
      <w:marLeft w:val="0"/>
      <w:marRight w:val="0"/>
      <w:marTop w:val="0"/>
      <w:marBottom w:val="0"/>
      <w:divBdr>
        <w:top w:val="none" w:sz="0" w:space="0" w:color="auto"/>
        <w:left w:val="none" w:sz="0" w:space="0" w:color="auto"/>
        <w:bottom w:val="none" w:sz="0" w:space="0" w:color="auto"/>
        <w:right w:val="none" w:sz="0" w:space="0" w:color="auto"/>
      </w:divBdr>
    </w:div>
    <w:div w:id="1995258512">
      <w:bodyDiv w:val="1"/>
      <w:marLeft w:val="0"/>
      <w:marRight w:val="0"/>
      <w:marTop w:val="0"/>
      <w:marBottom w:val="0"/>
      <w:divBdr>
        <w:top w:val="none" w:sz="0" w:space="0" w:color="auto"/>
        <w:left w:val="none" w:sz="0" w:space="0" w:color="auto"/>
        <w:bottom w:val="none" w:sz="0" w:space="0" w:color="auto"/>
        <w:right w:val="none" w:sz="0" w:space="0" w:color="auto"/>
      </w:divBdr>
    </w:div>
    <w:div w:id="2001888073">
      <w:bodyDiv w:val="1"/>
      <w:marLeft w:val="0"/>
      <w:marRight w:val="0"/>
      <w:marTop w:val="0"/>
      <w:marBottom w:val="0"/>
      <w:divBdr>
        <w:top w:val="none" w:sz="0" w:space="0" w:color="auto"/>
        <w:left w:val="none" w:sz="0" w:space="0" w:color="auto"/>
        <w:bottom w:val="none" w:sz="0" w:space="0" w:color="auto"/>
        <w:right w:val="none" w:sz="0" w:space="0" w:color="auto"/>
      </w:divBdr>
    </w:div>
    <w:div w:id="2015716228">
      <w:bodyDiv w:val="1"/>
      <w:marLeft w:val="0"/>
      <w:marRight w:val="0"/>
      <w:marTop w:val="0"/>
      <w:marBottom w:val="0"/>
      <w:divBdr>
        <w:top w:val="none" w:sz="0" w:space="0" w:color="auto"/>
        <w:left w:val="none" w:sz="0" w:space="0" w:color="auto"/>
        <w:bottom w:val="none" w:sz="0" w:space="0" w:color="auto"/>
        <w:right w:val="none" w:sz="0" w:space="0" w:color="auto"/>
      </w:divBdr>
    </w:div>
    <w:div w:id="2017033263">
      <w:bodyDiv w:val="1"/>
      <w:marLeft w:val="0"/>
      <w:marRight w:val="0"/>
      <w:marTop w:val="0"/>
      <w:marBottom w:val="0"/>
      <w:divBdr>
        <w:top w:val="none" w:sz="0" w:space="0" w:color="auto"/>
        <w:left w:val="none" w:sz="0" w:space="0" w:color="auto"/>
        <w:bottom w:val="none" w:sz="0" w:space="0" w:color="auto"/>
        <w:right w:val="none" w:sz="0" w:space="0" w:color="auto"/>
      </w:divBdr>
    </w:div>
    <w:div w:id="2018072731">
      <w:bodyDiv w:val="1"/>
      <w:marLeft w:val="0"/>
      <w:marRight w:val="0"/>
      <w:marTop w:val="0"/>
      <w:marBottom w:val="0"/>
      <w:divBdr>
        <w:top w:val="none" w:sz="0" w:space="0" w:color="auto"/>
        <w:left w:val="none" w:sz="0" w:space="0" w:color="auto"/>
        <w:bottom w:val="none" w:sz="0" w:space="0" w:color="auto"/>
        <w:right w:val="none" w:sz="0" w:space="0" w:color="auto"/>
      </w:divBdr>
    </w:div>
    <w:div w:id="2026859375">
      <w:bodyDiv w:val="1"/>
      <w:marLeft w:val="0"/>
      <w:marRight w:val="0"/>
      <w:marTop w:val="0"/>
      <w:marBottom w:val="0"/>
      <w:divBdr>
        <w:top w:val="none" w:sz="0" w:space="0" w:color="auto"/>
        <w:left w:val="none" w:sz="0" w:space="0" w:color="auto"/>
        <w:bottom w:val="none" w:sz="0" w:space="0" w:color="auto"/>
        <w:right w:val="none" w:sz="0" w:space="0" w:color="auto"/>
      </w:divBdr>
    </w:div>
    <w:div w:id="2027975580">
      <w:bodyDiv w:val="1"/>
      <w:marLeft w:val="0"/>
      <w:marRight w:val="0"/>
      <w:marTop w:val="0"/>
      <w:marBottom w:val="0"/>
      <w:divBdr>
        <w:top w:val="none" w:sz="0" w:space="0" w:color="auto"/>
        <w:left w:val="none" w:sz="0" w:space="0" w:color="auto"/>
        <w:bottom w:val="none" w:sz="0" w:space="0" w:color="auto"/>
        <w:right w:val="none" w:sz="0" w:space="0" w:color="auto"/>
      </w:divBdr>
    </w:div>
    <w:div w:id="2039164011">
      <w:bodyDiv w:val="1"/>
      <w:marLeft w:val="0"/>
      <w:marRight w:val="0"/>
      <w:marTop w:val="0"/>
      <w:marBottom w:val="0"/>
      <w:divBdr>
        <w:top w:val="none" w:sz="0" w:space="0" w:color="auto"/>
        <w:left w:val="none" w:sz="0" w:space="0" w:color="auto"/>
        <w:bottom w:val="none" w:sz="0" w:space="0" w:color="auto"/>
        <w:right w:val="none" w:sz="0" w:space="0" w:color="auto"/>
      </w:divBdr>
    </w:div>
    <w:div w:id="2059010438">
      <w:bodyDiv w:val="1"/>
      <w:marLeft w:val="0"/>
      <w:marRight w:val="0"/>
      <w:marTop w:val="0"/>
      <w:marBottom w:val="0"/>
      <w:divBdr>
        <w:top w:val="none" w:sz="0" w:space="0" w:color="auto"/>
        <w:left w:val="none" w:sz="0" w:space="0" w:color="auto"/>
        <w:bottom w:val="none" w:sz="0" w:space="0" w:color="auto"/>
        <w:right w:val="none" w:sz="0" w:space="0" w:color="auto"/>
      </w:divBdr>
    </w:div>
    <w:div w:id="2063867715">
      <w:bodyDiv w:val="1"/>
      <w:marLeft w:val="0"/>
      <w:marRight w:val="0"/>
      <w:marTop w:val="0"/>
      <w:marBottom w:val="0"/>
      <w:divBdr>
        <w:top w:val="none" w:sz="0" w:space="0" w:color="auto"/>
        <w:left w:val="none" w:sz="0" w:space="0" w:color="auto"/>
        <w:bottom w:val="none" w:sz="0" w:space="0" w:color="auto"/>
        <w:right w:val="none" w:sz="0" w:space="0" w:color="auto"/>
      </w:divBdr>
    </w:div>
    <w:div w:id="2069765145">
      <w:bodyDiv w:val="1"/>
      <w:marLeft w:val="0"/>
      <w:marRight w:val="0"/>
      <w:marTop w:val="0"/>
      <w:marBottom w:val="0"/>
      <w:divBdr>
        <w:top w:val="none" w:sz="0" w:space="0" w:color="auto"/>
        <w:left w:val="none" w:sz="0" w:space="0" w:color="auto"/>
        <w:bottom w:val="none" w:sz="0" w:space="0" w:color="auto"/>
        <w:right w:val="none" w:sz="0" w:space="0" w:color="auto"/>
      </w:divBdr>
    </w:div>
    <w:div w:id="2076464383">
      <w:bodyDiv w:val="1"/>
      <w:marLeft w:val="0"/>
      <w:marRight w:val="0"/>
      <w:marTop w:val="0"/>
      <w:marBottom w:val="0"/>
      <w:divBdr>
        <w:top w:val="none" w:sz="0" w:space="0" w:color="auto"/>
        <w:left w:val="none" w:sz="0" w:space="0" w:color="auto"/>
        <w:bottom w:val="none" w:sz="0" w:space="0" w:color="auto"/>
        <w:right w:val="none" w:sz="0" w:space="0" w:color="auto"/>
      </w:divBdr>
    </w:div>
    <w:div w:id="2079589126">
      <w:bodyDiv w:val="1"/>
      <w:marLeft w:val="0"/>
      <w:marRight w:val="0"/>
      <w:marTop w:val="0"/>
      <w:marBottom w:val="0"/>
      <w:divBdr>
        <w:top w:val="none" w:sz="0" w:space="0" w:color="auto"/>
        <w:left w:val="none" w:sz="0" w:space="0" w:color="auto"/>
        <w:bottom w:val="none" w:sz="0" w:space="0" w:color="auto"/>
        <w:right w:val="none" w:sz="0" w:space="0" w:color="auto"/>
      </w:divBdr>
    </w:div>
    <w:div w:id="2092117497">
      <w:bodyDiv w:val="1"/>
      <w:marLeft w:val="0"/>
      <w:marRight w:val="0"/>
      <w:marTop w:val="0"/>
      <w:marBottom w:val="0"/>
      <w:divBdr>
        <w:top w:val="none" w:sz="0" w:space="0" w:color="auto"/>
        <w:left w:val="none" w:sz="0" w:space="0" w:color="auto"/>
        <w:bottom w:val="none" w:sz="0" w:space="0" w:color="auto"/>
        <w:right w:val="none" w:sz="0" w:space="0" w:color="auto"/>
      </w:divBdr>
    </w:div>
    <w:div w:id="2094037141">
      <w:bodyDiv w:val="1"/>
      <w:marLeft w:val="0"/>
      <w:marRight w:val="0"/>
      <w:marTop w:val="0"/>
      <w:marBottom w:val="0"/>
      <w:divBdr>
        <w:top w:val="none" w:sz="0" w:space="0" w:color="auto"/>
        <w:left w:val="none" w:sz="0" w:space="0" w:color="auto"/>
        <w:bottom w:val="none" w:sz="0" w:space="0" w:color="auto"/>
        <w:right w:val="none" w:sz="0" w:space="0" w:color="auto"/>
      </w:divBdr>
    </w:div>
    <w:div w:id="2100520672">
      <w:bodyDiv w:val="1"/>
      <w:marLeft w:val="0"/>
      <w:marRight w:val="0"/>
      <w:marTop w:val="0"/>
      <w:marBottom w:val="0"/>
      <w:divBdr>
        <w:top w:val="none" w:sz="0" w:space="0" w:color="auto"/>
        <w:left w:val="none" w:sz="0" w:space="0" w:color="auto"/>
        <w:bottom w:val="none" w:sz="0" w:space="0" w:color="auto"/>
        <w:right w:val="none" w:sz="0" w:space="0" w:color="auto"/>
      </w:divBdr>
    </w:div>
    <w:div w:id="2103257995">
      <w:bodyDiv w:val="1"/>
      <w:marLeft w:val="0"/>
      <w:marRight w:val="0"/>
      <w:marTop w:val="0"/>
      <w:marBottom w:val="0"/>
      <w:divBdr>
        <w:top w:val="none" w:sz="0" w:space="0" w:color="auto"/>
        <w:left w:val="none" w:sz="0" w:space="0" w:color="auto"/>
        <w:bottom w:val="none" w:sz="0" w:space="0" w:color="auto"/>
        <w:right w:val="none" w:sz="0" w:space="0" w:color="auto"/>
      </w:divBdr>
    </w:div>
    <w:div w:id="2106223124">
      <w:bodyDiv w:val="1"/>
      <w:marLeft w:val="0"/>
      <w:marRight w:val="0"/>
      <w:marTop w:val="0"/>
      <w:marBottom w:val="0"/>
      <w:divBdr>
        <w:top w:val="none" w:sz="0" w:space="0" w:color="auto"/>
        <w:left w:val="none" w:sz="0" w:space="0" w:color="auto"/>
        <w:bottom w:val="none" w:sz="0" w:space="0" w:color="auto"/>
        <w:right w:val="none" w:sz="0" w:space="0" w:color="auto"/>
      </w:divBdr>
    </w:div>
    <w:div w:id="2106416763">
      <w:bodyDiv w:val="1"/>
      <w:marLeft w:val="0"/>
      <w:marRight w:val="0"/>
      <w:marTop w:val="0"/>
      <w:marBottom w:val="0"/>
      <w:divBdr>
        <w:top w:val="none" w:sz="0" w:space="0" w:color="auto"/>
        <w:left w:val="none" w:sz="0" w:space="0" w:color="auto"/>
        <w:bottom w:val="none" w:sz="0" w:space="0" w:color="auto"/>
        <w:right w:val="none" w:sz="0" w:space="0" w:color="auto"/>
      </w:divBdr>
    </w:div>
    <w:div w:id="2109881903">
      <w:bodyDiv w:val="1"/>
      <w:marLeft w:val="0"/>
      <w:marRight w:val="0"/>
      <w:marTop w:val="0"/>
      <w:marBottom w:val="0"/>
      <w:divBdr>
        <w:top w:val="none" w:sz="0" w:space="0" w:color="auto"/>
        <w:left w:val="none" w:sz="0" w:space="0" w:color="auto"/>
        <w:bottom w:val="none" w:sz="0" w:space="0" w:color="auto"/>
        <w:right w:val="none" w:sz="0" w:space="0" w:color="auto"/>
      </w:divBdr>
    </w:div>
    <w:div w:id="2110656543">
      <w:bodyDiv w:val="1"/>
      <w:marLeft w:val="0"/>
      <w:marRight w:val="0"/>
      <w:marTop w:val="0"/>
      <w:marBottom w:val="0"/>
      <w:divBdr>
        <w:top w:val="none" w:sz="0" w:space="0" w:color="auto"/>
        <w:left w:val="none" w:sz="0" w:space="0" w:color="auto"/>
        <w:bottom w:val="none" w:sz="0" w:space="0" w:color="auto"/>
        <w:right w:val="none" w:sz="0" w:space="0" w:color="auto"/>
      </w:divBdr>
    </w:div>
    <w:div w:id="2115903374">
      <w:bodyDiv w:val="1"/>
      <w:marLeft w:val="0"/>
      <w:marRight w:val="0"/>
      <w:marTop w:val="0"/>
      <w:marBottom w:val="0"/>
      <w:divBdr>
        <w:top w:val="none" w:sz="0" w:space="0" w:color="auto"/>
        <w:left w:val="none" w:sz="0" w:space="0" w:color="auto"/>
        <w:bottom w:val="none" w:sz="0" w:space="0" w:color="auto"/>
        <w:right w:val="none" w:sz="0" w:space="0" w:color="auto"/>
      </w:divBdr>
    </w:div>
    <w:div w:id="2129471971">
      <w:bodyDiv w:val="1"/>
      <w:marLeft w:val="0"/>
      <w:marRight w:val="0"/>
      <w:marTop w:val="0"/>
      <w:marBottom w:val="0"/>
      <w:divBdr>
        <w:top w:val="none" w:sz="0" w:space="0" w:color="auto"/>
        <w:left w:val="none" w:sz="0" w:space="0" w:color="auto"/>
        <w:bottom w:val="none" w:sz="0" w:space="0" w:color="auto"/>
        <w:right w:val="none" w:sz="0" w:space="0" w:color="auto"/>
      </w:divBdr>
    </w:div>
    <w:div w:id="2141916462">
      <w:bodyDiv w:val="1"/>
      <w:marLeft w:val="0"/>
      <w:marRight w:val="0"/>
      <w:marTop w:val="0"/>
      <w:marBottom w:val="0"/>
      <w:divBdr>
        <w:top w:val="none" w:sz="0" w:space="0" w:color="auto"/>
        <w:left w:val="none" w:sz="0" w:space="0" w:color="auto"/>
        <w:bottom w:val="none" w:sz="0" w:space="0" w:color="auto"/>
        <w:right w:val="none" w:sz="0" w:space="0" w:color="auto"/>
      </w:divBdr>
    </w:div>
    <w:div w:id="2147240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fgov.be/eportal/Healthcare/Consultativebodies/Planningcommission/Rapports_Annuels/index.htm" TargetMode="External"/><Relationship Id="rId18" Type="http://schemas.openxmlformats.org/officeDocument/2006/relationships/hyperlink" Target="https://www.gov.uk/government/uploads/system/uploads/attachment_data/file/310170/DH_HEE_Mandate.pdf" TargetMode="External"/><Relationship Id="rId26" Type="http://schemas.openxmlformats.org/officeDocument/2006/relationships/hyperlink" Target="http://www.vatt.fi/file/vatt_publication_pdf/t150.pdf" TargetMode="External"/><Relationship Id="rId39" Type="http://schemas.openxmlformats.org/officeDocument/2006/relationships/hyperlink" Target="http://www.cfwi.org.uk/publications/scenario-generation-enhancing-scenario-generation-and-quantification-3" TargetMode="External"/><Relationship Id="rId21" Type="http://schemas.openxmlformats.org/officeDocument/2006/relationships/hyperlink" Target="http://www.who.int/hrh/documents/en/Integrating_workforce.pdf" TargetMode="External"/><Relationship Id="rId34" Type="http://schemas.openxmlformats.org/officeDocument/2006/relationships/hyperlink" Target="http://www.capaciteitsorgaan.nl/Portals/0/capaciteitsorgaan/publicaties/Capaciteitsplan%202013/DEFINITIEF%20hoofdrapport%20engels%20compl.pdf" TargetMode="External"/><Relationship Id="rId42" Type="http://schemas.openxmlformats.org/officeDocument/2006/relationships/hyperlink" Target="http://www.thl.fi" TargetMode="External"/><Relationship Id="rId55" Type="http://schemas.openxmlformats.org/officeDocument/2006/relationships/image" Target="media/image5.png"/><Relationship Id="rId63" Type="http://schemas.openxmlformats.org/officeDocument/2006/relationships/hyperlink" Target="http://www.capaciteitsorgaan.nl/Portals/0/capaciteitsorgaan/publicaties/Capaciteitsplan%202013/DEFINITIEF%20hoofdrapport%20engels%20compl.pdf" TargetMode="Externa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www.gov.uk/government/publications/health-education-england-mandate" TargetMode="External"/><Relationship Id="rId29" Type="http://schemas.openxmlformats.org/officeDocument/2006/relationships/hyperlink" Target="https://kce.fgov.be/sites/default/files/page_documents/d20081027309.pdf" TargetMode="External"/><Relationship Id="rId11" Type="http://schemas.openxmlformats.org/officeDocument/2006/relationships/endnotes" Target="endnotes.xml"/><Relationship Id="rId24" Type="http://schemas.openxmlformats.org/officeDocument/2006/relationships/hyperlink" Target="http://www.euhwforce.eu/web_documents/JAHWF_130521_WP6_workshop/JAHWF_130527_WP6DOC_Eindproduct_FR_Gegevenswoordenboek_geharmoniseerdeplanningsmodel080526.pdf" TargetMode="External"/><Relationship Id="rId32" Type="http://schemas.openxmlformats.org/officeDocument/2006/relationships/hyperlink" Target="http://www.capaciteitsorgaan.nl/Portals/0/capaciteitsorgaan/publicaties/Capaciteitsplan%202013/DEFINITIEF%20hoofdrapport%20engels%20compl.pdf" TargetMode="External"/><Relationship Id="rId37" Type="http://schemas.openxmlformats.org/officeDocument/2006/relationships/hyperlink" Target="http://www.cfwi.org.uk/publications/robust-workforce-planning-medical-model-technical-description" TargetMode="External"/><Relationship Id="rId40" Type="http://schemas.openxmlformats.org/officeDocument/2006/relationships/hyperlink" Target="http://www.oph.fi/download/144754_Education_training_and_demand_for_labour_in_Finland_by_2025_2.pdf" TargetMode="External"/><Relationship Id="rId53" Type="http://schemas.openxmlformats.org/officeDocument/2006/relationships/hyperlink" Target="http://www.biomedcentral.com/content/pdf/1472-6963-10-148.pdf" TargetMode="External"/><Relationship Id="rId58" Type="http://schemas.openxmlformats.org/officeDocument/2006/relationships/hyperlink" Target="https://www.gov.uk/government/publications/health-education-england-mandate-april-2014-to-march-2015"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prognozowaniezatrudnienia.pl/g2/oryginal/2012_12/e682ecc28075e068b129be3245f75304.pdf" TargetMode="External"/><Relationship Id="rId19" Type="http://schemas.openxmlformats.org/officeDocument/2006/relationships/hyperlink" Target="http://www.oph.fi/download/144754_Education_training_and_demand_for_labour_in_Finland_by_2025_2.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ealth.fgov.be/eportal/Healthcare/Consultativebodies/Planningcommission/18070759_FR" TargetMode="External"/><Relationship Id="rId22" Type="http://schemas.openxmlformats.org/officeDocument/2006/relationships/hyperlink" Target="http://www.health.fgov.be/eportal/Healthcare/Consultativebodies/Planningcommission/18070759_FR" TargetMode="External"/><Relationship Id="rId27" Type="http://schemas.openxmlformats.org/officeDocument/2006/relationships/hyperlink" Target="http://www.oph.fi/download/144754_Education_training_and_demand_for_labour_in_Finland_by_2025_2.pdf" TargetMode="External"/><Relationship Id="rId30" Type="http://schemas.openxmlformats.org/officeDocument/2006/relationships/hyperlink" Target="http://hee.nhs.uk/wp-content/uploads/sites/321/2013/12/Workforce-plan-investing-in-people.pdf" TargetMode="External"/><Relationship Id="rId35" Type="http://schemas.openxmlformats.org/officeDocument/2006/relationships/hyperlink" Target="http://www.cfwi.org.uk/publications/robust-workforce-planning-medical-model-technical-description" TargetMode="External"/><Relationship Id="rId56" Type="http://schemas.openxmlformats.org/officeDocument/2006/relationships/hyperlink" Target="https://www.gov.uk/government/uploads/system/uploads/attachment_data/file/203" TargetMode="External"/><Relationship Id="rId64" Type="http://schemas.openxmlformats.org/officeDocument/2006/relationships/hyperlink" Target="http://www.capaciteitsorgaan.nl/Publicaties/tabid/68/language/en-US/Default.aspx" TargetMode="External"/><Relationship Id="rId69"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health.fgov.be/eportal/Healthcare/Consultativebodies/Planningcommission/index.htm?fodnlang=fr" TargetMode="External"/><Relationship Id="rId17" Type="http://schemas.openxmlformats.org/officeDocument/2006/relationships/hyperlink" Target="https://www.gov.uk/government/publications/education-outcomes-framework-for-healthcare-workforce" TargetMode="External"/><Relationship Id="rId25" Type="http://schemas.openxmlformats.org/officeDocument/2006/relationships/hyperlink" Target="http://hee.nhs.uk/wp-content/uploads/sites/321/2013/12/Workforce-plan-investing-in-people.pdf" TargetMode="External"/><Relationship Id="rId33" Type="http://schemas.openxmlformats.org/officeDocument/2006/relationships/hyperlink" Target="http://www.health.fgov.be/eportal/Healthcare/Consultativebodies/Planningcommission/18070759_FR" TargetMode="External"/><Relationship Id="rId38" Type="http://schemas.openxmlformats.org/officeDocument/2006/relationships/hyperlink" Target="http://www.capaciteitsorgaan.nl/Portals/0/capaciteitsorgaan/publicaties/Capaciteitsplan%202013/DEFINITIEF%20hoofdrapport%20engels%20compl.pdf" TargetMode="External"/><Relationship Id="rId59" Type="http://schemas.openxmlformats.org/officeDocument/2006/relationships/hyperlink" Target="https://www.gov.uk/government/publications/health-education-england-mandate-april-2014-to-march-2015" TargetMode="External"/><Relationship Id="rId67" Type="http://schemas.openxmlformats.org/officeDocument/2006/relationships/footer" Target="footer2.xml"/><Relationship Id="rId20" Type="http://schemas.openxmlformats.org/officeDocument/2006/relationships/hyperlink" Target="http://www.capaciteitsorgaan.nl/Portals/0/capaciteitsorgaan/publicaties/capaciteitsplan2010/0%20Capaciteitsplan%20Hoofdrapport%20Engels.pdf" TargetMode="External"/><Relationship Id="rId41" Type="http://schemas.openxmlformats.org/officeDocument/2006/relationships/hyperlink" Target="http://www.capaciteitsorgaan.nl/Portals/0/capaciteitsorgaan/publicaties/Capaciteitsplan%202013/DEFINITIEF%20hoofdrapport%20engels%20compl.pdf" TargetMode="External"/><Relationship Id="rId54" Type="http://schemas.openxmlformats.org/officeDocument/2006/relationships/image" Target="media/image1.png"/><Relationship Id="rId62" Type="http://schemas.openxmlformats.org/officeDocument/2006/relationships/hyperlink" Target="http://www.neujobs.eu/sites/default/files/Health%20care%20workforce%20DK_160913_final.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ealth.fgov.be/internet2Prd/groups/public/@public/@mixednews/documents/ie2divers/19092309.pdf" TargetMode="External"/><Relationship Id="rId23" Type="http://schemas.openxmlformats.org/officeDocument/2006/relationships/hyperlink" Target="http://www.euhwforce.eu/web_documents/JAHWF_130521_WP6_workshop/JAHWF_130527_WP6DOC_Eindproduct_FR_Gegevenswoordenboek_geharmoniseerdeplanningsmodel080526.pdf" TargetMode="External"/><Relationship Id="rId28" Type="http://schemas.openxmlformats.org/officeDocument/2006/relationships/hyperlink" Target="http://www.euhwforce.eu/web_documents/JAHWF_130521_WP6_workshop/JAHWF_130527_WP6DOC_Eindproduct_FR_Gegevenswoordenboek_geharmoniseerdeplanningsmodel080526.pdf" TargetMode="External"/><Relationship Id="rId36" Type="http://schemas.openxmlformats.org/officeDocument/2006/relationships/hyperlink" Target="http://www.capaciteitsorgaan.nl/Portals/0/capaciteitsorgaan/publicaties/Capaciteitsplan%202013/DEFINITIEF%20hoofdrapport%20engels%20compl.pdf" TargetMode="External"/><Relationship Id="rId57" Type="http://schemas.openxmlformats.org/officeDocument/2006/relationships/hyperlink" Target="https://www.gov.uk/government/uploads/system/uploads/attachment_data/file/203" TargetMode="External"/><Relationship Id="rId10" Type="http://schemas.openxmlformats.org/officeDocument/2006/relationships/footnotes" Target="footnotes.xml"/><Relationship Id="rId31" Type="http://schemas.openxmlformats.org/officeDocument/2006/relationships/hyperlink" Target="http://www.cfwi.org.uk/publications/robust-workforce-planning-medical-model-technical-description" TargetMode="External"/><Relationship Id="rId52" Type="http://schemas.openxmlformats.org/officeDocument/2006/relationships/hyperlink" Target="http://www.thl.fi" TargetMode="External"/><Relationship Id="rId60" Type="http://schemas.openxmlformats.org/officeDocument/2006/relationships/hyperlink" Target="https://www.prognozowaniezatrudnienia.pl/g2/oryginal/2012_12/e682ecc28075e068b129be3245f75304.pdf" TargetMode="External"/><Relationship Id="rId6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ln>
          <a:headEnd/>
          <a:tailEnd/>
        </a:ln>
      </a:spPr>
      <a:bodyPr rot="0" vert="horz" wrap="square" lIns="91440" tIns="45720" rIns="91440" bIns="45720" anchor="t" anchorCtr="0">
        <a:spAutoFit/>
      </a:bodyPr>
      <a:lstStyle/>
      <a:style>
        <a:lnRef idx="1">
          <a:schemeClr val="accent1"/>
        </a:lnRef>
        <a:fillRef idx="2">
          <a:schemeClr val="accent1"/>
        </a:fillRef>
        <a:effectRef idx="1">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5B9F06C5D26439EEC11DE87D05538" ma:contentTypeVersion="1" ma:contentTypeDescription="Create a new document." ma:contentTypeScope="" ma:versionID="7a1a4a3bf72fde6bd3464b9f2b204500">
  <xsd:schema xmlns:xsd="http://www.w3.org/2001/XMLSchema" xmlns:xs="http://www.w3.org/2001/XMLSchema" xmlns:p="http://schemas.microsoft.com/office/2006/metadata/properties" xmlns:ns2="51fb44ad-5896-46a5-807a-57db0ae582e4" targetNamespace="http://schemas.microsoft.com/office/2006/metadata/properties" ma:root="true" ma:fieldsID="aa3ba68ef7bbbb0b5641c08e71e8d4ad" ns2:_="">
    <xsd:import namespace="51fb44ad-5896-46a5-807a-57db0ae582e4"/>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b44ad-5896-46a5-807a-57db0ae582e4" elementFormDefault="qualified">
    <xsd:import namespace="http://schemas.microsoft.com/office/2006/documentManagement/types"/>
    <xsd:import namespace="http://schemas.microsoft.com/office/infopath/2007/PartnerControls"/>
    <xsd:element name="Status" ma:index="8" ma:displayName="Status" ma:default="Draft" ma:format="Dropdown" ma:internalName="Status">
      <xsd:simpleType>
        <xsd:restriction base="dms:Choice">
          <xsd:enumeration value="Draft"/>
          <xsd:enumeration value="For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51fb44ad-5896-46a5-807a-57db0ae582e4">For review</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03EC1-6AF6-49D7-9D85-A2F633EFC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b44ad-5896-46a5-807a-57db0ae58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B9D02B-F1A7-4C87-B9B8-8A22B52BD9BB}">
  <ds:schemaRefs>
    <ds:schemaRef ds:uri="http://schemas.microsoft.com/office/2006/metadata/properties"/>
    <ds:schemaRef ds:uri="http://schemas.microsoft.com/office/infopath/2007/PartnerControls"/>
    <ds:schemaRef ds:uri="51fb44ad-5896-46a5-807a-57db0ae582e4"/>
  </ds:schemaRefs>
</ds:datastoreItem>
</file>

<file path=customXml/itemProps3.xml><?xml version="1.0" encoding="utf-8"?>
<ds:datastoreItem xmlns:ds="http://schemas.openxmlformats.org/officeDocument/2006/customXml" ds:itemID="{BB2F1F91-FFD9-4998-A3E7-17FB50A77DEA}">
  <ds:schemaRefs>
    <ds:schemaRef ds:uri="http://schemas.microsoft.com/sharepoint/v3/contenttype/forms"/>
  </ds:schemaRefs>
</ds:datastoreItem>
</file>

<file path=customXml/itemProps4.xml><?xml version="1.0" encoding="utf-8"?>
<ds:datastoreItem xmlns:ds="http://schemas.openxmlformats.org/officeDocument/2006/customXml" ds:itemID="{6D4CD4A9-54CE-4BE6-A907-FE9BF3AF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74</Pages>
  <Words>5720</Words>
  <Characters>32607</Characters>
  <Application>Microsoft Office Word</Application>
  <DocSecurity>0</DocSecurity>
  <Lines>271</Lines>
  <Paragraphs>76</Paragraphs>
  <ScaleCrop>false</ScaleCrop>
  <HeadingPairs>
    <vt:vector size="6" baseType="variant">
      <vt:variant>
        <vt:lpstr>Titolo</vt:lpstr>
      </vt:variant>
      <vt:variant>
        <vt:i4>1</vt:i4>
      </vt:variant>
      <vt:variant>
        <vt:lpstr>Názov</vt:lpstr>
      </vt:variant>
      <vt:variant>
        <vt:i4>1</vt:i4>
      </vt:variant>
      <vt:variant>
        <vt:lpstr>Title</vt:lpstr>
      </vt:variant>
      <vt:variant>
        <vt:i4>1</vt:i4>
      </vt:variant>
    </vt:vector>
  </HeadingPairs>
  <TitlesOfParts>
    <vt:vector size="3" baseType="lpstr">
      <vt:lpstr>Template for official documents</vt:lpstr>
      <vt:lpstr>Minimal Data Set</vt:lpstr>
      <vt:lpstr>Minimal Data Set</vt:lpstr>
    </vt:vector>
  </TitlesOfParts>
  <Company>SE</Company>
  <LinksUpToDate>false</LinksUpToDate>
  <CharactersWithSpaces>38251</CharactersWithSpaces>
  <SharedDoc>false</SharedDoc>
  <HLinks>
    <vt:vector size="186" baseType="variant">
      <vt:variant>
        <vt:i4>4128820</vt:i4>
      </vt:variant>
      <vt:variant>
        <vt:i4>174</vt:i4>
      </vt:variant>
      <vt:variant>
        <vt:i4>0</vt:i4>
      </vt:variant>
      <vt:variant>
        <vt:i4>5</vt:i4>
      </vt:variant>
      <vt:variant>
        <vt:lpwstr>http://www.who.int/hrh/migration/section_2_quantitative.pdf</vt:lpwstr>
      </vt:variant>
      <vt:variant>
        <vt:lpwstr/>
      </vt:variant>
      <vt:variant>
        <vt:i4>3801182</vt:i4>
      </vt:variant>
      <vt:variant>
        <vt:i4>171</vt:i4>
      </vt:variant>
      <vt:variant>
        <vt:i4>0</vt:i4>
      </vt:variant>
      <vt:variant>
        <vt:i4>5</vt:i4>
      </vt:variant>
      <vt:variant>
        <vt:lpwstr>http://www.who.int/hrh/documents/hrh_minimum_data_set.pdf</vt:lpwstr>
      </vt:variant>
      <vt:variant>
        <vt:lpwstr/>
      </vt:variant>
      <vt:variant>
        <vt:i4>1507455</vt:i4>
      </vt:variant>
      <vt:variant>
        <vt:i4>168</vt:i4>
      </vt:variant>
      <vt:variant>
        <vt:i4>0</vt:i4>
      </vt:variant>
      <vt:variant>
        <vt:i4>5</vt:i4>
      </vt:variant>
      <vt:variant>
        <vt:lpwstr>http://www.oecd-ilibrary.org/social-issues-migration-health/health-workforce-planning-in-oecd-countries_5k44t787zcwb-en</vt:lpwstr>
      </vt:variant>
      <vt:variant>
        <vt:lpwstr/>
      </vt:variant>
      <vt:variant>
        <vt:i4>5046330</vt:i4>
      </vt:variant>
      <vt:variant>
        <vt:i4>165</vt:i4>
      </vt:variant>
      <vt:variant>
        <vt:i4>0</vt:i4>
      </vt:variant>
      <vt:variant>
        <vt:i4>5</vt:i4>
      </vt:variant>
      <vt:variant>
        <vt:lpwstr>http://ec.europa.eu/health/workforce/key_documents/study_2012/index_en.htm</vt:lpwstr>
      </vt:variant>
      <vt:variant>
        <vt:lpwstr/>
      </vt:variant>
      <vt:variant>
        <vt:i4>7995465</vt:i4>
      </vt:variant>
      <vt:variant>
        <vt:i4>162</vt:i4>
      </vt:variant>
      <vt:variant>
        <vt:i4>0</vt:i4>
      </vt:variant>
      <vt:variant>
        <vt:i4>5</vt:i4>
      </vt:variant>
      <vt:variant>
        <vt:lpwstr>http://epp.eurostat.ec.europa.eu/statistics_explained/index.php/Glossary:Average_number_of_hours_worked</vt:lpwstr>
      </vt:variant>
      <vt:variant>
        <vt:lpwstr/>
      </vt:variant>
      <vt:variant>
        <vt:i4>5374075</vt:i4>
      </vt:variant>
      <vt:variant>
        <vt:i4>159</vt:i4>
      </vt:variant>
      <vt:variant>
        <vt:i4>0</vt:i4>
      </vt:variant>
      <vt:variant>
        <vt:i4>5</vt:i4>
      </vt:variant>
      <vt:variant>
        <vt:lpwstr>http://epp.eurostat.ec.europa.eu/statistics_explained/index.php/Glossary:Employment</vt:lpwstr>
      </vt:variant>
      <vt:variant>
        <vt:lpwstr/>
      </vt:variant>
      <vt:variant>
        <vt:i4>2031672</vt:i4>
      </vt:variant>
      <vt:variant>
        <vt:i4>146</vt:i4>
      </vt:variant>
      <vt:variant>
        <vt:i4>0</vt:i4>
      </vt:variant>
      <vt:variant>
        <vt:i4>5</vt:i4>
      </vt:variant>
      <vt:variant>
        <vt:lpwstr/>
      </vt:variant>
      <vt:variant>
        <vt:lpwstr>_Toc371698316</vt:lpwstr>
      </vt:variant>
      <vt:variant>
        <vt:i4>2031672</vt:i4>
      </vt:variant>
      <vt:variant>
        <vt:i4>140</vt:i4>
      </vt:variant>
      <vt:variant>
        <vt:i4>0</vt:i4>
      </vt:variant>
      <vt:variant>
        <vt:i4>5</vt:i4>
      </vt:variant>
      <vt:variant>
        <vt:lpwstr/>
      </vt:variant>
      <vt:variant>
        <vt:lpwstr>_Toc371698315</vt:lpwstr>
      </vt:variant>
      <vt:variant>
        <vt:i4>2031672</vt:i4>
      </vt:variant>
      <vt:variant>
        <vt:i4>134</vt:i4>
      </vt:variant>
      <vt:variant>
        <vt:i4>0</vt:i4>
      </vt:variant>
      <vt:variant>
        <vt:i4>5</vt:i4>
      </vt:variant>
      <vt:variant>
        <vt:lpwstr/>
      </vt:variant>
      <vt:variant>
        <vt:lpwstr>_Toc371698314</vt:lpwstr>
      </vt:variant>
      <vt:variant>
        <vt:i4>2031672</vt:i4>
      </vt:variant>
      <vt:variant>
        <vt:i4>128</vt:i4>
      </vt:variant>
      <vt:variant>
        <vt:i4>0</vt:i4>
      </vt:variant>
      <vt:variant>
        <vt:i4>5</vt:i4>
      </vt:variant>
      <vt:variant>
        <vt:lpwstr/>
      </vt:variant>
      <vt:variant>
        <vt:lpwstr>_Toc371698313</vt:lpwstr>
      </vt:variant>
      <vt:variant>
        <vt:i4>2031672</vt:i4>
      </vt:variant>
      <vt:variant>
        <vt:i4>122</vt:i4>
      </vt:variant>
      <vt:variant>
        <vt:i4>0</vt:i4>
      </vt:variant>
      <vt:variant>
        <vt:i4>5</vt:i4>
      </vt:variant>
      <vt:variant>
        <vt:lpwstr/>
      </vt:variant>
      <vt:variant>
        <vt:lpwstr>_Toc371698312</vt:lpwstr>
      </vt:variant>
      <vt:variant>
        <vt:i4>2031672</vt:i4>
      </vt:variant>
      <vt:variant>
        <vt:i4>116</vt:i4>
      </vt:variant>
      <vt:variant>
        <vt:i4>0</vt:i4>
      </vt:variant>
      <vt:variant>
        <vt:i4>5</vt:i4>
      </vt:variant>
      <vt:variant>
        <vt:lpwstr/>
      </vt:variant>
      <vt:variant>
        <vt:lpwstr>_Toc371698311</vt:lpwstr>
      </vt:variant>
      <vt:variant>
        <vt:i4>2031672</vt:i4>
      </vt:variant>
      <vt:variant>
        <vt:i4>110</vt:i4>
      </vt:variant>
      <vt:variant>
        <vt:i4>0</vt:i4>
      </vt:variant>
      <vt:variant>
        <vt:i4>5</vt:i4>
      </vt:variant>
      <vt:variant>
        <vt:lpwstr/>
      </vt:variant>
      <vt:variant>
        <vt:lpwstr>_Toc371698310</vt:lpwstr>
      </vt:variant>
      <vt:variant>
        <vt:i4>1966136</vt:i4>
      </vt:variant>
      <vt:variant>
        <vt:i4>104</vt:i4>
      </vt:variant>
      <vt:variant>
        <vt:i4>0</vt:i4>
      </vt:variant>
      <vt:variant>
        <vt:i4>5</vt:i4>
      </vt:variant>
      <vt:variant>
        <vt:lpwstr/>
      </vt:variant>
      <vt:variant>
        <vt:lpwstr>_Toc371698309</vt:lpwstr>
      </vt:variant>
      <vt:variant>
        <vt:i4>1966136</vt:i4>
      </vt:variant>
      <vt:variant>
        <vt:i4>98</vt:i4>
      </vt:variant>
      <vt:variant>
        <vt:i4>0</vt:i4>
      </vt:variant>
      <vt:variant>
        <vt:i4>5</vt:i4>
      </vt:variant>
      <vt:variant>
        <vt:lpwstr/>
      </vt:variant>
      <vt:variant>
        <vt:lpwstr>_Toc371698308</vt:lpwstr>
      </vt:variant>
      <vt:variant>
        <vt:i4>1966136</vt:i4>
      </vt:variant>
      <vt:variant>
        <vt:i4>92</vt:i4>
      </vt:variant>
      <vt:variant>
        <vt:i4>0</vt:i4>
      </vt:variant>
      <vt:variant>
        <vt:i4>5</vt:i4>
      </vt:variant>
      <vt:variant>
        <vt:lpwstr/>
      </vt:variant>
      <vt:variant>
        <vt:lpwstr>_Toc371698307</vt:lpwstr>
      </vt:variant>
      <vt:variant>
        <vt:i4>1966136</vt:i4>
      </vt:variant>
      <vt:variant>
        <vt:i4>86</vt:i4>
      </vt:variant>
      <vt:variant>
        <vt:i4>0</vt:i4>
      </vt:variant>
      <vt:variant>
        <vt:i4>5</vt:i4>
      </vt:variant>
      <vt:variant>
        <vt:lpwstr/>
      </vt:variant>
      <vt:variant>
        <vt:lpwstr>_Toc371698306</vt:lpwstr>
      </vt:variant>
      <vt:variant>
        <vt:i4>1966136</vt:i4>
      </vt:variant>
      <vt:variant>
        <vt:i4>80</vt:i4>
      </vt:variant>
      <vt:variant>
        <vt:i4>0</vt:i4>
      </vt:variant>
      <vt:variant>
        <vt:i4>5</vt:i4>
      </vt:variant>
      <vt:variant>
        <vt:lpwstr/>
      </vt:variant>
      <vt:variant>
        <vt:lpwstr>_Toc371698305</vt:lpwstr>
      </vt:variant>
      <vt:variant>
        <vt:i4>1966136</vt:i4>
      </vt:variant>
      <vt:variant>
        <vt:i4>74</vt:i4>
      </vt:variant>
      <vt:variant>
        <vt:i4>0</vt:i4>
      </vt:variant>
      <vt:variant>
        <vt:i4>5</vt:i4>
      </vt:variant>
      <vt:variant>
        <vt:lpwstr/>
      </vt:variant>
      <vt:variant>
        <vt:lpwstr>_Toc371698304</vt:lpwstr>
      </vt:variant>
      <vt:variant>
        <vt:i4>1966136</vt:i4>
      </vt:variant>
      <vt:variant>
        <vt:i4>68</vt:i4>
      </vt:variant>
      <vt:variant>
        <vt:i4>0</vt:i4>
      </vt:variant>
      <vt:variant>
        <vt:i4>5</vt:i4>
      </vt:variant>
      <vt:variant>
        <vt:lpwstr/>
      </vt:variant>
      <vt:variant>
        <vt:lpwstr>_Toc371698303</vt:lpwstr>
      </vt:variant>
      <vt:variant>
        <vt:i4>1966136</vt:i4>
      </vt:variant>
      <vt:variant>
        <vt:i4>62</vt:i4>
      </vt:variant>
      <vt:variant>
        <vt:i4>0</vt:i4>
      </vt:variant>
      <vt:variant>
        <vt:i4>5</vt:i4>
      </vt:variant>
      <vt:variant>
        <vt:lpwstr/>
      </vt:variant>
      <vt:variant>
        <vt:lpwstr>_Toc371698302</vt:lpwstr>
      </vt:variant>
      <vt:variant>
        <vt:i4>1966136</vt:i4>
      </vt:variant>
      <vt:variant>
        <vt:i4>56</vt:i4>
      </vt:variant>
      <vt:variant>
        <vt:i4>0</vt:i4>
      </vt:variant>
      <vt:variant>
        <vt:i4>5</vt:i4>
      </vt:variant>
      <vt:variant>
        <vt:lpwstr/>
      </vt:variant>
      <vt:variant>
        <vt:lpwstr>_Toc371698301</vt:lpwstr>
      </vt:variant>
      <vt:variant>
        <vt:i4>1966136</vt:i4>
      </vt:variant>
      <vt:variant>
        <vt:i4>50</vt:i4>
      </vt:variant>
      <vt:variant>
        <vt:i4>0</vt:i4>
      </vt:variant>
      <vt:variant>
        <vt:i4>5</vt:i4>
      </vt:variant>
      <vt:variant>
        <vt:lpwstr/>
      </vt:variant>
      <vt:variant>
        <vt:lpwstr>_Toc371698300</vt:lpwstr>
      </vt:variant>
      <vt:variant>
        <vt:i4>1507385</vt:i4>
      </vt:variant>
      <vt:variant>
        <vt:i4>44</vt:i4>
      </vt:variant>
      <vt:variant>
        <vt:i4>0</vt:i4>
      </vt:variant>
      <vt:variant>
        <vt:i4>5</vt:i4>
      </vt:variant>
      <vt:variant>
        <vt:lpwstr/>
      </vt:variant>
      <vt:variant>
        <vt:lpwstr>_Toc371698299</vt:lpwstr>
      </vt:variant>
      <vt:variant>
        <vt:i4>1507385</vt:i4>
      </vt:variant>
      <vt:variant>
        <vt:i4>38</vt:i4>
      </vt:variant>
      <vt:variant>
        <vt:i4>0</vt:i4>
      </vt:variant>
      <vt:variant>
        <vt:i4>5</vt:i4>
      </vt:variant>
      <vt:variant>
        <vt:lpwstr/>
      </vt:variant>
      <vt:variant>
        <vt:lpwstr>_Toc371698298</vt:lpwstr>
      </vt:variant>
      <vt:variant>
        <vt:i4>1507385</vt:i4>
      </vt:variant>
      <vt:variant>
        <vt:i4>32</vt:i4>
      </vt:variant>
      <vt:variant>
        <vt:i4>0</vt:i4>
      </vt:variant>
      <vt:variant>
        <vt:i4>5</vt:i4>
      </vt:variant>
      <vt:variant>
        <vt:lpwstr/>
      </vt:variant>
      <vt:variant>
        <vt:lpwstr>_Toc371698297</vt:lpwstr>
      </vt:variant>
      <vt:variant>
        <vt:i4>1507385</vt:i4>
      </vt:variant>
      <vt:variant>
        <vt:i4>26</vt:i4>
      </vt:variant>
      <vt:variant>
        <vt:i4>0</vt:i4>
      </vt:variant>
      <vt:variant>
        <vt:i4>5</vt:i4>
      </vt:variant>
      <vt:variant>
        <vt:lpwstr/>
      </vt:variant>
      <vt:variant>
        <vt:lpwstr>_Toc371698296</vt:lpwstr>
      </vt:variant>
      <vt:variant>
        <vt:i4>1507385</vt:i4>
      </vt:variant>
      <vt:variant>
        <vt:i4>20</vt:i4>
      </vt:variant>
      <vt:variant>
        <vt:i4>0</vt:i4>
      </vt:variant>
      <vt:variant>
        <vt:i4>5</vt:i4>
      </vt:variant>
      <vt:variant>
        <vt:lpwstr/>
      </vt:variant>
      <vt:variant>
        <vt:lpwstr>_Toc371698295</vt:lpwstr>
      </vt:variant>
      <vt:variant>
        <vt:i4>1507385</vt:i4>
      </vt:variant>
      <vt:variant>
        <vt:i4>14</vt:i4>
      </vt:variant>
      <vt:variant>
        <vt:i4>0</vt:i4>
      </vt:variant>
      <vt:variant>
        <vt:i4>5</vt:i4>
      </vt:variant>
      <vt:variant>
        <vt:lpwstr/>
      </vt:variant>
      <vt:variant>
        <vt:lpwstr>_Toc371698294</vt:lpwstr>
      </vt:variant>
      <vt:variant>
        <vt:i4>1507385</vt:i4>
      </vt:variant>
      <vt:variant>
        <vt:i4>8</vt:i4>
      </vt:variant>
      <vt:variant>
        <vt:i4>0</vt:i4>
      </vt:variant>
      <vt:variant>
        <vt:i4>5</vt:i4>
      </vt:variant>
      <vt:variant>
        <vt:lpwstr/>
      </vt:variant>
      <vt:variant>
        <vt:lpwstr>_Toc371698293</vt:lpwstr>
      </vt:variant>
      <vt:variant>
        <vt:i4>1507385</vt:i4>
      </vt:variant>
      <vt:variant>
        <vt:i4>2</vt:i4>
      </vt:variant>
      <vt:variant>
        <vt:i4>0</vt:i4>
      </vt:variant>
      <vt:variant>
        <vt:i4>5</vt:i4>
      </vt:variant>
      <vt:variant>
        <vt:lpwstr/>
      </vt:variant>
      <vt:variant>
        <vt:lpwstr>_Toc371698292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official documents</dc:title>
  <dc:creator>Anna Maria Pacini</dc:creator>
  <cp:lastModifiedBy>d.parisi</cp:lastModifiedBy>
  <cp:revision>3</cp:revision>
  <cp:lastPrinted>2013-11-30T10:13:00Z</cp:lastPrinted>
  <dcterms:created xsi:type="dcterms:W3CDTF">2014-09-16T11:03:00Z</dcterms:created>
  <dcterms:modified xsi:type="dcterms:W3CDTF">2014-09-16T11:09:00Z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0x010100E585B9F06C5D26439EEC11DE87D05538</vt:lpwstr>
  </property>
</Properties>
</file>