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A760E" w14:textId="77777777" w:rsidR="002A6685" w:rsidRPr="00F510E9" w:rsidRDefault="002A6685"/>
    <w:tbl>
      <w:tblPr>
        <w:tblpPr w:leftFromText="187" w:rightFromText="187" w:vertAnchor="page" w:horzAnchor="margin" w:tblpY="3805"/>
        <w:tblW w:w="5000" w:type="pct"/>
        <w:tblLayout w:type="fixed"/>
        <w:tblCellMar>
          <w:top w:w="216" w:type="dxa"/>
          <w:left w:w="216" w:type="dxa"/>
          <w:bottom w:w="216" w:type="dxa"/>
          <w:right w:w="216" w:type="dxa"/>
        </w:tblCellMar>
        <w:tblLook w:val="04A0" w:firstRow="1" w:lastRow="0" w:firstColumn="1" w:lastColumn="0" w:noHBand="0" w:noVBand="1"/>
      </w:tblPr>
      <w:tblGrid>
        <w:gridCol w:w="4044"/>
        <w:gridCol w:w="5458"/>
      </w:tblGrid>
      <w:tr w:rsidR="008852A7" w:rsidRPr="00F510E9" w14:paraId="270A7612" w14:textId="77777777" w:rsidTr="008852A7">
        <w:trPr>
          <w:trHeight w:val="4464"/>
        </w:trPr>
        <w:tc>
          <w:tcPr>
            <w:tcW w:w="4044" w:type="dxa"/>
            <w:tcBorders>
              <w:bottom w:val="single" w:sz="18" w:space="0" w:color="808080"/>
              <w:right w:val="single" w:sz="18" w:space="0" w:color="808080"/>
            </w:tcBorders>
            <w:vAlign w:val="center"/>
          </w:tcPr>
          <w:p w14:paraId="270A760F" w14:textId="77777777" w:rsidR="008852A7" w:rsidRPr="00F510E9" w:rsidRDefault="009A2865" w:rsidP="008852A7">
            <w:pPr>
              <w:pStyle w:val="Grigliamedia21"/>
              <w:spacing w:line="276" w:lineRule="auto"/>
              <w:jc w:val="both"/>
              <w:rPr>
                <w:b/>
                <w:noProof/>
                <w:color w:val="058BDD"/>
                <w:sz w:val="72"/>
                <w:szCs w:val="72"/>
                <w:lang w:val="en-GB" w:eastAsia="en-AU"/>
              </w:rPr>
            </w:pPr>
            <w:r>
              <w:rPr>
                <w:b/>
                <w:noProof/>
                <w:color w:val="058BDD"/>
                <w:sz w:val="72"/>
                <w:szCs w:val="72"/>
                <w:lang w:val="en-GB" w:eastAsia="en-AU"/>
              </w:rPr>
              <w:t>WP5 Deliverable</w:t>
            </w:r>
          </w:p>
          <w:p w14:paraId="270A7610" w14:textId="77777777" w:rsidR="008852A7" w:rsidRPr="00F510E9" w:rsidRDefault="009A2865" w:rsidP="008852A7">
            <w:pPr>
              <w:pStyle w:val="Grigliamedia21"/>
              <w:spacing w:line="276" w:lineRule="auto"/>
              <w:jc w:val="both"/>
              <w:rPr>
                <w:b/>
                <w:noProof/>
                <w:color w:val="058BDD"/>
                <w:sz w:val="76"/>
                <w:szCs w:val="76"/>
                <w:lang w:val="en-GB" w:eastAsia="en-AU"/>
              </w:rPr>
            </w:pPr>
            <w:r>
              <w:rPr>
                <w:b/>
                <w:noProof/>
                <w:color w:val="058BDD"/>
                <w:sz w:val="72"/>
                <w:szCs w:val="72"/>
                <w:lang w:val="en-GB" w:eastAsia="en-AU"/>
              </w:rPr>
              <w:t>D.051</w:t>
            </w:r>
          </w:p>
        </w:tc>
        <w:tc>
          <w:tcPr>
            <w:tcW w:w="5458" w:type="dxa"/>
            <w:tcBorders>
              <w:left w:val="single" w:sz="18" w:space="0" w:color="808080"/>
              <w:bottom w:val="single" w:sz="18" w:space="0" w:color="808080"/>
            </w:tcBorders>
            <w:vAlign w:val="center"/>
          </w:tcPr>
          <w:p w14:paraId="270A7611" w14:textId="77777777" w:rsidR="008852A7" w:rsidRPr="00F510E9" w:rsidRDefault="001C14BA" w:rsidP="008852A7">
            <w:pPr>
              <w:pStyle w:val="Grigliamedia21"/>
              <w:spacing w:line="276" w:lineRule="auto"/>
              <w:ind w:left="-216"/>
              <w:jc w:val="both"/>
              <w:rPr>
                <w:noProof/>
                <w:color w:val="4F81BD"/>
                <w:sz w:val="200"/>
                <w:szCs w:val="200"/>
                <w:lang w:val="en-GB" w:eastAsia="en-AU"/>
              </w:rPr>
            </w:pPr>
            <w:r>
              <w:rPr>
                <w:noProof/>
              </w:rPr>
              <w:drawing>
                <wp:inline distT="0" distB="0" distL="0" distR="0" wp14:anchorId="270A7CA7" wp14:editId="270A7CA8">
                  <wp:extent cx="3505200" cy="2505075"/>
                  <wp:effectExtent l="19050" t="0" r="0" b="0"/>
                  <wp:docPr id="1" name="Immagine 1" descr="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 logo"/>
                          <pic:cNvPicPr>
                            <a:picLocks noChangeAspect="1" noChangeArrowheads="1"/>
                          </pic:cNvPicPr>
                        </pic:nvPicPr>
                        <pic:blipFill>
                          <a:blip r:embed="rId12"/>
                          <a:srcRect/>
                          <a:stretch>
                            <a:fillRect/>
                          </a:stretch>
                        </pic:blipFill>
                        <pic:spPr bwMode="auto">
                          <a:xfrm>
                            <a:off x="0" y="0"/>
                            <a:ext cx="3505200" cy="2505075"/>
                          </a:xfrm>
                          <a:prstGeom prst="rect">
                            <a:avLst/>
                          </a:prstGeom>
                          <a:noFill/>
                          <a:ln w="9525">
                            <a:noFill/>
                            <a:miter lim="800000"/>
                            <a:headEnd/>
                            <a:tailEnd/>
                          </a:ln>
                        </pic:spPr>
                      </pic:pic>
                    </a:graphicData>
                  </a:graphic>
                </wp:inline>
              </w:drawing>
            </w:r>
          </w:p>
        </w:tc>
      </w:tr>
      <w:tr w:rsidR="008852A7" w:rsidRPr="00F510E9" w14:paraId="270A7614" w14:textId="77777777" w:rsidTr="008852A7">
        <w:tc>
          <w:tcPr>
            <w:tcW w:w="9502" w:type="dxa"/>
            <w:gridSpan w:val="2"/>
            <w:tcBorders>
              <w:top w:val="single" w:sz="18" w:space="0" w:color="808080"/>
            </w:tcBorders>
            <w:vAlign w:val="center"/>
          </w:tcPr>
          <w:p w14:paraId="270A7613" w14:textId="77777777" w:rsidR="008852A7" w:rsidRPr="00F510E9" w:rsidRDefault="008852A7" w:rsidP="00BB6730">
            <w:pPr>
              <w:pStyle w:val="Grigliamedia21"/>
              <w:spacing w:line="276" w:lineRule="auto"/>
              <w:jc w:val="center"/>
              <w:rPr>
                <w:rFonts w:ascii="Cambria" w:hAnsi="Cambria"/>
                <w:noProof/>
                <w:sz w:val="36"/>
                <w:szCs w:val="36"/>
                <w:lang w:val="en-GB" w:eastAsia="en-AU"/>
              </w:rPr>
            </w:pPr>
          </w:p>
        </w:tc>
      </w:tr>
    </w:tbl>
    <w:p w14:paraId="270A7615" w14:textId="77777777" w:rsidR="002A6685" w:rsidRPr="00F510E9" w:rsidRDefault="002A6685"/>
    <w:p w14:paraId="270A7616" w14:textId="77777777" w:rsidR="002A6685" w:rsidRPr="00F510E9" w:rsidRDefault="002A6685"/>
    <w:p w14:paraId="270A7617" w14:textId="77777777" w:rsidR="00B5118F" w:rsidRPr="00F510E9" w:rsidRDefault="00B5118F"/>
    <w:tbl>
      <w:tblPr>
        <w:tblW w:w="8932" w:type="dxa"/>
        <w:jc w:val="center"/>
        <w:tblInd w:w="-4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1561"/>
        <w:gridCol w:w="1418"/>
        <w:gridCol w:w="5953"/>
      </w:tblGrid>
      <w:tr w:rsidR="00B5118F" w:rsidRPr="00F510E9" w14:paraId="270A761B" w14:textId="77777777" w:rsidTr="00162D13">
        <w:trPr>
          <w:trHeight w:val="300"/>
          <w:jc w:val="center"/>
        </w:trPr>
        <w:tc>
          <w:tcPr>
            <w:tcW w:w="1561" w:type="dxa"/>
            <w:shd w:val="clear" w:color="auto" w:fill="058BDD"/>
            <w:noWrap/>
            <w:vAlign w:val="center"/>
            <w:hideMark/>
          </w:tcPr>
          <w:p w14:paraId="270A7618" w14:textId="77777777" w:rsidR="00B5118F" w:rsidRPr="00F510E9" w:rsidRDefault="009A2865" w:rsidP="00D56310">
            <w:pPr>
              <w:jc w:val="left"/>
              <w:rPr>
                <w:b/>
                <w:color w:val="FFFFFF"/>
              </w:rPr>
            </w:pPr>
            <w:r>
              <w:rPr>
                <w:b/>
                <w:color w:val="FFFFFF"/>
              </w:rPr>
              <w:t>Version/Status</w:t>
            </w:r>
          </w:p>
        </w:tc>
        <w:tc>
          <w:tcPr>
            <w:tcW w:w="1418" w:type="dxa"/>
            <w:shd w:val="clear" w:color="auto" w:fill="058BDD"/>
            <w:noWrap/>
            <w:vAlign w:val="center"/>
            <w:hideMark/>
          </w:tcPr>
          <w:p w14:paraId="270A7619" w14:textId="77777777" w:rsidR="00B5118F" w:rsidRPr="00F510E9" w:rsidRDefault="009A2865" w:rsidP="00D56310">
            <w:pPr>
              <w:jc w:val="left"/>
              <w:rPr>
                <w:b/>
                <w:bCs/>
                <w:color w:val="FFFFFF"/>
              </w:rPr>
            </w:pPr>
            <w:r>
              <w:rPr>
                <w:b/>
                <w:bCs/>
                <w:color w:val="FFFFFF"/>
              </w:rPr>
              <w:t>Last updated</w:t>
            </w:r>
          </w:p>
        </w:tc>
        <w:tc>
          <w:tcPr>
            <w:tcW w:w="5953" w:type="dxa"/>
            <w:shd w:val="clear" w:color="auto" w:fill="058BDD"/>
            <w:noWrap/>
            <w:vAlign w:val="center"/>
            <w:hideMark/>
          </w:tcPr>
          <w:p w14:paraId="270A761A" w14:textId="77777777" w:rsidR="00B5118F" w:rsidRPr="00F510E9" w:rsidRDefault="009A2865" w:rsidP="00D56310">
            <w:pPr>
              <w:jc w:val="left"/>
              <w:rPr>
                <w:b/>
                <w:bCs/>
                <w:color w:val="FFFFFF"/>
              </w:rPr>
            </w:pPr>
            <w:r>
              <w:rPr>
                <w:b/>
                <w:bCs/>
                <w:color w:val="FFFFFF"/>
              </w:rPr>
              <w:t>Owner</w:t>
            </w:r>
          </w:p>
        </w:tc>
      </w:tr>
      <w:tr w:rsidR="00B5118F" w:rsidRPr="00F510E9" w14:paraId="270A761F" w14:textId="77777777" w:rsidTr="00162D13">
        <w:trPr>
          <w:trHeight w:val="300"/>
          <w:jc w:val="center"/>
        </w:trPr>
        <w:tc>
          <w:tcPr>
            <w:tcW w:w="1561" w:type="dxa"/>
            <w:shd w:val="clear" w:color="auto" w:fill="auto"/>
            <w:noWrap/>
            <w:vAlign w:val="center"/>
            <w:hideMark/>
          </w:tcPr>
          <w:p w14:paraId="270A761C" w14:textId="77777777" w:rsidR="00B5118F" w:rsidRPr="00F510E9" w:rsidRDefault="009A2865" w:rsidP="00D56310">
            <w:pPr>
              <w:jc w:val="left"/>
            </w:pPr>
            <w:r>
              <w:t>Draft 01</w:t>
            </w:r>
          </w:p>
        </w:tc>
        <w:tc>
          <w:tcPr>
            <w:tcW w:w="1418" w:type="dxa"/>
            <w:shd w:val="clear" w:color="auto" w:fill="auto"/>
            <w:noWrap/>
            <w:vAlign w:val="center"/>
            <w:hideMark/>
          </w:tcPr>
          <w:p w14:paraId="270A761D" w14:textId="77777777" w:rsidR="00B5118F" w:rsidRPr="00F510E9" w:rsidRDefault="009A2865" w:rsidP="007E1DF0">
            <w:pPr>
              <w:jc w:val="left"/>
            </w:pPr>
            <w:r>
              <w:t>2013.11.04</w:t>
            </w:r>
          </w:p>
        </w:tc>
        <w:tc>
          <w:tcPr>
            <w:tcW w:w="5953" w:type="dxa"/>
            <w:shd w:val="clear" w:color="auto" w:fill="auto"/>
            <w:noWrap/>
            <w:vAlign w:val="center"/>
            <w:hideMark/>
          </w:tcPr>
          <w:p w14:paraId="270A761E" w14:textId="77777777" w:rsidR="00B5118F" w:rsidRPr="00F510E9" w:rsidRDefault="009A2865" w:rsidP="00D56310">
            <w:pPr>
              <w:jc w:val="left"/>
            </w:pPr>
            <w:r>
              <w:t>Italian Team</w:t>
            </w:r>
          </w:p>
        </w:tc>
      </w:tr>
      <w:tr w:rsidR="00B5118F" w:rsidRPr="00F510E9" w14:paraId="270A7623" w14:textId="77777777" w:rsidTr="002726C2">
        <w:trPr>
          <w:trHeight w:val="300"/>
          <w:jc w:val="center"/>
        </w:trPr>
        <w:tc>
          <w:tcPr>
            <w:tcW w:w="1561" w:type="dxa"/>
            <w:shd w:val="clear" w:color="auto" w:fill="auto"/>
            <w:noWrap/>
            <w:vAlign w:val="center"/>
          </w:tcPr>
          <w:p w14:paraId="270A7620" w14:textId="77777777" w:rsidR="00B5118F" w:rsidRPr="00F510E9" w:rsidRDefault="009A2865" w:rsidP="00D56310">
            <w:pPr>
              <w:jc w:val="left"/>
            </w:pPr>
            <w:r>
              <w:t>Draft 02</w:t>
            </w:r>
          </w:p>
        </w:tc>
        <w:tc>
          <w:tcPr>
            <w:tcW w:w="1418" w:type="dxa"/>
            <w:shd w:val="clear" w:color="auto" w:fill="auto"/>
            <w:noWrap/>
            <w:vAlign w:val="center"/>
          </w:tcPr>
          <w:p w14:paraId="270A7621" w14:textId="77777777" w:rsidR="00B5118F" w:rsidRPr="00F510E9" w:rsidRDefault="009A2865" w:rsidP="00D56310">
            <w:pPr>
              <w:jc w:val="left"/>
            </w:pPr>
            <w:r>
              <w:t>2013.11.08</w:t>
            </w:r>
          </w:p>
        </w:tc>
        <w:tc>
          <w:tcPr>
            <w:tcW w:w="5953" w:type="dxa"/>
            <w:shd w:val="clear" w:color="auto" w:fill="auto"/>
            <w:noWrap/>
            <w:vAlign w:val="center"/>
          </w:tcPr>
          <w:p w14:paraId="270A7622" w14:textId="77777777" w:rsidR="00B5118F" w:rsidRPr="00F510E9" w:rsidRDefault="009A2865" w:rsidP="00D56310">
            <w:pPr>
              <w:jc w:val="left"/>
            </w:pPr>
            <w:r>
              <w:t xml:space="preserve">Italian Team – integrations </w:t>
            </w:r>
          </w:p>
        </w:tc>
      </w:tr>
      <w:tr w:rsidR="00B5118F" w:rsidRPr="00F510E9" w14:paraId="270A7627" w14:textId="77777777" w:rsidTr="002726C2">
        <w:trPr>
          <w:trHeight w:val="300"/>
          <w:jc w:val="center"/>
        </w:trPr>
        <w:tc>
          <w:tcPr>
            <w:tcW w:w="1561" w:type="dxa"/>
            <w:shd w:val="clear" w:color="auto" w:fill="auto"/>
            <w:noWrap/>
            <w:vAlign w:val="center"/>
          </w:tcPr>
          <w:p w14:paraId="270A7624" w14:textId="77777777" w:rsidR="00B5118F" w:rsidRPr="00F510E9" w:rsidRDefault="009A2865" w:rsidP="00D56310">
            <w:pPr>
              <w:jc w:val="left"/>
            </w:pPr>
            <w:r>
              <w:t>Draft 02</w:t>
            </w:r>
          </w:p>
        </w:tc>
        <w:tc>
          <w:tcPr>
            <w:tcW w:w="1418" w:type="dxa"/>
            <w:shd w:val="clear" w:color="auto" w:fill="auto"/>
            <w:noWrap/>
            <w:vAlign w:val="center"/>
          </w:tcPr>
          <w:p w14:paraId="270A7625" w14:textId="77777777" w:rsidR="00B5118F" w:rsidRPr="00F510E9" w:rsidRDefault="009A2865" w:rsidP="00D56310">
            <w:pPr>
              <w:jc w:val="left"/>
            </w:pPr>
            <w:r>
              <w:t>2013.11.18</w:t>
            </w:r>
          </w:p>
        </w:tc>
        <w:tc>
          <w:tcPr>
            <w:tcW w:w="5953" w:type="dxa"/>
            <w:shd w:val="clear" w:color="auto" w:fill="auto"/>
            <w:noWrap/>
            <w:vAlign w:val="center"/>
          </w:tcPr>
          <w:p w14:paraId="270A7626" w14:textId="77777777" w:rsidR="00B5118F" w:rsidRPr="00F510E9" w:rsidRDefault="009A2865" w:rsidP="00D56310">
            <w:pPr>
              <w:jc w:val="left"/>
            </w:pPr>
            <w:r>
              <w:t>With Partners’ comments and notes</w:t>
            </w:r>
          </w:p>
        </w:tc>
      </w:tr>
      <w:tr w:rsidR="000F5833" w:rsidRPr="00F510E9" w14:paraId="270A762B" w14:textId="77777777" w:rsidTr="002726C2">
        <w:trPr>
          <w:trHeight w:val="300"/>
          <w:jc w:val="center"/>
        </w:trPr>
        <w:tc>
          <w:tcPr>
            <w:tcW w:w="1561" w:type="dxa"/>
            <w:shd w:val="clear" w:color="auto" w:fill="auto"/>
            <w:noWrap/>
            <w:vAlign w:val="center"/>
          </w:tcPr>
          <w:p w14:paraId="270A7628" w14:textId="77777777" w:rsidR="000F5833" w:rsidRPr="00F510E9" w:rsidRDefault="009A2865" w:rsidP="00D56310">
            <w:pPr>
              <w:jc w:val="left"/>
            </w:pPr>
            <w:r>
              <w:t>Draft 03</w:t>
            </w:r>
          </w:p>
        </w:tc>
        <w:tc>
          <w:tcPr>
            <w:tcW w:w="1418" w:type="dxa"/>
            <w:shd w:val="clear" w:color="auto" w:fill="auto"/>
            <w:noWrap/>
            <w:vAlign w:val="center"/>
          </w:tcPr>
          <w:p w14:paraId="270A7629" w14:textId="77777777" w:rsidR="000F5833" w:rsidRPr="00F510E9" w:rsidRDefault="009A2865" w:rsidP="001E5AAA">
            <w:pPr>
              <w:jc w:val="left"/>
            </w:pPr>
            <w:r>
              <w:t>2013.11.</w:t>
            </w:r>
            <w:r w:rsidR="005B3FBA">
              <w:t>30</w:t>
            </w:r>
          </w:p>
        </w:tc>
        <w:tc>
          <w:tcPr>
            <w:tcW w:w="5953" w:type="dxa"/>
            <w:shd w:val="clear" w:color="auto" w:fill="auto"/>
            <w:noWrap/>
            <w:vAlign w:val="center"/>
          </w:tcPr>
          <w:p w14:paraId="270A762A" w14:textId="77777777" w:rsidR="000F5833" w:rsidRPr="00F510E9" w:rsidRDefault="009A2865" w:rsidP="00D56310">
            <w:pPr>
              <w:jc w:val="left"/>
            </w:pPr>
            <w:r>
              <w:t>Italian Team</w:t>
            </w:r>
          </w:p>
        </w:tc>
      </w:tr>
    </w:tbl>
    <w:p w14:paraId="270A762C" w14:textId="77777777" w:rsidR="003C2B42" w:rsidRPr="00F510E9" w:rsidRDefault="009A2865" w:rsidP="00764CB8">
      <w:pPr>
        <w:rPr>
          <w:rStyle w:val="hps"/>
          <w:b/>
          <w:sz w:val="26"/>
          <w:szCs w:val="26"/>
        </w:rPr>
      </w:pPr>
      <w:r>
        <w:rPr>
          <w:rStyle w:val="hps"/>
          <w:b/>
          <w:sz w:val="26"/>
          <w:szCs w:val="26"/>
        </w:rPr>
        <w:br w:type="page"/>
      </w:r>
    </w:p>
    <w:p w14:paraId="270A762D" w14:textId="77777777" w:rsidR="00891A46" w:rsidRPr="00F510E9" w:rsidRDefault="009A2865" w:rsidP="002C58B4">
      <w:pPr>
        <w:shd w:val="clear" w:color="auto" w:fill="058BDD"/>
        <w:rPr>
          <w:rStyle w:val="hps"/>
          <w:b/>
          <w:color w:val="FFFFFF"/>
          <w:sz w:val="26"/>
          <w:szCs w:val="26"/>
        </w:rPr>
      </w:pPr>
      <w:r>
        <w:rPr>
          <w:rStyle w:val="hps"/>
          <w:b/>
          <w:color w:val="FFFFFF"/>
          <w:sz w:val="26"/>
          <w:szCs w:val="26"/>
        </w:rPr>
        <w:lastRenderedPageBreak/>
        <w:t>Index</w:t>
      </w:r>
    </w:p>
    <w:p w14:paraId="2D440B61" w14:textId="77777777" w:rsidR="00D2757A" w:rsidRDefault="000D5A59">
      <w:pPr>
        <w:pStyle w:val="Sommario1"/>
        <w:tabs>
          <w:tab w:val="left" w:pos="440"/>
          <w:tab w:val="right" w:leader="dot" w:pos="9060"/>
        </w:tabs>
        <w:rPr>
          <w:rFonts w:asciiTheme="minorHAnsi" w:eastAsiaTheme="minorEastAsia" w:hAnsiTheme="minorHAnsi" w:cstheme="minorBidi"/>
          <w:lang w:val="it-IT" w:eastAsia="it-IT"/>
        </w:rPr>
      </w:pPr>
      <w:r w:rsidRPr="00F510E9">
        <w:rPr>
          <w:rStyle w:val="hps"/>
          <w:b/>
          <w:sz w:val="26"/>
          <w:szCs w:val="26"/>
        </w:rPr>
        <w:fldChar w:fldCharType="begin"/>
      </w:r>
      <w:r w:rsidR="009A2865">
        <w:rPr>
          <w:rStyle w:val="hps"/>
          <w:b/>
          <w:sz w:val="26"/>
          <w:szCs w:val="26"/>
        </w:rPr>
        <w:instrText xml:space="preserve"> TOC \o "1-3" \h \z \u </w:instrText>
      </w:r>
      <w:r w:rsidRPr="00F510E9">
        <w:rPr>
          <w:rStyle w:val="hps"/>
          <w:b/>
          <w:sz w:val="26"/>
          <w:szCs w:val="26"/>
        </w:rPr>
        <w:fldChar w:fldCharType="separate"/>
      </w:r>
      <w:hyperlink w:anchor="_Toc373683924" w:history="1">
        <w:r w:rsidR="00D2757A" w:rsidRPr="006E16A5">
          <w:rPr>
            <w:rStyle w:val="Collegamentoipertestuale"/>
          </w:rPr>
          <w:t>1.</w:t>
        </w:r>
        <w:r w:rsidR="00D2757A">
          <w:rPr>
            <w:rFonts w:asciiTheme="minorHAnsi" w:eastAsiaTheme="minorEastAsia" w:hAnsiTheme="minorHAnsi" w:cstheme="minorBidi"/>
            <w:lang w:val="it-IT" w:eastAsia="it-IT"/>
          </w:rPr>
          <w:tab/>
        </w:r>
        <w:r w:rsidR="00D2757A" w:rsidRPr="006E16A5">
          <w:rPr>
            <w:rStyle w:val="Collegamentoipertestuale"/>
          </w:rPr>
          <w:t>Management summary</w:t>
        </w:r>
        <w:r w:rsidR="00D2757A">
          <w:rPr>
            <w:webHidden/>
          </w:rPr>
          <w:tab/>
        </w:r>
        <w:r w:rsidR="00D2757A">
          <w:rPr>
            <w:webHidden/>
          </w:rPr>
          <w:fldChar w:fldCharType="begin"/>
        </w:r>
        <w:r w:rsidR="00D2757A">
          <w:rPr>
            <w:webHidden/>
          </w:rPr>
          <w:instrText xml:space="preserve"> PAGEREF _Toc373683924 \h </w:instrText>
        </w:r>
        <w:r w:rsidR="00D2757A">
          <w:rPr>
            <w:webHidden/>
          </w:rPr>
        </w:r>
        <w:r w:rsidR="00D2757A">
          <w:rPr>
            <w:webHidden/>
          </w:rPr>
          <w:fldChar w:fldCharType="separate"/>
        </w:r>
        <w:r w:rsidR="00D2757A">
          <w:rPr>
            <w:webHidden/>
          </w:rPr>
          <w:t>2</w:t>
        </w:r>
        <w:r w:rsidR="00D2757A">
          <w:rPr>
            <w:webHidden/>
          </w:rPr>
          <w:fldChar w:fldCharType="end"/>
        </w:r>
      </w:hyperlink>
    </w:p>
    <w:p w14:paraId="267544DB"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25" w:history="1">
        <w:r w:rsidR="00D2757A" w:rsidRPr="006E16A5">
          <w:rPr>
            <w:rStyle w:val="Collegamentoipertestuale"/>
          </w:rPr>
          <w:t>2.</w:t>
        </w:r>
        <w:r w:rsidR="00D2757A">
          <w:rPr>
            <w:rFonts w:asciiTheme="minorHAnsi" w:eastAsiaTheme="minorEastAsia" w:hAnsiTheme="minorHAnsi" w:cstheme="minorBidi"/>
            <w:lang w:val="it-IT" w:eastAsia="it-IT"/>
          </w:rPr>
          <w:tab/>
        </w:r>
        <w:r w:rsidR="00D2757A" w:rsidRPr="006E16A5">
          <w:rPr>
            <w:rStyle w:val="Collegamentoipertestuale"/>
          </w:rPr>
          <w:t>Introduction to the concept of minimum data set (MDS)</w:t>
        </w:r>
        <w:r w:rsidR="00D2757A">
          <w:rPr>
            <w:webHidden/>
          </w:rPr>
          <w:tab/>
        </w:r>
        <w:r w:rsidR="00D2757A">
          <w:rPr>
            <w:webHidden/>
          </w:rPr>
          <w:fldChar w:fldCharType="begin"/>
        </w:r>
        <w:r w:rsidR="00D2757A">
          <w:rPr>
            <w:webHidden/>
          </w:rPr>
          <w:instrText xml:space="preserve"> PAGEREF _Toc373683925 \h </w:instrText>
        </w:r>
        <w:r w:rsidR="00D2757A">
          <w:rPr>
            <w:webHidden/>
          </w:rPr>
        </w:r>
        <w:r w:rsidR="00D2757A">
          <w:rPr>
            <w:webHidden/>
          </w:rPr>
          <w:fldChar w:fldCharType="separate"/>
        </w:r>
        <w:r w:rsidR="00D2757A">
          <w:rPr>
            <w:webHidden/>
          </w:rPr>
          <w:t>3</w:t>
        </w:r>
        <w:r w:rsidR="00D2757A">
          <w:rPr>
            <w:webHidden/>
          </w:rPr>
          <w:fldChar w:fldCharType="end"/>
        </w:r>
      </w:hyperlink>
    </w:p>
    <w:p w14:paraId="7BDF5D5F"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26" w:history="1">
        <w:r w:rsidR="00D2757A" w:rsidRPr="006E16A5">
          <w:rPr>
            <w:rStyle w:val="Collegamentoipertestuale"/>
          </w:rPr>
          <w:t>3.</w:t>
        </w:r>
        <w:r w:rsidR="00D2757A">
          <w:rPr>
            <w:rFonts w:asciiTheme="minorHAnsi" w:eastAsiaTheme="minorEastAsia" w:hAnsiTheme="minorHAnsi" w:cstheme="minorBidi"/>
            <w:lang w:val="it-IT" w:eastAsia="it-IT"/>
          </w:rPr>
          <w:tab/>
        </w:r>
        <w:r w:rsidR="00D2757A" w:rsidRPr="006E16A5">
          <w:rPr>
            <w:rStyle w:val="Collegamentoipertestuale"/>
          </w:rPr>
          <w:t>The HWF planning conceptual model</w:t>
        </w:r>
        <w:r w:rsidR="00D2757A">
          <w:rPr>
            <w:webHidden/>
          </w:rPr>
          <w:tab/>
        </w:r>
        <w:r w:rsidR="00D2757A">
          <w:rPr>
            <w:webHidden/>
          </w:rPr>
          <w:fldChar w:fldCharType="begin"/>
        </w:r>
        <w:r w:rsidR="00D2757A">
          <w:rPr>
            <w:webHidden/>
          </w:rPr>
          <w:instrText xml:space="preserve"> PAGEREF _Toc373683926 \h </w:instrText>
        </w:r>
        <w:r w:rsidR="00D2757A">
          <w:rPr>
            <w:webHidden/>
          </w:rPr>
        </w:r>
        <w:r w:rsidR="00D2757A">
          <w:rPr>
            <w:webHidden/>
          </w:rPr>
          <w:fldChar w:fldCharType="separate"/>
        </w:r>
        <w:r w:rsidR="00D2757A">
          <w:rPr>
            <w:webHidden/>
          </w:rPr>
          <w:t>4</w:t>
        </w:r>
        <w:r w:rsidR="00D2757A">
          <w:rPr>
            <w:webHidden/>
          </w:rPr>
          <w:fldChar w:fldCharType="end"/>
        </w:r>
      </w:hyperlink>
    </w:p>
    <w:p w14:paraId="430E0138"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27" w:history="1">
        <w:r w:rsidR="00D2757A" w:rsidRPr="006E16A5">
          <w:rPr>
            <w:rStyle w:val="Collegamentoipertestuale"/>
          </w:rPr>
          <w:t>4.</w:t>
        </w:r>
        <w:r w:rsidR="00D2757A">
          <w:rPr>
            <w:rFonts w:asciiTheme="minorHAnsi" w:eastAsiaTheme="minorEastAsia" w:hAnsiTheme="minorHAnsi" w:cstheme="minorBidi"/>
            <w:lang w:val="it-IT" w:eastAsia="it-IT"/>
          </w:rPr>
          <w:tab/>
        </w:r>
        <w:r w:rsidR="00D2757A" w:rsidRPr="006E16A5">
          <w:rPr>
            <w:rStyle w:val="Collegamentoipertestuale"/>
          </w:rPr>
          <w:t>The planning process</w:t>
        </w:r>
        <w:r w:rsidR="00D2757A">
          <w:rPr>
            <w:webHidden/>
          </w:rPr>
          <w:tab/>
        </w:r>
        <w:r w:rsidR="00D2757A">
          <w:rPr>
            <w:webHidden/>
          </w:rPr>
          <w:fldChar w:fldCharType="begin"/>
        </w:r>
        <w:r w:rsidR="00D2757A">
          <w:rPr>
            <w:webHidden/>
          </w:rPr>
          <w:instrText xml:space="preserve"> PAGEREF _Toc373683927 \h </w:instrText>
        </w:r>
        <w:r w:rsidR="00D2757A">
          <w:rPr>
            <w:webHidden/>
          </w:rPr>
        </w:r>
        <w:r w:rsidR="00D2757A">
          <w:rPr>
            <w:webHidden/>
          </w:rPr>
          <w:fldChar w:fldCharType="separate"/>
        </w:r>
        <w:r w:rsidR="00D2757A">
          <w:rPr>
            <w:webHidden/>
          </w:rPr>
          <w:t>6</w:t>
        </w:r>
        <w:r w:rsidR="00D2757A">
          <w:rPr>
            <w:webHidden/>
          </w:rPr>
          <w:fldChar w:fldCharType="end"/>
        </w:r>
      </w:hyperlink>
    </w:p>
    <w:p w14:paraId="0B5196FE"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28" w:history="1">
        <w:r w:rsidR="00D2757A" w:rsidRPr="006E16A5">
          <w:rPr>
            <w:rStyle w:val="Collegamentoipertestuale"/>
          </w:rPr>
          <w:t>4.1</w:t>
        </w:r>
        <w:r w:rsidR="00D2757A">
          <w:rPr>
            <w:rFonts w:asciiTheme="minorHAnsi" w:eastAsiaTheme="minorEastAsia" w:hAnsiTheme="minorHAnsi" w:cstheme="minorBidi"/>
            <w:lang w:val="it-IT" w:eastAsia="it-IT"/>
          </w:rPr>
          <w:tab/>
        </w:r>
        <w:r w:rsidR="00D2757A" w:rsidRPr="006E16A5">
          <w:rPr>
            <w:rStyle w:val="Collegamentoipertestuale"/>
          </w:rPr>
          <w:t>HWF planning minimum purposes</w:t>
        </w:r>
        <w:r w:rsidR="00D2757A">
          <w:rPr>
            <w:webHidden/>
          </w:rPr>
          <w:tab/>
        </w:r>
        <w:r w:rsidR="00D2757A">
          <w:rPr>
            <w:webHidden/>
          </w:rPr>
          <w:fldChar w:fldCharType="begin"/>
        </w:r>
        <w:r w:rsidR="00D2757A">
          <w:rPr>
            <w:webHidden/>
          </w:rPr>
          <w:instrText xml:space="preserve"> PAGEREF _Toc373683928 \h </w:instrText>
        </w:r>
        <w:r w:rsidR="00D2757A">
          <w:rPr>
            <w:webHidden/>
          </w:rPr>
        </w:r>
        <w:r w:rsidR="00D2757A">
          <w:rPr>
            <w:webHidden/>
          </w:rPr>
          <w:fldChar w:fldCharType="separate"/>
        </w:r>
        <w:r w:rsidR="00D2757A">
          <w:rPr>
            <w:webHidden/>
          </w:rPr>
          <w:t>7</w:t>
        </w:r>
        <w:r w:rsidR="00D2757A">
          <w:rPr>
            <w:webHidden/>
          </w:rPr>
          <w:fldChar w:fldCharType="end"/>
        </w:r>
      </w:hyperlink>
    </w:p>
    <w:p w14:paraId="541A32FD"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29" w:history="1">
        <w:r w:rsidR="00D2757A" w:rsidRPr="006E16A5">
          <w:rPr>
            <w:rStyle w:val="Collegamentoipertestuale"/>
          </w:rPr>
          <w:t>5.</w:t>
        </w:r>
        <w:r w:rsidR="00D2757A">
          <w:rPr>
            <w:rFonts w:asciiTheme="minorHAnsi" w:eastAsiaTheme="minorEastAsia" w:hAnsiTheme="minorHAnsi" w:cstheme="minorBidi"/>
            <w:lang w:val="it-IT" w:eastAsia="it-IT"/>
          </w:rPr>
          <w:tab/>
        </w:r>
        <w:r w:rsidR="00D2757A" w:rsidRPr="006E16A5">
          <w:rPr>
            <w:rStyle w:val="Collegamentoipertestuale"/>
          </w:rPr>
          <w:t>The (quantitative) forecasting model</w:t>
        </w:r>
        <w:r w:rsidR="00D2757A">
          <w:rPr>
            <w:webHidden/>
          </w:rPr>
          <w:tab/>
        </w:r>
        <w:r w:rsidR="00D2757A">
          <w:rPr>
            <w:webHidden/>
          </w:rPr>
          <w:fldChar w:fldCharType="begin"/>
        </w:r>
        <w:r w:rsidR="00D2757A">
          <w:rPr>
            <w:webHidden/>
          </w:rPr>
          <w:instrText xml:space="preserve"> PAGEREF _Toc373683929 \h </w:instrText>
        </w:r>
        <w:r w:rsidR="00D2757A">
          <w:rPr>
            <w:webHidden/>
          </w:rPr>
        </w:r>
        <w:r w:rsidR="00D2757A">
          <w:rPr>
            <w:webHidden/>
          </w:rPr>
          <w:fldChar w:fldCharType="separate"/>
        </w:r>
        <w:r w:rsidR="00D2757A">
          <w:rPr>
            <w:webHidden/>
          </w:rPr>
          <w:t>8</w:t>
        </w:r>
        <w:r w:rsidR="00D2757A">
          <w:rPr>
            <w:webHidden/>
          </w:rPr>
          <w:fldChar w:fldCharType="end"/>
        </w:r>
      </w:hyperlink>
    </w:p>
    <w:p w14:paraId="0C22EDE7"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30" w:history="1">
        <w:r w:rsidR="00D2757A" w:rsidRPr="006E16A5">
          <w:rPr>
            <w:rStyle w:val="Collegamentoipertestuale"/>
          </w:rPr>
          <w:t>5.1</w:t>
        </w:r>
        <w:r w:rsidR="00D2757A">
          <w:rPr>
            <w:rFonts w:asciiTheme="minorHAnsi" w:eastAsiaTheme="minorEastAsia" w:hAnsiTheme="minorHAnsi" w:cstheme="minorBidi"/>
            <w:lang w:val="it-IT" w:eastAsia="it-IT"/>
          </w:rPr>
          <w:tab/>
        </w:r>
        <w:r w:rsidR="00D2757A" w:rsidRPr="006E16A5">
          <w:rPr>
            <w:rStyle w:val="Collegamentoipertestuale"/>
          </w:rPr>
          <w:t>Supply side</w:t>
        </w:r>
        <w:r w:rsidR="00D2757A">
          <w:rPr>
            <w:webHidden/>
          </w:rPr>
          <w:tab/>
        </w:r>
        <w:r w:rsidR="00D2757A">
          <w:rPr>
            <w:webHidden/>
          </w:rPr>
          <w:fldChar w:fldCharType="begin"/>
        </w:r>
        <w:r w:rsidR="00D2757A">
          <w:rPr>
            <w:webHidden/>
          </w:rPr>
          <w:instrText xml:space="preserve"> PAGEREF _Toc373683930 \h </w:instrText>
        </w:r>
        <w:r w:rsidR="00D2757A">
          <w:rPr>
            <w:webHidden/>
          </w:rPr>
        </w:r>
        <w:r w:rsidR="00D2757A">
          <w:rPr>
            <w:webHidden/>
          </w:rPr>
          <w:fldChar w:fldCharType="separate"/>
        </w:r>
        <w:r w:rsidR="00D2757A">
          <w:rPr>
            <w:webHidden/>
          </w:rPr>
          <w:t>9</w:t>
        </w:r>
        <w:r w:rsidR="00D2757A">
          <w:rPr>
            <w:webHidden/>
          </w:rPr>
          <w:fldChar w:fldCharType="end"/>
        </w:r>
      </w:hyperlink>
    </w:p>
    <w:p w14:paraId="330D702A"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31" w:history="1">
        <w:r w:rsidR="00D2757A" w:rsidRPr="006E16A5">
          <w:rPr>
            <w:rStyle w:val="Collegamentoipertestuale"/>
          </w:rPr>
          <w:t>5.2</w:t>
        </w:r>
        <w:r w:rsidR="00D2757A">
          <w:rPr>
            <w:rFonts w:asciiTheme="minorHAnsi" w:eastAsiaTheme="minorEastAsia" w:hAnsiTheme="minorHAnsi" w:cstheme="minorBidi"/>
            <w:lang w:val="it-IT" w:eastAsia="it-IT"/>
          </w:rPr>
          <w:tab/>
        </w:r>
        <w:r w:rsidR="00D2757A" w:rsidRPr="006E16A5">
          <w:rPr>
            <w:rStyle w:val="Collegamentoipertestuale"/>
          </w:rPr>
          <w:t>Demand side: a basic quantitative forecasting model</w:t>
        </w:r>
        <w:r w:rsidR="00D2757A">
          <w:rPr>
            <w:webHidden/>
          </w:rPr>
          <w:tab/>
        </w:r>
        <w:r w:rsidR="00D2757A">
          <w:rPr>
            <w:webHidden/>
          </w:rPr>
          <w:fldChar w:fldCharType="begin"/>
        </w:r>
        <w:r w:rsidR="00D2757A">
          <w:rPr>
            <w:webHidden/>
          </w:rPr>
          <w:instrText xml:space="preserve"> PAGEREF _Toc373683931 \h </w:instrText>
        </w:r>
        <w:r w:rsidR="00D2757A">
          <w:rPr>
            <w:webHidden/>
          </w:rPr>
        </w:r>
        <w:r w:rsidR="00D2757A">
          <w:rPr>
            <w:webHidden/>
          </w:rPr>
          <w:fldChar w:fldCharType="separate"/>
        </w:r>
        <w:r w:rsidR="00D2757A">
          <w:rPr>
            <w:webHidden/>
          </w:rPr>
          <w:t>10</w:t>
        </w:r>
        <w:r w:rsidR="00D2757A">
          <w:rPr>
            <w:webHidden/>
          </w:rPr>
          <w:fldChar w:fldCharType="end"/>
        </w:r>
      </w:hyperlink>
    </w:p>
    <w:p w14:paraId="2594CC68"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33" w:history="1">
        <w:r w:rsidR="00D2757A" w:rsidRPr="006E16A5">
          <w:rPr>
            <w:rStyle w:val="Collegamentoipertestuale"/>
          </w:rPr>
          <w:t>6.</w:t>
        </w:r>
        <w:r w:rsidR="00D2757A">
          <w:rPr>
            <w:rFonts w:asciiTheme="minorHAnsi" w:eastAsiaTheme="minorEastAsia" w:hAnsiTheme="minorHAnsi" w:cstheme="minorBidi"/>
            <w:lang w:val="it-IT" w:eastAsia="it-IT"/>
          </w:rPr>
          <w:tab/>
        </w:r>
        <w:r w:rsidR="00D2757A" w:rsidRPr="006E16A5">
          <w:rPr>
            <w:rStyle w:val="Collegamentoipertestuale"/>
          </w:rPr>
          <w:t>Minimum Data Set definitions and requirements</w:t>
        </w:r>
        <w:r w:rsidR="00D2757A">
          <w:rPr>
            <w:webHidden/>
          </w:rPr>
          <w:tab/>
        </w:r>
        <w:r w:rsidR="00D2757A">
          <w:rPr>
            <w:webHidden/>
          </w:rPr>
          <w:fldChar w:fldCharType="begin"/>
        </w:r>
        <w:r w:rsidR="00D2757A">
          <w:rPr>
            <w:webHidden/>
          </w:rPr>
          <w:instrText xml:space="preserve"> PAGEREF _Toc373683933 \h </w:instrText>
        </w:r>
        <w:r w:rsidR="00D2757A">
          <w:rPr>
            <w:webHidden/>
          </w:rPr>
        </w:r>
        <w:r w:rsidR="00D2757A">
          <w:rPr>
            <w:webHidden/>
          </w:rPr>
          <w:fldChar w:fldCharType="separate"/>
        </w:r>
        <w:r w:rsidR="00D2757A">
          <w:rPr>
            <w:webHidden/>
          </w:rPr>
          <w:t>13</w:t>
        </w:r>
        <w:r w:rsidR="00D2757A">
          <w:rPr>
            <w:webHidden/>
          </w:rPr>
          <w:fldChar w:fldCharType="end"/>
        </w:r>
      </w:hyperlink>
    </w:p>
    <w:p w14:paraId="587280C1"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34" w:history="1">
        <w:r w:rsidR="00D2757A" w:rsidRPr="006E16A5">
          <w:rPr>
            <w:rStyle w:val="Collegamentoipertestuale"/>
          </w:rPr>
          <w:t>6.1</w:t>
        </w:r>
        <w:r w:rsidR="00D2757A">
          <w:rPr>
            <w:rFonts w:asciiTheme="minorHAnsi" w:eastAsiaTheme="minorEastAsia" w:hAnsiTheme="minorHAnsi" w:cstheme="minorBidi"/>
            <w:lang w:val="it-IT" w:eastAsia="it-IT"/>
          </w:rPr>
          <w:tab/>
        </w:r>
        <w:r w:rsidR="00D2757A" w:rsidRPr="006E16A5">
          <w:rPr>
            <w:rStyle w:val="Collegamentoipertestuale"/>
          </w:rPr>
          <w:t>Some basic principles</w:t>
        </w:r>
        <w:r w:rsidR="00D2757A">
          <w:rPr>
            <w:webHidden/>
          </w:rPr>
          <w:tab/>
        </w:r>
        <w:r w:rsidR="00D2757A">
          <w:rPr>
            <w:webHidden/>
          </w:rPr>
          <w:fldChar w:fldCharType="begin"/>
        </w:r>
        <w:r w:rsidR="00D2757A">
          <w:rPr>
            <w:webHidden/>
          </w:rPr>
          <w:instrText xml:space="preserve"> PAGEREF _Toc373683934 \h </w:instrText>
        </w:r>
        <w:r w:rsidR="00D2757A">
          <w:rPr>
            <w:webHidden/>
          </w:rPr>
        </w:r>
        <w:r w:rsidR="00D2757A">
          <w:rPr>
            <w:webHidden/>
          </w:rPr>
          <w:fldChar w:fldCharType="separate"/>
        </w:r>
        <w:r w:rsidR="00D2757A">
          <w:rPr>
            <w:webHidden/>
          </w:rPr>
          <w:t>13</w:t>
        </w:r>
        <w:r w:rsidR="00D2757A">
          <w:rPr>
            <w:webHidden/>
          </w:rPr>
          <w:fldChar w:fldCharType="end"/>
        </w:r>
      </w:hyperlink>
    </w:p>
    <w:p w14:paraId="3BC25730"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35" w:history="1">
        <w:r w:rsidR="00D2757A" w:rsidRPr="006E16A5">
          <w:rPr>
            <w:rStyle w:val="Collegamentoipertestuale"/>
          </w:rPr>
          <w:t>6.2</w:t>
        </w:r>
        <w:r w:rsidR="00D2757A">
          <w:rPr>
            <w:rFonts w:asciiTheme="minorHAnsi" w:eastAsiaTheme="minorEastAsia" w:hAnsiTheme="minorHAnsi" w:cstheme="minorBidi"/>
            <w:lang w:val="it-IT" w:eastAsia="it-IT"/>
          </w:rPr>
          <w:tab/>
        </w:r>
        <w:r w:rsidR="00D2757A" w:rsidRPr="006E16A5">
          <w:rPr>
            <w:rStyle w:val="Collegamentoipertestuale"/>
          </w:rPr>
          <w:t>What is a minimum data set?</w:t>
        </w:r>
        <w:r w:rsidR="00D2757A">
          <w:rPr>
            <w:webHidden/>
          </w:rPr>
          <w:tab/>
        </w:r>
        <w:r w:rsidR="00D2757A">
          <w:rPr>
            <w:webHidden/>
          </w:rPr>
          <w:fldChar w:fldCharType="begin"/>
        </w:r>
        <w:r w:rsidR="00D2757A">
          <w:rPr>
            <w:webHidden/>
          </w:rPr>
          <w:instrText xml:space="preserve"> PAGEREF _Toc373683935 \h </w:instrText>
        </w:r>
        <w:r w:rsidR="00D2757A">
          <w:rPr>
            <w:webHidden/>
          </w:rPr>
        </w:r>
        <w:r w:rsidR="00D2757A">
          <w:rPr>
            <w:webHidden/>
          </w:rPr>
          <w:fldChar w:fldCharType="separate"/>
        </w:r>
        <w:r w:rsidR="00D2757A">
          <w:rPr>
            <w:webHidden/>
          </w:rPr>
          <w:t>13</w:t>
        </w:r>
        <w:r w:rsidR="00D2757A">
          <w:rPr>
            <w:webHidden/>
          </w:rPr>
          <w:fldChar w:fldCharType="end"/>
        </w:r>
      </w:hyperlink>
    </w:p>
    <w:p w14:paraId="29979592"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36" w:history="1">
        <w:r w:rsidR="00D2757A" w:rsidRPr="006E16A5">
          <w:rPr>
            <w:rStyle w:val="Collegamentoipertestuale"/>
          </w:rPr>
          <w:t>6.3</w:t>
        </w:r>
        <w:r w:rsidR="00D2757A">
          <w:rPr>
            <w:rFonts w:asciiTheme="minorHAnsi" w:eastAsiaTheme="minorEastAsia" w:hAnsiTheme="minorHAnsi" w:cstheme="minorBidi"/>
            <w:lang w:val="it-IT" w:eastAsia="it-IT"/>
          </w:rPr>
          <w:tab/>
        </w:r>
        <w:r w:rsidR="00D2757A" w:rsidRPr="006E16A5">
          <w:rPr>
            <w:rStyle w:val="Collegamentoipertestuale"/>
          </w:rPr>
          <w:t>The elements of the minimum data set</w:t>
        </w:r>
        <w:r w:rsidR="00D2757A">
          <w:rPr>
            <w:webHidden/>
          </w:rPr>
          <w:tab/>
        </w:r>
        <w:r w:rsidR="00D2757A">
          <w:rPr>
            <w:webHidden/>
          </w:rPr>
          <w:fldChar w:fldCharType="begin"/>
        </w:r>
        <w:r w:rsidR="00D2757A">
          <w:rPr>
            <w:webHidden/>
          </w:rPr>
          <w:instrText xml:space="preserve"> PAGEREF _Toc373683936 \h </w:instrText>
        </w:r>
        <w:r w:rsidR="00D2757A">
          <w:rPr>
            <w:webHidden/>
          </w:rPr>
        </w:r>
        <w:r w:rsidR="00D2757A">
          <w:rPr>
            <w:webHidden/>
          </w:rPr>
          <w:fldChar w:fldCharType="separate"/>
        </w:r>
        <w:r w:rsidR="00D2757A">
          <w:rPr>
            <w:webHidden/>
          </w:rPr>
          <w:t>14</w:t>
        </w:r>
        <w:r w:rsidR="00D2757A">
          <w:rPr>
            <w:webHidden/>
          </w:rPr>
          <w:fldChar w:fldCharType="end"/>
        </w:r>
      </w:hyperlink>
    </w:p>
    <w:p w14:paraId="3751C04E"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37" w:history="1">
        <w:r w:rsidR="00D2757A" w:rsidRPr="006E16A5">
          <w:rPr>
            <w:rStyle w:val="Collegamentoipertestuale"/>
          </w:rPr>
          <w:t>7.</w:t>
        </w:r>
        <w:r w:rsidR="00D2757A">
          <w:rPr>
            <w:rFonts w:asciiTheme="minorHAnsi" w:eastAsiaTheme="minorEastAsia" w:hAnsiTheme="minorHAnsi" w:cstheme="minorBidi"/>
            <w:lang w:val="it-IT" w:eastAsia="it-IT"/>
          </w:rPr>
          <w:tab/>
        </w:r>
        <w:r w:rsidR="00D2757A" w:rsidRPr="006E16A5">
          <w:rPr>
            <w:rStyle w:val="Collegamentoipertestuale"/>
          </w:rPr>
          <w:t>Key planning indicators</w:t>
        </w:r>
        <w:r w:rsidR="00D2757A">
          <w:rPr>
            <w:webHidden/>
          </w:rPr>
          <w:tab/>
        </w:r>
        <w:r w:rsidR="00D2757A">
          <w:rPr>
            <w:webHidden/>
          </w:rPr>
          <w:fldChar w:fldCharType="begin"/>
        </w:r>
        <w:r w:rsidR="00D2757A">
          <w:rPr>
            <w:webHidden/>
          </w:rPr>
          <w:instrText xml:space="preserve"> PAGEREF _Toc373683937 \h </w:instrText>
        </w:r>
        <w:r w:rsidR="00D2757A">
          <w:rPr>
            <w:webHidden/>
          </w:rPr>
        </w:r>
        <w:r w:rsidR="00D2757A">
          <w:rPr>
            <w:webHidden/>
          </w:rPr>
          <w:fldChar w:fldCharType="separate"/>
        </w:r>
        <w:r w:rsidR="00D2757A">
          <w:rPr>
            <w:webHidden/>
          </w:rPr>
          <w:t>15</w:t>
        </w:r>
        <w:r w:rsidR="00D2757A">
          <w:rPr>
            <w:webHidden/>
          </w:rPr>
          <w:fldChar w:fldCharType="end"/>
        </w:r>
      </w:hyperlink>
    </w:p>
    <w:p w14:paraId="564B4800"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39" w:history="1">
        <w:r w:rsidR="00D2757A" w:rsidRPr="006E16A5">
          <w:rPr>
            <w:rStyle w:val="Collegamentoipertestuale"/>
            <w:bCs/>
            <w:iCs/>
          </w:rPr>
          <w:t>8.</w:t>
        </w:r>
        <w:r w:rsidR="00D2757A">
          <w:rPr>
            <w:rFonts w:asciiTheme="minorHAnsi" w:eastAsiaTheme="minorEastAsia" w:hAnsiTheme="minorHAnsi" w:cstheme="minorBidi"/>
            <w:lang w:val="it-IT" w:eastAsia="it-IT"/>
          </w:rPr>
          <w:tab/>
        </w:r>
        <w:r w:rsidR="00D2757A" w:rsidRPr="006E16A5">
          <w:rPr>
            <w:rStyle w:val="Collegamentoipertestuale"/>
          </w:rPr>
          <w:t>Minimum data set</w:t>
        </w:r>
        <w:r w:rsidR="00D2757A">
          <w:rPr>
            <w:webHidden/>
          </w:rPr>
          <w:tab/>
        </w:r>
        <w:r w:rsidR="00D2757A">
          <w:rPr>
            <w:webHidden/>
          </w:rPr>
          <w:fldChar w:fldCharType="begin"/>
        </w:r>
        <w:r w:rsidR="00D2757A">
          <w:rPr>
            <w:webHidden/>
          </w:rPr>
          <w:instrText xml:space="preserve"> PAGEREF _Toc373683939 \h </w:instrText>
        </w:r>
        <w:r w:rsidR="00D2757A">
          <w:rPr>
            <w:webHidden/>
          </w:rPr>
        </w:r>
        <w:r w:rsidR="00D2757A">
          <w:rPr>
            <w:webHidden/>
          </w:rPr>
          <w:fldChar w:fldCharType="separate"/>
        </w:r>
        <w:r w:rsidR="00D2757A">
          <w:rPr>
            <w:webHidden/>
          </w:rPr>
          <w:t>19</w:t>
        </w:r>
        <w:r w:rsidR="00D2757A">
          <w:rPr>
            <w:webHidden/>
          </w:rPr>
          <w:fldChar w:fldCharType="end"/>
        </w:r>
      </w:hyperlink>
    </w:p>
    <w:p w14:paraId="211615C6" w14:textId="77777777" w:rsidR="00D2757A" w:rsidRDefault="00955FDD">
      <w:pPr>
        <w:pStyle w:val="Sommario1"/>
        <w:tabs>
          <w:tab w:val="left" w:pos="440"/>
          <w:tab w:val="right" w:leader="dot" w:pos="9060"/>
        </w:tabs>
        <w:rPr>
          <w:rFonts w:asciiTheme="minorHAnsi" w:eastAsiaTheme="minorEastAsia" w:hAnsiTheme="minorHAnsi" w:cstheme="minorBidi"/>
          <w:lang w:val="it-IT" w:eastAsia="it-IT"/>
        </w:rPr>
      </w:pPr>
      <w:hyperlink w:anchor="_Toc373683940" w:history="1">
        <w:r w:rsidR="00D2757A" w:rsidRPr="006E16A5">
          <w:rPr>
            <w:rStyle w:val="Collegamentoipertestuale"/>
          </w:rPr>
          <w:t>9.</w:t>
        </w:r>
        <w:r w:rsidR="00D2757A">
          <w:rPr>
            <w:rFonts w:asciiTheme="minorHAnsi" w:eastAsiaTheme="minorEastAsia" w:hAnsiTheme="minorHAnsi" w:cstheme="minorBidi"/>
            <w:lang w:val="it-IT" w:eastAsia="it-IT"/>
          </w:rPr>
          <w:tab/>
        </w:r>
        <w:r w:rsidR="00D2757A" w:rsidRPr="006E16A5">
          <w:rPr>
            <w:rStyle w:val="Collegamentoipertestuale"/>
          </w:rPr>
          <w:t>Appendices</w:t>
        </w:r>
        <w:r w:rsidR="00D2757A">
          <w:rPr>
            <w:webHidden/>
          </w:rPr>
          <w:tab/>
        </w:r>
        <w:r w:rsidR="00D2757A">
          <w:rPr>
            <w:webHidden/>
          </w:rPr>
          <w:fldChar w:fldCharType="begin"/>
        </w:r>
        <w:r w:rsidR="00D2757A">
          <w:rPr>
            <w:webHidden/>
          </w:rPr>
          <w:instrText xml:space="preserve"> PAGEREF _Toc373683940 \h </w:instrText>
        </w:r>
        <w:r w:rsidR="00D2757A">
          <w:rPr>
            <w:webHidden/>
          </w:rPr>
        </w:r>
        <w:r w:rsidR="00D2757A">
          <w:rPr>
            <w:webHidden/>
          </w:rPr>
          <w:fldChar w:fldCharType="separate"/>
        </w:r>
        <w:r w:rsidR="00D2757A">
          <w:rPr>
            <w:webHidden/>
          </w:rPr>
          <w:t>20</w:t>
        </w:r>
        <w:r w:rsidR="00D2757A">
          <w:rPr>
            <w:webHidden/>
          </w:rPr>
          <w:fldChar w:fldCharType="end"/>
        </w:r>
      </w:hyperlink>
    </w:p>
    <w:p w14:paraId="674E0460"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41" w:history="1">
        <w:r w:rsidR="00D2757A" w:rsidRPr="006E16A5">
          <w:rPr>
            <w:rStyle w:val="Collegamentoipertestuale"/>
          </w:rPr>
          <w:t>9.1</w:t>
        </w:r>
        <w:r w:rsidR="00D2757A">
          <w:rPr>
            <w:rFonts w:asciiTheme="minorHAnsi" w:eastAsiaTheme="minorEastAsia" w:hAnsiTheme="minorHAnsi" w:cstheme="minorBidi"/>
            <w:lang w:val="it-IT" w:eastAsia="it-IT"/>
          </w:rPr>
          <w:tab/>
        </w:r>
        <w:r w:rsidR="00D2757A" w:rsidRPr="006E16A5">
          <w:rPr>
            <w:rStyle w:val="Collegamentoipertestuale"/>
          </w:rPr>
          <w:t>Appendix n 1. Some basic concepts for the indicators concerning the HWF demand</w:t>
        </w:r>
        <w:r w:rsidR="00D2757A">
          <w:rPr>
            <w:webHidden/>
          </w:rPr>
          <w:tab/>
        </w:r>
        <w:r w:rsidR="00D2757A">
          <w:rPr>
            <w:webHidden/>
          </w:rPr>
          <w:fldChar w:fldCharType="begin"/>
        </w:r>
        <w:r w:rsidR="00D2757A">
          <w:rPr>
            <w:webHidden/>
          </w:rPr>
          <w:instrText xml:space="preserve"> PAGEREF _Toc373683941 \h </w:instrText>
        </w:r>
        <w:r w:rsidR="00D2757A">
          <w:rPr>
            <w:webHidden/>
          </w:rPr>
        </w:r>
        <w:r w:rsidR="00D2757A">
          <w:rPr>
            <w:webHidden/>
          </w:rPr>
          <w:fldChar w:fldCharType="separate"/>
        </w:r>
        <w:r w:rsidR="00D2757A">
          <w:rPr>
            <w:webHidden/>
          </w:rPr>
          <w:t>20</w:t>
        </w:r>
        <w:r w:rsidR="00D2757A">
          <w:rPr>
            <w:webHidden/>
          </w:rPr>
          <w:fldChar w:fldCharType="end"/>
        </w:r>
      </w:hyperlink>
    </w:p>
    <w:p w14:paraId="370AC09A"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43" w:history="1">
        <w:r w:rsidR="00D2757A" w:rsidRPr="006E16A5">
          <w:rPr>
            <w:rStyle w:val="Collegamentoipertestuale"/>
          </w:rPr>
          <w:t>9.2</w:t>
        </w:r>
        <w:r w:rsidR="00D2757A">
          <w:rPr>
            <w:rFonts w:asciiTheme="minorHAnsi" w:eastAsiaTheme="minorEastAsia" w:hAnsiTheme="minorHAnsi" w:cstheme="minorBidi"/>
            <w:lang w:val="it-IT" w:eastAsia="it-IT"/>
          </w:rPr>
          <w:tab/>
        </w:r>
        <w:r w:rsidR="00D2757A" w:rsidRPr="006E16A5">
          <w:rPr>
            <w:rStyle w:val="Collegamentoipertestuale"/>
          </w:rPr>
          <w:t>Appendix n.2 - Definition of each indicator</w:t>
        </w:r>
        <w:r w:rsidR="00D2757A">
          <w:rPr>
            <w:webHidden/>
          </w:rPr>
          <w:tab/>
        </w:r>
        <w:r w:rsidR="00D2757A">
          <w:rPr>
            <w:webHidden/>
          </w:rPr>
          <w:fldChar w:fldCharType="begin"/>
        </w:r>
        <w:r w:rsidR="00D2757A">
          <w:rPr>
            <w:webHidden/>
          </w:rPr>
          <w:instrText xml:space="preserve"> PAGEREF _Toc373683943 \h </w:instrText>
        </w:r>
        <w:r w:rsidR="00D2757A">
          <w:rPr>
            <w:webHidden/>
          </w:rPr>
        </w:r>
        <w:r w:rsidR="00D2757A">
          <w:rPr>
            <w:webHidden/>
          </w:rPr>
          <w:fldChar w:fldCharType="separate"/>
        </w:r>
        <w:r w:rsidR="00D2757A">
          <w:rPr>
            <w:webHidden/>
          </w:rPr>
          <w:t>22</w:t>
        </w:r>
        <w:r w:rsidR="00D2757A">
          <w:rPr>
            <w:webHidden/>
          </w:rPr>
          <w:fldChar w:fldCharType="end"/>
        </w:r>
      </w:hyperlink>
    </w:p>
    <w:p w14:paraId="328B92BD"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44" w:history="1">
        <w:r w:rsidR="00D2757A" w:rsidRPr="006E16A5">
          <w:rPr>
            <w:rStyle w:val="Collegamentoipertestuale"/>
          </w:rPr>
          <w:t>9.2.1</w:t>
        </w:r>
        <w:r w:rsidR="00D2757A">
          <w:rPr>
            <w:rFonts w:asciiTheme="minorHAnsi" w:eastAsiaTheme="minorEastAsia" w:hAnsiTheme="minorHAnsi" w:cstheme="minorBidi"/>
            <w:lang w:val="it-IT" w:eastAsia="it-IT"/>
          </w:rPr>
          <w:tab/>
        </w:r>
        <w:r w:rsidR="00D2757A" w:rsidRPr="006E16A5">
          <w:rPr>
            <w:rStyle w:val="Collegamentoipertestuale"/>
          </w:rPr>
          <w:t>Coverage of future demand, high level</w:t>
        </w:r>
        <w:r w:rsidR="00D2757A">
          <w:rPr>
            <w:webHidden/>
          </w:rPr>
          <w:tab/>
        </w:r>
        <w:r w:rsidR="00D2757A">
          <w:rPr>
            <w:webHidden/>
          </w:rPr>
          <w:fldChar w:fldCharType="begin"/>
        </w:r>
        <w:r w:rsidR="00D2757A">
          <w:rPr>
            <w:webHidden/>
          </w:rPr>
          <w:instrText xml:space="preserve"> PAGEREF _Toc373683944 \h </w:instrText>
        </w:r>
        <w:r w:rsidR="00D2757A">
          <w:rPr>
            <w:webHidden/>
          </w:rPr>
        </w:r>
        <w:r w:rsidR="00D2757A">
          <w:rPr>
            <w:webHidden/>
          </w:rPr>
          <w:fldChar w:fldCharType="separate"/>
        </w:r>
        <w:r w:rsidR="00D2757A">
          <w:rPr>
            <w:webHidden/>
          </w:rPr>
          <w:t>22</w:t>
        </w:r>
        <w:r w:rsidR="00D2757A">
          <w:rPr>
            <w:webHidden/>
          </w:rPr>
          <w:fldChar w:fldCharType="end"/>
        </w:r>
      </w:hyperlink>
    </w:p>
    <w:p w14:paraId="2F891861"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45" w:history="1">
        <w:r w:rsidR="00D2757A" w:rsidRPr="006E16A5">
          <w:rPr>
            <w:rStyle w:val="Collegamentoipertestuale"/>
          </w:rPr>
          <w:t>9.2.2</w:t>
        </w:r>
        <w:r w:rsidR="00D2757A">
          <w:rPr>
            <w:rFonts w:asciiTheme="minorHAnsi" w:eastAsiaTheme="minorEastAsia" w:hAnsiTheme="minorHAnsi" w:cstheme="minorBidi"/>
            <w:lang w:val="it-IT" w:eastAsia="it-IT"/>
          </w:rPr>
          <w:tab/>
        </w:r>
        <w:r w:rsidR="00D2757A" w:rsidRPr="006E16A5">
          <w:rPr>
            <w:rStyle w:val="Collegamentoipertestuale"/>
          </w:rPr>
          <w:t>Relative Affordability</w:t>
        </w:r>
        <w:r w:rsidR="00D2757A">
          <w:rPr>
            <w:webHidden/>
          </w:rPr>
          <w:tab/>
        </w:r>
        <w:r w:rsidR="00D2757A">
          <w:rPr>
            <w:webHidden/>
          </w:rPr>
          <w:fldChar w:fldCharType="begin"/>
        </w:r>
        <w:r w:rsidR="00D2757A">
          <w:rPr>
            <w:webHidden/>
          </w:rPr>
          <w:instrText xml:space="preserve"> PAGEREF _Toc373683945 \h </w:instrText>
        </w:r>
        <w:r w:rsidR="00D2757A">
          <w:rPr>
            <w:webHidden/>
          </w:rPr>
        </w:r>
        <w:r w:rsidR="00D2757A">
          <w:rPr>
            <w:webHidden/>
          </w:rPr>
          <w:fldChar w:fldCharType="separate"/>
        </w:r>
        <w:r w:rsidR="00D2757A">
          <w:rPr>
            <w:webHidden/>
          </w:rPr>
          <w:t>23</w:t>
        </w:r>
        <w:r w:rsidR="00D2757A">
          <w:rPr>
            <w:webHidden/>
          </w:rPr>
          <w:fldChar w:fldCharType="end"/>
        </w:r>
      </w:hyperlink>
    </w:p>
    <w:p w14:paraId="39791229"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46" w:history="1">
        <w:r w:rsidR="00D2757A" w:rsidRPr="006E16A5">
          <w:rPr>
            <w:rStyle w:val="Collegamentoipertestuale"/>
          </w:rPr>
          <w:t>9.2.3</w:t>
        </w:r>
        <w:r w:rsidR="00D2757A">
          <w:rPr>
            <w:rFonts w:asciiTheme="minorHAnsi" w:eastAsiaTheme="minorEastAsia" w:hAnsiTheme="minorHAnsi" w:cstheme="minorBidi"/>
            <w:lang w:val="it-IT" w:eastAsia="it-IT"/>
          </w:rPr>
          <w:tab/>
        </w:r>
        <w:r w:rsidR="00D2757A" w:rsidRPr="006E16A5">
          <w:rPr>
            <w:rStyle w:val="Collegamentoipertestuale"/>
          </w:rPr>
          <w:t>Coverage of future demand, detailed</w:t>
        </w:r>
        <w:r w:rsidR="00D2757A">
          <w:rPr>
            <w:webHidden/>
          </w:rPr>
          <w:tab/>
        </w:r>
        <w:r w:rsidR="00D2757A">
          <w:rPr>
            <w:webHidden/>
          </w:rPr>
          <w:fldChar w:fldCharType="begin"/>
        </w:r>
        <w:r w:rsidR="00D2757A">
          <w:rPr>
            <w:webHidden/>
          </w:rPr>
          <w:instrText xml:space="preserve"> PAGEREF _Toc373683946 \h </w:instrText>
        </w:r>
        <w:r w:rsidR="00D2757A">
          <w:rPr>
            <w:webHidden/>
          </w:rPr>
        </w:r>
        <w:r w:rsidR="00D2757A">
          <w:rPr>
            <w:webHidden/>
          </w:rPr>
          <w:fldChar w:fldCharType="separate"/>
        </w:r>
        <w:r w:rsidR="00D2757A">
          <w:rPr>
            <w:webHidden/>
          </w:rPr>
          <w:t>24</w:t>
        </w:r>
        <w:r w:rsidR="00D2757A">
          <w:rPr>
            <w:webHidden/>
          </w:rPr>
          <w:fldChar w:fldCharType="end"/>
        </w:r>
      </w:hyperlink>
    </w:p>
    <w:p w14:paraId="74BA8F53"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47" w:history="1">
        <w:r w:rsidR="00D2757A" w:rsidRPr="006E16A5">
          <w:rPr>
            <w:rStyle w:val="Collegamentoipertestuale"/>
          </w:rPr>
          <w:t>9.2.4</w:t>
        </w:r>
        <w:r w:rsidR="00D2757A">
          <w:rPr>
            <w:rFonts w:asciiTheme="minorHAnsi" w:eastAsiaTheme="minorEastAsia" w:hAnsiTheme="minorHAnsi" w:cstheme="minorBidi"/>
            <w:lang w:val="it-IT" w:eastAsia="it-IT"/>
          </w:rPr>
          <w:tab/>
        </w:r>
        <w:r w:rsidR="00D2757A" w:rsidRPr="006E16A5">
          <w:rPr>
            <w:rStyle w:val="Collegamentoipertestuale"/>
          </w:rPr>
          <w:t>Coverage of needs by foreign professionals today and in the future</w:t>
        </w:r>
        <w:r w:rsidR="00D2757A">
          <w:rPr>
            <w:webHidden/>
          </w:rPr>
          <w:tab/>
        </w:r>
        <w:r w:rsidR="00D2757A">
          <w:rPr>
            <w:webHidden/>
          </w:rPr>
          <w:fldChar w:fldCharType="begin"/>
        </w:r>
        <w:r w:rsidR="00D2757A">
          <w:rPr>
            <w:webHidden/>
          </w:rPr>
          <w:instrText xml:space="preserve"> PAGEREF _Toc373683947 \h </w:instrText>
        </w:r>
        <w:r w:rsidR="00D2757A">
          <w:rPr>
            <w:webHidden/>
          </w:rPr>
        </w:r>
        <w:r w:rsidR="00D2757A">
          <w:rPr>
            <w:webHidden/>
          </w:rPr>
          <w:fldChar w:fldCharType="separate"/>
        </w:r>
        <w:r w:rsidR="00D2757A">
          <w:rPr>
            <w:webHidden/>
          </w:rPr>
          <w:t>25</w:t>
        </w:r>
        <w:r w:rsidR="00D2757A">
          <w:rPr>
            <w:webHidden/>
          </w:rPr>
          <w:fldChar w:fldCharType="end"/>
        </w:r>
      </w:hyperlink>
    </w:p>
    <w:p w14:paraId="34195A97"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48" w:history="1">
        <w:r w:rsidR="00D2757A" w:rsidRPr="006E16A5">
          <w:rPr>
            <w:rStyle w:val="Collegamentoipertestuale"/>
          </w:rPr>
          <w:t>9.2.5</w:t>
        </w:r>
        <w:r w:rsidR="00D2757A">
          <w:rPr>
            <w:rFonts w:asciiTheme="minorHAnsi" w:eastAsiaTheme="minorEastAsia" w:hAnsiTheme="minorHAnsi" w:cstheme="minorBidi"/>
            <w:lang w:val="it-IT" w:eastAsia="it-IT"/>
          </w:rPr>
          <w:tab/>
        </w:r>
        <w:r w:rsidR="00D2757A" w:rsidRPr="006E16A5">
          <w:rPr>
            <w:rStyle w:val="Collegamentoipertestuale"/>
          </w:rPr>
          <w:t>N° of professionals per inhabitant today and in the future</w:t>
        </w:r>
        <w:r w:rsidR="00D2757A">
          <w:rPr>
            <w:webHidden/>
          </w:rPr>
          <w:tab/>
        </w:r>
        <w:r w:rsidR="00D2757A">
          <w:rPr>
            <w:webHidden/>
          </w:rPr>
          <w:fldChar w:fldCharType="begin"/>
        </w:r>
        <w:r w:rsidR="00D2757A">
          <w:rPr>
            <w:webHidden/>
          </w:rPr>
          <w:instrText xml:space="preserve"> PAGEREF _Toc373683948 \h </w:instrText>
        </w:r>
        <w:r w:rsidR="00D2757A">
          <w:rPr>
            <w:webHidden/>
          </w:rPr>
        </w:r>
        <w:r w:rsidR="00D2757A">
          <w:rPr>
            <w:webHidden/>
          </w:rPr>
          <w:fldChar w:fldCharType="separate"/>
        </w:r>
        <w:r w:rsidR="00D2757A">
          <w:rPr>
            <w:webHidden/>
          </w:rPr>
          <w:t>25</w:t>
        </w:r>
        <w:r w:rsidR="00D2757A">
          <w:rPr>
            <w:webHidden/>
          </w:rPr>
          <w:fldChar w:fldCharType="end"/>
        </w:r>
      </w:hyperlink>
    </w:p>
    <w:p w14:paraId="4BB51B03"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49" w:history="1">
        <w:r w:rsidR="00D2757A" w:rsidRPr="006E16A5">
          <w:rPr>
            <w:rStyle w:val="Collegamentoipertestuale"/>
          </w:rPr>
          <w:t>9.2.6</w:t>
        </w:r>
        <w:r w:rsidR="00D2757A">
          <w:rPr>
            <w:rFonts w:asciiTheme="minorHAnsi" w:eastAsiaTheme="minorEastAsia" w:hAnsiTheme="minorHAnsi" w:cstheme="minorBidi"/>
            <w:lang w:val="it-IT" w:eastAsia="it-IT"/>
          </w:rPr>
          <w:tab/>
        </w:r>
        <w:r w:rsidR="00D2757A" w:rsidRPr="006E16A5">
          <w:rPr>
            <w:rStyle w:val="Collegamentoipertestuale"/>
          </w:rPr>
          <w:t>N° of professionals per weighted inhabitant today and in the future</w:t>
        </w:r>
        <w:r w:rsidR="00D2757A">
          <w:rPr>
            <w:webHidden/>
          </w:rPr>
          <w:tab/>
        </w:r>
        <w:r w:rsidR="00D2757A">
          <w:rPr>
            <w:webHidden/>
          </w:rPr>
          <w:fldChar w:fldCharType="begin"/>
        </w:r>
        <w:r w:rsidR="00D2757A">
          <w:rPr>
            <w:webHidden/>
          </w:rPr>
          <w:instrText xml:space="preserve"> PAGEREF _Toc373683949 \h </w:instrText>
        </w:r>
        <w:r w:rsidR="00D2757A">
          <w:rPr>
            <w:webHidden/>
          </w:rPr>
        </w:r>
        <w:r w:rsidR="00D2757A">
          <w:rPr>
            <w:webHidden/>
          </w:rPr>
          <w:fldChar w:fldCharType="separate"/>
        </w:r>
        <w:r w:rsidR="00D2757A">
          <w:rPr>
            <w:webHidden/>
          </w:rPr>
          <w:t>25</w:t>
        </w:r>
        <w:r w:rsidR="00D2757A">
          <w:rPr>
            <w:webHidden/>
          </w:rPr>
          <w:fldChar w:fldCharType="end"/>
        </w:r>
      </w:hyperlink>
    </w:p>
    <w:p w14:paraId="7DDA18DA"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50" w:history="1">
        <w:r w:rsidR="00D2757A" w:rsidRPr="006E16A5">
          <w:rPr>
            <w:rStyle w:val="Collegamentoipertestuale"/>
          </w:rPr>
          <w:t>9.3</w:t>
        </w:r>
        <w:r w:rsidR="00D2757A">
          <w:rPr>
            <w:rFonts w:asciiTheme="minorHAnsi" w:eastAsiaTheme="minorEastAsia" w:hAnsiTheme="minorHAnsi" w:cstheme="minorBidi"/>
            <w:lang w:val="it-IT" w:eastAsia="it-IT"/>
          </w:rPr>
          <w:tab/>
        </w:r>
        <w:r w:rsidR="00D2757A" w:rsidRPr="006E16A5">
          <w:rPr>
            <w:rStyle w:val="Collegamentoipertestuale"/>
          </w:rPr>
          <w:t>Appendix n.3 – Two examples of calculation for the indicator 1</w:t>
        </w:r>
        <w:r w:rsidR="00D2757A">
          <w:rPr>
            <w:webHidden/>
          </w:rPr>
          <w:tab/>
        </w:r>
        <w:r w:rsidR="00D2757A">
          <w:rPr>
            <w:webHidden/>
          </w:rPr>
          <w:fldChar w:fldCharType="begin"/>
        </w:r>
        <w:r w:rsidR="00D2757A">
          <w:rPr>
            <w:webHidden/>
          </w:rPr>
          <w:instrText xml:space="preserve"> PAGEREF _Toc373683950 \h </w:instrText>
        </w:r>
        <w:r w:rsidR="00D2757A">
          <w:rPr>
            <w:webHidden/>
          </w:rPr>
        </w:r>
        <w:r w:rsidR="00D2757A">
          <w:rPr>
            <w:webHidden/>
          </w:rPr>
          <w:fldChar w:fldCharType="separate"/>
        </w:r>
        <w:r w:rsidR="00D2757A">
          <w:rPr>
            <w:webHidden/>
          </w:rPr>
          <w:t>26</w:t>
        </w:r>
        <w:r w:rsidR="00D2757A">
          <w:rPr>
            <w:webHidden/>
          </w:rPr>
          <w:fldChar w:fldCharType="end"/>
        </w:r>
      </w:hyperlink>
    </w:p>
    <w:p w14:paraId="32F87070"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51" w:history="1">
        <w:r w:rsidR="00D2757A" w:rsidRPr="006E16A5">
          <w:rPr>
            <w:rStyle w:val="Collegamentoipertestuale"/>
          </w:rPr>
          <w:t>9.3.1</w:t>
        </w:r>
        <w:r w:rsidR="00D2757A">
          <w:rPr>
            <w:rFonts w:asciiTheme="minorHAnsi" w:eastAsiaTheme="minorEastAsia" w:hAnsiTheme="minorHAnsi" w:cstheme="minorBidi"/>
            <w:lang w:val="it-IT" w:eastAsia="it-IT"/>
          </w:rPr>
          <w:tab/>
        </w:r>
        <w:r w:rsidR="00D2757A" w:rsidRPr="006E16A5">
          <w:rPr>
            <w:rStyle w:val="Collegamentoipertestuale"/>
          </w:rPr>
          <w:t>Example a The indicator 1 (Physicians) with the demand calculated on the base of the future health consumption</w:t>
        </w:r>
        <w:r w:rsidR="00D2757A">
          <w:rPr>
            <w:webHidden/>
          </w:rPr>
          <w:tab/>
        </w:r>
        <w:r w:rsidR="00D2757A">
          <w:rPr>
            <w:webHidden/>
          </w:rPr>
          <w:fldChar w:fldCharType="begin"/>
        </w:r>
        <w:r w:rsidR="00D2757A">
          <w:rPr>
            <w:webHidden/>
          </w:rPr>
          <w:instrText xml:space="preserve"> PAGEREF _Toc373683951 \h </w:instrText>
        </w:r>
        <w:r w:rsidR="00D2757A">
          <w:rPr>
            <w:webHidden/>
          </w:rPr>
        </w:r>
        <w:r w:rsidR="00D2757A">
          <w:rPr>
            <w:webHidden/>
          </w:rPr>
          <w:fldChar w:fldCharType="separate"/>
        </w:r>
        <w:r w:rsidR="00D2757A">
          <w:rPr>
            <w:webHidden/>
          </w:rPr>
          <w:t>26</w:t>
        </w:r>
        <w:r w:rsidR="00D2757A">
          <w:rPr>
            <w:webHidden/>
          </w:rPr>
          <w:fldChar w:fldCharType="end"/>
        </w:r>
      </w:hyperlink>
    </w:p>
    <w:p w14:paraId="7FFE3B4C"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3952" w:history="1">
        <w:r w:rsidR="00D2757A" w:rsidRPr="006E16A5">
          <w:rPr>
            <w:rStyle w:val="Collegamentoipertestuale"/>
          </w:rPr>
          <w:t>9.3.2</w:t>
        </w:r>
        <w:r w:rsidR="00D2757A">
          <w:rPr>
            <w:rFonts w:asciiTheme="minorHAnsi" w:eastAsiaTheme="minorEastAsia" w:hAnsiTheme="minorHAnsi" w:cstheme="minorBidi"/>
            <w:lang w:val="it-IT" w:eastAsia="it-IT"/>
          </w:rPr>
          <w:tab/>
        </w:r>
        <w:r w:rsidR="00D2757A" w:rsidRPr="006E16A5">
          <w:rPr>
            <w:rStyle w:val="Collegamentoipertestuale"/>
          </w:rPr>
          <w:t>Example 2 b The indicator 1 (Physicians) with the demand calculated on the base of the future weighted population</w:t>
        </w:r>
        <w:r w:rsidR="00D2757A">
          <w:rPr>
            <w:webHidden/>
          </w:rPr>
          <w:tab/>
        </w:r>
        <w:r w:rsidR="00D2757A">
          <w:rPr>
            <w:webHidden/>
          </w:rPr>
          <w:fldChar w:fldCharType="begin"/>
        </w:r>
        <w:r w:rsidR="00D2757A">
          <w:rPr>
            <w:webHidden/>
          </w:rPr>
          <w:instrText xml:space="preserve"> PAGEREF _Toc373683952 \h </w:instrText>
        </w:r>
        <w:r w:rsidR="00D2757A">
          <w:rPr>
            <w:webHidden/>
          </w:rPr>
        </w:r>
        <w:r w:rsidR="00D2757A">
          <w:rPr>
            <w:webHidden/>
          </w:rPr>
          <w:fldChar w:fldCharType="separate"/>
        </w:r>
        <w:r w:rsidR="00D2757A">
          <w:rPr>
            <w:webHidden/>
          </w:rPr>
          <w:t>28</w:t>
        </w:r>
        <w:r w:rsidR="00D2757A">
          <w:rPr>
            <w:webHidden/>
          </w:rPr>
          <w:fldChar w:fldCharType="end"/>
        </w:r>
      </w:hyperlink>
    </w:p>
    <w:p w14:paraId="5735BECE"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53" w:history="1">
        <w:r w:rsidR="00D2757A" w:rsidRPr="006E16A5">
          <w:rPr>
            <w:rStyle w:val="Collegamentoipertestuale"/>
          </w:rPr>
          <w:t>9.4</w:t>
        </w:r>
        <w:r w:rsidR="00D2757A">
          <w:rPr>
            <w:rFonts w:asciiTheme="minorHAnsi" w:eastAsiaTheme="minorEastAsia" w:hAnsiTheme="minorHAnsi" w:cstheme="minorBidi"/>
            <w:lang w:val="it-IT" w:eastAsia="it-IT"/>
          </w:rPr>
          <w:tab/>
        </w:r>
        <w:r w:rsidR="00D2757A" w:rsidRPr="006E16A5">
          <w:rPr>
            <w:rStyle w:val="Collegamentoipertestuale"/>
          </w:rPr>
          <w:t>Appendix n.4 - Minority opinions</w:t>
        </w:r>
        <w:r w:rsidR="00D2757A">
          <w:rPr>
            <w:webHidden/>
          </w:rPr>
          <w:tab/>
        </w:r>
        <w:r w:rsidR="00D2757A">
          <w:rPr>
            <w:webHidden/>
          </w:rPr>
          <w:fldChar w:fldCharType="begin"/>
        </w:r>
        <w:r w:rsidR="00D2757A">
          <w:rPr>
            <w:webHidden/>
          </w:rPr>
          <w:instrText xml:space="preserve"> PAGEREF _Toc373683953 \h </w:instrText>
        </w:r>
        <w:r w:rsidR="00D2757A">
          <w:rPr>
            <w:webHidden/>
          </w:rPr>
        </w:r>
        <w:r w:rsidR="00D2757A">
          <w:rPr>
            <w:webHidden/>
          </w:rPr>
          <w:fldChar w:fldCharType="separate"/>
        </w:r>
        <w:r w:rsidR="00D2757A">
          <w:rPr>
            <w:webHidden/>
          </w:rPr>
          <w:t>31</w:t>
        </w:r>
        <w:r w:rsidR="00D2757A">
          <w:rPr>
            <w:webHidden/>
          </w:rPr>
          <w:fldChar w:fldCharType="end"/>
        </w:r>
      </w:hyperlink>
    </w:p>
    <w:p w14:paraId="43E5C9C4"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3954" w:history="1">
        <w:r w:rsidR="00D2757A" w:rsidRPr="006E16A5">
          <w:rPr>
            <w:rStyle w:val="Collegamentoipertestuale"/>
          </w:rPr>
          <w:t>9.5</w:t>
        </w:r>
        <w:r w:rsidR="00D2757A">
          <w:rPr>
            <w:rFonts w:asciiTheme="minorHAnsi" w:eastAsiaTheme="minorEastAsia" w:hAnsiTheme="minorHAnsi" w:cstheme="minorBidi"/>
            <w:lang w:val="it-IT" w:eastAsia="it-IT"/>
          </w:rPr>
          <w:tab/>
        </w:r>
        <w:r w:rsidR="00D2757A" w:rsidRPr="006E16A5">
          <w:rPr>
            <w:rStyle w:val="Collegamentoipertestuale"/>
          </w:rPr>
          <w:t>Appendix n.5 – Glossary</w:t>
        </w:r>
        <w:r w:rsidR="00D2757A">
          <w:rPr>
            <w:webHidden/>
          </w:rPr>
          <w:tab/>
        </w:r>
        <w:r w:rsidR="00D2757A">
          <w:rPr>
            <w:webHidden/>
          </w:rPr>
          <w:fldChar w:fldCharType="begin"/>
        </w:r>
        <w:r w:rsidR="00D2757A">
          <w:rPr>
            <w:webHidden/>
          </w:rPr>
          <w:instrText xml:space="preserve"> PAGEREF _Toc373683954 \h </w:instrText>
        </w:r>
        <w:r w:rsidR="00D2757A">
          <w:rPr>
            <w:webHidden/>
          </w:rPr>
        </w:r>
        <w:r w:rsidR="00D2757A">
          <w:rPr>
            <w:webHidden/>
          </w:rPr>
          <w:fldChar w:fldCharType="separate"/>
        </w:r>
        <w:r w:rsidR="00D2757A">
          <w:rPr>
            <w:webHidden/>
          </w:rPr>
          <w:t>32</w:t>
        </w:r>
        <w:r w:rsidR="00D2757A">
          <w:rPr>
            <w:webHidden/>
          </w:rPr>
          <w:fldChar w:fldCharType="end"/>
        </w:r>
      </w:hyperlink>
    </w:p>
    <w:p w14:paraId="617A3161"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4032" w:history="1">
        <w:r w:rsidR="00D2757A" w:rsidRPr="006E16A5">
          <w:rPr>
            <w:rStyle w:val="Collegamentoipertestuale"/>
          </w:rPr>
          <w:t>9.6</w:t>
        </w:r>
        <w:r w:rsidR="00D2757A">
          <w:rPr>
            <w:rFonts w:asciiTheme="minorHAnsi" w:eastAsiaTheme="minorEastAsia" w:hAnsiTheme="minorHAnsi" w:cstheme="minorBidi"/>
            <w:lang w:val="it-IT" w:eastAsia="it-IT"/>
          </w:rPr>
          <w:tab/>
        </w:r>
        <w:r w:rsidR="00D2757A" w:rsidRPr="006E16A5">
          <w:rPr>
            <w:rStyle w:val="Collegamentoipertestuale"/>
          </w:rPr>
          <w:t>Appendix n. 6 - Table of references</w:t>
        </w:r>
        <w:r w:rsidR="00D2757A">
          <w:rPr>
            <w:webHidden/>
          </w:rPr>
          <w:tab/>
        </w:r>
        <w:r w:rsidR="00D2757A">
          <w:rPr>
            <w:webHidden/>
          </w:rPr>
          <w:fldChar w:fldCharType="begin"/>
        </w:r>
        <w:r w:rsidR="00D2757A">
          <w:rPr>
            <w:webHidden/>
          </w:rPr>
          <w:instrText xml:space="preserve"> PAGEREF _Toc373684032 \h </w:instrText>
        </w:r>
        <w:r w:rsidR="00D2757A">
          <w:rPr>
            <w:webHidden/>
          </w:rPr>
        </w:r>
        <w:r w:rsidR="00D2757A">
          <w:rPr>
            <w:webHidden/>
          </w:rPr>
          <w:fldChar w:fldCharType="separate"/>
        </w:r>
        <w:r w:rsidR="00D2757A">
          <w:rPr>
            <w:webHidden/>
          </w:rPr>
          <w:t>34</w:t>
        </w:r>
        <w:r w:rsidR="00D2757A">
          <w:rPr>
            <w:webHidden/>
          </w:rPr>
          <w:fldChar w:fldCharType="end"/>
        </w:r>
      </w:hyperlink>
    </w:p>
    <w:p w14:paraId="27C53387"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4033" w:history="1">
        <w:r w:rsidR="00D2757A" w:rsidRPr="006E16A5">
          <w:rPr>
            <w:rStyle w:val="Collegamentoipertestuale"/>
          </w:rPr>
          <w:t>9.7</w:t>
        </w:r>
        <w:r w:rsidR="00D2757A">
          <w:rPr>
            <w:rFonts w:asciiTheme="minorHAnsi" w:eastAsiaTheme="minorEastAsia" w:hAnsiTheme="minorHAnsi" w:cstheme="minorBidi"/>
            <w:lang w:val="it-IT" w:eastAsia="it-IT"/>
          </w:rPr>
          <w:tab/>
        </w:r>
        <w:r w:rsidR="00D2757A" w:rsidRPr="006E16A5">
          <w:rPr>
            <w:rStyle w:val="Collegamentoipertestuale"/>
          </w:rPr>
          <w:t>Appendix n. 7 – WP5 general description</w:t>
        </w:r>
        <w:r w:rsidR="00D2757A">
          <w:rPr>
            <w:webHidden/>
          </w:rPr>
          <w:tab/>
        </w:r>
        <w:r w:rsidR="00D2757A">
          <w:rPr>
            <w:webHidden/>
          </w:rPr>
          <w:fldChar w:fldCharType="begin"/>
        </w:r>
        <w:r w:rsidR="00D2757A">
          <w:rPr>
            <w:webHidden/>
          </w:rPr>
          <w:instrText xml:space="preserve"> PAGEREF _Toc373684033 \h </w:instrText>
        </w:r>
        <w:r w:rsidR="00D2757A">
          <w:rPr>
            <w:webHidden/>
          </w:rPr>
        </w:r>
        <w:r w:rsidR="00D2757A">
          <w:rPr>
            <w:webHidden/>
          </w:rPr>
          <w:fldChar w:fldCharType="separate"/>
        </w:r>
        <w:r w:rsidR="00D2757A">
          <w:rPr>
            <w:webHidden/>
          </w:rPr>
          <w:t>37</w:t>
        </w:r>
        <w:r w:rsidR="00D2757A">
          <w:rPr>
            <w:webHidden/>
          </w:rPr>
          <w:fldChar w:fldCharType="end"/>
        </w:r>
      </w:hyperlink>
    </w:p>
    <w:p w14:paraId="53567AFD"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4034" w:history="1">
        <w:r w:rsidR="00D2757A" w:rsidRPr="006E16A5">
          <w:rPr>
            <w:rStyle w:val="Collegamentoipertestuale"/>
          </w:rPr>
          <w:t>9.7.1</w:t>
        </w:r>
        <w:r w:rsidR="00D2757A">
          <w:rPr>
            <w:rFonts w:asciiTheme="minorHAnsi" w:eastAsiaTheme="minorEastAsia" w:hAnsiTheme="minorHAnsi" w:cstheme="minorBidi"/>
            <w:lang w:val="it-IT" w:eastAsia="it-IT"/>
          </w:rPr>
          <w:tab/>
        </w:r>
        <w:r w:rsidR="00D2757A" w:rsidRPr="006E16A5">
          <w:rPr>
            <w:rStyle w:val="Collegamentoipertestuale"/>
          </w:rPr>
          <w:t>WP5 scope</w:t>
        </w:r>
        <w:r w:rsidR="00D2757A">
          <w:rPr>
            <w:webHidden/>
          </w:rPr>
          <w:tab/>
        </w:r>
        <w:r w:rsidR="00D2757A">
          <w:rPr>
            <w:webHidden/>
          </w:rPr>
          <w:fldChar w:fldCharType="begin"/>
        </w:r>
        <w:r w:rsidR="00D2757A">
          <w:rPr>
            <w:webHidden/>
          </w:rPr>
          <w:instrText xml:space="preserve"> PAGEREF _Toc373684034 \h </w:instrText>
        </w:r>
        <w:r w:rsidR="00D2757A">
          <w:rPr>
            <w:webHidden/>
          </w:rPr>
        </w:r>
        <w:r w:rsidR="00D2757A">
          <w:rPr>
            <w:webHidden/>
          </w:rPr>
          <w:fldChar w:fldCharType="separate"/>
        </w:r>
        <w:r w:rsidR="00D2757A">
          <w:rPr>
            <w:webHidden/>
          </w:rPr>
          <w:t>37</w:t>
        </w:r>
        <w:r w:rsidR="00D2757A">
          <w:rPr>
            <w:webHidden/>
          </w:rPr>
          <w:fldChar w:fldCharType="end"/>
        </w:r>
      </w:hyperlink>
    </w:p>
    <w:p w14:paraId="37B9178C"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4035" w:history="1">
        <w:r w:rsidR="00D2757A" w:rsidRPr="006E16A5">
          <w:rPr>
            <w:rStyle w:val="Collegamentoipertestuale"/>
          </w:rPr>
          <w:t>9.7.2</w:t>
        </w:r>
        <w:r w:rsidR="00D2757A">
          <w:rPr>
            <w:rFonts w:asciiTheme="minorHAnsi" w:eastAsiaTheme="minorEastAsia" w:hAnsiTheme="minorHAnsi" w:cstheme="minorBidi"/>
            <w:lang w:val="it-IT" w:eastAsia="it-IT"/>
          </w:rPr>
          <w:tab/>
        </w:r>
        <w:r w:rsidR="00D2757A" w:rsidRPr="006E16A5">
          <w:rPr>
            <w:rStyle w:val="Collegamentoipertestuale"/>
          </w:rPr>
          <w:t>WP5 actions</w:t>
        </w:r>
        <w:r w:rsidR="00D2757A">
          <w:rPr>
            <w:webHidden/>
          </w:rPr>
          <w:tab/>
        </w:r>
        <w:r w:rsidR="00D2757A">
          <w:rPr>
            <w:webHidden/>
          </w:rPr>
          <w:fldChar w:fldCharType="begin"/>
        </w:r>
        <w:r w:rsidR="00D2757A">
          <w:rPr>
            <w:webHidden/>
          </w:rPr>
          <w:instrText xml:space="preserve"> PAGEREF _Toc373684035 \h </w:instrText>
        </w:r>
        <w:r w:rsidR="00D2757A">
          <w:rPr>
            <w:webHidden/>
          </w:rPr>
        </w:r>
        <w:r w:rsidR="00D2757A">
          <w:rPr>
            <w:webHidden/>
          </w:rPr>
          <w:fldChar w:fldCharType="separate"/>
        </w:r>
        <w:r w:rsidR="00D2757A">
          <w:rPr>
            <w:webHidden/>
          </w:rPr>
          <w:t>37</w:t>
        </w:r>
        <w:r w:rsidR="00D2757A">
          <w:rPr>
            <w:webHidden/>
          </w:rPr>
          <w:fldChar w:fldCharType="end"/>
        </w:r>
      </w:hyperlink>
    </w:p>
    <w:p w14:paraId="52C93551" w14:textId="77777777" w:rsidR="00D2757A" w:rsidRDefault="00955FDD">
      <w:pPr>
        <w:pStyle w:val="Sommario3"/>
        <w:tabs>
          <w:tab w:val="left" w:pos="1320"/>
          <w:tab w:val="right" w:leader="dot" w:pos="9060"/>
        </w:tabs>
        <w:rPr>
          <w:rFonts w:asciiTheme="minorHAnsi" w:eastAsiaTheme="minorEastAsia" w:hAnsiTheme="minorHAnsi" w:cstheme="minorBidi"/>
          <w:lang w:val="it-IT" w:eastAsia="it-IT"/>
        </w:rPr>
      </w:pPr>
      <w:hyperlink w:anchor="_Toc373684036" w:history="1">
        <w:r w:rsidR="00D2757A" w:rsidRPr="006E16A5">
          <w:rPr>
            <w:rStyle w:val="Collegamentoipertestuale"/>
          </w:rPr>
          <w:t>9.7.3</w:t>
        </w:r>
        <w:r w:rsidR="00D2757A">
          <w:rPr>
            <w:rFonts w:asciiTheme="minorHAnsi" w:eastAsiaTheme="minorEastAsia" w:hAnsiTheme="minorHAnsi" w:cstheme="minorBidi"/>
            <w:lang w:val="it-IT" w:eastAsia="it-IT"/>
          </w:rPr>
          <w:tab/>
        </w:r>
        <w:r w:rsidR="00D2757A" w:rsidRPr="006E16A5">
          <w:rPr>
            <w:rStyle w:val="Collegamentoipertestuale"/>
          </w:rPr>
          <w:t>WP5 team members</w:t>
        </w:r>
        <w:r w:rsidR="00D2757A">
          <w:rPr>
            <w:webHidden/>
          </w:rPr>
          <w:tab/>
        </w:r>
        <w:r w:rsidR="00D2757A">
          <w:rPr>
            <w:webHidden/>
          </w:rPr>
          <w:fldChar w:fldCharType="begin"/>
        </w:r>
        <w:r w:rsidR="00D2757A">
          <w:rPr>
            <w:webHidden/>
          </w:rPr>
          <w:instrText xml:space="preserve"> PAGEREF _Toc373684036 \h </w:instrText>
        </w:r>
        <w:r w:rsidR="00D2757A">
          <w:rPr>
            <w:webHidden/>
          </w:rPr>
        </w:r>
        <w:r w:rsidR="00D2757A">
          <w:rPr>
            <w:webHidden/>
          </w:rPr>
          <w:fldChar w:fldCharType="separate"/>
        </w:r>
        <w:r w:rsidR="00D2757A">
          <w:rPr>
            <w:webHidden/>
          </w:rPr>
          <w:t>37</w:t>
        </w:r>
        <w:r w:rsidR="00D2757A">
          <w:rPr>
            <w:webHidden/>
          </w:rPr>
          <w:fldChar w:fldCharType="end"/>
        </w:r>
      </w:hyperlink>
    </w:p>
    <w:p w14:paraId="0C0F4E01" w14:textId="77777777" w:rsidR="00D2757A" w:rsidRDefault="00955FDD">
      <w:pPr>
        <w:pStyle w:val="Sommario2"/>
        <w:tabs>
          <w:tab w:val="left" w:pos="880"/>
          <w:tab w:val="right" w:leader="dot" w:pos="9060"/>
        </w:tabs>
        <w:rPr>
          <w:rFonts w:asciiTheme="minorHAnsi" w:eastAsiaTheme="minorEastAsia" w:hAnsiTheme="minorHAnsi" w:cstheme="minorBidi"/>
          <w:lang w:val="it-IT" w:eastAsia="it-IT"/>
        </w:rPr>
      </w:pPr>
      <w:hyperlink w:anchor="_Toc373684037" w:history="1">
        <w:r w:rsidR="00D2757A" w:rsidRPr="006E16A5">
          <w:rPr>
            <w:rStyle w:val="Collegamentoipertestuale"/>
          </w:rPr>
          <w:t>9.8</w:t>
        </w:r>
        <w:r w:rsidR="00D2757A">
          <w:rPr>
            <w:rFonts w:asciiTheme="minorHAnsi" w:eastAsiaTheme="minorEastAsia" w:hAnsiTheme="minorHAnsi" w:cstheme="minorBidi"/>
            <w:lang w:val="it-IT" w:eastAsia="it-IT"/>
          </w:rPr>
          <w:tab/>
        </w:r>
        <w:r w:rsidR="00D2757A" w:rsidRPr="006E16A5">
          <w:rPr>
            <w:rStyle w:val="Collegamentoipertestuale"/>
          </w:rPr>
          <w:t>Appendix n. 8 – WP5 workshop minutes – Milan 19th – 20th of September 2013</w:t>
        </w:r>
        <w:r w:rsidR="00D2757A">
          <w:rPr>
            <w:webHidden/>
          </w:rPr>
          <w:tab/>
        </w:r>
        <w:r w:rsidR="00D2757A">
          <w:rPr>
            <w:webHidden/>
          </w:rPr>
          <w:fldChar w:fldCharType="begin"/>
        </w:r>
        <w:r w:rsidR="00D2757A">
          <w:rPr>
            <w:webHidden/>
          </w:rPr>
          <w:instrText xml:space="preserve"> PAGEREF _Toc373684037 \h </w:instrText>
        </w:r>
        <w:r w:rsidR="00D2757A">
          <w:rPr>
            <w:webHidden/>
          </w:rPr>
        </w:r>
        <w:r w:rsidR="00D2757A">
          <w:rPr>
            <w:webHidden/>
          </w:rPr>
          <w:fldChar w:fldCharType="separate"/>
        </w:r>
        <w:r w:rsidR="00D2757A">
          <w:rPr>
            <w:webHidden/>
          </w:rPr>
          <w:t>41</w:t>
        </w:r>
        <w:r w:rsidR="00D2757A">
          <w:rPr>
            <w:webHidden/>
          </w:rPr>
          <w:fldChar w:fldCharType="end"/>
        </w:r>
      </w:hyperlink>
    </w:p>
    <w:p w14:paraId="270A764E" w14:textId="77777777" w:rsidR="00C842CF" w:rsidRPr="00F510E9" w:rsidRDefault="000D5A59" w:rsidP="00863695">
      <w:pPr>
        <w:rPr>
          <w:rStyle w:val="hps"/>
          <w:b/>
          <w:sz w:val="26"/>
          <w:szCs w:val="26"/>
        </w:rPr>
      </w:pPr>
      <w:r w:rsidRPr="00F510E9">
        <w:rPr>
          <w:rStyle w:val="hps"/>
          <w:b/>
          <w:sz w:val="26"/>
          <w:szCs w:val="26"/>
        </w:rPr>
        <w:fldChar w:fldCharType="end"/>
      </w:r>
    </w:p>
    <w:p w14:paraId="270A764F" w14:textId="77777777" w:rsidR="00762F66" w:rsidRPr="003E11C4" w:rsidRDefault="000D5A59">
      <w:pPr>
        <w:rPr>
          <w:noProof w:val="0"/>
          <w:sz w:val="10"/>
          <w:szCs w:val="10"/>
        </w:rPr>
      </w:pPr>
      <w:r>
        <w:rPr>
          <w:noProof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58BDD"/>
        <w:tblLook w:val="04A0" w:firstRow="1" w:lastRow="0" w:firstColumn="1" w:lastColumn="0" w:noHBand="0" w:noVBand="1"/>
      </w:tblPr>
      <w:tblGrid>
        <w:gridCol w:w="9212"/>
      </w:tblGrid>
      <w:tr w:rsidR="00B11F79" w:rsidRPr="003E11C4" w14:paraId="270A7651" w14:textId="77777777" w:rsidTr="00651174">
        <w:tc>
          <w:tcPr>
            <w:tcW w:w="9212" w:type="dxa"/>
            <w:shd w:val="clear" w:color="auto" w:fill="058BDD"/>
          </w:tcPr>
          <w:p w14:paraId="270A7650" w14:textId="77777777" w:rsidR="00E474CF" w:rsidRPr="003E11C4" w:rsidRDefault="000D5A59" w:rsidP="00E40755">
            <w:pPr>
              <w:jc w:val="center"/>
              <w:rPr>
                <w:b/>
                <w:noProof w:val="0"/>
                <w:color w:val="FFFFFF"/>
                <w:sz w:val="28"/>
                <w:szCs w:val="28"/>
              </w:rPr>
            </w:pPr>
            <w:r>
              <w:rPr>
                <w:rStyle w:val="hps"/>
                <w:b/>
                <w:noProof w:val="0"/>
              </w:rPr>
              <w:lastRenderedPageBreak/>
              <w:br w:type="page"/>
            </w:r>
            <w:r>
              <w:rPr>
                <w:b/>
                <w:noProof w:val="0"/>
                <w:color w:val="FFFFFF"/>
                <w:sz w:val="28"/>
                <w:szCs w:val="28"/>
              </w:rPr>
              <w:t>MINIMUM DATA SET</w:t>
            </w:r>
          </w:p>
        </w:tc>
      </w:tr>
    </w:tbl>
    <w:p w14:paraId="270A7652" w14:textId="77777777" w:rsidR="00037431" w:rsidRPr="00CB46F3" w:rsidRDefault="000D5A59" w:rsidP="00071FAC">
      <w:pPr>
        <w:pStyle w:val="Titolo1"/>
      </w:pPr>
      <w:bookmarkStart w:id="0" w:name="_Toc370897096"/>
      <w:bookmarkStart w:id="1" w:name="_Toc373683924"/>
      <w:r w:rsidRPr="00CB46F3">
        <w:t>Management summary</w:t>
      </w:r>
      <w:bookmarkEnd w:id="0"/>
      <w:bookmarkEnd w:id="1"/>
    </w:p>
    <w:p w14:paraId="270A7653" w14:textId="77777777" w:rsidR="00037431" w:rsidRPr="003E11C4" w:rsidRDefault="000D5A59" w:rsidP="007C020B">
      <w:pPr>
        <w:rPr>
          <w:noProof w:val="0"/>
        </w:rPr>
      </w:pPr>
      <w:r>
        <w:rPr>
          <w:noProof w:val="0"/>
        </w:rPr>
        <w:t>The healthcare sector constitutes one of the most significant sectors in the EU economy with a growing employment potential due to an increasing demand for healthcare that is driven by several factors such as morbidity, specifically those linked to ageing population, innovative technologies, population expectation in the health systems, among other</w:t>
      </w:r>
      <w:r>
        <w:rPr>
          <w:rStyle w:val="Rimandonotaapidipagina"/>
          <w:noProof w:val="0"/>
        </w:rPr>
        <w:footnoteReference w:id="1"/>
      </w:r>
      <w:r w:rsidRPr="000D5A59">
        <w:rPr>
          <w:noProof w:val="0"/>
        </w:rPr>
        <w:t>.</w:t>
      </w:r>
    </w:p>
    <w:p w14:paraId="270A7654" w14:textId="77777777" w:rsidR="007C020B" w:rsidRPr="003E11C4" w:rsidRDefault="007C020B" w:rsidP="007C020B">
      <w:pPr>
        <w:rPr>
          <w:noProof w:val="0"/>
        </w:rPr>
      </w:pPr>
    </w:p>
    <w:p w14:paraId="270A7655" w14:textId="77777777" w:rsidR="00037431" w:rsidRPr="003E11C4" w:rsidRDefault="000D5A59" w:rsidP="007C020B">
      <w:pPr>
        <w:rPr>
          <w:noProof w:val="0"/>
        </w:rPr>
      </w:pPr>
      <w:r w:rsidRPr="000D5A59">
        <w:rPr>
          <w:noProof w:val="0"/>
        </w:rPr>
        <w:t>However, the healthcare sector faces major challenges:</w:t>
      </w:r>
    </w:p>
    <w:p w14:paraId="270A7656" w14:textId="77777777" w:rsidR="00037431" w:rsidRPr="003E11C4" w:rsidRDefault="000D5A59" w:rsidP="009B4C32">
      <w:pPr>
        <w:numPr>
          <w:ilvl w:val="0"/>
          <w:numId w:val="8"/>
        </w:numPr>
        <w:rPr>
          <w:noProof w:val="0"/>
        </w:rPr>
      </w:pPr>
      <w:r w:rsidRPr="000D5A59">
        <w:rPr>
          <w:noProof w:val="0"/>
        </w:rPr>
        <w:t>an ageing workforce and lack of recruitment in replacing retirees;</w:t>
      </w:r>
    </w:p>
    <w:p w14:paraId="270A7657" w14:textId="77777777" w:rsidR="00037431" w:rsidRPr="003E11C4" w:rsidRDefault="000D5A59" w:rsidP="009B4C32">
      <w:pPr>
        <w:numPr>
          <w:ilvl w:val="0"/>
          <w:numId w:val="8"/>
        </w:numPr>
        <w:rPr>
          <w:noProof w:val="0"/>
        </w:rPr>
      </w:pPr>
      <w:r w:rsidRPr="000D5A59">
        <w:rPr>
          <w:noProof w:val="0"/>
        </w:rPr>
        <w:t>significant employee turnover in some sectors due to demanding working conditions and relatively low pay;</w:t>
      </w:r>
    </w:p>
    <w:p w14:paraId="270A7658" w14:textId="77777777" w:rsidR="00037431" w:rsidRPr="003E11C4" w:rsidRDefault="000D5A59" w:rsidP="009B4C32">
      <w:pPr>
        <w:numPr>
          <w:ilvl w:val="0"/>
          <w:numId w:val="8"/>
        </w:numPr>
        <w:rPr>
          <w:noProof w:val="0"/>
        </w:rPr>
      </w:pPr>
      <w:r w:rsidRPr="000D5A59">
        <w:rPr>
          <w:noProof w:val="0"/>
        </w:rPr>
        <w:t xml:space="preserve">the need for the workforce to develop new skills to adapt to potential in order to deal with innovative technologies and with the rise in chronic conditions and </w:t>
      </w:r>
      <w:proofErr w:type="spellStart"/>
      <w:r w:rsidRPr="000D5A59">
        <w:rPr>
          <w:noProof w:val="0"/>
        </w:rPr>
        <w:t>comordities</w:t>
      </w:r>
      <w:proofErr w:type="spellEnd"/>
      <w:r w:rsidR="000D790B" w:rsidRPr="003E11C4">
        <w:rPr>
          <w:rStyle w:val="Rimandonotaapidipagina"/>
          <w:noProof w:val="0"/>
        </w:rPr>
        <w:footnoteReference w:id="2"/>
      </w:r>
      <w:r w:rsidR="009A2865" w:rsidRPr="003E11C4">
        <w:rPr>
          <w:noProof w:val="0"/>
        </w:rPr>
        <w:t>.</w:t>
      </w:r>
    </w:p>
    <w:p w14:paraId="270A7659" w14:textId="77777777" w:rsidR="007C020B" w:rsidRPr="003E11C4" w:rsidRDefault="007C020B" w:rsidP="00037431">
      <w:pPr>
        <w:rPr>
          <w:noProof w:val="0"/>
        </w:rPr>
      </w:pPr>
    </w:p>
    <w:p w14:paraId="270A765A" w14:textId="77777777" w:rsidR="00037431" w:rsidRPr="003E11C4" w:rsidRDefault="000D5A59" w:rsidP="00037431">
      <w:pPr>
        <w:rPr>
          <w:noProof w:val="0"/>
        </w:rPr>
      </w:pPr>
      <w:r w:rsidRPr="000D5A59">
        <w:rPr>
          <w:noProof w:val="0"/>
        </w:rPr>
        <w:t>Facing these challenges it requests from the policy maker courageous decisions based on a sound forecast of the future impact of any policy put in place. At EU level, an action plan for EU health workforce has been adopted in 2012. One of the actions prioritised in the European Commission’s action plan for EU health workforce (HWF)</w:t>
      </w:r>
      <w:r w:rsidR="009A2865" w:rsidRPr="003E11C4">
        <w:rPr>
          <w:rStyle w:val="Rimandonotaapidipagina"/>
          <w:noProof w:val="0"/>
        </w:rPr>
        <w:footnoteReference w:id="3"/>
      </w:r>
      <w:r w:rsidR="009A2865" w:rsidRPr="003E11C4">
        <w:rPr>
          <w:noProof w:val="0"/>
        </w:rPr>
        <w:t xml:space="preserve"> is improving health workforce planning and forecasting to develop policy interventions and inform investment decisions to better match supply and demand and support European countries with health workforce planning which varies considerably</w:t>
      </w:r>
      <w:r w:rsidR="009A2865" w:rsidRPr="003E11C4">
        <w:rPr>
          <w:rStyle w:val="Rimandonotaapidipagina"/>
          <w:noProof w:val="0"/>
        </w:rPr>
        <w:footnoteReference w:id="4"/>
      </w:r>
      <w:r w:rsidR="009A2865" w:rsidRPr="003E11C4">
        <w:rPr>
          <w:noProof w:val="0"/>
        </w:rPr>
        <w:t xml:space="preserve">. The planning process needs a </w:t>
      </w:r>
      <w:r w:rsidRPr="000D5A59">
        <w:rPr>
          <w:noProof w:val="0"/>
        </w:rPr>
        <w:t xml:space="preserve">good set of data in order to produce reliable results. Improving health workforce planning and forecasting goes through the identification of a set of key indicators and a process of measurement through the collection of the proper related data. </w:t>
      </w:r>
    </w:p>
    <w:p w14:paraId="270A765B" w14:textId="77777777" w:rsidR="00037431" w:rsidRPr="003E11C4" w:rsidRDefault="00037431" w:rsidP="00037431">
      <w:pPr>
        <w:rPr>
          <w:noProof w:val="0"/>
        </w:rPr>
      </w:pPr>
    </w:p>
    <w:p w14:paraId="270A765C" w14:textId="77777777" w:rsidR="00037431" w:rsidRPr="003E11C4" w:rsidRDefault="000D5A59" w:rsidP="00037431">
      <w:pPr>
        <w:rPr>
          <w:noProof w:val="0"/>
        </w:rPr>
      </w:pPr>
      <w:r w:rsidRPr="000D5A59">
        <w:rPr>
          <w:noProof w:val="0"/>
        </w:rPr>
        <w:t>Reporting shows that some countries still struggle to put a standard and reliable data collection in place, which is the first step for any forecasting exercise. Currently there is no agreement at the international level on minimum data requirements for health workforce planning</w:t>
      </w:r>
      <w:r>
        <w:rPr>
          <w:rStyle w:val="Rimandonotaapidipagina"/>
          <w:noProof w:val="0"/>
        </w:rPr>
        <w:footnoteReference w:id="5"/>
      </w:r>
      <w:r w:rsidRPr="000D5A59">
        <w:rPr>
          <w:noProof w:val="0"/>
        </w:rPr>
        <w:t xml:space="preserve">. </w:t>
      </w:r>
    </w:p>
    <w:p w14:paraId="270A765D" w14:textId="77777777" w:rsidR="00037431" w:rsidRPr="003E11C4" w:rsidRDefault="00037431" w:rsidP="00037431">
      <w:pPr>
        <w:rPr>
          <w:noProof w:val="0"/>
        </w:rPr>
      </w:pPr>
    </w:p>
    <w:p w14:paraId="270A765E" w14:textId="57206071" w:rsidR="00037431" w:rsidRPr="003E11C4" w:rsidRDefault="000D5A59" w:rsidP="00037431">
      <w:pPr>
        <w:rPr>
          <w:bCs/>
          <w:iCs/>
          <w:noProof w:val="0"/>
        </w:rPr>
      </w:pPr>
      <w:r w:rsidRPr="000D5A59">
        <w:rPr>
          <w:noProof w:val="0"/>
        </w:rPr>
        <w:t xml:space="preserve">The </w:t>
      </w:r>
      <w:r w:rsidRPr="000D5A59">
        <w:rPr>
          <w:b/>
          <w:bCs/>
          <w:noProof w:val="0"/>
        </w:rPr>
        <w:t>Joint Action on Health Workforce Planning and Forecasting (JAEUHWF),</w:t>
      </w:r>
      <w:r w:rsidRPr="000D5A59">
        <w:rPr>
          <w:noProof w:val="0"/>
        </w:rPr>
        <w:t xml:space="preserve"> funded under the 2012 Health Programme, intends to create a European platform to share good practice and to develop methodologies on forecasting health workforce and skills needs</w:t>
      </w:r>
      <w:r>
        <w:rPr>
          <w:rStyle w:val="Rimandonotaapidipagina"/>
          <w:noProof w:val="0"/>
        </w:rPr>
        <w:footnoteReference w:id="6"/>
      </w:r>
      <w:r w:rsidRPr="000D5A59">
        <w:rPr>
          <w:noProof w:val="0"/>
        </w:rPr>
        <w:t xml:space="preserve">. </w:t>
      </w:r>
      <w:r w:rsidRPr="000D5A59">
        <w:rPr>
          <w:bCs/>
          <w:iCs/>
          <w:noProof w:val="0"/>
        </w:rPr>
        <w:t xml:space="preserve">The workforce in focus </w:t>
      </w:r>
      <w:r w:rsidRPr="000D5A59">
        <w:rPr>
          <w:noProof w:val="0"/>
        </w:rPr>
        <w:t xml:space="preserve">corresponds </w:t>
      </w:r>
      <w:r w:rsidRPr="000D5A59">
        <w:rPr>
          <w:noProof w:val="0"/>
        </w:rPr>
        <w:lastRenderedPageBreak/>
        <w:t>to the five “harmonised” professions: Physicians, Nurses, Midwives, Pharmacists, Dentists</w:t>
      </w:r>
      <w:r>
        <w:rPr>
          <w:rStyle w:val="Rimandonotaapidipagina"/>
          <w:noProof w:val="0"/>
        </w:rPr>
        <w:footnoteReference w:id="7"/>
      </w:r>
      <w:r w:rsidRPr="000D5A59">
        <w:rPr>
          <w:noProof w:val="0"/>
        </w:rPr>
        <w:t xml:space="preserve">.One of the objectives of the Joint Action is to identify a Minimum Data Set for Health Workforce Planning. </w:t>
      </w:r>
    </w:p>
    <w:p w14:paraId="270A765F" w14:textId="77777777" w:rsidR="00037431" w:rsidRPr="003E11C4" w:rsidRDefault="00037431" w:rsidP="00037431">
      <w:pPr>
        <w:rPr>
          <w:noProof w:val="0"/>
        </w:rPr>
      </w:pPr>
    </w:p>
    <w:p w14:paraId="270A7660" w14:textId="77777777" w:rsidR="00984B43" w:rsidRPr="003E11C4" w:rsidRDefault="000D5A59" w:rsidP="00037431">
      <w:pPr>
        <w:rPr>
          <w:noProof w:val="0"/>
        </w:rPr>
      </w:pPr>
      <w:r w:rsidRPr="000D5A59">
        <w:rPr>
          <w:noProof w:val="0"/>
        </w:rPr>
        <w:t>A Minimum Data Set (MDS) for Health Workforce Planning consists in a core set of standard variables used to build indicators, which are collected, generally, at a national level, for the reporting and assessment on key aspects of health system delivery. In this paper the focus lays on the current workforce/staffing resources and future Health workforce needs. This can enable the comprehensive analysis of supply, requirements and adequacy in professional-based workforce planning.</w:t>
      </w:r>
      <w:r>
        <w:rPr>
          <w:rStyle w:val="Rimandonotaapidipagina"/>
          <w:noProof w:val="0"/>
        </w:rPr>
        <w:footnoteReference w:id="8"/>
      </w:r>
    </w:p>
    <w:p w14:paraId="270A7661" w14:textId="77777777" w:rsidR="00037431" w:rsidRPr="003E11C4" w:rsidRDefault="00037431" w:rsidP="00037431">
      <w:pPr>
        <w:rPr>
          <w:noProof w:val="0"/>
        </w:rPr>
      </w:pPr>
    </w:p>
    <w:p w14:paraId="270A7662" w14:textId="77777777" w:rsidR="00037431" w:rsidRPr="003E11C4" w:rsidRDefault="000D5A59" w:rsidP="00093125">
      <w:pPr>
        <w:pBdr>
          <w:top w:val="single" w:sz="4" w:space="1" w:color="auto"/>
          <w:left w:val="single" w:sz="4" w:space="4" w:color="auto"/>
          <w:bottom w:val="single" w:sz="4" w:space="1" w:color="auto"/>
          <w:right w:val="single" w:sz="4" w:space="4" w:color="auto"/>
        </w:pBdr>
        <w:shd w:val="clear" w:color="auto" w:fill="C6D9F1"/>
        <w:rPr>
          <w:b/>
          <w:noProof w:val="0"/>
        </w:rPr>
      </w:pPr>
      <w:r w:rsidRPr="000D5A59">
        <w:rPr>
          <w:b/>
          <w:noProof w:val="0"/>
        </w:rPr>
        <w:t>This document contains the results of a shared process involving thirty-seven EU partners of the Joint Action EUHWF (European member states as well as stakeholder organisations)</w:t>
      </w:r>
      <w:r>
        <w:rPr>
          <w:rStyle w:val="Rimandonotaapidipagina"/>
          <w:b/>
          <w:noProof w:val="0"/>
        </w:rPr>
        <w:footnoteReference w:id="9"/>
      </w:r>
      <w:r w:rsidRPr="000D5A59">
        <w:rPr>
          <w:b/>
          <w:noProof w:val="0"/>
        </w:rPr>
        <w:t>.</w:t>
      </w:r>
    </w:p>
    <w:p w14:paraId="270A7663" w14:textId="77777777" w:rsidR="008335A2" w:rsidRPr="003E11C4" w:rsidRDefault="008335A2" w:rsidP="00093125">
      <w:pPr>
        <w:pBdr>
          <w:top w:val="single" w:sz="4" w:space="1" w:color="auto"/>
          <w:left w:val="single" w:sz="4" w:space="4" w:color="auto"/>
          <w:bottom w:val="single" w:sz="4" w:space="1" w:color="auto"/>
          <w:right w:val="single" w:sz="4" w:space="4" w:color="auto"/>
        </w:pBdr>
        <w:shd w:val="clear" w:color="auto" w:fill="C6D9F1"/>
        <w:rPr>
          <w:b/>
          <w:noProof w:val="0"/>
        </w:rPr>
      </w:pPr>
    </w:p>
    <w:p w14:paraId="270A7664" w14:textId="77777777" w:rsidR="00037431" w:rsidRPr="003E11C4" w:rsidRDefault="000D5A59" w:rsidP="00093125">
      <w:pPr>
        <w:pBdr>
          <w:top w:val="single" w:sz="4" w:space="1" w:color="auto"/>
          <w:left w:val="single" w:sz="4" w:space="4" w:color="auto"/>
          <w:bottom w:val="single" w:sz="4" w:space="1" w:color="auto"/>
          <w:right w:val="single" w:sz="4" w:space="4" w:color="auto"/>
        </w:pBdr>
        <w:shd w:val="clear" w:color="auto" w:fill="C6D9F1"/>
        <w:rPr>
          <w:b/>
          <w:bCs/>
          <w:iCs/>
          <w:noProof w:val="0"/>
        </w:rPr>
      </w:pPr>
      <w:r w:rsidRPr="000D5A59">
        <w:rPr>
          <w:b/>
          <w:noProof w:val="0"/>
        </w:rPr>
        <w:t>These results are a consensus recommendation on the key planning indicators and the related minimum set of data</w:t>
      </w:r>
      <w:r>
        <w:rPr>
          <w:rStyle w:val="Rimandonotaapidipagina"/>
          <w:b/>
          <w:noProof w:val="0"/>
        </w:rPr>
        <w:footnoteReference w:id="10"/>
      </w:r>
      <w:r w:rsidRPr="000D5A59">
        <w:rPr>
          <w:b/>
          <w:noProof w:val="0"/>
        </w:rPr>
        <w:t xml:space="preserve">, that may be adopted by the EU Member States as a common necessary tool kit to provide basic forecasting and enable </w:t>
      </w:r>
      <w:r w:rsidRPr="000D5A59">
        <w:rPr>
          <w:b/>
          <w:bCs/>
          <w:iCs/>
          <w:noProof w:val="0"/>
        </w:rPr>
        <w:t>a basic planning process to take place</w:t>
      </w:r>
      <w:r>
        <w:rPr>
          <w:rStyle w:val="Rimandonotaapidipagina"/>
          <w:b/>
          <w:bCs/>
          <w:iCs/>
          <w:noProof w:val="0"/>
        </w:rPr>
        <w:footnoteReference w:id="11"/>
      </w:r>
      <w:r w:rsidRPr="000D5A59">
        <w:rPr>
          <w:b/>
          <w:bCs/>
          <w:iCs/>
          <w:noProof w:val="0"/>
        </w:rPr>
        <w:t>.</w:t>
      </w:r>
    </w:p>
    <w:p w14:paraId="270A7665" w14:textId="77777777" w:rsidR="0034498C" w:rsidRPr="003E11C4" w:rsidRDefault="0034498C" w:rsidP="00093125">
      <w:pPr>
        <w:pBdr>
          <w:top w:val="single" w:sz="4" w:space="1" w:color="auto"/>
          <w:left w:val="single" w:sz="4" w:space="4" w:color="auto"/>
          <w:bottom w:val="single" w:sz="4" w:space="1" w:color="auto"/>
          <w:right w:val="single" w:sz="4" w:space="4" w:color="auto"/>
        </w:pBdr>
        <w:shd w:val="clear" w:color="auto" w:fill="C6D9F1"/>
        <w:rPr>
          <w:b/>
          <w:bCs/>
          <w:iCs/>
          <w:noProof w:val="0"/>
        </w:rPr>
      </w:pPr>
    </w:p>
    <w:p w14:paraId="270A7666" w14:textId="77777777" w:rsidR="0034498C" w:rsidRPr="003E11C4" w:rsidRDefault="000D5A59" w:rsidP="00093125">
      <w:pPr>
        <w:pBdr>
          <w:top w:val="single" w:sz="4" w:space="1" w:color="auto"/>
          <w:left w:val="single" w:sz="4" w:space="4" w:color="auto"/>
          <w:bottom w:val="single" w:sz="4" w:space="1" w:color="auto"/>
          <w:right w:val="single" w:sz="4" w:space="4" w:color="auto"/>
        </w:pBdr>
        <w:shd w:val="clear" w:color="auto" w:fill="C6D9F1"/>
        <w:rPr>
          <w:b/>
          <w:noProof w:val="0"/>
        </w:rPr>
      </w:pPr>
      <w:r w:rsidRPr="000D5A59">
        <w:rPr>
          <w:b/>
          <w:noProof w:val="0"/>
        </w:rPr>
        <w:t>A future release of this paper will address the recommendations for the necessary data set and indicators needed to draw future enhanced scenarios. This next release is planned for a second Joint Action programme after 2016.</w:t>
      </w:r>
    </w:p>
    <w:p w14:paraId="270A7667" w14:textId="77777777" w:rsidR="003347E0" w:rsidRPr="003E11C4" w:rsidRDefault="003347E0" w:rsidP="00037431">
      <w:pPr>
        <w:rPr>
          <w:noProof w:val="0"/>
        </w:rPr>
      </w:pPr>
    </w:p>
    <w:p w14:paraId="270A7668" w14:textId="77777777" w:rsidR="00037431" w:rsidRPr="00071FAC" w:rsidRDefault="000D5A59" w:rsidP="00071FAC">
      <w:pPr>
        <w:pStyle w:val="Titolo1"/>
      </w:pPr>
      <w:bookmarkStart w:id="2" w:name="_Toc370897097"/>
      <w:bookmarkStart w:id="3" w:name="_Toc373683925"/>
      <w:r w:rsidRPr="00071FAC">
        <w:t>Introduction to the concept of minimum data set (MDS)</w:t>
      </w:r>
      <w:bookmarkEnd w:id="2"/>
      <w:bookmarkEnd w:id="3"/>
    </w:p>
    <w:p w14:paraId="270A7669" w14:textId="77777777" w:rsidR="00037431" w:rsidRPr="003E11C4" w:rsidRDefault="000D5A59" w:rsidP="00037431">
      <w:pPr>
        <w:rPr>
          <w:noProof w:val="0"/>
        </w:rPr>
      </w:pPr>
      <w:r w:rsidRPr="000D5A59">
        <w:rPr>
          <w:noProof w:val="0"/>
        </w:rPr>
        <w:t>In the various European countries health systems differ significantly. Even the use of HWF, both as a whole and a single group of professionals, varies widely. In comparing the European Countries it is surprising to see the stability over time of the differences between them</w:t>
      </w:r>
      <w:r>
        <w:rPr>
          <w:rStyle w:val="Rimandonotaapidipagina"/>
          <w:noProof w:val="0"/>
        </w:rPr>
        <w:footnoteReference w:id="12"/>
      </w:r>
      <w:r w:rsidRPr="000D5A59">
        <w:rPr>
          <w:noProof w:val="0"/>
        </w:rPr>
        <w:t>, depending on traditions, on the organisation of the health and on social security system. The new Member States (MS), which have acceded into the European Union during the last fifteen years, increase the disparity of traditions and organisations.</w:t>
      </w:r>
    </w:p>
    <w:p w14:paraId="270A766A" w14:textId="77777777" w:rsidR="00815555" w:rsidRPr="003E11C4" w:rsidRDefault="00815555" w:rsidP="00037431">
      <w:pPr>
        <w:rPr>
          <w:noProof w:val="0"/>
        </w:rPr>
      </w:pPr>
    </w:p>
    <w:p w14:paraId="270A766B" w14:textId="77777777" w:rsidR="00037431" w:rsidRPr="003E11C4" w:rsidRDefault="000D5A59" w:rsidP="00037431">
      <w:pPr>
        <w:rPr>
          <w:noProof w:val="0"/>
        </w:rPr>
      </w:pPr>
      <w:r w:rsidRPr="000D5A59">
        <w:rPr>
          <w:noProof w:val="0"/>
        </w:rPr>
        <w:t xml:space="preserve">The planning of human resources in health must takes into account these differences and respect the autonomy of each MS. On the other hand, the free movement of workers within the EU requires the </w:t>
      </w:r>
      <w:r w:rsidRPr="000D5A59">
        <w:rPr>
          <w:noProof w:val="0"/>
        </w:rPr>
        <w:lastRenderedPageBreak/>
        <w:t xml:space="preserve">consideration, in dealing with HWF planning, of the EU market as a unique system with common elements in each MS. </w:t>
      </w:r>
    </w:p>
    <w:p w14:paraId="270A766C" w14:textId="77777777" w:rsidR="002E653C" w:rsidRPr="003E11C4" w:rsidRDefault="000D5A59" w:rsidP="00037431">
      <w:pPr>
        <w:rPr>
          <w:noProof w:val="0"/>
        </w:rPr>
      </w:pPr>
      <w:r w:rsidRPr="000D5A59">
        <w:rPr>
          <w:noProof w:val="0"/>
        </w:rPr>
        <w:t>The Feasibility Study on EU level collaboration on forecasting need, workforce planning and health workforce trends</w:t>
      </w:r>
      <w:r>
        <w:rPr>
          <w:rStyle w:val="Rimandonotaapidipagina"/>
          <w:noProof w:val="0"/>
        </w:rPr>
        <w:footnoteReference w:id="13"/>
      </w:r>
      <w:r w:rsidRPr="000D5A59">
        <w:rPr>
          <w:noProof w:val="0"/>
        </w:rPr>
        <w:t xml:space="preserve"> pointed out: </w:t>
      </w:r>
    </w:p>
    <w:p w14:paraId="270A766D" w14:textId="77777777" w:rsidR="00AD2731" w:rsidRPr="003E11C4" w:rsidRDefault="00AD2731" w:rsidP="00037431">
      <w:pPr>
        <w:rPr>
          <w:noProof w:val="0"/>
        </w:rPr>
      </w:pPr>
    </w:p>
    <w:p w14:paraId="270A766E" w14:textId="77777777" w:rsidR="00832DAA" w:rsidRPr="003E11C4" w:rsidRDefault="000D5A59" w:rsidP="005770CB">
      <w:pPr>
        <w:autoSpaceDE w:val="0"/>
        <w:autoSpaceDN w:val="0"/>
        <w:adjustRightInd w:val="0"/>
        <w:spacing w:line="240" w:lineRule="auto"/>
        <w:ind w:left="708"/>
        <w:rPr>
          <w:i/>
          <w:noProof w:val="0"/>
        </w:rPr>
      </w:pPr>
      <w:r w:rsidRPr="000D5A59">
        <w:rPr>
          <w:i/>
          <w:noProof w:val="0"/>
        </w:rPr>
        <w:t>"</w:t>
      </w:r>
      <w:r w:rsidRPr="000D5A59">
        <w:rPr>
          <w:b/>
          <w:i/>
          <w:noProof w:val="0"/>
        </w:rPr>
        <w:t>A significant problem driver in this respect is the lack of a sense of cohesive purpose behind data collection</w:t>
      </w:r>
      <w:r w:rsidRPr="000D5A59">
        <w:rPr>
          <w:i/>
          <w:noProof w:val="0"/>
        </w:rPr>
        <w:t xml:space="preserve">. Data on human resources for health are collected for various purposes; but only in a very limited number of countries data are collected for health workforce planning. Hence, certain indicators, which are crucial to forecast and carry out an effective planning of resources, are not covered by data collection. As a consequence, many of the data available at national level are also not integrated and used in health workforce planning." </w:t>
      </w:r>
    </w:p>
    <w:p w14:paraId="270A766F" w14:textId="77777777" w:rsidR="00431AD4" w:rsidRPr="003E11C4" w:rsidRDefault="00431AD4" w:rsidP="00832DAA">
      <w:pPr>
        <w:rPr>
          <w:bCs/>
          <w:iCs/>
          <w:noProof w:val="0"/>
        </w:rPr>
      </w:pPr>
    </w:p>
    <w:p w14:paraId="270A7670" w14:textId="77777777" w:rsidR="00037431" w:rsidRPr="003E11C4" w:rsidRDefault="000D5A59" w:rsidP="00832DAA">
      <w:pPr>
        <w:rPr>
          <w:bCs/>
          <w:iCs/>
          <w:noProof w:val="0"/>
        </w:rPr>
      </w:pPr>
      <w:r w:rsidRPr="000D5A59">
        <w:rPr>
          <w:bCs/>
          <w:iCs/>
          <w:noProof w:val="0"/>
        </w:rPr>
        <w:t xml:space="preserve">It is thus necessary to identify a set of key indicators that are instrumental to health workforce planning by defining a conceptual model (meta model). </w:t>
      </w:r>
    </w:p>
    <w:p w14:paraId="270A7671" w14:textId="77777777" w:rsidR="00037431" w:rsidRPr="003E11C4" w:rsidRDefault="00037431" w:rsidP="00037431">
      <w:pPr>
        <w:rPr>
          <w:bCs/>
          <w:iCs/>
          <w:noProof w:val="0"/>
        </w:rPr>
      </w:pPr>
    </w:p>
    <w:p w14:paraId="270A7672" w14:textId="77777777" w:rsidR="00017904" w:rsidRPr="003E11C4" w:rsidRDefault="000D5A59" w:rsidP="00037431">
      <w:pPr>
        <w:rPr>
          <w:bCs/>
          <w:iCs/>
          <w:noProof w:val="0"/>
        </w:rPr>
      </w:pPr>
      <w:r w:rsidRPr="000D5A59">
        <w:rPr>
          <w:bCs/>
          <w:iCs/>
          <w:noProof w:val="0"/>
        </w:rPr>
        <w:t>Accordingly, the first hypothesis is that, despite the differences, a common minimal data set (MDS) can be established and adopted by all MSs, enabling to development of common practices and the exchange of meaningful data and reports.</w:t>
      </w:r>
    </w:p>
    <w:p w14:paraId="270A7673" w14:textId="77777777" w:rsidR="00017904" w:rsidRPr="003E11C4" w:rsidRDefault="00017904" w:rsidP="00037431">
      <w:pPr>
        <w:rPr>
          <w:bCs/>
          <w:iCs/>
          <w:noProof w:val="0"/>
        </w:rPr>
      </w:pPr>
    </w:p>
    <w:p w14:paraId="270A7674" w14:textId="77777777" w:rsidR="00037431" w:rsidRPr="003E11C4" w:rsidRDefault="000D5A59" w:rsidP="00071FAC">
      <w:pPr>
        <w:pStyle w:val="Titolo1"/>
      </w:pPr>
      <w:bookmarkStart w:id="4" w:name="_Toc373683926"/>
      <w:r w:rsidRPr="000D5A59">
        <w:t>The HWF planning conceptual model</w:t>
      </w:r>
      <w:bookmarkEnd w:id="4"/>
      <w:r w:rsidRPr="000D5A59">
        <w:t xml:space="preserve"> </w:t>
      </w:r>
    </w:p>
    <w:p w14:paraId="270A7675" w14:textId="77777777" w:rsidR="00037431" w:rsidRPr="003E11C4" w:rsidRDefault="000D5A59" w:rsidP="00037431">
      <w:pPr>
        <w:rPr>
          <w:noProof w:val="0"/>
        </w:rPr>
      </w:pPr>
      <w:r w:rsidRPr="000D5A59">
        <w:rPr>
          <w:noProof w:val="0"/>
        </w:rPr>
        <w:t xml:space="preserve">The conceptual model contains all the relevant elements of a health workforce </w:t>
      </w:r>
      <w:r w:rsidRPr="000D5A59">
        <w:rPr>
          <w:b/>
          <w:noProof w:val="0"/>
        </w:rPr>
        <w:t>planning system</w:t>
      </w:r>
      <w:r>
        <w:rPr>
          <w:rStyle w:val="Rimandonotaapidipagina"/>
          <w:noProof w:val="0"/>
        </w:rPr>
        <w:footnoteReference w:id="14"/>
      </w:r>
      <w:r w:rsidRPr="000D5A59">
        <w:rPr>
          <w:noProof w:val="0"/>
        </w:rPr>
        <w:t>. Below the items of the planning system.</w:t>
      </w:r>
    </w:p>
    <w:p w14:paraId="270A7676" w14:textId="77777777" w:rsidR="00037431" w:rsidRPr="003E11C4" w:rsidRDefault="000D5A59" w:rsidP="009B4C32">
      <w:pPr>
        <w:numPr>
          <w:ilvl w:val="0"/>
          <w:numId w:val="3"/>
        </w:numPr>
        <w:ind w:left="360"/>
        <w:rPr>
          <w:noProof w:val="0"/>
        </w:rPr>
      </w:pPr>
      <w:r w:rsidRPr="000D5A59">
        <w:rPr>
          <w:b/>
          <w:noProof w:val="0"/>
        </w:rPr>
        <w:t>The objectives of the HWF planning system (set of outcome indicators)</w:t>
      </w:r>
      <w:r w:rsidRPr="000D5A59">
        <w:rPr>
          <w:noProof w:val="0"/>
        </w:rPr>
        <w:t xml:space="preserve">. </w:t>
      </w:r>
      <w:r w:rsidRPr="000D5A59">
        <w:rPr>
          <w:i/>
          <w:noProof w:val="0"/>
        </w:rPr>
        <w:t>The objective of the planning system is really the final meaning of the whole project. In literature are cited for example "balance between need and supply" for a profession. This balance can also be required on a regional basis. It is also possible that the objectives include restraints (i.e. budget limitations) which mean that the system also has to find an economical balance. It seems that the process of definition of the objectives is one of the main means to interest stakeholders like policy makers. It is very important to state if the objectives also include indicators and how they are defined.</w:t>
      </w:r>
      <w:r>
        <w:rPr>
          <w:rStyle w:val="Rimandonotaapidipagina"/>
          <w:noProof w:val="0"/>
        </w:rPr>
        <w:footnoteReference w:id="15"/>
      </w:r>
    </w:p>
    <w:p w14:paraId="270A7677" w14:textId="77777777" w:rsidR="00037431" w:rsidRPr="003E11C4" w:rsidRDefault="000D5A59" w:rsidP="009B4C32">
      <w:pPr>
        <w:numPr>
          <w:ilvl w:val="0"/>
          <w:numId w:val="3"/>
        </w:numPr>
        <w:ind w:left="360"/>
        <w:rPr>
          <w:noProof w:val="0"/>
        </w:rPr>
      </w:pPr>
      <w:r w:rsidRPr="000D5A59">
        <w:rPr>
          <w:b/>
          <w:noProof w:val="0"/>
        </w:rPr>
        <w:t xml:space="preserve">The measure of benefits of HWF planning </w:t>
      </w:r>
      <w:r w:rsidRPr="000D5A59">
        <w:rPr>
          <w:noProof w:val="0"/>
        </w:rPr>
        <w:t>The whole planning process is activated in order to reach the overall goals defined in the previous point (objectives). OECD (2013) points out that very few health workforce planning models have been formally evaluated. Many criteria con be used to assess the quality and impact of health workforce planning models, but probably the main ones are their actual use in policy decision-making and their accuracy in helping to achieve their main objective of ensuring a proper balance over time between the supply and demand of different categories of health workers.</w:t>
      </w:r>
    </w:p>
    <w:p w14:paraId="270A7678" w14:textId="77777777" w:rsidR="00037431" w:rsidRPr="003E11C4" w:rsidRDefault="000D5A59" w:rsidP="009B4C32">
      <w:pPr>
        <w:numPr>
          <w:ilvl w:val="0"/>
          <w:numId w:val="3"/>
        </w:numPr>
        <w:ind w:left="360"/>
        <w:rPr>
          <w:noProof w:val="0"/>
        </w:rPr>
      </w:pPr>
      <w:r w:rsidRPr="000D5A59">
        <w:rPr>
          <w:b/>
          <w:noProof w:val="0"/>
        </w:rPr>
        <w:lastRenderedPageBreak/>
        <w:t>Any National or regional legislation influencing or regulating the HWF planning</w:t>
      </w:r>
      <w:r w:rsidRPr="000D5A59">
        <w:rPr>
          <w:noProof w:val="0"/>
        </w:rPr>
        <w:t>. As the planning system is a public process it could be a legislation that governs the process and the roles of the different stakeholders.</w:t>
      </w:r>
    </w:p>
    <w:p w14:paraId="270A7679" w14:textId="77777777" w:rsidR="00037431" w:rsidRPr="003E11C4" w:rsidRDefault="000D5A59" w:rsidP="009B4C32">
      <w:pPr>
        <w:numPr>
          <w:ilvl w:val="0"/>
          <w:numId w:val="3"/>
        </w:numPr>
        <w:ind w:left="360"/>
        <w:rPr>
          <w:noProof w:val="0"/>
        </w:rPr>
      </w:pPr>
      <w:r w:rsidRPr="000D5A59">
        <w:rPr>
          <w:b/>
          <w:noProof w:val="0"/>
        </w:rPr>
        <w:t>Actors and organization of the HWF planning</w:t>
      </w:r>
      <w:r w:rsidRPr="000D5A59">
        <w:rPr>
          <w:noProof w:val="0"/>
        </w:rPr>
        <w:t>. The planning is a process which involves human beings as representatives of stakeholders engaged. So it is important to understand the roles of each actor, who is responsible for the global planning and who is taking the different decisions.</w:t>
      </w:r>
    </w:p>
    <w:p w14:paraId="270A767A" w14:textId="77777777" w:rsidR="00037431" w:rsidRPr="003E11C4" w:rsidRDefault="000D5A59" w:rsidP="009B4C32">
      <w:pPr>
        <w:numPr>
          <w:ilvl w:val="0"/>
          <w:numId w:val="3"/>
        </w:numPr>
        <w:ind w:left="360"/>
        <w:rPr>
          <w:noProof w:val="0"/>
        </w:rPr>
      </w:pPr>
      <w:r w:rsidRPr="000D5A59">
        <w:rPr>
          <w:b/>
          <w:noProof w:val="0"/>
        </w:rPr>
        <w:t>The resources for planning (any human, technical or economic resources)</w:t>
      </w:r>
      <w:r w:rsidRPr="000D5A59">
        <w:rPr>
          <w:noProof w:val="0"/>
        </w:rPr>
        <w:t>.  The planning process will need human resources.</w:t>
      </w:r>
      <w:r w:rsidR="00313A54">
        <w:rPr>
          <w:noProof w:val="0"/>
        </w:rPr>
        <w:t xml:space="preserve"> </w:t>
      </w:r>
      <w:r w:rsidRPr="000D5A59">
        <w:rPr>
          <w:noProof w:val="0"/>
        </w:rPr>
        <w:t xml:space="preserve"> It is important to </w:t>
      </w:r>
      <w:r w:rsidR="00313A54">
        <w:rPr>
          <w:noProof w:val="0"/>
        </w:rPr>
        <w:t>face</w:t>
      </w:r>
      <w:r w:rsidRPr="000D5A59">
        <w:rPr>
          <w:noProof w:val="0"/>
        </w:rPr>
        <w:t xml:space="preserve"> this question by </w:t>
      </w:r>
      <w:r w:rsidR="00313A54">
        <w:rPr>
          <w:noProof w:val="0"/>
        </w:rPr>
        <w:t xml:space="preserve">a </w:t>
      </w:r>
      <w:r w:rsidRPr="000D5A59">
        <w:rPr>
          <w:noProof w:val="0"/>
        </w:rPr>
        <w:t>Countr</w:t>
      </w:r>
      <w:r w:rsidR="00313A54">
        <w:rPr>
          <w:noProof w:val="0"/>
        </w:rPr>
        <w:t>y that intends to govern a planning process</w:t>
      </w:r>
      <w:r w:rsidRPr="000D5A59">
        <w:rPr>
          <w:noProof w:val="0"/>
        </w:rPr>
        <w:t>.</w:t>
      </w:r>
    </w:p>
    <w:p w14:paraId="270A767B" w14:textId="77777777" w:rsidR="00037431" w:rsidRPr="003E11C4" w:rsidRDefault="000D5A59" w:rsidP="009B4C32">
      <w:pPr>
        <w:numPr>
          <w:ilvl w:val="0"/>
          <w:numId w:val="3"/>
        </w:numPr>
        <w:ind w:left="360"/>
        <w:rPr>
          <w:noProof w:val="0"/>
        </w:rPr>
      </w:pPr>
      <w:r w:rsidRPr="000D5A59">
        <w:rPr>
          <w:b/>
          <w:noProof w:val="0"/>
        </w:rPr>
        <w:t>The model of forecasting / simulation</w:t>
      </w:r>
      <w:r w:rsidRPr="000D5A59">
        <w:rPr>
          <w:noProof w:val="0"/>
        </w:rPr>
        <w:t>. It is important to define the model of forecasting / simulation used. This step will condition the following steps (set reference values, and determine actions for reaching the reference values). In the OECD HWF planning review (2013) one of the key recommendations is that the supply-side need to focus more on retirement patterns. It is pointed out that there is a need to consider more closely the complex issue of work-to-retirement patterns, particularly for physicians but also for other professions as a large number of health care providers are approaching the "standard" retirement age and their retirement decisions will have a major impact on supply in the coming years. It is also put in evidence the need to address adequately the geographical distribution of health workers. A proper assessment of gaps between supply and demand needs to go below the national level to assess geographical (mal-) distribution of physicians, nurses and other health professionals and how it might evolve over time under different conditions.</w:t>
      </w:r>
    </w:p>
    <w:p w14:paraId="270A767C" w14:textId="77777777" w:rsidR="00037431" w:rsidRPr="003E11C4" w:rsidRDefault="000D5A59" w:rsidP="009B4C32">
      <w:pPr>
        <w:numPr>
          <w:ilvl w:val="0"/>
          <w:numId w:val="3"/>
        </w:numPr>
        <w:ind w:left="360"/>
        <w:rPr>
          <w:noProof w:val="0"/>
        </w:rPr>
      </w:pPr>
      <w:r w:rsidRPr="000D5A59">
        <w:rPr>
          <w:b/>
          <w:noProof w:val="0"/>
        </w:rPr>
        <w:t>A set of reference values (targets for the planning process)</w:t>
      </w:r>
      <w:r w:rsidRPr="000D5A59">
        <w:rPr>
          <w:noProof w:val="0"/>
        </w:rPr>
        <w:t>. The reference values (targets) are the specific values of the indicators (drivers) of the forecasting model, in coherence with the objectives of the whole planning system. The reference values are to be compared with the results of the forecasting in order to identify the actions needed to fulfil the objectives of the planning.</w:t>
      </w:r>
    </w:p>
    <w:p w14:paraId="270A767D" w14:textId="77777777" w:rsidR="00037431" w:rsidRPr="003E11C4" w:rsidRDefault="000D5A59" w:rsidP="009B4C32">
      <w:pPr>
        <w:numPr>
          <w:ilvl w:val="0"/>
          <w:numId w:val="3"/>
        </w:numPr>
        <w:ind w:left="360"/>
        <w:rPr>
          <w:noProof w:val="0"/>
        </w:rPr>
      </w:pPr>
      <w:r w:rsidRPr="000D5A59">
        <w:rPr>
          <w:b/>
          <w:noProof w:val="0"/>
        </w:rPr>
        <w:t>The decision on key forecasting elements (time horizon, frequency)</w:t>
      </w:r>
      <w:r w:rsidRPr="000D5A59">
        <w:rPr>
          <w:noProof w:val="0"/>
        </w:rPr>
        <w:t>. The time horizon should permit the planning system to adjust to the desired situation. It is important to perform the forecasting on a regular basis in order to permit subsequent adjustments.</w:t>
      </w:r>
    </w:p>
    <w:p w14:paraId="270A767E" w14:textId="77777777" w:rsidR="00037431" w:rsidRPr="003E11C4" w:rsidRDefault="000D5A59" w:rsidP="009B4C32">
      <w:pPr>
        <w:numPr>
          <w:ilvl w:val="0"/>
          <w:numId w:val="3"/>
        </w:numPr>
        <w:ind w:left="360"/>
        <w:rPr>
          <w:noProof w:val="0"/>
        </w:rPr>
      </w:pPr>
      <w:r w:rsidRPr="000D5A59">
        <w:rPr>
          <w:b/>
          <w:noProof w:val="0"/>
        </w:rPr>
        <w:t>The actions for reaching the reference values</w:t>
      </w:r>
      <w:r w:rsidRPr="000D5A59">
        <w:rPr>
          <w:noProof w:val="0"/>
        </w:rPr>
        <w:t>. The comparison between the probable future situation and the desired future situation makes it necessary to identify correcting actions to reach the desired situation.</w:t>
      </w:r>
    </w:p>
    <w:p w14:paraId="270A767F" w14:textId="77777777" w:rsidR="00E60B11" w:rsidRPr="003E11C4" w:rsidRDefault="00E60B11" w:rsidP="00037431">
      <w:pPr>
        <w:rPr>
          <w:noProof w:val="0"/>
        </w:rPr>
      </w:pPr>
    </w:p>
    <w:p w14:paraId="270A7680" w14:textId="77777777" w:rsidR="00610F35" w:rsidRPr="003E11C4" w:rsidRDefault="000D5A59" w:rsidP="00037431">
      <w:pPr>
        <w:rPr>
          <w:noProof w:val="0"/>
        </w:rPr>
      </w:pPr>
      <w:r w:rsidRPr="000D5A59">
        <w:rPr>
          <w:noProof w:val="0"/>
        </w:rPr>
        <w:t>It is possible to find all or some of these elements in every HWF planning system developed in specific Country. So, it is possible to use this conceptual model to map the different HWF in each Country.</w:t>
      </w:r>
      <w:r>
        <w:rPr>
          <w:rStyle w:val="Rimandonotaapidipagina"/>
          <w:noProof w:val="0"/>
        </w:rPr>
        <w:footnoteReference w:id="16"/>
      </w:r>
    </w:p>
    <w:p w14:paraId="270A7682" w14:textId="77777777" w:rsidR="00B22644" w:rsidRPr="003E11C4" w:rsidRDefault="000D5A59" w:rsidP="00B22644">
      <w:pPr>
        <w:rPr>
          <w:b/>
          <w:bCs/>
          <w:iCs/>
          <w:noProof w:val="0"/>
        </w:rPr>
      </w:pPr>
      <w:r w:rsidRPr="000D5A59">
        <w:rPr>
          <w:bCs/>
          <w:iCs/>
          <w:noProof w:val="0"/>
        </w:rPr>
        <w:lastRenderedPageBreak/>
        <w:t xml:space="preserve">This conceptual model is important as it stresses the need to focus on the </w:t>
      </w:r>
      <w:r w:rsidRPr="000D5A59">
        <w:rPr>
          <w:b/>
          <w:bCs/>
          <w:iCs/>
          <w:noProof w:val="0"/>
        </w:rPr>
        <w:t xml:space="preserve">decisions </w:t>
      </w:r>
      <w:r w:rsidRPr="000D5A59">
        <w:rPr>
          <w:bCs/>
          <w:iCs/>
          <w:noProof w:val="0"/>
        </w:rPr>
        <w:t xml:space="preserve">that will be taken (by policy makers) as a result of the programming. It also puts the data collection and the forecasting methods in a setting composed of </w:t>
      </w:r>
      <w:r w:rsidRPr="000D5A59">
        <w:rPr>
          <w:b/>
          <w:bCs/>
          <w:iCs/>
          <w:noProof w:val="0"/>
        </w:rPr>
        <w:t>planners, stakeholders</w:t>
      </w:r>
      <w:r w:rsidRPr="000D5A59">
        <w:rPr>
          <w:bCs/>
          <w:iCs/>
          <w:noProof w:val="0"/>
        </w:rPr>
        <w:t xml:space="preserve"> and </w:t>
      </w:r>
      <w:r w:rsidRPr="000D5A59">
        <w:rPr>
          <w:b/>
          <w:bCs/>
          <w:iCs/>
          <w:noProof w:val="0"/>
        </w:rPr>
        <w:t>experts.</w:t>
      </w:r>
    </w:p>
    <w:p w14:paraId="270A7683" w14:textId="77777777" w:rsidR="00B75E59" w:rsidRPr="003E11C4" w:rsidRDefault="00B75E59" w:rsidP="00B22644">
      <w:pPr>
        <w:rPr>
          <w:bCs/>
          <w:iCs/>
          <w:noProof w:val="0"/>
        </w:rPr>
      </w:pPr>
    </w:p>
    <w:p w14:paraId="270A7684" w14:textId="77777777" w:rsidR="00B75E59" w:rsidRPr="003E11C4" w:rsidRDefault="000D5A59" w:rsidP="00B75E59">
      <w:pPr>
        <w:rPr>
          <w:noProof w:val="0"/>
        </w:rPr>
      </w:pPr>
      <w:r w:rsidRPr="000D5A59">
        <w:rPr>
          <w:noProof w:val="0"/>
        </w:rPr>
        <w:t xml:space="preserve">The conceptual model distinguishes between the </w:t>
      </w:r>
      <w:r w:rsidRPr="000D5A59">
        <w:rPr>
          <w:b/>
          <w:noProof w:val="0"/>
        </w:rPr>
        <w:t>planning process</w:t>
      </w:r>
      <w:r>
        <w:rPr>
          <w:rStyle w:val="Rimandonotaapidipagina"/>
          <w:noProof w:val="0"/>
        </w:rPr>
        <w:footnoteReference w:id="17"/>
      </w:r>
      <w:r w:rsidRPr="000D5A59">
        <w:rPr>
          <w:noProof w:val="0"/>
        </w:rPr>
        <w:t xml:space="preserve">, which produces a policy proposal, and the </w:t>
      </w:r>
      <w:r w:rsidRPr="000D5A59">
        <w:rPr>
          <w:b/>
          <w:noProof w:val="0"/>
        </w:rPr>
        <w:t>forecasting model</w:t>
      </w:r>
      <w:r>
        <w:rPr>
          <w:rStyle w:val="Rimandonotaapidipagina"/>
          <w:noProof w:val="0"/>
        </w:rPr>
        <w:footnoteReference w:id="18"/>
      </w:r>
      <w:r w:rsidRPr="000D5A59">
        <w:rPr>
          <w:noProof w:val="0"/>
        </w:rPr>
        <w:t>, as part of the planning process, which will produce the data necessary for formulating the policy proposal.</w:t>
      </w:r>
    </w:p>
    <w:p w14:paraId="270A7685" w14:textId="77777777" w:rsidR="000F37D6" w:rsidRPr="003E11C4" w:rsidRDefault="000F37D6" w:rsidP="00037431">
      <w:pPr>
        <w:rPr>
          <w:bCs/>
          <w:iCs/>
          <w:noProof w:val="0"/>
        </w:rPr>
      </w:pPr>
    </w:p>
    <w:p w14:paraId="270A7686" w14:textId="77777777" w:rsidR="00037431" w:rsidRPr="003E11C4" w:rsidRDefault="000D5A59" w:rsidP="00037431">
      <w:pPr>
        <w:rPr>
          <w:bCs/>
          <w:iCs/>
          <w:noProof w:val="0"/>
        </w:rPr>
      </w:pPr>
      <w:r w:rsidRPr="000D5A59">
        <w:rPr>
          <w:bCs/>
          <w:iCs/>
          <w:noProof w:val="0"/>
        </w:rPr>
        <w:t>Based on this conceptual model it is possible to identify a HWF minimum purpose of planning.</w:t>
      </w:r>
    </w:p>
    <w:p w14:paraId="270A7687" w14:textId="77777777" w:rsidR="00037431" w:rsidRPr="003E11C4" w:rsidRDefault="00037431" w:rsidP="00037431">
      <w:pPr>
        <w:rPr>
          <w:bCs/>
          <w:iCs/>
          <w:noProof w:val="0"/>
        </w:rPr>
      </w:pPr>
    </w:p>
    <w:p w14:paraId="270A7688" w14:textId="77777777" w:rsidR="00037431" w:rsidRPr="003E11C4" w:rsidRDefault="000D5A59" w:rsidP="00071FAC">
      <w:pPr>
        <w:pStyle w:val="Titolo1"/>
      </w:pPr>
      <w:bookmarkStart w:id="5" w:name="_Toc373683927"/>
      <w:r w:rsidRPr="000D5A59">
        <w:t>The planning process</w:t>
      </w:r>
      <w:bookmarkEnd w:id="5"/>
    </w:p>
    <w:p w14:paraId="270A7689" w14:textId="77777777" w:rsidR="00037431" w:rsidRPr="003E11C4" w:rsidRDefault="000D5A59" w:rsidP="00037431">
      <w:pPr>
        <w:rPr>
          <w:bCs/>
          <w:iCs/>
          <w:noProof w:val="0"/>
        </w:rPr>
      </w:pPr>
      <w:r w:rsidRPr="000D5A59">
        <w:rPr>
          <w:bCs/>
          <w:iCs/>
          <w:noProof w:val="0"/>
        </w:rPr>
        <w:t>The HWF planning process is the set of organized activities, task lists and schedules required to achieve scope and targets defined in the health workforce planning system. It includes the making and maintenance of a plan and it combines forecasting of developments with the preparation of scenarios on how to react them (strategies). The planning process necessary to offer decision-makers a technically motivated set of opinions of probable situations in the future (forecasting) can be described by the following figure.</w:t>
      </w:r>
    </w:p>
    <w:p w14:paraId="270A768A" w14:textId="77777777" w:rsidR="00CA5713" w:rsidRPr="003E11C4" w:rsidRDefault="00CA5713" w:rsidP="00037431">
      <w:pPr>
        <w:rPr>
          <w:bCs/>
          <w:iCs/>
          <w:noProof w:val="0"/>
        </w:rPr>
      </w:pPr>
    </w:p>
    <w:p w14:paraId="270A768B" w14:textId="1020B39C" w:rsidR="00D929A4" w:rsidRPr="003E11C4" w:rsidRDefault="009B4C32" w:rsidP="00AD2731">
      <w:pPr>
        <w:jc w:val="center"/>
        <w:rPr>
          <w:bCs/>
          <w:iCs/>
          <w:noProof w:val="0"/>
        </w:rPr>
      </w:pPr>
      <w:r w:rsidRPr="00091B23">
        <w:rPr>
          <w:bCs/>
          <w:iCs/>
          <w:lang w:val="it-IT" w:eastAsia="it-IT"/>
        </w:rPr>
        <w:drawing>
          <wp:inline distT="0" distB="0" distL="0" distR="0" wp14:anchorId="1BE08283" wp14:editId="1DDFB4F0">
            <wp:extent cx="4493192" cy="3356767"/>
            <wp:effectExtent l="0" t="0" r="3175" b="0"/>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02.jpg"/>
                    <pic:cNvPicPr/>
                  </pic:nvPicPr>
                  <pic:blipFill>
                    <a:blip r:embed="rId13">
                      <a:extLst>
                        <a:ext uri="{28A0092B-C50C-407E-A947-70E740481C1C}">
                          <a14:useLocalDpi xmlns:a14="http://schemas.microsoft.com/office/drawing/2010/main" val="0"/>
                        </a:ext>
                      </a:extLst>
                    </a:blip>
                    <a:stretch>
                      <a:fillRect/>
                    </a:stretch>
                  </pic:blipFill>
                  <pic:spPr>
                    <a:xfrm>
                      <a:off x="0" y="0"/>
                      <a:ext cx="4492902" cy="3356550"/>
                    </a:xfrm>
                    <a:prstGeom prst="rect">
                      <a:avLst/>
                    </a:prstGeom>
                  </pic:spPr>
                </pic:pic>
              </a:graphicData>
            </a:graphic>
          </wp:inline>
        </w:drawing>
      </w:r>
    </w:p>
    <w:p w14:paraId="270A768C" w14:textId="77777777" w:rsidR="00D929A4" w:rsidRPr="003E11C4" w:rsidRDefault="000D5A59" w:rsidP="009E378F">
      <w:pPr>
        <w:jc w:val="left"/>
        <w:rPr>
          <w:b/>
          <w:i/>
          <w:noProof w:val="0"/>
        </w:rPr>
      </w:pPr>
      <w:r w:rsidRPr="000D5A59">
        <w:rPr>
          <w:b/>
          <w:i/>
          <w:noProof w:val="0"/>
        </w:rPr>
        <w:t xml:space="preserve">Fig. </w:t>
      </w:r>
      <w:r w:rsidR="005B3FBA">
        <w:rPr>
          <w:b/>
          <w:i/>
          <w:noProof w:val="0"/>
        </w:rPr>
        <w:t>1</w:t>
      </w:r>
      <w:r w:rsidRPr="000D5A59">
        <w:rPr>
          <w:b/>
          <w:i/>
          <w:noProof w:val="0"/>
        </w:rPr>
        <w:t>: Elements of the planning process</w:t>
      </w:r>
    </w:p>
    <w:p w14:paraId="270A768F" w14:textId="77777777" w:rsidR="0069422B" w:rsidRPr="003E11C4" w:rsidRDefault="000D5A59" w:rsidP="00037431">
      <w:pPr>
        <w:rPr>
          <w:bCs/>
          <w:iCs/>
          <w:noProof w:val="0"/>
        </w:rPr>
      </w:pPr>
      <w:r w:rsidRPr="000D5A59">
        <w:rPr>
          <w:bCs/>
          <w:iCs/>
          <w:noProof w:val="0"/>
        </w:rPr>
        <w:lastRenderedPageBreak/>
        <w:t>The process of planning works if the forecasting model is based on precise targets, with good knowledge of the error factor on these targets and on the model reliability:</w:t>
      </w:r>
    </w:p>
    <w:p w14:paraId="270A7690" w14:textId="77777777" w:rsidR="00546AEA" w:rsidRPr="003E11C4" w:rsidRDefault="00546AEA" w:rsidP="00037431">
      <w:pPr>
        <w:rPr>
          <w:bCs/>
          <w:iCs/>
          <w:noProof w:val="0"/>
        </w:rPr>
      </w:pPr>
    </w:p>
    <w:p w14:paraId="270A7691" w14:textId="77777777" w:rsidR="0035693F" w:rsidRPr="003E11C4" w:rsidRDefault="000D5A59" w:rsidP="0035693F">
      <w:pPr>
        <w:autoSpaceDE w:val="0"/>
        <w:autoSpaceDN w:val="0"/>
        <w:adjustRightInd w:val="0"/>
        <w:spacing w:line="240" w:lineRule="auto"/>
        <w:ind w:left="708"/>
        <w:rPr>
          <w:bCs/>
          <w:iCs/>
          <w:noProof w:val="0"/>
        </w:rPr>
      </w:pPr>
      <w:r w:rsidRPr="000D5A59">
        <w:rPr>
          <w:bCs/>
          <w:iCs/>
          <w:noProof w:val="0"/>
        </w:rPr>
        <w:t>"</w:t>
      </w:r>
      <w:r w:rsidRPr="000D5A59">
        <w:rPr>
          <w:b/>
          <w:bCs/>
          <w:i/>
          <w:iCs/>
          <w:noProof w:val="0"/>
        </w:rPr>
        <w:t>Health workforce planning is not an exact science and needs regular updating:</w:t>
      </w:r>
      <w:r w:rsidRPr="000D5A59">
        <w:rPr>
          <w:bCs/>
          <w:i/>
          <w:iCs/>
          <w:noProof w:val="0"/>
        </w:rPr>
        <w:t xml:space="preserve"> Assessing the future supply and demand for doctors, nurses or other health professionals 10 or 15 years down the road is a very complicated task, fraught with uncertainties on the supply side and even more so on the demand side. Projections are inevitably based on a set of assumptions about the future; these assumptions need to be regularly re-assessed in light of changing circumstances, new data, and the effect of new policies and programs.</w:t>
      </w:r>
      <w:r w:rsidRPr="000D5A59">
        <w:rPr>
          <w:bCs/>
          <w:iCs/>
          <w:noProof w:val="0"/>
        </w:rPr>
        <w:t>"</w:t>
      </w:r>
      <w:r>
        <w:rPr>
          <w:rStyle w:val="Rimandonotaapidipagina"/>
          <w:bCs/>
          <w:iCs/>
          <w:noProof w:val="0"/>
        </w:rPr>
        <w:footnoteReference w:id="19"/>
      </w:r>
      <w:r w:rsidRPr="000D5A59">
        <w:rPr>
          <w:bCs/>
          <w:iCs/>
          <w:noProof w:val="0"/>
        </w:rPr>
        <w:t xml:space="preserve"> </w:t>
      </w:r>
    </w:p>
    <w:p w14:paraId="270A7692" w14:textId="77777777" w:rsidR="00546AEA" w:rsidRPr="003E11C4" w:rsidRDefault="00546AEA" w:rsidP="00ED6B69">
      <w:pPr>
        <w:rPr>
          <w:bCs/>
          <w:iCs/>
          <w:noProof w:val="0"/>
          <w:highlight w:val="yellow"/>
        </w:rPr>
      </w:pPr>
    </w:p>
    <w:p w14:paraId="270A7693" w14:textId="77777777" w:rsidR="00ED6B69" w:rsidRPr="003E11C4" w:rsidRDefault="000D5A59" w:rsidP="00ED6B69">
      <w:pPr>
        <w:rPr>
          <w:bCs/>
          <w:iCs/>
          <w:noProof w:val="0"/>
        </w:rPr>
      </w:pPr>
      <w:r w:rsidRPr="000D5A59">
        <w:rPr>
          <w:bCs/>
          <w:iCs/>
          <w:noProof w:val="0"/>
        </w:rPr>
        <w:t xml:space="preserve">The output is expressed (measured) by the indicators defined by the planning process. The forecasting model is composed by a set of data as input, a certain number of scenarios based parameters and algorithms. The necessary set of data (the first wheel in the previous figure) depends on the targets and on the indicators. The scope and the targets of planning are the beginning of the forecasting model and need to be considered. </w:t>
      </w:r>
    </w:p>
    <w:p w14:paraId="270A7694" w14:textId="77777777" w:rsidR="00037431" w:rsidRPr="003E11C4" w:rsidRDefault="00037431" w:rsidP="00037431">
      <w:pPr>
        <w:rPr>
          <w:bCs/>
          <w:iCs/>
          <w:noProof w:val="0"/>
        </w:rPr>
      </w:pPr>
    </w:p>
    <w:p w14:paraId="270A7695" w14:textId="77777777" w:rsidR="00037431" w:rsidRPr="003E11C4" w:rsidRDefault="000D5A59" w:rsidP="00037431">
      <w:pPr>
        <w:rPr>
          <w:bCs/>
          <w:iCs/>
          <w:noProof w:val="0"/>
        </w:rPr>
      </w:pPr>
      <w:r w:rsidRPr="000D5A59">
        <w:rPr>
          <w:bCs/>
          <w:iCs/>
          <w:noProof w:val="0"/>
        </w:rPr>
        <w:t xml:space="preserve">The Work Package 5 (WP5), as part of the Joint Action EUHWF, has defined </w:t>
      </w:r>
      <w:r w:rsidR="00313A54">
        <w:rPr>
          <w:bCs/>
          <w:iCs/>
          <w:noProof w:val="0"/>
        </w:rPr>
        <w:t xml:space="preserve">the Scope and Targets, the key planning indicators and </w:t>
      </w:r>
      <w:r w:rsidRPr="000D5A59">
        <w:rPr>
          <w:bCs/>
          <w:iCs/>
          <w:noProof w:val="0"/>
        </w:rPr>
        <w:t xml:space="preserve">the set of data that is </w:t>
      </w:r>
      <w:r w:rsidRPr="000D5A59">
        <w:rPr>
          <w:bCs/>
          <w:i/>
          <w:iCs/>
          <w:noProof w:val="0"/>
        </w:rPr>
        <w:t>necessary and sufficient</w:t>
      </w:r>
      <w:r w:rsidRPr="000D5A59">
        <w:rPr>
          <w:bCs/>
          <w:iCs/>
          <w:noProof w:val="0"/>
        </w:rPr>
        <w:t xml:space="preserve"> for a </w:t>
      </w:r>
      <w:r w:rsidRPr="000D5A59">
        <w:rPr>
          <w:b/>
          <w:bCs/>
          <w:iCs/>
          <w:noProof w:val="0"/>
        </w:rPr>
        <w:t>basic forecasting model</w:t>
      </w:r>
      <w:r w:rsidRPr="000D5A59">
        <w:rPr>
          <w:bCs/>
          <w:iCs/>
          <w:noProof w:val="0"/>
        </w:rPr>
        <w:t>, thought of as a starting point for the Countries that need to develop a planning process of Health Work Force.</w:t>
      </w:r>
    </w:p>
    <w:p w14:paraId="270A7696" w14:textId="77777777" w:rsidR="0082439F" w:rsidRPr="003E11C4" w:rsidRDefault="0082439F" w:rsidP="00037431">
      <w:pPr>
        <w:rPr>
          <w:bCs/>
          <w:iCs/>
          <w:noProof w:val="0"/>
        </w:rPr>
      </w:pPr>
    </w:p>
    <w:p w14:paraId="270A7697" w14:textId="77777777" w:rsidR="0082439F" w:rsidRPr="00071FAC" w:rsidRDefault="000D5A59" w:rsidP="00071FAC">
      <w:pPr>
        <w:pStyle w:val="Titolo2"/>
      </w:pPr>
      <w:bookmarkStart w:id="6" w:name="_Toc373683928"/>
      <w:r w:rsidRPr="00071FAC">
        <w:t>HWF planning minimum purposes</w:t>
      </w:r>
      <w:bookmarkEnd w:id="6"/>
    </w:p>
    <w:p w14:paraId="270A7698" w14:textId="77777777" w:rsidR="00247481" w:rsidRPr="003E11C4" w:rsidRDefault="000D5A59" w:rsidP="00247481">
      <w:pPr>
        <w:rPr>
          <w:bCs/>
          <w:iCs/>
          <w:noProof w:val="0"/>
        </w:rPr>
      </w:pPr>
      <w:r w:rsidRPr="000D5A59">
        <w:rPr>
          <w:bCs/>
          <w:iCs/>
          <w:noProof w:val="0"/>
        </w:rPr>
        <w:t>To identify the key planning indicators of a basic forecasting model we need, first of all, to define the scope and, subsequently, to set the targets (HWF planning minimum purposes).</w:t>
      </w:r>
    </w:p>
    <w:p w14:paraId="270A7699" w14:textId="77777777" w:rsidR="00247481" w:rsidRPr="003E11C4" w:rsidRDefault="00247481" w:rsidP="00247481">
      <w:pPr>
        <w:rPr>
          <w:bCs/>
          <w:iCs/>
          <w:noProof w:val="0"/>
        </w:rPr>
      </w:pPr>
    </w:p>
    <w:p w14:paraId="270A769A" w14:textId="77777777" w:rsidR="00247481" w:rsidRPr="003E11C4" w:rsidRDefault="000D5A59" w:rsidP="00247481">
      <w:pPr>
        <w:rPr>
          <w:bCs/>
          <w:iCs/>
          <w:noProof w:val="0"/>
        </w:rPr>
      </w:pPr>
      <w:r w:rsidRPr="000D5A59">
        <w:rPr>
          <w:bCs/>
          <w:iCs/>
          <w:noProof w:val="0"/>
        </w:rPr>
        <w:t xml:space="preserve">The WP5 partners and experts, introducing a priority scheme with the objectives and targets that are necessary to include in a basic planning process, agreed that </w:t>
      </w:r>
      <w:r w:rsidRPr="000D5A59">
        <w:rPr>
          <w:b/>
          <w:bCs/>
          <w:iCs/>
          <w:noProof w:val="0"/>
        </w:rPr>
        <w:t>the scope is</w:t>
      </w:r>
      <w:r w:rsidRPr="000D5A59">
        <w:rPr>
          <w:bCs/>
          <w:iCs/>
          <w:noProof w:val="0"/>
        </w:rPr>
        <w:t xml:space="preserve">: </w:t>
      </w:r>
    </w:p>
    <w:p w14:paraId="270A769B" w14:textId="77777777" w:rsidR="00247481" w:rsidRPr="003E11C4" w:rsidRDefault="000D5A59" w:rsidP="009E378F">
      <w:pPr>
        <w:numPr>
          <w:ilvl w:val="0"/>
          <w:numId w:val="5"/>
        </w:numPr>
        <w:rPr>
          <w:b/>
          <w:bCs/>
          <w:iCs/>
          <w:noProof w:val="0"/>
        </w:rPr>
      </w:pPr>
      <w:r w:rsidRPr="000D5A59">
        <w:rPr>
          <w:b/>
          <w:bCs/>
          <w:iCs/>
          <w:noProof w:val="0"/>
        </w:rPr>
        <w:t xml:space="preserve">to recognise the major </w:t>
      </w:r>
      <w:r w:rsidR="00155DEA">
        <w:rPr>
          <w:b/>
          <w:bCs/>
          <w:iCs/>
          <w:noProof w:val="0"/>
        </w:rPr>
        <w:t>im</w:t>
      </w:r>
      <w:r w:rsidRPr="000D5A59">
        <w:rPr>
          <w:b/>
          <w:bCs/>
          <w:iCs/>
          <w:noProof w:val="0"/>
        </w:rPr>
        <w:t>balances of HWF,</w:t>
      </w:r>
    </w:p>
    <w:p w14:paraId="270A769C" w14:textId="77777777" w:rsidR="00247481" w:rsidRPr="003E11C4" w:rsidRDefault="000D5A59" w:rsidP="009E378F">
      <w:pPr>
        <w:numPr>
          <w:ilvl w:val="0"/>
          <w:numId w:val="5"/>
        </w:numPr>
        <w:rPr>
          <w:b/>
          <w:bCs/>
          <w:iCs/>
          <w:noProof w:val="0"/>
        </w:rPr>
      </w:pPr>
      <w:r w:rsidRPr="000D5A59">
        <w:rPr>
          <w:b/>
          <w:bCs/>
          <w:iCs/>
          <w:noProof w:val="0"/>
        </w:rPr>
        <w:t xml:space="preserve">to analyse these </w:t>
      </w:r>
      <w:r w:rsidR="00155DEA">
        <w:rPr>
          <w:b/>
          <w:bCs/>
          <w:iCs/>
          <w:noProof w:val="0"/>
        </w:rPr>
        <w:t>im</w:t>
      </w:r>
      <w:r w:rsidRPr="000D5A59">
        <w:rPr>
          <w:b/>
          <w:bCs/>
          <w:iCs/>
          <w:noProof w:val="0"/>
        </w:rPr>
        <w:t>balances,</w:t>
      </w:r>
    </w:p>
    <w:p w14:paraId="270A769D" w14:textId="77777777" w:rsidR="00247481" w:rsidRPr="003E11C4" w:rsidRDefault="000D5A59" w:rsidP="009E378F">
      <w:pPr>
        <w:numPr>
          <w:ilvl w:val="0"/>
          <w:numId w:val="5"/>
        </w:numPr>
        <w:rPr>
          <w:b/>
          <w:bCs/>
          <w:iCs/>
          <w:noProof w:val="0"/>
        </w:rPr>
      </w:pPr>
      <w:r w:rsidRPr="000D5A59">
        <w:rPr>
          <w:b/>
          <w:bCs/>
          <w:iCs/>
          <w:noProof w:val="0"/>
        </w:rPr>
        <w:t xml:space="preserve">to identify possible solutions. </w:t>
      </w:r>
      <w:r>
        <w:rPr>
          <w:rStyle w:val="Rimandonotaapidipagina"/>
          <w:bCs/>
          <w:iCs/>
          <w:noProof w:val="0"/>
        </w:rPr>
        <w:footnoteReference w:id="20"/>
      </w:r>
    </w:p>
    <w:p w14:paraId="270A769E" w14:textId="77777777" w:rsidR="00247481" w:rsidRPr="003E11C4" w:rsidRDefault="00247481" w:rsidP="00100B72">
      <w:pPr>
        <w:rPr>
          <w:bCs/>
          <w:iCs/>
          <w:noProof w:val="0"/>
        </w:rPr>
      </w:pPr>
    </w:p>
    <w:p w14:paraId="270A769F" w14:textId="77777777" w:rsidR="00247481" w:rsidRPr="003E11C4" w:rsidRDefault="000D5A59" w:rsidP="00247481">
      <w:pPr>
        <w:rPr>
          <w:bCs/>
          <w:iCs/>
          <w:noProof w:val="0"/>
        </w:rPr>
      </w:pPr>
      <w:r w:rsidRPr="000D5A59">
        <w:rPr>
          <w:bCs/>
          <w:iCs/>
          <w:noProof w:val="0"/>
        </w:rPr>
        <w:t>This scope was split into three stages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401"/>
      </w:tblGrid>
      <w:tr w:rsidR="00247481" w:rsidRPr="003E11C4" w14:paraId="270A76A2" w14:textId="77777777" w:rsidTr="00651174">
        <w:trPr>
          <w:tblHeader/>
        </w:trPr>
        <w:tc>
          <w:tcPr>
            <w:tcW w:w="1809" w:type="dxa"/>
            <w:shd w:val="clear" w:color="auto" w:fill="058BDD"/>
          </w:tcPr>
          <w:p w14:paraId="270A76A0" w14:textId="77777777" w:rsidR="00247481" w:rsidRPr="003E11C4" w:rsidRDefault="000D5A59" w:rsidP="00CF08C4">
            <w:pPr>
              <w:jc w:val="center"/>
              <w:rPr>
                <w:b/>
                <w:bCs/>
                <w:iCs/>
                <w:noProof w:val="0"/>
                <w:color w:val="FFFFFF"/>
              </w:rPr>
            </w:pPr>
            <w:r w:rsidRPr="000D5A59">
              <w:rPr>
                <w:b/>
                <w:bCs/>
                <w:iCs/>
                <w:noProof w:val="0"/>
                <w:color w:val="FFFFFF"/>
              </w:rPr>
              <w:t>Release</w:t>
            </w:r>
          </w:p>
        </w:tc>
        <w:tc>
          <w:tcPr>
            <w:tcW w:w="7401" w:type="dxa"/>
            <w:shd w:val="clear" w:color="auto" w:fill="058BDD"/>
          </w:tcPr>
          <w:p w14:paraId="270A76A1" w14:textId="77777777" w:rsidR="00247481" w:rsidRPr="003E11C4" w:rsidRDefault="000D5A59" w:rsidP="000E04F8">
            <w:pPr>
              <w:jc w:val="center"/>
              <w:rPr>
                <w:b/>
                <w:bCs/>
                <w:iCs/>
                <w:noProof w:val="0"/>
                <w:color w:val="FFFFFF"/>
              </w:rPr>
            </w:pPr>
            <w:r w:rsidRPr="000D5A59">
              <w:rPr>
                <w:b/>
                <w:bCs/>
                <w:iCs/>
                <w:noProof w:val="0"/>
                <w:color w:val="FFFFFF"/>
              </w:rPr>
              <w:t>Definition &amp; Targets</w:t>
            </w:r>
          </w:p>
        </w:tc>
      </w:tr>
      <w:tr w:rsidR="00247481" w:rsidRPr="003E11C4" w14:paraId="270A76A5" w14:textId="77777777" w:rsidTr="000834E0">
        <w:tc>
          <w:tcPr>
            <w:tcW w:w="1809" w:type="dxa"/>
            <w:shd w:val="clear" w:color="auto" w:fill="auto"/>
          </w:tcPr>
          <w:p w14:paraId="270A76A3" w14:textId="77777777" w:rsidR="00247481" w:rsidRPr="003E11C4" w:rsidRDefault="000D5A59" w:rsidP="009E2329">
            <w:pPr>
              <w:rPr>
                <w:b/>
                <w:bCs/>
                <w:iCs/>
                <w:noProof w:val="0"/>
              </w:rPr>
            </w:pPr>
            <w:r w:rsidRPr="000D5A59">
              <w:rPr>
                <w:b/>
                <w:bCs/>
                <w:iCs/>
                <w:noProof w:val="0"/>
              </w:rPr>
              <w:t>MDS release 1A</w:t>
            </w:r>
          </w:p>
        </w:tc>
        <w:tc>
          <w:tcPr>
            <w:tcW w:w="7401" w:type="dxa"/>
            <w:shd w:val="clear" w:color="auto" w:fill="auto"/>
          </w:tcPr>
          <w:p w14:paraId="270A76A4" w14:textId="77777777" w:rsidR="00247481" w:rsidRPr="003E11C4" w:rsidRDefault="000D5A59" w:rsidP="00155DEA">
            <w:pPr>
              <w:rPr>
                <w:bCs/>
                <w:iCs/>
                <w:noProof w:val="0"/>
              </w:rPr>
            </w:pPr>
            <w:r w:rsidRPr="000D5A59">
              <w:rPr>
                <w:bCs/>
                <w:iCs/>
                <w:noProof w:val="0"/>
              </w:rPr>
              <w:t xml:space="preserve">Must allow to assess the current situation and to identify </w:t>
            </w:r>
            <w:r w:rsidR="00155DEA">
              <w:rPr>
                <w:bCs/>
                <w:iCs/>
                <w:noProof w:val="0"/>
              </w:rPr>
              <w:t>im</w:t>
            </w:r>
            <w:r w:rsidRPr="000D5A59">
              <w:rPr>
                <w:bCs/>
                <w:iCs/>
                <w:noProof w:val="0"/>
              </w:rPr>
              <w:t xml:space="preserve">balances </w:t>
            </w:r>
            <w:r w:rsidRPr="000D5A59">
              <w:rPr>
                <w:noProof w:val="0"/>
              </w:rPr>
              <w:t xml:space="preserve">vs. overall evaluation of the </w:t>
            </w:r>
            <w:r w:rsidR="00313A54">
              <w:rPr>
                <w:noProof w:val="0"/>
              </w:rPr>
              <w:t xml:space="preserve">supply and the </w:t>
            </w:r>
            <w:r w:rsidRPr="000D5A59">
              <w:rPr>
                <w:noProof w:val="0"/>
              </w:rPr>
              <w:t>demand for healthcare</w:t>
            </w:r>
          </w:p>
        </w:tc>
      </w:tr>
      <w:tr w:rsidR="00247481" w:rsidRPr="003E11C4" w14:paraId="270A76B3" w14:textId="77777777" w:rsidTr="000834E0">
        <w:tc>
          <w:tcPr>
            <w:tcW w:w="1809" w:type="dxa"/>
            <w:shd w:val="clear" w:color="auto" w:fill="auto"/>
          </w:tcPr>
          <w:p w14:paraId="270A76A6" w14:textId="77777777" w:rsidR="00247481" w:rsidRPr="003E11C4" w:rsidRDefault="000D5A59" w:rsidP="009E2329">
            <w:pPr>
              <w:rPr>
                <w:b/>
                <w:bCs/>
                <w:iCs/>
                <w:noProof w:val="0"/>
              </w:rPr>
            </w:pPr>
            <w:r w:rsidRPr="000D5A59">
              <w:rPr>
                <w:b/>
                <w:bCs/>
                <w:iCs/>
                <w:noProof w:val="0"/>
              </w:rPr>
              <w:t>MDS release 1B</w:t>
            </w:r>
          </w:p>
        </w:tc>
        <w:tc>
          <w:tcPr>
            <w:tcW w:w="7401" w:type="dxa"/>
            <w:shd w:val="clear" w:color="auto" w:fill="auto"/>
          </w:tcPr>
          <w:p w14:paraId="270A76A7" w14:textId="77777777" w:rsidR="00247481" w:rsidRPr="003E11C4" w:rsidRDefault="000D5A59" w:rsidP="009E2329">
            <w:pPr>
              <w:rPr>
                <w:bCs/>
                <w:iCs/>
                <w:noProof w:val="0"/>
              </w:rPr>
            </w:pPr>
            <w:r w:rsidRPr="000D5A59">
              <w:rPr>
                <w:bCs/>
                <w:iCs/>
                <w:noProof w:val="0"/>
              </w:rPr>
              <w:t xml:space="preserve">Must allow to evaluate the impact of basic action to correct those </w:t>
            </w:r>
            <w:r w:rsidR="00155DEA">
              <w:rPr>
                <w:bCs/>
                <w:iCs/>
                <w:noProof w:val="0"/>
              </w:rPr>
              <w:t>im</w:t>
            </w:r>
            <w:r w:rsidRPr="000D5A59">
              <w:rPr>
                <w:bCs/>
                <w:iCs/>
                <w:noProof w:val="0"/>
              </w:rPr>
              <w:t>balances.</w:t>
            </w:r>
          </w:p>
          <w:p w14:paraId="270A76A8" w14:textId="77777777" w:rsidR="001D0358" w:rsidRPr="003E11C4" w:rsidRDefault="001D0358" w:rsidP="009E2329">
            <w:pPr>
              <w:rPr>
                <w:bCs/>
                <w:iCs/>
                <w:noProof w:val="0"/>
              </w:rPr>
            </w:pPr>
          </w:p>
          <w:p w14:paraId="270A76A9" w14:textId="77777777" w:rsidR="00247481" w:rsidRPr="003E11C4" w:rsidRDefault="000D5A59" w:rsidP="009E2329">
            <w:pPr>
              <w:rPr>
                <w:bCs/>
                <w:iCs/>
                <w:noProof w:val="0"/>
              </w:rPr>
            </w:pPr>
            <w:r w:rsidRPr="000D5A59">
              <w:rPr>
                <w:bCs/>
                <w:iCs/>
                <w:noProof w:val="0"/>
              </w:rPr>
              <w:lastRenderedPageBreak/>
              <w:t>Basic actions are defined by actions on:</w:t>
            </w:r>
          </w:p>
          <w:p w14:paraId="270A76AA" w14:textId="77777777" w:rsidR="00247481" w:rsidRDefault="000D5A59" w:rsidP="009E378F">
            <w:pPr>
              <w:numPr>
                <w:ilvl w:val="0"/>
                <w:numId w:val="7"/>
              </w:numPr>
              <w:ind w:left="743" w:hanging="425"/>
              <w:rPr>
                <w:bCs/>
                <w:iCs/>
                <w:noProof w:val="0"/>
              </w:rPr>
            </w:pPr>
            <w:r w:rsidRPr="000D5A59">
              <w:rPr>
                <w:bCs/>
                <w:iCs/>
                <w:noProof w:val="0"/>
              </w:rPr>
              <w:t>health production;</w:t>
            </w:r>
          </w:p>
          <w:p w14:paraId="270A76AB" w14:textId="77777777" w:rsidR="00313A54" w:rsidRPr="003E11C4" w:rsidRDefault="00313A54" w:rsidP="009E378F">
            <w:pPr>
              <w:numPr>
                <w:ilvl w:val="0"/>
                <w:numId w:val="7"/>
              </w:numPr>
              <w:ind w:left="743" w:hanging="425"/>
              <w:rPr>
                <w:bCs/>
                <w:iCs/>
                <w:noProof w:val="0"/>
              </w:rPr>
            </w:pPr>
            <w:r>
              <w:rPr>
                <w:bCs/>
                <w:iCs/>
                <w:noProof w:val="0"/>
              </w:rPr>
              <w:t>inflow (training and immigration)</w:t>
            </w:r>
          </w:p>
          <w:p w14:paraId="270A76AC" w14:textId="77777777" w:rsidR="00247481" w:rsidRPr="003E11C4" w:rsidRDefault="000D5A59" w:rsidP="009E378F">
            <w:pPr>
              <w:numPr>
                <w:ilvl w:val="0"/>
                <w:numId w:val="7"/>
              </w:numPr>
              <w:ind w:left="743" w:hanging="425"/>
              <w:rPr>
                <w:bCs/>
                <w:iCs/>
                <w:noProof w:val="0"/>
              </w:rPr>
            </w:pPr>
            <w:r w:rsidRPr="000D5A59">
              <w:rPr>
                <w:bCs/>
                <w:iCs/>
                <w:noProof w:val="0"/>
              </w:rPr>
              <w:t>outflow (retirement</w:t>
            </w:r>
            <w:r w:rsidR="00313A54">
              <w:rPr>
                <w:bCs/>
                <w:iCs/>
                <w:noProof w:val="0"/>
              </w:rPr>
              <w:t xml:space="preserve"> and</w:t>
            </w:r>
            <w:r w:rsidRPr="000D5A59">
              <w:rPr>
                <w:bCs/>
                <w:iCs/>
                <w:noProof w:val="0"/>
              </w:rPr>
              <w:t xml:space="preserve"> emigration)</w:t>
            </w:r>
          </w:p>
          <w:p w14:paraId="270A76AD" w14:textId="77777777" w:rsidR="001D0358" w:rsidRPr="009E378F" w:rsidRDefault="001D0358" w:rsidP="009E2329">
            <w:pPr>
              <w:rPr>
                <w:bCs/>
                <w:iCs/>
                <w:noProof w:val="0"/>
                <w:sz w:val="12"/>
                <w:szCs w:val="12"/>
              </w:rPr>
            </w:pPr>
          </w:p>
          <w:p w14:paraId="270A76AE" w14:textId="77777777" w:rsidR="00247481" w:rsidRPr="003E11C4" w:rsidRDefault="000D5A59" w:rsidP="009E2329">
            <w:pPr>
              <w:rPr>
                <w:bCs/>
                <w:iCs/>
                <w:noProof w:val="0"/>
              </w:rPr>
            </w:pPr>
            <w:r w:rsidRPr="000D5A59">
              <w:rPr>
                <w:bCs/>
                <w:iCs/>
                <w:noProof w:val="0"/>
              </w:rPr>
              <w:t>Evaluation is defined through:</w:t>
            </w:r>
          </w:p>
          <w:p w14:paraId="270A76AF" w14:textId="77777777" w:rsidR="00247481" w:rsidRPr="003E11C4" w:rsidRDefault="000D5A59" w:rsidP="009E378F">
            <w:pPr>
              <w:numPr>
                <w:ilvl w:val="1"/>
                <w:numId w:val="6"/>
              </w:numPr>
              <w:ind w:hanging="402"/>
              <w:jc w:val="left"/>
              <w:rPr>
                <w:noProof w:val="0"/>
              </w:rPr>
            </w:pPr>
            <w:r w:rsidRPr="000D5A59">
              <w:rPr>
                <w:noProof w:val="0"/>
              </w:rPr>
              <w:t>major cost aspects of HWF;</w:t>
            </w:r>
          </w:p>
          <w:p w14:paraId="270A76B0" w14:textId="77777777" w:rsidR="00247481" w:rsidRPr="003E11C4" w:rsidRDefault="000D5A59" w:rsidP="009E378F">
            <w:pPr>
              <w:numPr>
                <w:ilvl w:val="1"/>
                <w:numId w:val="6"/>
              </w:numPr>
              <w:ind w:hanging="402"/>
              <w:jc w:val="left"/>
              <w:rPr>
                <w:noProof w:val="0"/>
              </w:rPr>
            </w:pPr>
            <w:r w:rsidRPr="000D5A59">
              <w:rPr>
                <w:noProof w:val="0"/>
              </w:rPr>
              <w:t xml:space="preserve">a first evaluation on impact of </w:t>
            </w:r>
            <w:r w:rsidR="00155DEA">
              <w:rPr>
                <w:noProof w:val="0"/>
              </w:rPr>
              <w:t>imbalances</w:t>
            </w:r>
            <w:r w:rsidRPr="000D5A59">
              <w:rPr>
                <w:noProof w:val="0"/>
              </w:rPr>
              <w:t xml:space="preserve"> on quality;</w:t>
            </w:r>
          </w:p>
          <w:p w14:paraId="270A76B1" w14:textId="77777777" w:rsidR="00247481" w:rsidRPr="003E11C4" w:rsidRDefault="000D5A59" w:rsidP="009E378F">
            <w:pPr>
              <w:numPr>
                <w:ilvl w:val="1"/>
                <w:numId w:val="6"/>
              </w:numPr>
              <w:ind w:hanging="402"/>
              <w:jc w:val="left"/>
              <w:rPr>
                <w:noProof w:val="0"/>
              </w:rPr>
            </w:pPr>
            <w:r w:rsidRPr="000D5A59">
              <w:rPr>
                <w:noProof w:val="0"/>
              </w:rPr>
              <w:t>monitoring overall coverage and geographical variances;</w:t>
            </w:r>
          </w:p>
          <w:p w14:paraId="270A76B2" w14:textId="77777777" w:rsidR="00247481" w:rsidRPr="003E11C4" w:rsidRDefault="000D5A59" w:rsidP="009E378F">
            <w:pPr>
              <w:numPr>
                <w:ilvl w:val="1"/>
                <w:numId w:val="6"/>
              </w:numPr>
              <w:ind w:hanging="402"/>
              <w:jc w:val="left"/>
              <w:rPr>
                <w:bCs/>
                <w:iCs/>
                <w:noProof w:val="0"/>
              </w:rPr>
            </w:pPr>
            <w:r w:rsidRPr="000D5A59">
              <w:rPr>
                <w:noProof w:val="0"/>
              </w:rPr>
              <w:t>identification if domestic production meets the needs;</w:t>
            </w:r>
          </w:p>
        </w:tc>
      </w:tr>
      <w:tr w:rsidR="00247481" w:rsidRPr="003E11C4" w14:paraId="270A76B9" w14:textId="77777777" w:rsidTr="000834E0">
        <w:tc>
          <w:tcPr>
            <w:tcW w:w="1809" w:type="dxa"/>
            <w:shd w:val="clear" w:color="auto" w:fill="auto"/>
          </w:tcPr>
          <w:p w14:paraId="270A76B4" w14:textId="77777777" w:rsidR="00247481" w:rsidRPr="003E11C4" w:rsidRDefault="000D5A59" w:rsidP="009E2329">
            <w:pPr>
              <w:rPr>
                <w:b/>
                <w:bCs/>
                <w:iCs/>
                <w:noProof w:val="0"/>
              </w:rPr>
            </w:pPr>
            <w:r w:rsidRPr="000D5A59">
              <w:rPr>
                <w:b/>
                <w:bCs/>
                <w:iCs/>
                <w:noProof w:val="0"/>
              </w:rPr>
              <w:lastRenderedPageBreak/>
              <w:t>MDS release 2</w:t>
            </w:r>
          </w:p>
        </w:tc>
        <w:tc>
          <w:tcPr>
            <w:tcW w:w="7401" w:type="dxa"/>
            <w:shd w:val="clear" w:color="auto" w:fill="auto"/>
          </w:tcPr>
          <w:p w14:paraId="270A76B5" w14:textId="77777777" w:rsidR="00247481" w:rsidRPr="003E11C4" w:rsidRDefault="000D5A59" w:rsidP="009E2329">
            <w:pPr>
              <w:rPr>
                <w:bCs/>
                <w:iCs/>
                <w:noProof w:val="0"/>
              </w:rPr>
            </w:pPr>
            <w:r w:rsidRPr="000D5A59">
              <w:rPr>
                <w:bCs/>
                <w:iCs/>
                <w:noProof w:val="0"/>
              </w:rPr>
              <w:t>Must allow scenario based forecasting including changes in the health care system.</w:t>
            </w:r>
          </w:p>
          <w:p w14:paraId="270A76B6" w14:textId="77777777" w:rsidR="00247481" w:rsidRPr="003E11C4" w:rsidRDefault="000D5A59" w:rsidP="009E2329">
            <w:pPr>
              <w:rPr>
                <w:bCs/>
                <w:iCs/>
                <w:noProof w:val="0"/>
              </w:rPr>
            </w:pPr>
            <w:r w:rsidRPr="000D5A59">
              <w:rPr>
                <w:bCs/>
                <w:iCs/>
                <w:noProof w:val="0"/>
              </w:rPr>
              <w:t>This is considered as an advanced model and is not included in the Minimum Data Set, though it will be discussed as a perspective of next action in the sustainability work package.</w:t>
            </w:r>
          </w:p>
          <w:p w14:paraId="270A76B7" w14:textId="77777777" w:rsidR="00247481" w:rsidRPr="003E11C4" w:rsidRDefault="00247481" w:rsidP="009E2329">
            <w:pPr>
              <w:rPr>
                <w:bCs/>
                <w:iCs/>
                <w:noProof w:val="0"/>
              </w:rPr>
            </w:pPr>
          </w:p>
          <w:p w14:paraId="270A76B8" w14:textId="77777777" w:rsidR="00247481" w:rsidRPr="003E11C4" w:rsidRDefault="000D5A59" w:rsidP="009E2329">
            <w:pPr>
              <w:rPr>
                <w:bCs/>
                <w:iCs/>
                <w:noProof w:val="0"/>
              </w:rPr>
            </w:pPr>
            <w:r w:rsidRPr="000D5A59">
              <w:rPr>
                <w:bCs/>
                <w:iCs/>
                <w:noProof w:val="0"/>
              </w:rPr>
              <w:t>Special attention has to be set within the evaluation indicators to the non-healthcare related impacts as major Healthcare determinants are to be found outside of the healthcare context. Health workforce planning is a perfect example of Health in All policies concept.</w:t>
            </w:r>
          </w:p>
        </w:tc>
      </w:tr>
    </w:tbl>
    <w:p w14:paraId="270A76BA" w14:textId="77777777" w:rsidR="00247481" w:rsidRPr="003E11C4" w:rsidRDefault="00247481" w:rsidP="00247481">
      <w:pPr>
        <w:rPr>
          <w:bCs/>
          <w:iCs/>
          <w:noProof w:val="0"/>
        </w:rPr>
      </w:pPr>
    </w:p>
    <w:p w14:paraId="270A76BB" w14:textId="77777777" w:rsidR="00247481" w:rsidRPr="003E11C4" w:rsidRDefault="000D5A59" w:rsidP="00247481">
      <w:pPr>
        <w:rPr>
          <w:bCs/>
          <w:iCs/>
          <w:noProof w:val="0"/>
        </w:rPr>
      </w:pPr>
      <w:r w:rsidRPr="000D5A59">
        <w:rPr>
          <w:bCs/>
          <w:iCs/>
          <w:noProof w:val="0"/>
        </w:rPr>
        <w:t xml:space="preserve">On the base of the information that could be included in a forecasting model, a set of key planning indicators has been defined by the WP5 in order to monitor each of the above-mentioned targets (both stage 1a and stage 1b). Consequently, a list of data, that were </w:t>
      </w:r>
      <w:r w:rsidRPr="000D5A59">
        <w:rPr>
          <w:bCs/>
          <w:i/>
          <w:iCs/>
          <w:noProof w:val="0"/>
        </w:rPr>
        <w:t>necessary and sufficient</w:t>
      </w:r>
      <w:r w:rsidRPr="000D5A59">
        <w:rPr>
          <w:bCs/>
          <w:iCs/>
          <w:noProof w:val="0"/>
        </w:rPr>
        <w:t xml:space="preserve"> (minimum), was selected in order to create those indicators. </w:t>
      </w:r>
    </w:p>
    <w:p w14:paraId="270A76BC" w14:textId="77777777" w:rsidR="00247481" w:rsidRPr="003E11C4" w:rsidRDefault="00247481" w:rsidP="00037431">
      <w:pPr>
        <w:rPr>
          <w:bCs/>
          <w:iCs/>
          <w:noProof w:val="0"/>
          <w:highlight w:val="yellow"/>
        </w:rPr>
      </w:pPr>
    </w:p>
    <w:p w14:paraId="270A76BD" w14:textId="77777777" w:rsidR="000E04F8" w:rsidRPr="003E11C4" w:rsidRDefault="000D5A59" w:rsidP="00071FAC">
      <w:pPr>
        <w:pStyle w:val="Titolo1"/>
      </w:pPr>
      <w:bookmarkStart w:id="7" w:name="_Toc373683929"/>
      <w:bookmarkStart w:id="8" w:name="_Toc370897098"/>
      <w:r w:rsidRPr="000D5A59">
        <w:t>The (quantitative) forecasting model</w:t>
      </w:r>
      <w:bookmarkEnd w:id="7"/>
      <w:r w:rsidRPr="000D5A59">
        <w:t xml:space="preserve"> </w:t>
      </w:r>
    </w:p>
    <w:p w14:paraId="270A76BE" w14:textId="77777777" w:rsidR="00DC213B" w:rsidRPr="003E11C4" w:rsidRDefault="000D5A59" w:rsidP="000E04F8">
      <w:pPr>
        <w:rPr>
          <w:noProof w:val="0"/>
        </w:rPr>
      </w:pPr>
      <w:r w:rsidRPr="000D5A59">
        <w:rPr>
          <w:noProof w:val="0"/>
        </w:rPr>
        <w:t>The scope of a quantitative forecasting model is to estimate future scenario as a function of past and current data (time series, cross-sectional or longitudinal data) on the base of specific assumptions. Accordingly it is appropriate when past and current data are available.</w:t>
      </w:r>
      <w:r>
        <w:rPr>
          <w:rStyle w:val="Rimandonotaapidipagina"/>
          <w:noProof w:val="0"/>
        </w:rPr>
        <w:footnoteReference w:id="21"/>
      </w:r>
      <w:r w:rsidRPr="000D5A59">
        <w:rPr>
          <w:noProof w:val="0"/>
        </w:rPr>
        <w:t xml:space="preserve"> However, it is important to emphasize that, although the forecasting model presented below has a quantitative basis (the indicators proposed in the following pages require the collection of time series of quantitative data), it is clear that the estimates of future quantitative values also depend on judgments and opinions of experts and stakeholders (qualitative forecasting).</w:t>
      </w:r>
    </w:p>
    <w:p w14:paraId="270A76BF" w14:textId="77777777" w:rsidR="000E04F8" w:rsidRPr="003E11C4" w:rsidRDefault="000D5A59" w:rsidP="000E04F8">
      <w:pPr>
        <w:rPr>
          <w:noProof w:val="0"/>
        </w:rPr>
      </w:pPr>
      <w:r w:rsidRPr="000D5A59">
        <w:rPr>
          <w:noProof w:val="0"/>
        </w:rPr>
        <w:t xml:space="preserve">The forecasting model here proposed contains seven categories of data belonging to two areas: </w:t>
      </w:r>
      <w:r w:rsidRPr="000D5A59">
        <w:rPr>
          <w:b/>
          <w:noProof w:val="0"/>
        </w:rPr>
        <w:t>supply</w:t>
      </w:r>
      <w:r w:rsidRPr="000D5A59">
        <w:rPr>
          <w:noProof w:val="0"/>
        </w:rPr>
        <w:t xml:space="preserve"> of HWF and </w:t>
      </w:r>
      <w:r w:rsidRPr="000D5A59">
        <w:rPr>
          <w:b/>
          <w:noProof w:val="0"/>
        </w:rPr>
        <w:t>demand</w:t>
      </w:r>
      <w:r w:rsidRPr="000D5A59">
        <w:rPr>
          <w:noProof w:val="0"/>
        </w:rPr>
        <w:t xml:space="preserve"> of HWF (see figure below). </w:t>
      </w:r>
    </w:p>
    <w:p w14:paraId="270A76C0" w14:textId="77777777" w:rsidR="00546AEA" w:rsidRDefault="00546AEA" w:rsidP="000E04F8">
      <w:pPr>
        <w:rPr>
          <w:noProof w:val="0"/>
        </w:rPr>
      </w:pPr>
    </w:p>
    <w:p w14:paraId="0CB3E97D" w14:textId="41F88B5D" w:rsidR="009B4C32" w:rsidRPr="003E11C4" w:rsidRDefault="009B4C32" w:rsidP="000E04F8">
      <w:pPr>
        <w:rPr>
          <w:noProof w:val="0"/>
        </w:rPr>
      </w:pPr>
      <w:r>
        <w:rPr>
          <w:lang w:val="it-IT" w:eastAsia="it-IT"/>
        </w:rPr>
        <w:drawing>
          <wp:inline distT="0" distB="0" distL="0" distR="0" wp14:anchorId="77074121" wp14:editId="67095595">
            <wp:extent cx="5759450" cy="3070225"/>
            <wp:effectExtent l="0" t="0" r="0" b="0"/>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0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070225"/>
                    </a:xfrm>
                    <a:prstGeom prst="rect">
                      <a:avLst/>
                    </a:prstGeom>
                  </pic:spPr>
                </pic:pic>
              </a:graphicData>
            </a:graphic>
          </wp:inline>
        </w:drawing>
      </w:r>
    </w:p>
    <w:p w14:paraId="270A76C2" w14:textId="77777777" w:rsidR="00546AEA" w:rsidRPr="003E11C4" w:rsidRDefault="000D5A59" w:rsidP="00546AEA">
      <w:pPr>
        <w:jc w:val="left"/>
        <w:rPr>
          <w:b/>
          <w:i/>
          <w:noProof w:val="0"/>
        </w:rPr>
      </w:pPr>
      <w:r w:rsidRPr="000D5A59">
        <w:rPr>
          <w:b/>
          <w:i/>
          <w:noProof w:val="0"/>
        </w:rPr>
        <w:t xml:space="preserve">Fig. </w:t>
      </w:r>
      <w:r w:rsidR="005B3FBA">
        <w:rPr>
          <w:b/>
          <w:i/>
          <w:noProof w:val="0"/>
        </w:rPr>
        <w:t>2</w:t>
      </w:r>
      <w:r w:rsidRPr="000D5A59">
        <w:rPr>
          <w:b/>
          <w:i/>
          <w:noProof w:val="0"/>
        </w:rPr>
        <w:t xml:space="preserve">: 7 data categories for the HWF quantitative forecasting model </w:t>
      </w:r>
      <w:r>
        <w:rPr>
          <w:rStyle w:val="Rimandonotaapidipagina"/>
          <w:b/>
          <w:i/>
          <w:noProof w:val="0"/>
        </w:rPr>
        <w:footnoteReference w:id="22"/>
      </w:r>
      <w:r w:rsidRPr="000D5A59">
        <w:rPr>
          <w:b/>
          <w:i/>
          <w:noProof w:val="0"/>
        </w:rPr>
        <w:t xml:space="preserve"> </w:t>
      </w:r>
    </w:p>
    <w:p w14:paraId="270A76C3" w14:textId="77777777" w:rsidR="00546AEA" w:rsidRPr="003E11C4" w:rsidRDefault="00546AEA" w:rsidP="000E04F8">
      <w:pPr>
        <w:rPr>
          <w:noProof w:val="0"/>
        </w:rPr>
      </w:pPr>
    </w:p>
    <w:p w14:paraId="270A76C4" w14:textId="77777777" w:rsidR="000E04F8" w:rsidRPr="003E11C4" w:rsidRDefault="000D5A59" w:rsidP="000E04F8">
      <w:pPr>
        <w:rPr>
          <w:noProof w:val="0"/>
        </w:rPr>
      </w:pPr>
      <w:r w:rsidRPr="000D5A59">
        <w:rPr>
          <w:noProof w:val="0"/>
        </w:rPr>
        <w:t>To influence policy decisions, forecasting models must be credible. The assumptions underlying different models have a strong influence on results. Transparency of methods and assumptions is a prerequisite for model quality, as is a strategy to validate results</w:t>
      </w:r>
      <w:r>
        <w:rPr>
          <w:rStyle w:val="Rimandonotaapidipagina"/>
          <w:noProof w:val="0"/>
        </w:rPr>
        <w:footnoteReference w:id="23"/>
      </w:r>
      <w:r w:rsidRPr="000D5A59">
        <w:rPr>
          <w:noProof w:val="0"/>
        </w:rPr>
        <w:t>.</w:t>
      </w:r>
    </w:p>
    <w:p w14:paraId="270A76C5" w14:textId="77777777" w:rsidR="000E04F8" w:rsidRPr="003E11C4" w:rsidRDefault="000E04F8" w:rsidP="000E04F8">
      <w:pPr>
        <w:rPr>
          <w:noProof w:val="0"/>
        </w:rPr>
      </w:pPr>
    </w:p>
    <w:p w14:paraId="270A76C6" w14:textId="77777777" w:rsidR="000E04F8" w:rsidRPr="003E11C4" w:rsidRDefault="000D5A59" w:rsidP="00071FAC">
      <w:pPr>
        <w:pStyle w:val="Titolo2"/>
      </w:pPr>
      <w:bookmarkStart w:id="9" w:name="_Toc373683930"/>
      <w:r w:rsidRPr="000D5A59">
        <w:t>Supply side</w:t>
      </w:r>
      <w:bookmarkEnd w:id="9"/>
    </w:p>
    <w:p w14:paraId="270A76C7" w14:textId="77777777" w:rsidR="000E04F8" w:rsidRPr="003E11C4" w:rsidRDefault="000D5A59" w:rsidP="009E378F">
      <w:pPr>
        <w:numPr>
          <w:ilvl w:val="0"/>
          <w:numId w:val="9"/>
        </w:numPr>
        <w:rPr>
          <w:noProof w:val="0"/>
        </w:rPr>
      </w:pPr>
      <w:r w:rsidRPr="000D5A59">
        <w:rPr>
          <w:noProof w:val="0"/>
        </w:rPr>
        <w:t xml:space="preserve"> </w:t>
      </w:r>
      <w:r w:rsidRPr="000D5A59">
        <w:rPr>
          <w:b/>
          <w:noProof w:val="0"/>
        </w:rPr>
        <w:t>Training</w:t>
      </w:r>
      <w:r w:rsidRPr="000D5A59">
        <w:rPr>
          <w:noProof w:val="0"/>
        </w:rPr>
        <w:t xml:space="preserve"> (item 1) is the number of new professionals produced each year by educational institutions. We suggest, as</w:t>
      </w:r>
      <w:r w:rsidR="00313A54">
        <w:rPr>
          <w:noProof w:val="0"/>
        </w:rPr>
        <w:t xml:space="preserve"> a</w:t>
      </w:r>
      <w:r w:rsidRPr="000D5A59">
        <w:rPr>
          <w:noProof w:val="0"/>
        </w:rPr>
        <w:t xml:space="preserve"> basic estimation, to forecast the first years based on the number of students currently within the education system and the </w:t>
      </w:r>
      <w:r w:rsidR="00313A54">
        <w:rPr>
          <w:noProof w:val="0"/>
        </w:rPr>
        <w:t>following</w:t>
      </w:r>
      <w:r w:rsidRPr="000D5A59">
        <w:rPr>
          <w:noProof w:val="0"/>
        </w:rPr>
        <w:t xml:space="preserve"> years </w:t>
      </w:r>
      <w:r w:rsidR="00313A54">
        <w:rPr>
          <w:noProof w:val="0"/>
        </w:rPr>
        <w:t>as</w:t>
      </w:r>
      <w:r w:rsidRPr="000D5A59">
        <w:rPr>
          <w:noProof w:val="0"/>
        </w:rPr>
        <w:t xml:space="preserve"> </w:t>
      </w:r>
      <w:r w:rsidR="00313A54">
        <w:rPr>
          <w:noProof w:val="0"/>
        </w:rPr>
        <w:t xml:space="preserve">the </w:t>
      </w:r>
      <w:r w:rsidRPr="000D5A59">
        <w:rPr>
          <w:noProof w:val="0"/>
        </w:rPr>
        <w:t>average of the first years. Most of the existing forecasting models are buil</w:t>
      </w:r>
      <w:r w:rsidR="00313A54">
        <w:rPr>
          <w:noProof w:val="0"/>
        </w:rPr>
        <w:t>t</w:t>
      </w:r>
      <w:r w:rsidRPr="000D5A59">
        <w:rPr>
          <w:noProof w:val="0"/>
        </w:rPr>
        <w:t xml:space="preserve"> on the assumptions that the number of trained professionals is the main parameter to create balance between demand and supply of HWF...</w:t>
      </w:r>
    </w:p>
    <w:p w14:paraId="270A76C8" w14:textId="2B9AA241" w:rsidR="000E04F8" w:rsidRPr="003E11C4" w:rsidRDefault="000D5A59" w:rsidP="009E378F">
      <w:pPr>
        <w:numPr>
          <w:ilvl w:val="0"/>
          <w:numId w:val="9"/>
        </w:numPr>
        <w:rPr>
          <w:noProof w:val="0"/>
        </w:rPr>
      </w:pPr>
      <w:r w:rsidRPr="000D5A59">
        <w:rPr>
          <w:noProof w:val="0"/>
        </w:rPr>
        <w:t xml:space="preserve">The size of the actual </w:t>
      </w:r>
      <w:r w:rsidRPr="000D5A59">
        <w:rPr>
          <w:b/>
          <w:noProof w:val="0"/>
        </w:rPr>
        <w:t>Labour force</w:t>
      </w:r>
      <w:r w:rsidRPr="000D5A59">
        <w:rPr>
          <w:noProof w:val="0"/>
        </w:rPr>
        <w:t xml:space="preserve"> (item 3) depends mainly on the capacity to identify the professionals that are not directly employed in the system but that are actually producing health care, for example retired but still active on a private payment basis. An assumption might be that the numbers professionals not directly employed but active in producing healthcare will be stable over time. </w:t>
      </w:r>
      <w:r w:rsidR="00313A54">
        <w:rPr>
          <w:noProof w:val="0"/>
        </w:rPr>
        <w:t>In this case they will not influence the changes in supply.</w:t>
      </w:r>
    </w:p>
    <w:p w14:paraId="270A76C9" w14:textId="77777777" w:rsidR="000E04F8" w:rsidRPr="003E11C4" w:rsidRDefault="000D5A59" w:rsidP="009E378F">
      <w:pPr>
        <w:numPr>
          <w:ilvl w:val="0"/>
          <w:numId w:val="9"/>
        </w:numPr>
        <w:rPr>
          <w:noProof w:val="0"/>
        </w:rPr>
      </w:pPr>
      <w:r w:rsidRPr="000D5A59">
        <w:rPr>
          <w:b/>
          <w:noProof w:val="0"/>
        </w:rPr>
        <w:lastRenderedPageBreak/>
        <w:t>Migration</w:t>
      </w:r>
      <w:r w:rsidRPr="000D5A59">
        <w:rPr>
          <w:noProof w:val="0"/>
        </w:rPr>
        <w:t xml:space="preserve"> (item 2) has a different importance according to the weight that this phenomenon has in each country. Anyhow its impact on forecasting model will probably grow in the future with more integration within the EU...</w:t>
      </w:r>
      <w:r>
        <w:rPr>
          <w:rStyle w:val="Rimandonotaapidipagina"/>
          <w:noProof w:val="0"/>
        </w:rPr>
        <w:footnoteReference w:id="24"/>
      </w:r>
    </w:p>
    <w:p w14:paraId="270A76CA" w14:textId="77777777" w:rsidR="000E04F8" w:rsidRPr="003E11C4" w:rsidRDefault="000D5A59" w:rsidP="009E378F">
      <w:pPr>
        <w:numPr>
          <w:ilvl w:val="0"/>
          <w:numId w:val="9"/>
        </w:numPr>
        <w:rPr>
          <w:noProof w:val="0"/>
        </w:rPr>
      </w:pPr>
      <w:r w:rsidRPr="000D5A59">
        <w:rPr>
          <w:b/>
          <w:noProof w:val="0"/>
        </w:rPr>
        <w:t>Retirement</w:t>
      </w:r>
      <w:r w:rsidRPr="000D5A59">
        <w:rPr>
          <w:noProof w:val="0"/>
        </w:rPr>
        <w:t xml:space="preserve"> (item 4) depends on individual decisions and on the legislation that governs the right to retirement. The assumption of the legislation can be part of the parameters that will be shared with the policy makers as the size of the labour force is very sensible to this parameter</w:t>
      </w:r>
      <w:r>
        <w:rPr>
          <w:rStyle w:val="Rimandonotaapidipagina"/>
          <w:noProof w:val="0"/>
        </w:rPr>
        <w:footnoteReference w:id="25"/>
      </w:r>
      <w:r w:rsidRPr="000D5A59">
        <w:rPr>
          <w:noProof w:val="0"/>
        </w:rPr>
        <w:t>.</w:t>
      </w:r>
    </w:p>
    <w:p w14:paraId="270A76CB" w14:textId="77777777" w:rsidR="000E04F8" w:rsidRPr="003E11C4" w:rsidRDefault="000D5A59" w:rsidP="009E378F">
      <w:pPr>
        <w:numPr>
          <w:ilvl w:val="0"/>
          <w:numId w:val="9"/>
        </w:numPr>
        <w:rPr>
          <w:noProof w:val="0"/>
        </w:rPr>
      </w:pPr>
      <w:r w:rsidRPr="000D5A59">
        <w:rPr>
          <w:b/>
          <w:noProof w:val="0"/>
        </w:rPr>
        <w:t>Job</w:t>
      </w:r>
      <w:r w:rsidRPr="000D5A59">
        <w:rPr>
          <w:noProof w:val="0"/>
        </w:rPr>
        <w:t xml:space="preserve"> retention (item 5) might be more closely linked to some professions (i.e. nurses) than for others. Its importance changes in the different EU Member States depending also on the habit to early retirement for family reasons. This item can be shared with the policy makers as a parameter in their hands.</w:t>
      </w:r>
    </w:p>
    <w:p w14:paraId="270A76CC" w14:textId="77777777" w:rsidR="000E04F8" w:rsidRPr="003E11C4" w:rsidRDefault="000E04F8" w:rsidP="000E04F8">
      <w:pPr>
        <w:ind w:left="720"/>
        <w:rPr>
          <w:noProof w:val="0"/>
        </w:rPr>
      </w:pPr>
    </w:p>
    <w:p w14:paraId="270A76CD" w14:textId="77777777" w:rsidR="000E04F8" w:rsidRPr="003E11C4" w:rsidRDefault="000D5A59" w:rsidP="00F21F67">
      <w:pPr>
        <w:rPr>
          <w:noProof w:val="0"/>
        </w:rPr>
      </w:pPr>
      <w:r w:rsidRPr="000D5A59">
        <w:rPr>
          <w:noProof w:val="0"/>
        </w:rPr>
        <w:t>On the base of what is stated above, the items on the supply side can be considered stable or can be shared with the policy makers as political decisions to be done.</w:t>
      </w:r>
    </w:p>
    <w:p w14:paraId="270A76CE" w14:textId="77777777" w:rsidR="000E04F8" w:rsidRPr="003E11C4" w:rsidRDefault="000D5A59" w:rsidP="00071FAC">
      <w:pPr>
        <w:pStyle w:val="Titolo2"/>
      </w:pPr>
      <w:bookmarkStart w:id="10" w:name="_Toc373683931"/>
      <w:r w:rsidRPr="000D5A59">
        <w:t>Demand side: a basic quantitative forecasting model</w:t>
      </w:r>
      <w:bookmarkEnd w:id="10"/>
    </w:p>
    <w:p w14:paraId="270A76CF" w14:textId="77777777" w:rsidR="00C5375F" w:rsidRDefault="000D5A59" w:rsidP="000E04F8">
      <w:pPr>
        <w:rPr>
          <w:noProof w:val="0"/>
        </w:rPr>
      </w:pPr>
      <w:r w:rsidRPr="000D5A59">
        <w:rPr>
          <w:noProof w:val="0"/>
        </w:rPr>
        <w:t xml:space="preserve">Concerning the demand side, there are numerous studies which </w:t>
      </w:r>
      <w:proofErr w:type="spellStart"/>
      <w:r w:rsidRPr="000D5A59">
        <w:rPr>
          <w:noProof w:val="0"/>
        </w:rPr>
        <w:t>analyze</w:t>
      </w:r>
      <w:proofErr w:type="spellEnd"/>
      <w:r w:rsidRPr="000D5A59">
        <w:rPr>
          <w:noProof w:val="0"/>
        </w:rPr>
        <w:t xml:space="preserve"> the wide range of factors influencing the demand of healthcare.</w:t>
      </w:r>
      <w:r w:rsidR="000713A6">
        <w:rPr>
          <w:noProof w:val="0"/>
        </w:rPr>
        <w:t xml:space="preserve">  </w:t>
      </w:r>
    </w:p>
    <w:p w14:paraId="270A76D0" w14:textId="77777777" w:rsidR="00313A54" w:rsidRDefault="000713A6">
      <w:pPr>
        <w:rPr>
          <w:noProof w:val="0"/>
        </w:rPr>
      </w:pPr>
      <w:r>
        <w:rPr>
          <w:noProof w:val="0"/>
        </w:rPr>
        <w:t xml:space="preserve">The Health conditions including the disability will depend on </w:t>
      </w:r>
      <w:r>
        <w:rPr>
          <w:rStyle w:val="Rimandonotaapidipagina"/>
          <w:noProof w:val="0"/>
        </w:rPr>
        <w:footnoteReference w:id="26"/>
      </w:r>
      <w:r>
        <w:rPr>
          <w:noProof w:val="0"/>
        </w:rPr>
        <w:t>:</w:t>
      </w:r>
    </w:p>
    <w:p w14:paraId="270A76D1" w14:textId="77777777" w:rsidR="005B3FBA" w:rsidRDefault="000713A6" w:rsidP="009E378F">
      <w:pPr>
        <w:pStyle w:val="Paragrafoelenco"/>
        <w:numPr>
          <w:ilvl w:val="0"/>
          <w:numId w:val="14"/>
        </w:numPr>
        <w:rPr>
          <w:noProof w:val="0"/>
        </w:rPr>
      </w:pPr>
      <w:r>
        <w:rPr>
          <w:noProof w:val="0"/>
        </w:rPr>
        <w:t>The socio demographic factors like age distribution and education</w:t>
      </w:r>
    </w:p>
    <w:p w14:paraId="270A76D2" w14:textId="77777777" w:rsidR="005B3FBA" w:rsidRDefault="000713A6" w:rsidP="009E378F">
      <w:pPr>
        <w:pStyle w:val="Paragrafoelenco"/>
        <w:numPr>
          <w:ilvl w:val="0"/>
          <w:numId w:val="14"/>
        </w:numPr>
        <w:rPr>
          <w:noProof w:val="0"/>
        </w:rPr>
      </w:pPr>
      <w:r>
        <w:rPr>
          <w:noProof w:val="0"/>
        </w:rPr>
        <w:t>The geographic and environmental factors</w:t>
      </w:r>
    </w:p>
    <w:p w14:paraId="270A76D3" w14:textId="77777777" w:rsidR="005B3FBA" w:rsidRDefault="000713A6" w:rsidP="009E378F">
      <w:pPr>
        <w:pStyle w:val="Paragrafoelenco"/>
        <w:numPr>
          <w:ilvl w:val="0"/>
          <w:numId w:val="14"/>
        </w:numPr>
        <w:rPr>
          <w:noProof w:val="0"/>
        </w:rPr>
      </w:pPr>
      <w:r>
        <w:rPr>
          <w:noProof w:val="0"/>
        </w:rPr>
        <w:t xml:space="preserve">The cultural factors like social norms, behaviour and </w:t>
      </w:r>
      <w:proofErr w:type="spellStart"/>
      <w:r>
        <w:rPr>
          <w:noProof w:val="0"/>
        </w:rPr>
        <w:t>self efficacy</w:t>
      </w:r>
      <w:proofErr w:type="spellEnd"/>
    </w:p>
    <w:p w14:paraId="270A76D4" w14:textId="77777777" w:rsidR="005B3FBA" w:rsidRDefault="000713A6" w:rsidP="009E378F">
      <w:pPr>
        <w:pStyle w:val="Paragrafoelenco"/>
        <w:numPr>
          <w:ilvl w:val="0"/>
          <w:numId w:val="14"/>
        </w:numPr>
        <w:rPr>
          <w:noProof w:val="0"/>
        </w:rPr>
      </w:pPr>
      <w:r>
        <w:rPr>
          <w:noProof w:val="0"/>
        </w:rPr>
        <w:t>The economic factors like income and wealth</w:t>
      </w:r>
    </w:p>
    <w:p w14:paraId="270A76D5" w14:textId="77777777" w:rsidR="00313A54" w:rsidRDefault="000713A6">
      <w:pPr>
        <w:rPr>
          <w:noProof w:val="0"/>
        </w:rPr>
      </w:pPr>
      <w:r>
        <w:rPr>
          <w:noProof w:val="0"/>
        </w:rPr>
        <w:t xml:space="preserve">The technology is an significant factor for diagnosis and cure of </w:t>
      </w:r>
      <w:r w:rsidR="000D5A59" w:rsidRPr="000D5A59">
        <w:rPr>
          <w:noProof w:val="0"/>
        </w:rPr>
        <w:t>diseases</w:t>
      </w:r>
      <w:r>
        <w:rPr>
          <w:noProof w:val="0"/>
        </w:rPr>
        <w:t xml:space="preserve"> and the technological development may have an important role for the demand of health care services</w:t>
      </w:r>
      <w:r w:rsidR="000D5A59" w:rsidRPr="000D5A59">
        <w:rPr>
          <w:noProof w:val="0"/>
        </w:rPr>
        <w:t xml:space="preserve">.  </w:t>
      </w:r>
    </w:p>
    <w:p w14:paraId="270A76D6" w14:textId="77777777" w:rsidR="00313A54" w:rsidRDefault="000D5A59">
      <w:pPr>
        <w:rPr>
          <w:noProof w:val="0"/>
        </w:rPr>
      </w:pPr>
      <w:r w:rsidRPr="000D5A59">
        <w:rPr>
          <w:noProof w:val="0"/>
        </w:rPr>
        <w:t>The ac</w:t>
      </w:r>
      <w:r w:rsidR="000713A6">
        <w:rPr>
          <w:noProof w:val="0"/>
        </w:rPr>
        <w:t>tions from the authorities like health promotion and policy decisions will also influence the demand for health care services and thus for the change in demand of the health workforce.</w:t>
      </w:r>
    </w:p>
    <w:p w14:paraId="270A76D7" w14:textId="77777777" w:rsidR="00313A54" w:rsidRDefault="00313A54">
      <w:pPr>
        <w:rPr>
          <w:noProof w:val="0"/>
        </w:rPr>
      </w:pPr>
    </w:p>
    <w:p w14:paraId="270A76D8" w14:textId="77777777" w:rsidR="000713A6" w:rsidRDefault="000D5A59" w:rsidP="000E04F8">
      <w:pPr>
        <w:rPr>
          <w:noProof w:val="0"/>
        </w:rPr>
      </w:pPr>
      <w:r>
        <w:rPr>
          <w:noProof w:val="0"/>
        </w:rPr>
        <w:t>Unlike the elements relating to the supply side, the many factors that determine the HWF demand are more difficult to measure and therefore to predict</w:t>
      </w:r>
      <w:r w:rsidR="000713A6">
        <w:rPr>
          <w:noProof w:val="0"/>
        </w:rPr>
        <w:t xml:space="preserve"> (see appendix 1)</w:t>
      </w:r>
      <w:r>
        <w:rPr>
          <w:noProof w:val="0"/>
        </w:rPr>
        <w:t xml:space="preserve">. The aim of this paper is to identify the minimum data set for a basic quantitative forecasting model. </w:t>
      </w:r>
      <w:r w:rsidR="000713A6">
        <w:rPr>
          <w:noProof w:val="0"/>
        </w:rPr>
        <w:t xml:space="preserve"> Considering that the projection period useful for our basic model will be variable with a maximum of fifteen years for the physicians and taking into account that in this medium period the past trends will be significant for the result, the actual consumption for each age group will represent a good assumption for a basic model.  Anyhow, as the institutions and the policies may be an important part of the model, it is necessary to discuss this assumption with the policy makers and not only present the results as facts.</w:t>
      </w:r>
    </w:p>
    <w:p w14:paraId="270A76D9" w14:textId="77777777" w:rsidR="000713A6" w:rsidRDefault="000713A6" w:rsidP="000E04F8">
      <w:pPr>
        <w:rPr>
          <w:noProof w:val="0"/>
        </w:rPr>
      </w:pPr>
    </w:p>
    <w:p w14:paraId="270A76DA" w14:textId="77777777" w:rsidR="00C5375F" w:rsidRPr="003E11C4" w:rsidRDefault="000D5A59" w:rsidP="000E04F8">
      <w:pPr>
        <w:rPr>
          <w:noProof w:val="0"/>
        </w:rPr>
      </w:pPr>
      <w:r>
        <w:rPr>
          <w:noProof w:val="0"/>
        </w:rPr>
        <w:t>The proposed conceptual model includes all these factors in two categories of data: population needs and health production. Then, the WP 5 partners and experts, in the framework of the Joint Action EUHWF, accordingly to the recent OECD and EC studies and guidelines</w:t>
      </w:r>
      <w:r>
        <w:rPr>
          <w:rStyle w:val="Rimandonotaapidipagina"/>
          <w:noProof w:val="0"/>
        </w:rPr>
        <w:footnoteReference w:id="27"/>
      </w:r>
      <w:r w:rsidRPr="000D5A59">
        <w:rPr>
          <w:noProof w:val="0"/>
        </w:rPr>
        <w:t>, proposed to use a simplified basic model that permits to calculate the demand of HWF on the base of:</w:t>
      </w:r>
    </w:p>
    <w:p w14:paraId="270A76DB" w14:textId="77777777" w:rsidR="007440C5" w:rsidRPr="003E11C4" w:rsidRDefault="000D5A59" w:rsidP="009E378F">
      <w:pPr>
        <w:pStyle w:val="Paragrafoelenco"/>
        <w:numPr>
          <w:ilvl w:val="0"/>
          <w:numId w:val="13"/>
        </w:numPr>
        <w:rPr>
          <w:noProof w:val="0"/>
        </w:rPr>
      </w:pPr>
      <w:r w:rsidRPr="000D5A59">
        <w:rPr>
          <w:noProof w:val="0"/>
        </w:rPr>
        <w:t>population by group of age;</w:t>
      </w:r>
    </w:p>
    <w:p w14:paraId="270A76DC" w14:textId="77777777" w:rsidR="007440C5" w:rsidRPr="003E11C4" w:rsidRDefault="000D5A59" w:rsidP="009E378F">
      <w:pPr>
        <w:pStyle w:val="Paragrafoelenco"/>
        <w:numPr>
          <w:ilvl w:val="0"/>
          <w:numId w:val="13"/>
        </w:numPr>
        <w:rPr>
          <w:noProof w:val="0"/>
        </w:rPr>
      </w:pPr>
      <w:r w:rsidRPr="000D5A59">
        <w:rPr>
          <w:noProof w:val="0"/>
        </w:rPr>
        <w:t>health consumption (per age group);</w:t>
      </w:r>
    </w:p>
    <w:p w14:paraId="270A76DD" w14:textId="77777777" w:rsidR="007440C5" w:rsidRPr="003E11C4" w:rsidRDefault="000D5A59" w:rsidP="009E378F">
      <w:pPr>
        <w:pStyle w:val="Paragrafoelenco"/>
        <w:numPr>
          <w:ilvl w:val="0"/>
          <w:numId w:val="13"/>
        </w:numPr>
        <w:rPr>
          <w:noProof w:val="0"/>
        </w:rPr>
      </w:pPr>
      <w:r w:rsidRPr="000D5A59">
        <w:rPr>
          <w:noProof w:val="0"/>
        </w:rPr>
        <w:t>and a parameter “k” which transforms the population demand in HWF demand (number of professionals needed in headcount).</w:t>
      </w:r>
    </w:p>
    <w:p w14:paraId="270A76DE" w14:textId="77777777" w:rsidR="009A56A2" w:rsidRPr="003E11C4" w:rsidRDefault="009A56A2" w:rsidP="009A56A2">
      <w:pPr>
        <w:rPr>
          <w:noProof w:val="0"/>
        </w:rPr>
      </w:pPr>
    </w:p>
    <w:p w14:paraId="270A76DF" w14:textId="77777777" w:rsidR="009A56A2" w:rsidRPr="003E11C4" w:rsidRDefault="000D5A59" w:rsidP="009A56A2">
      <w:pPr>
        <w:rPr>
          <w:noProof w:val="0"/>
        </w:rPr>
      </w:pPr>
      <w:r w:rsidRPr="000D5A59">
        <w:rPr>
          <w:noProof w:val="0"/>
        </w:rPr>
        <w:t>In order to complete the definition the forecasting model, a number of basic assumptions, valid also for more advanced model, have to be made.</w:t>
      </w:r>
    </w:p>
    <w:p w14:paraId="270A76E0" w14:textId="77777777" w:rsidR="009A56A2" w:rsidRPr="003E11C4" w:rsidRDefault="000D5A59" w:rsidP="009E378F">
      <w:pPr>
        <w:pStyle w:val="BodyBullet"/>
        <w:numPr>
          <w:ilvl w:val="0"/>
          <w:numId w:val="10"/>
        </w:numPr>
        <w:rPr>
          <w:rFonts w:ascii="Calibri" w:hAnsi="Calibri"/>
          <w:position w:val="-2"/>
          <w:sz w:val="22"/>
          <w:szCs w:val="22"/>
        </w:rPr>
      </w:pPr>
      <w:r w:rsidRPr="000D5A59">
        <w:rPr>
          <w:rFonts w:ascii="Calibri" w:hAnsi="Calibri"/>
          <w:sz w:val="22"/>
          <w:szCs w:val="22"/>
        </w:rPr>
        <w:t>Health consumption per capita for each age group remains constant (no compression or expansion of morbidity).</w:t>
      </w:r>
    </w:p>
    <w:p w14:paraId="270A76E1" w14:textId="77777777" w:rsidR="009A56A2" w:rsidRPr="003E11C4" w:rsidRDefault="000D5A59" w:rsidP="009E378F">
      <w:pPr>
        <w:pStyle w:val="BodyBullet"/>
        <w:numPr>
          <w:ilvl w:val="0"/>
          <w:numId w:val="10"/>
        </w:numPr>
        <w:rPr>
          <w:rFonts w:ascii="Calibri" w:hAnsi="Calibri"/>
          <w:position w:val="-2"/>
          <w:sz w:val="22"/>
          <w:szCs w:val="22"/>
        </w:rPr>
      </w:pPr>
      <w:r w:rsidRPr="000D5A59">
        <w:rPr>
          <w:rFonts w:ascii="Calibri" w:hAnsi="Calibri"/>
          <w:sz w:val="22"/>
          <w:szCs w:val="22"/>
        </w:rPr>
        <w:t>The percentage of public consumption and private consumption will remain constant so the total health consumption (HCT) will include also the private consumption.</w:t>
      </w:r>
    </w:p>
    <w:p w14:paraId="270A76E2" w14:textId="77777777" w:rsidR="009A56A2" w:rsidRPr="003E11C4" w:rsidRDefault="000D5A59" w:rsidP="009E378F">
      <w:pPr>
        <w:pStyle w:val="BodyBullet"/>
        <w:numPr>
          <w:ilvl w:val="0"/>
          <w:numId w:val="10"/>
        </w:numPr>
        <w:rPr>
          <w:rFonts w:ascii="Calibri" w:hAnsi="Calibri"/>
          <w:position w:val="-2"/>
          <w:sz w:val="22"/>
          <w:szCs w:val="22"/>
        </w:rPr>
      </w:pPr>
      <w:r w:rsidRPr="000D5A59">
        <w:rPr>
          <w:rFonts w:ascii="Calibri" w:hAnsi="Calibri"/>
          <w:sz w:val="22"/>
          <w:szCs w:val="22"/>
        </w:rPr>
        <w:t>Health service remains as it is: no change in productivity or technology.</w:t>
      </w:r>
    </w:p>
    <w:p w14:paraId="270A76E3" w14:textId="77777777" w:rsidR="009A56A2" w:rsidRPr="003E11C4" w:rsidRDefault="000D5A59" w:rsidP="009E378F">
      <w:pPr>
        <w:pStyle w:val="BodyBullet"/>
        <w:numPr>
          <w:ilvl w:val="0"/>
          <w:numId w:val="10"/>
        </w:numPr>
        <w:rPr>
          <w:rFonts w:ascii="Calibri" w:hAnsi="Calibri"/>
          <w:position w:val="-2"/>
          <w:sz w:val="22"/>
          <w:szCs w:val="22"/>
        </w:rPr>
      </w:pPr>
      <w:r w:rsidRPr="000D5A59">
        <w:rPr>
          <w:rFonts w:ascii="Calibri" w:hAnsi="Calibri"/>
          <w:sz w:val="22"/>
          <w:szCs w:val="22"/>
        </w:rPr>
        <w:t>The roles or the scope of practice for each profession remain unchanged (no interaction between 5 different professional groups)</w:t>
      </w:r>
    </w:p>
    <w:p w14:paraId="270A76E4" w14:textId="77777777" w:rsidR="009A56A2" w:rsidRPr="003E11C4" w:rsidRDefault="000D5A59" w:rsidP="009E378F">
      <w:pPr>
        <w:pStyle w:val="BodyBullet"/>
        <w:numPr>
          <w:ilvl w:val="0"/>
          <w:numId w:val="10"/>
        </w:numPr>
        <w:rPr>
          <w:rFonts w:ascii="Calibri" w:hAnsi="Calibri"/>
          <w:position w:val="-2"/>
          <w:sz w:val="22"/>
          <w:szCs w:val="22"/>
        </w:rPr>
      </w:pPr>
      <w:r w:rsidRPr="000D5A59">
        <w:rPr>
          <w:rFonts w:ascii="Calibri" w:hAnsi="Calibri"/>
          <w:sz w:val="22"/>
          <w:szCs w:val="22"/>
        </w:rPr>
        <w:t xml:space="preserve">Current </w:t>
      </w:r>
      <w:r w:rsidR="00155DEA">
        <w:rPr>
          <w:rFonts w:ascii="Calibri" w:hAnsi="Calibri"/>
          <w:sz w:val="22"/>
          <w:szCs w:val="22"/>
        </w:rPr>
        <w:t xml:space="preserve">imbalances </w:t>
      </w:r>
      <w:r w:rsidRPr="000D5A59">
        <w:rPr>
          <w:rFonts w:ascii="Calibri" w:hAnsi="Calibri"/>
          <w:sz w:val="22"/>
          <w:szCs w:val="22"/>
        </w:rPr>
        <w:t xml:space="preserve">between supply and demand. </w:t>
      </w:r>
    </w:p>
    <w:p w14:paraId="270A76E5" w14:textId="77777777" w:rsidR="009A56A2" w:rsidRPr="003E11C4" w:rsidRDefault="000D5A59" w:rsidP="009A56A2">
      <w:pPr>
        <w:rPr>
          <w:noProof w:val="0"/>
        </w:rPr>
      </w:pPr>
      <w:r w:rsidRPr="000D5A59">
        <w:rPr>
          <w:noProof w:val="0"/>
        </w:rPr>
        <w:t>On the base of these assumptions and in the framework of a “minimum purposes of planning” these are the proposals for the two categories of the demand side model.</w:t>
      </w:r>
    </w:p>
    <w:p w14:paraId="270A76E6" w14:textId="77777777" w:rsidR="00B631AA" w:rsidRPr="003E11C4" w:rsidRDefault="00B631AA" w:rsidP="009A56A2">
      <w:pPr>
        <w:rPr>
          <w:noProof w:val="0"/>
        </w:rPr>
      </w:pPr>
    </w:p>
    <w:p w14:paraId="270A76E7" w14:textId="77777777" w:rsidR="000E04F8" w:rsidRPr="003E11C4" w:rsidRDefault="000D5A59" w:rsidP="000E04F8">
      <w:pPr>
        <w:rPr>
          <w:b/>
          <w:noProof w:val="0"/>
        </w:rPr>
      </w:pPr>
      <w:r w:rsidRPr="000D5A59">
        <w:rPr>
          <w:b/>
          <w:noProof w:val="0"/>
        </w:rPr>
        <w:t>Population need (item 7)</w:t>
      </w:r>
    </w:p>
    <w:p w14:paraId="270A76E8" w14:textId="77777777" w:rsidR="000E04F8" w:rsidRPr="003E11C4" w:rsidRDefault="000D5A59" w:rsidP="009E378F">
      <w:pPr>
        <w:pStyle w:val="Paragrafoelenco"/>
        <w:numPr>
          <w:ilvl w:val="0"/>
          <w:numId w:val="12"/>
        </w:numPr>
        <w:rPr>
          <w:noProof w:val="0"/>
        </w:rPr>
      </w:pPr>
      <w:r w:rsidRPr="000D5A59">
        <w:rPr>
          <w:noProof w:val="0"/>
        </w:rPr>
        <w:t>The trend of future demand will be estimated on the base of the demographic change. It can be assumed that the service prevision does not change over time and the needed growth/reduction in health workforce is equal to the growth in demand based on demographic structure of population. The inflation is not taken into account. For simplicity, we will base on age and disaggregate into three groups: children (Pop1), adults (Pop2) and elderly (Pop3). These groups have to be further defined: children can be in the 0-14 age interval, adult in the 15-64 age interval and elderly in the 65+ interval. The model proposed measures of the pro-capita healthcare consumption (HC) for each age group in year 0 (HC1</w:t>
      </w:r>
      <w:r>
        <w:rPr>
          <w:noProof w:val="0"/>
          <w:vertAlign w:val="subscript"/>
        </w:rPr>
        <w:t>0</w:t>
      </w:r>
      <w:r w:rsidRPr="000D5A59">
        <w:rPr>
          <w:noProof w:val="0"/>
        </w:rPr>
        <w:t>, HC2</w:t>
      </w:r>
      <w:r>
        <w:rPr>
          <w:noProof w:val="0"/>
          <w:vertAlign w:val="subscript"/>
        </w:rPr>
        <w:t>0</w:t>
      </w:r>
      <w:r w:rsidRPr="000D5A59">
        <w:rPr>
          <w:noProof w:val="0"/>
        </w:rPr>
        <w:t xml:space="preserve"> and HC3</w:t>
      </w:r>
      <w:r>
        <w:rPr>
          <w:noProof w:val="0"/>
          <w:vertAlign w:val="subscript"/>
        </w:rPr>
        <w:t>0</w:t>
      </w:r>
      <w:r w:rsidRPr="000D5A59">
        <w:rPr>
          <w:noProof w:val="0"/>
        </w:rPr>
        <w:t>)and calculate the future healthcare consumption by multiplying the future population in year x (Pop1</w:t>
      </w:r>
      <w:r>
        <w:rPr>
          <w:noProof w:val="0"/>
          <w:vertAlign w:val="subscript"/>
        </w:rPr>
        <w:t>x</w:t>
      </w:r>
      <w:r w:rsidRPr="000D5A59">
        <w:rPr>
          <w:noProof w:val="0"/>
        </w:rPr>
        <w:t>, Pop2</w:t>
      </w:r>
      <w:r>
        <w:rPr>
          <w:noProof w:val="0"/>
          <w:vertAlign w:val="subscript"/>
        </w:rPr>
        <w:t>x</w:t>
      </w:r>
      <w:r w:rsidRPr="000D5A59">
        <w:rPr>
          <w:noProof w:val="0"/>
        </w:rPr>
        <w:t xml:space="preserve"> and Pop3</w:t>
      </w:r>
      <w:r>
        <w:rPr>
          <w:noProof w:val="0"/>
          <w:vertAlign w:val="subscript"/>
        </w:rPr>
        <w:t>x</w:t>
      </w:r>
      <w:r w:rsidRPr="000D5A59">
        <w:rPr>
          <w:noProof w:val="0"/>
        </w:rPr>
        <w:t>) by proportions of healthcare consumption in year 0:</w:t>
      </w:r>
    </w:p>
    <w:p w14:paraId="270A76E9" w14:textId="77777777" w:rsidR="00A51382" w:rsidRPr="003E11C4" w:rsidRDefault="000D5A59" w:rsidP="00A51382">
      <w:pPr>
        <w:ind w:left="720"/>
        <w:rPr>
          <w:noProof w:val="0"/>
        </w:rPr>
      </w:pPr>
      <w:r w:rsidRPr="000D5A59">
        <w:rPr>
          <w:noProof w:val="0"/>
        </w:rPr>
        <w:t xml:space="preserve">Here’s the formula: </w:t>
      </w: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 HC1</w:t>
      </w:r>
      <w:r>
        <w:rPr>
          <w:noProof w:val="0"/>
          <w:vertAlign w:val="subscript"/>
        </w:rPr>
        <w:t>0</w:t>
      </w:r>
      <w:r w:rsidRPr="000D5A59">
        <w:rPr>
          <w:noProof w:val="0"/>
        </w:rPr>
        <w:t>*Pop1</w:t>
      </w:r>
      <w:r>
        <w:rPr>
          <w:noProof w:val="0"/>
          <w:vertAlign w:val="subscript"/>
        </w:rPr>
        <w:t>x</w:t>
      </w:r>
      <w:r w:rsidRPr="000D5A59">
        <w:rPr>
          <w:noProof w:val="0"/>
        </w:rPr>
        <w:t xml:space="preserve"> + HC2</w:t>
      </w:r>
      <w:r>
        <w:rPr>
          <w:noProof w:val="0"/>
          <w:vertAlign w:val="subscript"/>
        </w:rPr>
        <w:t>0</w:t>
      </w:r>
      <w:r w:rsidRPr="000D5A59">
        <w:rPr>
          <w:noProof w:val="0"/>
        </w:rPr>
        <w:t>*Pop2</w:t>
      </w:r>
      <w:r>
        <w:rPr>
          <w:noProof w:val="0"/>
          <w:vertAlign w:val="subscript"/>
        </w:rPr>
        <w:t>x</w:t>
      </w:r>
      <w:r w:rsidRPr="000D5A59">
        <w:rPr>
          <w:noProof w:val="0"/>
        </w:rPr>
        <w:t xml:space="preserve"> + HC3</w:t>
      </w:r>
      <w:r>
        <w:rPr>
          <w:noProof w:val="0"/>
          <w:vertAlign w:val="subscript"/>
        </w:rPr>
        <w:t>0</w:t>
      </w:r>
      <w:r w:rsidRPr="000D5A59">
        <w:rPr>
          <w:noProof w:val="0"/>
        </w:rPr>
        <w:t xml:space="preserve"> *Pop3</w:t>
      </w:r>
      <w:r>
        <w:rPr>
          <w:noProof w:val="0"/>
          <w:vertAlign w:val="subscript"/>
        </w:rPr>
        <w:t>x</w:t>
      </w:r>
      <w:r w:rsidRPr="000D5A59">
        <w:rPr>
          <w:noProof w:val="0"/>
        </w:rPr>
        <w:t>)</w:t>
      </w:r>
    </w:p>
    <w:p w14:paraId="270A76EA" w14:textId="77777777" w:rsidR="000E04F8" w:rsidRPr="003E11C4" w:rsidRDefault="000E04F8" w:rsidP="000E04F8">
      <w:pPr>
        <w:rPr>
          <w:noProof w:val="0"/>
        </w:rPr>
      </w:pPr>
    </w:p>
    <w:p w14:paraId="270A76EB" w14:textId="77777777" w:rsidR="000E04F8" w:rsidRPr="003E11C4" w:rsidRDefault="000D5A59" w:rsidP="000E04F8">
      <w:pPr>
        <w:rPr>
          <w:noProof w:val="0"/>
        </w:rPr>
      </w:pPr>
      <w:r w:rsidRPr="000D5A59">
        <w:rPr>
          <w:noProof w:val="0"/>
        </w:rPr>
        <w:lastRenderedPageBreak/>
        <w:t xml:space="preserve">The need of health workers for </w:t>
      </w:r>
      <w:r w:rsidRPr="000D5A59">
        <w:rPr>
          <w:b/>
          <w:noProof w:val="0"/>
        </w:rPr>
        <w:t>health production (item 6)</w:t>
      </w:r>
    </w:p>
    <w:p w14:paraId="270A76EC" w14:textId="77777777" w:rsidR="000E04F8" w:rsidRPr="003E11C4" w:rsidRDefault="000D5A59" w:rsidP="009E378F">
      <w:pPr>
        <w:pStyle w:val="Paragrafoelenco"/>
        <w:numPr>
          <w:ilvl w:val="0"/>
          <w:numId w:val="12"/>
        </w:numPr>
        <w:rPr>
          <w:noProof w:val="0"/>
        </w:rPr>
      </w:pPr>
      <w:r w:rsidRPr="000D5A59">
        <w:rPr>
          <w:noProof w:val="0"/>
        </w:rPr>
        <w:t>The EC measures the health expenditure by age and is also publishing the forecast of the population by age group</w:t>
      </w:r>
      <w:r>
        <w:rPr>
          <w:rStyle w:val="Rimandonotaapidipagina"/>
          <w:noProof w:val="0"/>
        </w:rPr>
        <w:footnoteReference w:id="28"/>
      </w:r>
      <w:r w:rsidRPr="000D5A59">
        <w:rPr>
          <w:noProof w:val="0"/>
        </w:rPr>
        <w:t>. The formula recommended by the WP5 partners and for the calculation of the future need is expressed below:</w:t>
      </w:r>
    </w:p>
    <w:p w14:paraId="270A76ED" w14:textId="77777777" w:rsidR="00A51382" w:rsidRPr="003E11C4" w:rsidRDefault="000D5A59" w:rsidP="000E04F8">
      <w:pPr>
        <w:ind w:left="1416"/>
        <w:rPr>
          <w:b/>
          <w:noProof w:val="0"/>
          <w:vertAlign w:val="subscript"/>
        </w:rPr>
      </w:pPr>
      <w:proofErr w:type="spellStart"/>
      <w:r w:rsidRPr="000D5A59">
        <w:rPr>
          <w:b/>
          <w:noProof w:val="0"/>
        </w:rPr>
        <w:t>HWF</w:t>
      </w:r>
      <w:r>
        <w:rPr>
          <w:b/>
          <w:noProof w:val="0"/>
          <w:vertAlign w:val="subscript"/>
        </w:rPr>
        <w:t>px</w:t>
      </w:r>
      <w:proofErr w:type="spellEnd"/>
      <w:r w:rsidRPr="000D5A59">
        <w:rPr>
          <w:b/>
          <w:noProof w:val="0"/>
        </w:rPr>
        <w:t>=</w:t>
      </w:r>
      <w:proofErr w:type="spellStart"/>
      <w:r w:rsidRPr="000D5A59">
        <w:rPr>
          <w:b/>
          <w:noProof w:val="0"/>
        </w:rPr>
        <w:t>k</w:t>
      </w:r>
      <w:r>
        <w:rPr>
          <w:b/>
          <w:noProof w:val="0"/>
          <w:vertAlign w:val="subscript"/>
        </w:rPr>
        <w:t>p</w:t>
      </w:r>
      <w:proofErr w:type="spellEnd"/>
      <w:r>
        <w:rPr>
          <w:b/>
          <w:noProof w:val="0"/>
          <w:vertAlign w:val="subscript"/>
        </w:rPr>
        <w:t xml:space="preserve"> *</w:t>
      </w:r>
      <w:proofErr w:type="spellStart"/>
      <w:r w:rsidRPr="000D5A59">
        <w:rPr>
          <w:b/>
          <w:noProof w:val="0"/>
        </w:rPr>
        <w:t>HCT</w:t>
      </w:r>
      <w:r>
        <w:rPr>
          <w:b/>
          <w:noProof w:val="0"/>
          <w:vertAlign w:val="subscript"/>
        </w:rPr>
        <w:t>x</w:t>
      </w:r>
      <w:proofErr w:type="spellEnd"/>
      <w:r>
        <w:rPr>
          <w:b/>
          <w:noProof w:val="0"/>
          <w:vertAlign w:val="subscript"/>
        </w:rPr>
        <w:t xml:space="preserve"> </w:t>
      </w:r>
    </w:p>
    <w:p w14:paraId="270A76EE" w14:textId="77777777" w:rsidR="000E04F8" w:rsidRPr="003E11C4" w:rsidRDefault="000D5A59" w:rsidP="000E04F8">
      <w:pPr>
        <w:ind w:left="1416"/>
        <w:rPr>
          <w:noProof w:val="0"/>
        </w:rPr>
      </w:pPr>
      <w:r w:rsidRPr="000D5A59">
        <w:rPr>
          <w:noProof w:val="0"/>
        </w:rPr>
        <w:t xml:space="preserve">where </w:t>
      </w:r>
      <w:proofErr w:type="spellStart"/>
      <w:r w:rsidRPr="000D5A59">
        <w:rPr>
          <w:b/>
          <w:noProof w:val="0"/>
        </w:rPr>
        <w:t>HCT</w:t>
      </w:r>
      <w:r>
        <w:rPr>
          <w:b/>
          <w:noProof w:val="0"/>
          <w:vertAlign w:val="subscript"/>
        </w:rPr>
        <w:t>x</w:t>
      </w:r>
      <w:proofErr w:type="spellEnd"/>
      <w:r>
        <w:rPr>
          <w:b/>
          <w:noProof w:val="0"/>
          <w:vertAlign w:val="subscript"/>
        </w:rPr>
        <w:t xml:space="preserve"> </w:t>
      </w:r>
      <w:r w:rsidRPr="000D5A59">
        <w:rPr>
          <w:b/>
          <w:noProof w:val="0"/>
        </w:rPr>
        <w:t>= ( HC1</w:t>
      </w:r>
      <w:r>
        <w:rPr>
          <w:b/>
          <w:noProof w:val="0"/>
          <w:vertAlign w:val="subscript"/>
        </w:rPr>
        <w:t>0</w:t>
      </w:r>
      <w:r w:rsidRPr="000D5A59">
        <w:rPr>
          <w:b/>
          <w:noProof w:val="0"/>
        </w:rPr>
        <w:t>*Pop1</w:t>
      </w:r>
      <w:r>
        <w:rPr>
          <w:b/>
          <w:noProof w:val="0"/>
          <w:vertAlign w:val="subscript"/>
        </w:rPr>
        <w:t>x</w:t>
      </w:r>
      <w:r w:rsidRPr="000D5A59">
        <w:rPr>
          <w:b/>
          <w:noProof w:val="0"/>
        </w:rPr>
        <w:t xml:space="preserve"> + HC2</w:t>
      </w:r>
      <w:r>
        <w:rPr>
          <w:b/>
          <w:noProof w:val="0"/>
          <w:vertAlign w:val="subscript"/>
        </w:rPr>
        <w:t>0</w:t>
      </w:r>
      <w:r w:rsidRPr="000D5A59">
        <w:rPr>
          <w:b/>
          <w:noProof w:val="0"/>
        </w:rPr>
        <w:t>*Pop2</w:t>
      </w:r>
      <w:r>
        <w:rPr>
          <w:b/>
          <w:noProof w:val="0"/>
          <w:vertAlign w:val="subscript"/>
        </w:rPr>
        <w:t>x</w:t>
      </w:r>
      <w:r w:rsidRPr="000D5A59">
        <w:rPr>
          <w:b/>
          <w:noProof w:val="0"/>
        </w:rPr>
        <w:t xml:space="preserve"> + HC3</w:t>
      </w:r>
      <w:r>
        <w:rPr>
          <w:b/>
          <w:noProof w:val="0"/>
          <w:vertAlign w:val="subscript"/>
        </w:rPr>
        <w:t>0</w:t>
      </w:r>
      <w:r w:rsidRPr="000D5A59">
        <w:rPr>
          <w:b/>
          <w:noProof w:val="0"/>
        </w:rPr>
        <w:t xml:space="preserve"> *Pop3</w:t>
      </w:r>
      <w:r>
        <w:rPr>
          <w:b/>
          <w:noProof w:val="0"/>
          <w:vertAlign w:val="subscript"/>
        </w:rPr>
        <w:t>x</w:t>
      </w:r>
      <w:r w:rsidRPr="000D5A59">
        <w:rPr>
          <w:b/>
          <w:noProof w:val="0"/>
        </w:rPr>
        <w:t>)</w:t>
      </w:r>
    </w:p>
    <w:p w14:paraId="270A76EF" w14:textId="77777777" w:rsidR="000E04F8" w:rsidRPr="003E11C4" w:rsidRDefault="000D5A59" w:rsidP="000E04F8">
      <w:pPr>
        <w:ind w:left="708"/>
        <w:rPr>
          <w:noProof w:val="0"/>
        </w:rPr>
      </w:pPr>
      <w:r w:rsidRPr="000D5A59">
        <w:rPr>
          <w:noProof w:val="0"/>
        </w:rPr>
        <w:t>Each group of profession has a specific ratio to the health expenditure (</w:t>
      </w:r>
      <w:proofErr w:type="spellStart"/>
      <w:r w:rsidRPr="000D5A59">
        <w:rPr>
          <w:noProof w:val="0"/>
        </w:rPr>
        <w:t>k</w:t>
      </w:r>
      <w:r>
        <w:rPr>
          <w:noProof w:val="0"/>
          <w:vertAlign w:val="subscript"/>
        </w:rPr>
        <w:t>p</w:t>
      </w:r>
      <w:proofErr w:type="spellEnd"/>
      <w:r w:rsidR="003E11C4">
        <w:rPr>
          <w:noProof w:val="0"/>
          <w:vertAlign w:val="subscript"/>
        </w:rPr>
        <w:t xml:space="preserve">).  </w:t>
      </w:r>
      <w:r w:rsidRPr="000D5A59">
        <w:rPr>
          <w:noProof w:val="0"/>
        </w:rPr>
        <w:t xml:space="preserve">For example in the Italian case, </w:t>
      </w:r>
      <w:r w:rsidR="007275AD">
        <w:rPr>
          <w:noProof w:val="0"/>
        </w:rPr>
        <w:t xml:space="preserve">more than 20% of the </w:t>
      </w:r>
      <w:r w:rsidRPr="000D5A59">
        <w:rPr>
          <w:noProof w:val="0"/>
        </w:rPr>
        <w:t>total public health expenditure is for physicians</w:t>
      </w:r>
      <w:r w:rsidR="007275AD">
        <w:rPr>
          <w:noProof w:val="0"/>
        </w:rPr>
        <w:t xml:space="preserve"> and close to 40% is for </w:t>
      </w:r>
      <w:r w:rsidR="00155DEA">
        <w:rPr>
          <w:noProof w:val="0"/>
        </w:rPr>
        <w:t xml:space="preserve">all </w:t>
      </w:r>
      <w:r w:rsidR="007275AD">
        <w:rPr>
          <w:noProof w:val="0"/>
        </w:rPr>
        <w:t>the professions included in this project</w:t>
      </w:r>
      <w:r>
        <w:rPr>
          <w:rStyle w:val="Rimandonotaapidipagina"/>
          <w:noProof w:val="0"/>
        </w:rPr>
        <w:footnoteReference w:id="29"/>
      </w:r>
      <w:r w:rsidRPr="000D5A59">
        <w:rPr>
          <w:noProof w:val="0"/>
        </w:rPr>
        <w:t xml:space="preserve">. </w:t>
      </w:r>
      <w:r w:rsidR="007275AD">
        <w:rPr>
          <w:noProof w:val="0"/>
        </w:rPr>
        <w:t xml:space="preserve"> </w:t>
      </w:r>
      <w:r w:rsidRPr="000D5A59">
        <w:rPr>
          <w:noProof w:val="0"/>
        </w:rPr>
        <w:t>Any change in expenditure will therefore be closely related to the cost of and the numbers of the professionals working in the health care sector.</w:t>
      </w:r>
    </w:p>
    <w:p w14:paraId="270A76F0" w14:textId="77777777" w:rsidR="000E04F8" w:rsidRPr="003E11C4" w:rsidRDefault="000E04F8" w:rsidP="000E04F8">
      <w:pPr>
        <w:rPr>
          <w:noProof w:val="0"/>
        </w:rPr>
      </w:pPr>
    </w:p>
    <w:p w14:paraId="270A76F1" w14:textId="77777777" w:rsidR="000E04F8" w:rsidRPr="003E11C4" w:rsidRDefault="000D5A59" w:rsidP="00A51382">
      <w:pPr>
        <w:rPr>
          <w:b/>
          <w:noProof w:val="0"/>
        </w:rPr>
      </w:pPr>
      <w:r w:rsidRPr="000D5A59">
        <w:rPr>
          <w:b/>
          <w:noProof w:val="0"/>
        </w:rPr>
        <w:t xml:space="preserve">Other changes in the assumptions of the demand side model </w:t>
      </w:r>
    </w:p>
    <w:p w14:paraId="270A76F2" w14:textId="77777777" w:rsidR="000E04F8" w:rsidRPr="003E11C4" w:rsidRDefault="000D5A59" w:rsidP="009E378F">
      <w:pPr>
        <w:pStyle w:val="BodyBullet"/>
        <w:numPr>
          <w:ilvl w:val="0"/>
          <w:numId w:val="11"/>
        </w:numPr>
        <w:spacing w:line="276" w:lineRule="auto"/>
        <w:ind w:hanging="357"/>
        <w:rPr>
          <w:rFonts w:asciiTheme="majorHAnsi" w:hAnsiTheme="majorHAnsi"/>
          <w:position w:val="-2"/>
          <w:sz w:val="22"/>
          <w:szCs w:val="22"/>
        </w:rPr>
      </w:pPr>
      <w:r w:rsidRPr="000D5A59">
        <w:rPr>
          <w:rFonts w:asciiTheme="majorHAnsi" w:hAnsiTheme="majorHAnsi"/>
          <w:sz w:val="22"/>
          <w:szCs w:val="22"/>
        </w:rPr>
        <w:t xml:space="preserve">Simplification of the demand side model: </w:t>
      </w:r>
    </w:p>
    <w:p w14:paraId="270A76F3" w14:textId="77777777" w:rsidR="00313A54" w:rsidRDefault="000713A6" w:rsidP="009E378F">
      <w:pPr>
        <w:pStyle w:val="BodyBullet"/>
        <w:numPr>
          <w:ilvl w:val="1"/>
          <w:numId w:val="11"/>
        </w:numPr>
        <w:spacing w:line="276" w:lineRule="auto"/>
        <w:ind w:hanging="357"/>
        <w:rPr>
          <w:rFonts w:asciiTheme="majorHAnsi" w:hAnsiTheme="majorHAnsi"/>
          <w:position w:val="-2"/>
          <w:sz w:val="22"/>
          <w:szCs w:val="22"/>
        </w:rPr>
      </w:pPr>
      <w:r>
        <w:rPr>
          <w:rFonts w:asciiTheme="majorHAnsi" w:hAnsiTheme="majorHAnsi"/>
          <w:sz w:val="22"/>
          <w:szCs w:val="22"/>
        </w:rPr>
        <w:t xml:space="preserve">As a result of the discussion with the </w:t>
      </w:r>
      <w:r w:rsidR="000D5A59" w:rsidRPr="000D5A59">
        <w:rPr>
          <w:rFonts w:asciiTheme="majorHAnsi" w:hAnsiTheme="majorHAnsi"/>
          <w:sz w:val="22"/>
          <w:szCs w:val="22"/>
        </w:rPr>
        <w:t>policy makers and the stake holders</w:t>
      </w:r>
      <w:r>
        <w:rPr>
          <w:rFonts w:asciiTheme="majorHAnsi" w:hAnsiTheme="majorHAnsi"/>
          <w:sz w:val="22"/>
          <w:szCs w:val="22"/>
        </w:rPr>
        <w:t xml:space="preserve"> it might be questioned that the increasing age of the population will also increase the demand for health services (see appendix 1).  In this case we can </w:t>
      </w:r>
      <w:r w:rsidR="000D5A59" w:rsidRPr="000D5A59">
        <w:rPr>
          <w:rFonts w:asciiTheme="majorHAnsi" w:hAnsiTheme="majorHAnsi"/>
          <w:sz w:val="22"/>
          <w:szCs w:val="22"/>
        </w:rPr>
        <w:t>assume HC1=HC2=HC3=1 (every single individual demand absorbs the same level of health care consumption)</w:t>
      </w:r>
      <w:r>
        <w:rPr>
          <w:rFonts w:asciiTheme="majorHAnsi" w:hAnsiTheme="majorHAnsi"/>
          <w:sz w:val="22"/>
          <w:szCs w:val="22"/>
        </w:rPr>
        <w:t>.  This</w:t>
      </w:r>
      <w:r w:rsidR="000D5A59" w:rsidRPr="000D5A59">
        <w:rPr>
          <w:rFonts w:asciiTheme="majorHAnsi" w:hAnsiTheme="majorHAnsi"/>
          <w:sz w:val="22"/>
          <w:szCs w:val="22"/>
        </w:rPr>
        <w:t xml:space="preserve"> </w:t>
      </w:r>
      <w:r>
        <w:rPr>
          <w:rFonts w:asciiTheme="majorHAnsi" w:hAnsiTheme="majorHAnsi"/>
          <w:sz w:val="22"/>
          <w:szCs w:val="22"/>
        </w:rPr>
        <w:t xml:space="preserve">simplified </w:t>
      </w:r>
      <w:r w:rsidR="000D5A59" w:rsidRPr="000D5A59">
        <w:rPr>
          <w:rFonts w:asciiTheme="majorHAnsi" w:hAnsiTheme="majorHAnsi"/>
          <w:sz w:val="22"/>
          <w:szCs w:val="22"/>
        </w:rPr>
        <w:t xml:space="preserve">model </w:t>
      </w:r>
      <w:r>
        <w:rPr>
          <w:rFonts w:asciiTheme="majorHAnsi" w:hAnsiTheme="majorHAnsi"/>
          <w:sz w:val="22"/>
          <w:szCs w:val="22"/>
        </w:rPr>
        <w:t>will</w:t>
      </w:r>
      <w:r w:rsidR="000D5A59" w:rsidRPr="000D5A59">
        <w:rPr>
          <w:rFonts w:asciiTheme="majorHAnsi" w:hAnsiTheme="majorHAnsi"/>
          <w:sz w:val="22"/>
          <w:szCs w:val="22"/>
        </w:rPr>
        <w:t xml:space="preserve"> estimate the demand </w:t>
      </w:r>
      <w:r>
        <w:rPr>
          <w:rFonts w:asciiTheme="majorHAnsi" w:hAnsiTheme="majorHAnsi"/>
          <w:sz w:val="22"/>
          <w:szCs w:val="22"/>
        </w:rPr>
        <w:t>only</w:t>
      </w:r>
      <w:r w:rsidR="000D5A59" w:rsidRPr="000D5A59">
        <w:rPr>
          <w:rFonts w:asciiTheme="majorHAnsi" w:hAnsiTheme="majorHAnsi"/>
          <w:sz w:val="22"/>
          <w:szCs w:val="22"/>
        </w:rPr>
        <w:t xml:space="preserve"> by the changes in population size; an approach commonly known as a </w:t>
      </w:r>
      <w:r w:rsidR="000D5A59" w:rsidRPr="000D5A59">
        <w:rPr>
          <w:rFonts w:asciiTheme="majorHAnsi" w:hAnsiTheme="majorHAnsi"/>
          <w:b/>
          <w:sz w:val="22"/>
          <w:szCs w:val="22"/>
        </w:rPr>
        <w:t>constant health workers to population ratio approach</w:t>
      </w:r>
      <w:r w:rsidR="000D5A59" w:rsidRPr="000D5A59">
        <w:rPr>
          <w:rFonts w:asciiTheme="majorHAnsi" w:hAnsiTheme="majorHAnsi"/>
          <w:sz w:val="22"/>
          <w:szCs w:val="22"/>
        </w:rPr>
        <w:t xml:space="preserve">. </w:t>
      </w:r>
    </w:p>
    <w:p w14:paraId="270A76F4" w14:textId="77777777" w:rsidR="00313A54" w:rsidRDefault="00C24759" w:rsidP="009E378F">
      <w:pPr>
        <w:pStyle w:val="BodyBullet"/>
        <w:numPr>
          <w:ilvl w:val="1"/>
          <w:numId w:val="11"/>
        </w:numPr>
        <w:spacing w:line="276" w:lineRule="auto"/>
        <w:ind w:hanging="357"/>
        <w:rPr>
          <w:rFonts w:asciiTheme="majorHAnsi" w:hAnsiTheme="majorHAnsi"/>
          <w:position w:val="-2"/>
          <w:sz w:val="22"/>
          <w:szCs w:val="22"/>
        </w:rPr>
      </w:pPr>
      <w:r>
        <w:rPr>
          <w:rFonts w:asciiTheme="majorHAnsi" w:hAnsiTheme="majorHAnsi"/>
          <w:sz w:val="22"/>
          <w:szCs w:val="22"/>
        </w:rPr>
        <w:t xml:space="preserve">An alternative way to calculate the future need of health personnel is to use the health consumption per age group </w:t>
      </w:r>
      <w:r w:rsidR="007275AD">
        <w:rPr>
          <w:rFonts w:asciiTheme="majorHAnsi" w:hAnsiTheme="majorHAnsi"/>
          <w:sz w:val="22"/>
          <w:szCs w:val="22"/>
        </w:rPr>
        <w:t xml:space="preserve"> </w:t>
      </w:r>
      <w:r>
        <w:rPr>
          <w:rFonts w:asciiTheme="majorHAnsi" w:hAnsiTheme="majorHAnsi"/>
          <w:sz w:val="22"/>
          <w:szCs w:val="22"/>
        </w:rPr>
        <w:t xml:space="preserve">(HC1, HC2, </w:t>
      </w:r>
      <w:r w:rsidRPr="003E11C4">
        <w:rPr>
          <w:rFonts w:asciiTheme="majorHAnsi" w:hAnsiTheme="majorHAnsi"/>
          <w:sz w:val="22"/>
          <w:szCs w:val="22"/>
        </w:rPr>
        <w:t>HC3</w:t>
      </w:r>
      <w:r>
        <w:rPr>
          <w:rFonts w:asciiTheme="majorHAnsi" w:hAnsiTheme="majorHAnsi"/>
          <w:sz w:val="22"/>
          <w:szCs w:val="22"/>
        </w:rPr>
        <w:t>) for calculating a weight per age group and then calculate a weighted population (see appendix 3)</w:t>
      </w:r>
      <w:r w:rsidR="00313A54">
        <w:rPr>
          <w:rFonts w:asciiTheme="majorHAnsi" w:hAnsiTheme="majorHAnsi"/>
          <w:sz w:val="22"/>
          <w:szCs w:val="22"/>
        </w:rPr>
        <w:t xml:space="preserve"> today and tomorrow</w:t>
      </w:r>
      <w:r>
        <w:rPr>
          <w:rFonts w:asciiTheme="majorHAnsi" w:hAnsiTheme="majorHAnsi"/>
          <w:sz w:val="22"/>
          <w:szCs w:val="22"/>
        </w:rPr>
        <w:t xml:space="preserve">.  It is important to point out that even if the measure used in this case (weighted population) is not </w:t>
      </w:r>
      <w:r w:rsidR="00313A54">
        <w:rPr>
          <w:rFonts w:asciiTheme="majorHAnsi" w:hAnsiTheme="majorHAnsi"/>
          <w:sz w:val="22"/>
          <w:szCs w:val="22"/>
        </w:rPr>
        <w:t xml:space="preserve">expressed </w:t>
      </w:r>
      <w:r>
        <w:rPr>
          <w:rFonts w:asciiTheme="majorHAnsi" w:hAnsiTheme="majorHAnsi"/>
          <w:sz w:val="22"/>
          <w:szCs w:val="22"/>
        </w:rPr>
        <w:t>in money terms like in the main proposal above</w:t>
      </w:r>
      <w:r w:rsidR="00313A54">
        <w:rPr>
          <w:rFonts w:asciiTheme="majorHAnsi" w:hAnsiTheme="majorHAnsi"/>
          <w:sz w:val="22"/>
          <w:szCs w:val="22"/>
        </w:rPr>
        <w:t>,</w:t>
      </w:r>
      <w:r>
        <w:rPr>
          <w:rFonts w:asciiTheme="majorHAnsi" w:hAnsiTheme="majorHAnsi"/>
          <w:sz w:val="22"/>
          <w:szCs w:val="22"/>
        </w:rPr>
        <w:t xml:space="preserve"> it is based on exactly the same assumptions (health consumption in money terms per age group).</w:t>
      </w:r>
    </w:p>
    <w:p w14:paraId="270A76F5" w14:textId="77777777" w:rsidR="000E04F8" w:rsidRPr="003E11C4" w:rsidRDefault="000D5A59" w:rsidP="009E378F">
      <w:pPr>
        <w:pStyle w:val="BodyBullet"/>
        <w:numPr>
          <w:ilvl w:val="0"/>
          <w:numId w:val="11"/>
        </w:numPr>
        <w:spacing w:line="276" w:lineRule="auto"/>
        <w:ind w:hanging="357"/>
        <w:rPr>
          <w:rFonts w:asciiTheme="majorHAnsi" w:hAnsiTheme="majorHAnsi"/>
          <w:position w:val="-2"/>
          <w:sz w:val="22"/>
          <w:szCs w:val="22"/>
        </w:rPr>
      </w:pPr>
      <w:r w:rsidRPr="000D5A59">
        <w:rPr>
          <w:rFonts w:asciiTheme="majorHAnsi" w:hAnsiTheme="majorHAnsi"/>
          <w:sz w:val="22"/>
          <w:szCs w:val="22"/>
        </w:rPr>
        <w:t xml:space="preserve">Extension of the demand side model: </w:t>
      </w:r>
    </w:p>
    <w:p w14:paraId="270A76F6" w14:textId="77777777" w:rsidR="000E04F8" w:rsidRPr="009E378F" w:rsidRDefault="000D5A59" w:rsidP="009E378F">
      <w:pPr>
        <w:pStyle w:val="BodyBullet"/>
        <w:numPr>
          <w:ilvl w:val="1"/>
          <w:numId w:val="11"/>
        </w:numPr>
        <w:spacing w:line="276" w:lineRule="auto"/>
        <w:ind w:hanging="357"/>
        <w:rPr>
          <w:rFonts w:asciiTheme="majorHAnsi" w:hAnsiTheme="majorHAnsi"/>
          <w:position w:val="-2"/>
          <w:sz w:val="22"/>
          <w:szCs w:val="22"/>
        </w:rPr>
      </w:pPr>
      <w:r w:rsidRPr="000D5A59">
        <w:rPr>
          <w:rFonts w:asciiTheme="majorHAnsi" w:hAnsiTheme="majorHAnsi"/>
          <w:sz w:val="22"/>
          <w:szCs w:val="22"/>
        </w:rPr>
        <w:t xml:space="preserve">Productivity improvement: </w:t>
      </w:r>
      <w:r w:rsidR="00313A54">
        <w:rPr>
          <w:rFonts w:asciiTheme="majorHAnsi" w:hAnsiTheme="majorHAnsi"/>
          <w:sz w:val="22"/>
          <w:szCs w:val="22"/>
        </w:rPr>
        <w:t xml:space="preserve">this can be expressed as a </w:t>
      </w:r>
      <w:r w:rsidRPr="000D5A59">
        <w:rPr>
          <w:rFonts w:asciiTheme="majorHAnsi" w:hAnsiTheme="majorHAnsi"/>
          <w:sz w:val="22"/>
          <w:szCs w:val="22"/>
        </w:rPr>
        <w:t>reduc</w:t>
      </w:r>
      <w:r w:rsidR="00313A54">
        <w:rPr>
          <w:rFonts w:asciiTheme="majorHAnsi" w:hAnsiTheme="majorHAnsi"/>
          <w:sz w:val="22"/>
          <w:szCs w:val="22"/>
        </w:rPr>
        <w:t>tion of</w:t>
      </w:r>
      <w:r w:rsidRPr="000D5A59">
        <w:rPr>
          <w:rFonts w:asciiTheme="majorHAnsi" w:hAnsiTheme="majorHAnsi"/>
          <w:sz w:val="22"/>
          <w:szCs w:val="22"/>
        </w:rPr>
        <w:t xml:space="preserve"> " </w:t>
      </w:r>
      <w:proofErr w:type="spellStart"/>
      <w:r w:rsidRPr="000D5A59">
        <w:rPr>
          <w:rFonts w:asciiTheme="majorHAnsi" w:hAnsiTheme="majorHAnsi"/>
          <w:sz w:val="22"/>
          <w:szCs w:val="22"/>
        </w:rPr>
        <w:t>k</w:t>
      </w:r>
      <w:r>
        <w:rPr>
          <w:rFonts w:asciiTheme="majorHAnsi" w:hAnsiTheme="majorHAnsi"/>
          <w:sz w:val="22"/>
          <w:szCs w:val="22"/>
          <w:vertAlign w:val="subscript"/>
        </w:rPr>
        <w:t>p</w:t>
      </w:r>
      <w:proofErr w:type="spellEnd"/>
      <w:r w:rsidRPr="000D5A59">
        <w:rPr>
          <w:rFonts w:asciiTheme="majorHAnsi" w:hAnsiTheme="majorHAnsi"/>
          <w:sz w:val="22"/>
          <w:szCs w:val="22"/>
        </w:rPr>
        <w:t xml:space="preserve"> " by a certain percentage (you need less health workforce per total health consumption).</w:t>
      </w:r>
      <w:r>
        <w:rPr>
          <w:rStyle w:val="Rimandonotaapidipagina"/>
          <w:rFonts w:asciiTheme="majorHAnsi" w:hAnsiTheme="majorHAnsi"/>
          <w:sz w:val="22"/>
          <w:szCs w:val="22"/>
        </w:rPr>
        <w:footnoteReference w:id="30"/>
      </w:r>
    </w:p>
    <w:p w14:paraId="7D8DAF1B" w14:textId="5EA1A681" w:rsidR="002E549B" w:rsidRDefault="002E549B">
      <w:pPr>
        <w:spacing w:line="240" w:lineRule="auto"/>
        <w:jc w:val="left"/>
        <w:rPr>
          <w:rFonts w:asciiTheme="majorHAnsi" w:eastAsia="Arial Unicode MS" w:hAnsiTheme="majorHAnsi"/>
          <w:noProof w:val="0"/>
          <w:color w:val="000000"/>
          <w:lang w:eastAsia="zh-CN"/>
        </w:rPr>
      </w:pPr>
      <w:r>
        <w:rPr>
          <w:rFonts w:asciiTheme="majorHAnsi" w:hAnsiTheme="majorHAnsi"/>
        </w:rPr>
        <w:br w:type="page"/>
      </w:r>
    </w:p>
    <w:p w14:paraId="270A76F7" w14:textId="77777777" w:rsidR="00037431" w:rsidRPr="003E11C4" w:rsidRDefault="000D5A59" w:rsidP="00071FAC">
      <w:pPr>
        <w:pStyle w:val="Titolo1"/>
      </w:pPr>
      <w:bookmarkStart w:id="11" w:name="_Toc373681028"/>
      <w:bookmarkStart w:id="12" w:name="_Toc373683932"/>
      <w:bookmarkStart w:id="13" w:name="_Toc373683933"/>
      <w:bookmarkEnd w:id="11"/>
      <w:bookmarkEnd w:id="12"/>
      <w:r w:rsidRPr="000D5A59">
        <w:lastRenderedPageBreak/>
        <w:t xml:space="preserve">Minimum Data Set </w:t>
      </w:r>
      <w:bookmarkEnd w:id="8"/>
      <w:r w:rsidRPr="000D5A59">
        <w:t>definitions and requirements</w:t>
      </w:r>
      <w:bookmarkEnd w:id="13"/>
    </w:p>
    <w:p w14:paraId="270A76F8" w14:textId="77777777" w:rsidR="00515B8D" w:rsidRPr="003E11C4" w:rsidRDefault="000D5A59" w:rsidP="003D0635">
      <w:pPr>
        <w:rPr>
          <w:noProof w:val="0"/>
        </w:rPr>
      </w:pPr>
      <w:r w:rsidRPr="000D5A59">
        <w:rPr>
          <w:noProof w:val="0"/>
        </w:rPr>
        <w:t>A Minimum Data Set (MDS) for Health Workforce Planning consists in a core set of standard variables used to build indicators, which are collected, generally, at a national level, for the reporting and assessment on key aspects of health system delivery. It may be adopted by the EU Member States as a common necessary tool kit to provide basic forecasting and enable a basic planning process to take place.</w:t>
      </w:r>
    </w:p>
    <w:p w14:paraId="270A76F9" w14:textId="77777777" w:rsidR="00037431" w:rsidRPr="000640B0" w:rsidRDefault="000D5A59" w:rsidP="00071FAC">
      <w:pPr>
        <w:pStyle w:val="Titolo2"/>
      </w:pPr>
      <w:bookmarkStart w:id="14" w:name="_Toc373683934"/>
      <w:r w:rsidRPr="000640B0">
        <w:t>Some basic principles</w:t>
      </w:r>
      <w:bookmarkEnd w:id="14"/>
      <w:r w:rsidRPr="000640B0">
        <w:t xml:space="preserve"> </w:t>
      </w:r>
    </w:p>
    <w:p w14:paraId="270A76FA" w14:textId="77777777" w:rsidR="00037431" w:rsidRPr="003E11C4" w:rsidRDefault="000D5A59" w:rsidP="00037431">
      <w:pPr>
        <w:rPr>
          <w:noProof w:val="0"/>
        </w:rPr>
      </w:pPr>
      <w:r w:rsidRPr="000D5A59">
        <w:rPr>
          <w:noProof w:val="0"/>
        </w:rPr>
        <w:t>The Minimum Data Set presented in this document is based on some basic planning requirements.</w:t>
      </w:r>
    </w:p>
    <w:p w14:paraId="270A76FB" w14:textId="77777777" w:rsidR="00BD4458" w:rsidRPr="003E11C4" w:rsidRDefault="00BD4458" w:rsidP="00037431">
      <w:pPr>
        <w:rPr>
          <w:noProof w:val="0"/>
        </w:rPr>
      </w:pPr>
    </w:p>
    <w:tbl>
      <w:tblPr>
        <w:tblW w:w="8788" w:type="dxa"/>
        <w:tblInd w:w="392" w:type="dxa"/>
        <w:tblBorders>
          <w:top w:val="single" w:sz="8" w:space="0" w:color="A6A6A6"/>
          <w:left w:val="single" w:sz="8" w:space="0" w:color="A6A6A6"/>
          <w:bottom w:val="single" w:sz="8" w:space="0" w:color="A6A6A6"/>
          <w:right w:val="single" w:sz="8" w:space="0" w:color="A6A6A6"/>
          <w:insideH w:val="single" w:sz="8" w:space="0" w:color="A6A6A6"/>
        </w:tblBorders>
        <w:shd w:val="clear" w:color="auto" w:fill="C6D9F1"/>
        <w:tblLook w:val="04A0" w:firstRow="1" w:lastRow="0" w:firstColumn="1" w:lastColumn="0" w:noHBand="0" w:noVBand="1"/>
      </w:tblPr>
      <w:tblGrid>
        <w:gridCol w:w="8788"/>
      </w:tblGrid>
      <w:tr w:rsidR="00037431" w:rsidRPr="003E11C4" w14:paraId="270A76FD" w14:textId="77777777" w:rsidTr="00093125">
        <w:trPr>
          <w:trHeight w:val="20"/>
        </w:trPr>
        <w:tc>
          <w:tcPr>
            <w:tcW w:w="8788" w:type="dxa"/>
            <w:shd w:val="clear" w:color="auto" w:fill="C6D9F1"/>
            <w:vAlign w:val="center"/>
          </w:tcPr>
          <w:p w14:paraId="270A76FC" w14:textId="77777777" w:rsidR="0088476B" w:rsidRPr="003E11C4" w:rsidRDefault="000D5A59" w:rsidP="009E378F">
            <w:pPr>
              <w:numPr>
                <w:ilvl w:val="0"/>
                <w:numId w:val="4"/>
              </w:numPr>
              <w:ind w:left="317" w:hanging="283"/>
              <w:rPr>
                <w:noProof w:val="0"/>
              </w:rPr>
            </w:pPr>
            <w:r w:rsidRPr="000D5A59">
              <w:rPr>
                <w:b/>
                <w:bCs/>
                <w:noProof w:val="0"/>
              </w:rPr>
              <w:t>Universal coverage</w:t>
            </w:r>
            <w:r w:rsidRPr="000D5A59">
              <w:rPr>
                <w:bCs/>
                <w:noProof w:val="0"/>
              </w:rPr>
              <w:t>, i.e. the health care system will provide assistance to all citizens without excluding poor or rich that means it means that the forecast for the need of professionals includes the needs of the whole population of the Country.</w:t>
            </w:r>
          </w:p>
        </w:tc>
      </w:tr>
      <w:tr w:rsidR="00037431" w:rsidRPr="003E11C4" w14:paraId="270A76FF" w14:textId="77777777" w:rsidTr="00093125">
        <w:trPr>
          <w:trHeight w:val="20"/>
        </w:trPr>
        <w:tc>
          <w:tcPr>
            <w:tcW w:w="8788" w:type="dxa"/>
            <w:shd w:val="clear" w:color="auto" w:fill="C6D9F1"/>
            <w:vAlign w:val="center"/>
          </w:tcPr>
          <w:p w14:paraId="270A76FE" w14:textId="77777777" w:rsidR="00037431" w:rsidRPr="003E11C4" w:rsidRDefault="000D5A59" w:rsidP="009E378F">
            <w:pPr>
              <w:numPr>
                <w:ilvl w:val="0"/>
                <w:numId w:val="4"/>
              </w:numPr>
              <w:ind w:left="317" w:hanging="283"/>
              <w:rPr>
                <w:noProof w:val="0"/>
              </w:rPr>
            </w:pPr>
            <w:r w:rsidRPr="000D5A59">
              <w:rPr>
                <w:b/>
                <w:bCs/>
                <w:noProof w:val="0"/>
              </w:rPr>
              <w:t>Affordability</w:t>
            </w:r>
            <w:r w:rsidRPr="000D5A59">
              <w:rPr>
                <w:bCs/>
                <w:noProof w:val="0"/>
              </w:rPr>
              <w:t>, i.e. the cost of the future health care system has to be kept within the limits of what is considered sustainable by the population.</w:t>
            </w:r>
          </w:p>
        </w:tc>
      </w:tr>
      <w:tr w:rsidR="00037431" w:rsidRPr="003E11C4" w14:paraId="270A7701" w14:textId="77777777" w:rsidTr="00093125">
        <w:trPr>
          <w:trHeight w:val="20"/>
        </w:trPr>
        <w:tc>
          <w:tcPr>
            <w:tcW w:w="8788" w:type="dxa"/>
            <w:shd w:val="clear" w:color="auto" w:fill="C6D9F1"/>
            <w:vAlign w:val="center"/>
          </w:tcPr>
          <w:p w14:paraId="270A7700" w14:textId="77777777" w:rsidR="00037431" w:rsidRPr="003E11C4" w:rsidRDefault="000D5A59" w:rsidP="009E378F">
            <w:pPr>
              <w:numPr>
                <w:ilvl w:val="0"/>
                <w:numId w:val="4"/>
              </w:numPr>
              <w:ind w:left="317" w:hanging="283"/>
              <w:rPr>
                <w:noProof w:val="0"/>
              </w:rPr>
            </w:pPr>
            <w:r w:rsidRPr="000D5A59">
              <w:rPr>
                <w:b/>
                <w:bCs/>
                <w:noProof w:val="0"/>
              </w:rPr>
              <w:t>Effectiveness</w:t>
            </w:r>
            <w:r w:rsidRPr="000D5A59">
              <w:rPr>
                <w:bCs/>
                <w:noProof w:val="0"/>
              </w:rPr>
              <w:t>, i.e. in considering the future need of professionals is it important to bear in mind good production parameters.</w:t>
            </w:r>
          </w:p>
        </w:tc>
      </w:tr>
      <w:tr w:rsidR="00037431" w:rsidRPr="003E11C4" w14:paraId="270A7703" w14:textId="77777777" w:rsidTr="00093125">
        <w:trPr>
          <w:trHeight w:val="20"/>
        </w:trPr>
        <w:tc>
          <w:tcPr>
            <w:tcW w:w="8788" w:type="dxa"/>
            <w:shd w:val="clear" w:color="auto" w:fill="C6D9F1"/>
            <w:vAlign w:val="center"/>
          </w:tcPr>
          <w:p w14:paraId="270A7702" w14:textId="77777777" w:rsidR="00037431" w:rsidRPr="003E11C4" w:rsidRDefault="00155DEA" w:rsidP="009E378F">
            <w:pPr>
              <w:numPr>
                <w:ilvl w:val="0"/>
                <w:numId w:val="4"/>
              </w:numPr>
              <w:ind w:left="317" w:hanging="283"/>
              <w:rPr>
                <w:noProof w:val="0"/>
              </w:rPr>
            </w:pPr>
            <w:r>
              <w:rPr>
                <w:b/>
                <w:bCs/>
                <w:noProof w:val="0"/>
              </w:rPr>
              <w:t>Imbalances</w:t>
            </w:r>
            <w:r w:rsidR="000D5A59" w:rsidRPr="000D5A59">
              <w:rPr>
                <w:b/>
                <w:bCs/>
                <w:noProof w:val="0"/>
              </w:rPr>
              <w:t xml:space="preserve"> are not an option</w:t>
            </w:r>
            <w:r w:rsidR="000D5A59" w:rsidRPr="000D5A59">
              <w:rPr>
                <w:bCs/>
                <w:noProof w:val="0"/>
              </w:rPr>
              <w:t xml:space="preserve"> as they are a threat to the coverage and quality, i.e. it is not acceptable to plan for a number of professionals that is lower than that which ensures a good quality).</w:t>
            </w:r>
          </w:p>
        </w:tc>
      </w:tr>
      <w:tr w:rsidR="00037431" w:rsidRPr="003E11C4" w14:paraId="270A7705" w14:textId="77777777" w:rsidTr="00093125">
        <w:trPr>
          <w:trHeight w:val="20"/>
        </w:trPr>
        <w:tc>
          <w:tcPr>
            <w:tcW w:w="8788" w:type="dxa"/>
            <w:shd w:val="clear" w:color="auto" w:fill="C6D9F1"/>
            <w:vAlign w:val="center"/>
          </w:tcPr>
          <w:p w14:paraId="270A7704" w14:textId="77777777" w:rsidR="00037431" w:rsidRPr="003E11C4" w:rsidRDefault="000D5A59" w:rsidP="009E378F">
            <w:pPr>
              <w:numPr>
                <w:ilvl w:val="0"/>
                <w:numId w:val="4"/>
              </w:numPr>
              <w:ind w:left="317" w:hanging="283"/>
              <w:rPr>
                <w:noProof w:val="0"/>
              </w:rPr>
            </w:pPr>
            <w:r w:rsidRPr="000D5A59">
              <w:rPr>
                <w:b/>
                <w:bCs/>
                <w:noProof w:val="0"/>
              </w:rPr>
              <w:t>Education and not immigration to meet Healthcare needs</w:t>
            </w:r>
            <w:r w:rsidRPr="000D5A59">
              <w:rPr>
                <w:bCs/>
                <w:noProof w:val="0"/>
              </w:rPr>
              <w:t>, i.e. each country has to plan how cover its own HWF needs, migration is a right for the EU citizens but should not be used systematically as a source to cover the population’s need</w:t>
            </w:r>
            <w:r>
              <w:rPr>
                <w:rStyle w:val="Rimandonotaapidipagina"/>
                <w:bCs/>
                <w:noProof w:val="0"/>
              </w:rPr>
              <w:footnoteReference w:id="31"/>
            </w:r>
          </w:p>
        </w:tc>
      </w:tr>
    </w:tbl>
    <w:p w14:paraId="270A7706" w14:textId="77777777" w:rsidR="00037431" w:rsidRPr="003E11C4" w:rsidRDefault="00037431" w:rsidP="00037431">
      <w:pPr>
        <w:rPr>
          <w:noProof w:val="0"/>
        </w:rPr>
      </w:pPr>
    </w:p>
    <w:p w14:paraId="270A7707" w14:textId="77777777" w:rsidR="00037431" w:rsidRPr="003E11C4" w:rsidRDefault="000D5A59" w:rsidP="00071FAC">
      <w:pPr>
        <w:pStyle w:val="Titolo2"/>
      </w:pPr>
      <w:bookmarkStart w:id="15" w:name="_Toc373683935"/>
      <w:r w:rsidRPr="000D5A59">
        <w:t>What is a minimum data set?</w:t>
      </w:r>
      <w:bookmarkEnd w:id="15"/>
    </w:p>
    <w:p w14:paraId="270A7708" w14:textId="77777777" w:rsidR="00FD1E2C" w:rsidRPr="003E11C4" w:rsidRDefault="000D5A59" w:rsidP="00037431">
      <w:pPr>
        <w:rPr>
          <w:noProof w:val="0"/>
        </w:rPr>
      </w:pPr>
      <w:r w:rsidRPr="000D5A59">
        <w:rPr>
          <w:noProof w:val="0"/>
        </w:rPr>
        <w:t xml:space="preserve">A minimum data set is a minimum number of data items that has to be presented as an input to a decision-making process in order to be able to reach a certain goal. The decision-making process in this case is the planning for the future needs of the health work force.  </w:t>
      </w:r>
      <w:r>
        <w:rPr>
          <w:rStyle w:val="Rimandonotaapidipagina"/>
          <w:noProof w:val="0"/>
        </w:rPr>
        <w:footnoteReference w:id="32"/>
      </w:r>
    </w:p>
    <w:p w14:paraId="270A7709" w14:textId="77777777" w:rsidR="00BA0810" w:rsidRPr="003E11C4" w:rsidRDefault="00BA0810" w:rsidP="00037431">
      <w:pPr>
        <w:rPr>
          <w:noProof w:val="0"/>
        </w:rPr>
      </w:pPr>
    </w:p>
    <w:p w14:paraId="270A770A" w14:textId="77777777" w:rsidR="00037431" w:rsidRPr="003E11C4" w:rsidRDefault="000D5A59" w:rsidP="00E6640B">
      <w:pPr>
        <w:autoSpaceDE w:val="0"/>
        <w:autoSpaceDN w:val="0"/>
        <w:adjustRightInd w:val="0"/>
        <w:spacing w:line="240" w:lineRule="auto"/>
        <w:ind w:left="708"/>
        <w:rPr>
          <w:bCs/>
          <w:i/>
          <w:iCs/>
          <w:noProof w:val="0"/>
        </w:rPr>
      </w:pPr>
      <w:r w:rsidRPr="000D5A59">
        <w:rPr>
          <w:bCs/>
          <w:i/>
          <w:iCs/>
          <w:noProof w:val="0"/>
        </w:rPr>
        <w:t xml:space="preserve">A Health Workforce Planning System consists of a core set of key indicators which are used, generally, at a national level, for the collection and reporting on key aspects of health system delivery, including current workforce/staffing resources and future Health workforce needs. This can enable the comprehensive analysis of supply, requirements and adequacy in professional-based workforce planning (WHO – 2008). The data are for planning as well as to </w:t>
      </w:r>
      <w:r w:rsidRPr="000D5A59">
        <w:rPr>
          <w:bCs/>
          <w:i/>
          <w:iCs/>
          <w:noProof w:val="0"/>
        </w:rPr>
        <w:lastRenderedPageBreak/>
        <w:t>promote coordination and collaboration between stakeholders at the national and European level.</w:t>
      </w:r>
      <w:r>
        <w:rPr>
          <w:rStyle w:val="Rimandonotaapidipagina"/>
          <w:noProof w:val="0"/>
        </w:rPr>
        <w:footnoteReference w:id="33"/>
      </w:r>
    </w:p>
    <w:p w14:paraId="270A770B" w14:textId="77777777" w:rsidR="0070378A" w:rsidRPr="003E11C4" w:rsidRDefault="0070378A" w:rsidP="0070378A">
      <w:pPr>
        <w:rPr>
          <w:noProof w:val="0"/>
          <w:highlight w:val="yellow"/>
        </w:rPr>
      </w:pPr>
    </w:p>
    <w:p w14:paraId="270A770C" w14:textId="77777777" w:rsidR="00127A4E" w:rsidRPr="003E11C4" w:rsidRDefault="000D5A59" w:rsidP="00037431">
      <w:pPr>
        <w:rPr>
          <w:noProof w:val="0"/>
        </w:rPr>
      </w:pPr>
      <w:r w:rsidRPr="000D5A59">
        <w:rPr>
          <w:noProof w:val="0"/>
        </w:rPr>
        <w:t>The process of collecting data is very costly in terms of time, use of resources, quality control, and necessary reiteration of the process. Thus it is necessary to contemplate the need of each data item before starting the process, balancing the cost of collecting and processing the information and the value of the decision to be made on the basis of that information.</w:t>
      </w:r>
    </w:p>
    <w:p w14:paraId="270A770D" w14:textId="77777777" w:rsidR="00127A4E" w:rsidRPr="003E11C4" w:rsidRDefault="00127A4E" w:rsidP="00037431">
      <w:pPr>
        <w:rPr>
          <w:noProof w:val="0"/>
        </w:rPr>
      </w:pPr>
    </w:p>
    <w:p w14:paraId="270A770E" w14:textId="77777777" w:rsidR="00127A4E" w:rsidRPr="003E11C4" w:rsidRDefault="000D5A59" w:rsidP="00071FAC">
      <w:pPr>
        <w:pStyle w:val="Titolo2"/>
      </w:pPr>
      <w:bookmarkStart w:id="16" w:name="_Toc373683936"/>
      <w:r w:rsidRPr="000D5A59">
        <w:t>The elements of the minimum data set</w:t>
      </w:r>
      <w:bookmarkEnd w:id="16"/>
    </w:p>
    <w:p w14:paraId="270A770F" w14:textId="77777777" w:rsidR="00421668" w:rsidRPr="003E11C4" w:rsidRDefault="000D5A59" w:rsidP="00421668">
      <w:pPr>
        <w:rPr>
          <w:b/>
          <w:noProof w:val="0"/>
        </w:rPr>
      </w:pPr>
      <w:r w:rsidRPr="000D5A59">
        <w:rPr>
          <w:noProof w:val="0"/>
        </w:rPr>
        <w:t xml:space="preserve">In accordance with the principles and the definition presented above, a minimum dataset must contain the data necessary and sufficient to measure, by means of specific indicators (key planning indicators), the seven categories of the forecasting model (see Fig. </w:t>
      </w:r>
      <w:r w:rsidR="005B3FBA">
        <w:rPr>
          <w:noProof w:val="0"/>
        </w:rPr>
        <w:t>2</w:t>
      </w:r>
      <w:r w:rsidRPr="000D5A59">
        <w:rPr>
          <w:noProof w:val="0"/>
        </w:rPr>
        <w:t xml:space="preserve">). In particular, the key planning indicators presented in the next section measure the categories of the forecasting model that WP5 partners and experts have deemed priority in the light of to the three-stages scheme presented in section 4.1.So, </w:t>
      </w:r>
      <w:r w:rsidRPr="000D5A59">
        <w:rPr>
          <w:b/>
          <w:noProof w:val="0"/>
        </w:rPr>
        <w:t>the set of data used in the key planning indicators formulas, which is necessary for the Minimum Purpose of Planning, is the MDS.</w:t>
      </w:r>
    </w:p>
    <w:p w14:paraId="270A7710" w14:textId="77777777" w:rsidR="00037431" w:rsidRPr="003E11C4" w:rsidRDefault="000D5A59" w:rsidP="00037431">
      <w:pPr>
        <w:rPr>
          <w:noProof w:val="0"/>
        </w:rPr>
      </w:pPr>
      <w:r w:rsidRPr="000D5A59">
        <w:rPr>
          <w:noProof w:val="0"/>
        </w:rPr>
        <w:t xml:space="preserve">The Health Workforce MDS for planning thus conceived is focused on physicians, pharmacists, dentists, nurses and midwives. </w:t>
      </w:r>
    </w:p>
    <w:p w14:paraId="270A7711" w14:textId="77777777" w:rsidR="00037431" w:rsidRPr="003E11C4" w:rsidRDefault="00037431" w:rsidP="00037431">
      <w:pPr>
        <w:rPr>
          <w:noProof w:val="0"/>
        </w:rPr>
      </w:pPr>
    </w:p>
    <w:p w14:paraId="270A7712" w14:textId="77777777" w:rsidR="005E50F9" w:rsidRPr="003E11C4" w:rsidRDefault="005E50F9" w:rsidP="00037431">
      <w:pPr>
        <w:rPr>
          <w:noProof w:val="0"/>
        </w:rPr>
        <w:sectPr w:rsidR="005E50F9" w:rsidRPr="003E11C4" w:rsidSect="00CB7F77">
          <w:headerReference w:type="even" r:id="rId15"/>
          <w:headerReference w:type="default" r:id="rId16"/>
          <w:footerReference w:type="default" r:id="rId17"/>
          <w:headerReference w:type="first" r:id="rId18"/>
          <w:footerReference w:type="first" r:id="rId19"/>
          <w:pgSz w:w="11906" w:h="16838"/>
          <w:pgMar w:top="2268" w:right="1418" w:bottom="1560" w:left="1418" w:header="709" w:footer="510" w:gutter="0"/>
          <w:pgNumType w:start="0"/>
          <w:cols w:space="708"/>
          <w:titlePg/>
          <w:docGrid w:linePitch="360"/>
        </w:sectPr>
      </w:pPr>
    </w:p>
    <w:p w14:paraId="270A7713" w14:textId="77777777" w:rsidR="005E50F9" w:rsidRPr="003E11C4" w:rsidRDefault="000D5A59" w:rsidP="00071FAC">
      <w:pPr>
        <w:pStyle w:val="Titolo1"/>
      </w:pPr>
      <w:bookmarkStart w:id="17" w:name="_Toc370897099"/>
      <w:bookmarkStart w:id="18" w:name="_Toc373683937"/>
      <w:r w:rsidRPr="000D5A59">
        <w:lastRenderedPageBreak/>
        <w:t>Key planning indicators</w:t>
      </w:r>
      <w:bookmarkEnd w:id="17"/>
      <w:bookmarkEnd w:id="18"/>
      <w:r w:rsidRPr="000D5A59">
        <w:t xml:space="preserve"> </w:t>
      </w:r>
    </w:p>
    <w:p w14:paraId="270A7714" w14:textId="77777777" w:rsidR="005B3FBA" w:rsidRDefault="000D5A59">
      <w:pPr>
        <w:rPr>
          <w:noProof w:val="0"/>
        </w:rPr>
      </w:pPr>
      <w:r w:rsidRPr="000D5A59">
        <w:rPr>
          <w:noProof w:val="0"/>
        </w:rPr>
        <w:t xml:space="preserve">Main elements of the key planning indicators are: </w:t>
      </w:r>
      <w:r w:rsidR="00313A54">
        <w:rPr>
          <w:noProof w:val="0"/>
        </w:rPr>
        <w:t>T</w:t>
      </w:r>
      <w:r w:rsidRPr="000D5A59">
        <w:rPr>
          <w:noProof w:val="0"/>
        </w:rPr>
        <w:t xml:space="preserve">argets (i.e. why we plan) &amp; rationale for them; </w:t>
      </w:r>
      <w:r w:rsidR="00313A54">
        <w:rPr>
          <w:noProof w:val="0"/>
        </w:rPr>
        <w:t>N</w:t>
      </w:r>
      <w:r w:rsidRPr="000D5A59">
        <w:rPr>
          <w:noProof w:val="0"/>
        </w:rPr>
        <w:t xml:space="preserve">ame and </w:t>
      </w:r>
      <w:r w:rsidR="00313A54">
        <w:rPr>
          <w:noProof w:val="0"/>
        </w:rPr>
        <w:t>D</w:t>
      </w:r>
      <w:r w:rsidRPr="000D5A59">
        <w:rPr>
          <w:noProof w:val="0"/>
        </w:rPr>
        <w:t>efinition of the indicator that allow</w:t>
      </w:r>
      <w:r w:rsidR="00313A54">
        <w:rPr>
          <w:noProof w:val="0"/>
        </w:rPr>
        <w:t>s</w:t>
      </w:r>
      <w:r w:rsidRPr="000D5A59">
        <w:rPr>
          <w:noProof w:val="0"/>
        </w:rPr>
        <w:t xml:space="preserve"> </w:t>
      </w:r>
      <w:r w:rsidR="00313A54">
        <w:rPr>
          <w:noProof w:val="0"/>
        </w:rPr>
        <w:t xml:space="preserve">to measure </w:t>
      </w:r>
      <w:r w:rsidRPr="000D5A59">
        <w:rPr>
          <w:noProof w:val="0"/>
        </w:rPr>
        <w:t>the achievement of the targets</w:t>
      </w:r>
      <w:r w:rsidR="00313A54">
        <w:rPr>
          <w:noProof w:val="0"/>
        </w:rPr>
        <w:t>, Stratification and the Reason for / meaning of the indicator.</w:t>
      </w:r>
    </w:p>
    <w:p w14:paraId="270A7715" w14:textId="77777777" w:rsidR="005B3FBA" w:rsidRDefault="000D5A59">
      <w:pPr>
        <w:rPr>
          <w:noProof w:val="0"/>
        </w:rPr>
      </w:pPr>
      <w:r w:rsidRPr="000D5A59">
        <w:rPr>
          <w:noProof w:val="0"/>
        </w:rPr>
        <w:t xml:space="preserve">Below the key planning indicators are overall presented. To have the details of formula see Appendix </w:t>
      </w:r>
      <w:r w:rsidR="005B3FBA">
        <w:rPr>
          <w:noProof w:val="0"/>
        </w:rPr>
        <w:t>9.2</w:t>
      </w:r>
      <w:r w:rsidRPr="000D5A59">
        <w:rPr>
          <w:noProof w:val="0"/>
        </w:rPr>
        <w:t xml:space="preserve">. </w:t>
      </w:r>
    </w:p>
    <w:p w14:paraId="35D58B32" w14:textId="77777777" w:rsidR="0005736F" w:rsidRDefault="0005736F">
      <w:pPr>
        <w:rPr>
          <w:noProof w:val="0"/>
        </w:rPr>
      </w:pPr>
    </w:p>
    <w:p w14:paraId="270A7716" w14:textId="77777777" w:rsidR="005E50F9" w:rsidRPr="003E11C4" w:rsidRDefault="000D5A59" w:rsidP="005E50F9">
      <w:pPr>
        <w:ind w:left="720" w:hanging="360"/>
        <w:rPr>
          <w:b/>
          <w:i/>
          <w:noProof w:val="0"/>
        </w:rPr>
      </w:pPr>
      <w:r w:rsidRPr="000D5A59">
        <w:rPr>
          <w:b/>
          <w:i/>
          <w:noProof w:val="0"/>
        </w:rPr>
        <w:t xml:space="preserve">Key planning indicators to monitor the HWF targets of </w:t>
      </w:r>
      <w:r w:rsidRPr="000D5A59">
        <w:rPr>
          <w:b/>
          <w:i/>
          <w:noProof w:val="0"/>
          <w:u w:val="single"/>
        </w:rPr>
        <w:t>stage 1a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118"/>
        <w:gridCol w:w="1985"/>
        <w:gridCol w:w="5747"/>
      </w:tblGrid>
      <w:tr w:rsidR="001059C6" w:rsidRPr="003E11C4" w14:paraId="270A771B" w14:textId="77777777" w:rsidTr="00651174">
        <w:trPr>
          <w:tblHeader/>
        </w:trPr>
        <w:tc>
          <w:tcPr>
            <w:tcW w:w="2235" w:type="dxa"/>
            <w:shd w:val="clear" w:color="auto" w:fill="058BDD"/>
          </w:tcPr>
          <w:p w14:paraId="270A7717" w14:textId="77777777" w:rsidR="005E50F9" w:rsidRPr="003E11C4" w:rsidRDefault="000D5A59" w:rsidP="00B923E4">
            <w:pPr>
              <w:jc w:val="center"/>
              <w:rPr>
                <w:b/>
                <w:noProof w:val="0"/>
                <w:color w:val="FFFFFF"/>
              </w:rPr>
            </w:pPr>
            <w:r w:rsidRPr="000D5A59">
              <w:rPr>
                <w:b/>
                <w:noProof w:val="0"/>
                <w:color w:val="FFFFFF"/>
              </w:rPr>
              <w:t>Target</w:t>
            </w:r>
          </w:p>
        </w:tc>
        <w:tc>
          <w:tcPr>
            <w:tcW w:w="3118" w:type="dxa"/>
            <w:shd w:val="clear" w:color="auto" w:fill="058BDD"/>
          </w:tcPr>
          <w:p w14:paraId="270A7718" w14:textId="77777777" w:rsidR="005E50F9" w:rsidRPr="003E11C4" w:rsidRDefault="000D5A59" w:rsidP="00B923E4">
            <w:pPr>
              <w:jc w:val="center"/>
              <w:rPr>
                <w:b/>
                <w:noProof w:val="0"/>
                <w:color w:val="FFFFFF"/>
              </w:rPr>
            </w:pPr>
            <w:r w:rsidRPr="000D5A59">
              <w:rPr>
                <w:b/>
                <w:noProof w:val="0"/>
                <w:color w:val="FFFFFF"/>
              </w:rPr>
              <w:t>Indicator</w:t>
            </w:r>
          </w:p>
        </w:tc>
        <w:tc>
          <w:tcPr>
            <w:tcW w:w="1985" w:type="dxa"/>
            <w:shd w:val="clear" w:color="auto" w:fill="058BDD"/>
          </w:tcPr>
          <w:p w14:paraId="270A7719" w14:textId="77777777" w:rsidR="005E50F9" w:rsidRPr="003E11C4" w:rsidRDefault="000D5A59" w:rsidP="00B923E4">
            <w:pPr>
              <w:jc w:val="center"/>
              <w:rPr>
                <w:b/>
                <w:noProof w:val="0"/>
                <w:color w:val="FFFFFF"/>
              </w:rPr>
            </w:pPr>
            <w:r w:rsidRPr="000D5A59">
              <w:rPr>
                <w:b/>
                <w:noProof w:val="0"/>
                <w:color w:val="FFFFFF"/>
              </w:rPr>
              <w:t>Stratify by</w:t>
            </w:r>
          </w:p>
        </w:tc>
        <w:tc>
          <w:tcPr>
            <w:tcW w:w="5747" w:type="dxa"/>
            <w:shd w:val="clear" w:color="auto" w:fill="058BDD"/>
          </w:tcPr>
          <w:p w14:paraId="270A771A" w14:textId="77777777" w:rsidR="005E50F9" w:rsidRPr="003E11C4" w:rsidRDefault="000D5A59" w:rsidP="00B923E4">
            <w:pPr>
              <w:jc w:val="center"/>
              <w:rPr>
                <w:b/>
                <w:noProof w:val="0"/>
                <w:color w:val="FFFFFF"/>
              </w:rPr>
            </w:pPr>
            <w:r w:rsidRPr="000D5A59">
              <w:rPr>
                <w:b/>
                <w:noProof w:val="0"/>
                <w:color w:val="FFFFFF"/>
              </w:rPr>
              <w:t>Reason for the indicator</w:t>
            </w:r>
          </w:p>
        </w:tc>
      </w:tr>
      <w:tr w:rsidR="001059C6" w:rsidRPr="003E11C4" w14:paraId="270A7727" w14:textId="77777777" w:rsidTr="00673679">
        <w:tc>
          <w:tcPr>
            <w:tcW w:w="2235" w:type="dxa"/>
          </w:tcPr>
          <w:p w14:paraId="270A771C" w14:textId="77777777" w:rsidR="005E50F9" w:rsidRPr="003E11C4" w:rsidRDefault="000D5A59" w:rsidP="00155DEA">
            <w:pPr>
              <w:jc w:val="left"/>
              <w:rPr>
                <w:noProof w:val="0"/>
              </w:rPr>
            </w:pPr>
            <w:r w:rsidRPr="000D5A59">
              <w:rPr>
                <w:noProof w:val="0"/>
              </w:rPr>
              <w:t xml:space="preserve">-Identify high level </w:t>
            </w:r>
            <w:r w:rsidR="00155DEA">
              <w:rPr>
                <w:noProof w:val="0"/>
              </w:rPr>
              <w:t xml:space="preserve">imbalances </w:t>
            </w:r>
            <w:r w:rsidRPr="000D5A59">
              <w:rPr>
                <w:noProof w:val="0"/>
              </w:rPr>
              <w:t xml:space="preserve"> vs. overall evaluation </w:t>
            </w:r>
            <w:r w:rsidR="00155DEA">
              <w:rPr>
                <w:noProof w:val="0"/>
              </w:rPr>
              <w:t xml:space="preserve">of the supply and the </w:t>
            </w:r>
            <w:r w:rsidRPr="000D5A59">
              <w:rPr>
                <w:noProof w:val="0"/>
              </w:rPr>
              <w:t>demand of Healthcare</w:t>
            </w:r>
          </w:p>
        </w:tc>
        <w:tc>
          <w:tcPr>
            <w:tcW w:w="3118" w:type="dxa"/>
          </w:tcPr>
          <w:p w14:paraId="270A771D" w14:textId="77777777" w:rsidR="005E50F9" w:rsidRPr="003E11C4" w:rsidRDefault="000D5A59" w:rsidP="00B923E4">
            <w:pPr>
              <w:jc w:val="left"/>
              <w:rPr>
                <w:b/>
                <w:noProof w:val="0"/>
              </w:rPr>
            </w:pPr>
            <w:r w:rsidRPr="000D5A59">
              <w:rPr>
                <w:b/>
                <w:noProof w:val="0"/>
              </w:rPr>
              <w:t>1. Coverage of future demand (high level)</w:t>
            </w:r>
          </w:p>
          <w:p w14:paraId="270A771E" w14:textId="77777777" w:rsidR="00A31A32" w:rsidRPr="003E11C4" w:rsidRDefault="000D5A59" w:rsidP="00B923E4">
            <w:pPr>
              <w:rPr>
                <w:noProof w:val="0"/>
              </w:rPr>
            </w:pPr>
            <w:r w:rsidRPr="000D5A59">
              <w:rPr>
                <w:noProof w:val="0"/>
              </w:rPr>
              <w:t>Numerator: Future supply</w:t>
            </w:r>
          </w:p>
          <w:p w14:paraId="270A771F" w14:textId="77777777" w:rsidR="005E50F9" w:rsidRPr="003E11C4" w:rsidRDefault="000D5A59" w:rsidP="00B923E4">
            <w:pPr>
              <w:rPr>
                <w:noProof w:val="0"/>
              </w:rPr>
            </w:pPr>
            <w:r w:rsidRPr="000D5A59">
              <w:rPr>
                <w:noProof w:val="0"/>
              </w:rPr>
              <w:t>Denominator: Future demand</w:t>
            </w:r>
          </w:p>
          <w:p w14:paraId="270A7720" w14:textId="77777777" w:rsidR="004901A8" w:rsidRPr="003E11C4" w:rsidRDefault="004901A8" w:rsidP="00B923E4">
            <w:pPr>
              <w:rPr>
                <w:noProof w:val="0"/>
              </w:rPr>
            </w:pPr>
          </w:p>
          <w:p w14:paraId="270A7721" w14:textId="77777777" w:rsidR="004901A8" w:rsidRPr="003E11C4" w:rsidRDefault="000D5A59" w:rsidP="00B923E4">
            <w:pPr>
              <w:rPr>
                <w:i/>
                <w:noProof w:val="0"/>
              </w:rPr>
            </w:pPr>
            <w:r w:rsidRPr="000D5A59">
              <w:rPr>
                <w:i/>
                <w:noProof w:val="0"/>
              </w:rPr>
              <w:t>See an example of this indicator in appendix 9.3</w:t>
            </w:r>
          </w:p>
        </w:tc>
        <w:tc>
          <w:tcPr>
            <w:tcW w:w="1985" w:type="dxa"/>
          </w:tcPr>
          <w:p w14:paraId="270A7722" w14:textId="77777777" w:rsidR="005E50F9" w:rsidRPr="003E11C4" w:rsidRDefault="000D5A59" w:rsidP="00B923E4">
            <w:pPr>
              <w:rPr>
                <w:noProof w:val="0"/>
              </w:rPr>
            </w:pPr>
            <w:r w:rsidRPr="000D5A59">
              <w:rPr>
                <w:noProof w:val="0"/>
              </w:rPr>
              <w:t>Type of profession</w:t>
            </w:r>
          </w:p>
        </w:tc>
        <w:tc>
          <w:tcPr>
            <w:tcW w:w="5747" w:type="dxa"/>
          </w:tcPr>
          <w:p w14:paraId="270A7723" w14:textId="77777777" w:rsidR="00673679" w:rsidRPr="003E11C4" w:rsidRDefault="000D5A59" w:rsidP="002B27E9">
            <w:pPr>
              <w:rPr>
                <w:noProof w:val="0"/>
              </w:rPr>
            </w:pPr>
            <w:r w:rsidRPr="000D5A59">
              <w:rPr>
                <w:noProof w:val="0"/>
              </w:rPr>
              <w:t xml:space="preserve">The limitation of the stratification by type of profession (and not by specialisation, see indicator 3) concentrates the attention on the main questions of the balance in the market between supply and demand for each five professions considered and reduces the number of data to collect and to manage. </w:t>
            </w:r>
          </w:p>
          <w:p w14:paraId="270A7724" w14:textId="77777777" w:rsidR="000B7D6F" w:rsidRPr="003E11C4" w:rsidRDefault="000D5A59" w:rsidP="002B27E9">
            <w:pPr>
              <w:rPr>
                <w:noProof w:val="0"/>
              </w:rPr>
            </w:pPr>
            <w:r w:rsidRPr="000D5A59">
              <w:rPr>
                <w:noProof w:val="0"/>
              </w:rPr>
              <w:t>Depending on the values of the indicator, the country has a measure of the priority, i.e</w:t>
            </w:r>
            <w:r w:rsidR="00155DEA">
              <w:rPr>
                <w:noProof w:val="0"/>
              </w:rPr>
              <w:t>.</w:t>
            </w:r>
            <w:r w:rsidRPr="000D5A59">
              <w:rPr>
                <w:noProof w:val="0"/>
              </w:rPr>
              <w:t xml:space="preserve"> the profession to start to study in more detail.</w:t>
            </w:r>
          </w:p>
          <w:p w14:paraId="270A7725" w14:textId="77777777" w:rsidR="005E50F9" w:rsidRPr="003E11C4" w:rsidRDefault="000D5A59" w:rsidP="002B27E9">
            <w:pPr>
              <w:rPr>
                <w:noProof w:val="0"/>
              </w:rPr>
            </w:pPr>
            <w:r w:rsidRPr="000D5A59">
              <w:rPr>
                <w:noProof w:val="0"/>
              </w:rPr>
              <w:t>A value of the indicator &gt;1 means a future surplus of professionals, a value = 1 means a balance between supply and demand, a value &lt; 1 means a future shortage of professionals.</w:t>
            </w:r>
          </w:p>
          <w:p w14:paraId="270A7726" w14:textId="77777777" w:rsidR="00680B28" w:rsidRPr="003E11C4" w:rsidRDefault="000D5A59" w:rsidP="002B27E9">
            <w:pPr>
              <w:rPr>
                <w:noProof w:val="0"/>
                <w:u w:val="single"/>
              </w:rPr>
            </w:pPr>
            <w:r w:rsidRPr="000D5A59">
              <w:rPr>
                <w:noProof w:val="0"/>
                <w:u w:val="single"/>
              </w:rPr>
              <w:t>Please, note that the projection of demand starts from the assumption that currently there is balance between supply and demand.</w:t>
            </w:r>
          </w:p>
        </w:tc>
      </w:tr>
    </w:tbl>
    <w:p w14:paraId="270A7728" w14:textId="77777777" w:rsidR="005E50F9" w:rsidRPr="003E11C4" w:rsidRDefault="000D5A59" w:rsidP="005E50F9">
      <w:pPr>
        <w:jc w:val="left"/>
        <w:rPr>
          <w:noProof w:val="0"/>
        </w:rPr>
      </w:pPr>
      <w:r w:rsidRPr="000D5A59">
        <w:rPr>
          <w:noProof w:val="0"/>
        </w:rPr>
        <w:br w:type="page"/>
      </w:r>
    </w:p>
    <w:p w14:paraId="270A7729" w14:textId="77777777" w:rsidR="005E50F9" w:rsidRDefault="005E50F9" w:rsidP="005E50F9">
      <w:pPr>
        <w:rPr>
          <w:noProof w:val="0"/>
        </w:rPr>
      </w:pPr>
    </w:p>
    <w:p w14:paraId="5C49D91A" w14:textId="77777777" w:rsidR="0005736F" w:rsidRPr="003E11C4" w:rsidRDefault="0005736F" w:rsidP="005E50F9">
      <w:pPr>
        <w:rPr>
          <w:noProof w:val="0"/>
        </w:rPr>
      </w:pPr>
    </w:p>
    <w:p w14:paraId="270A772A" w14:textId="77777777" w:rsidR="005E50F9" w:rsidRPr="003E11C4" w:rsidRDefault="000D5A59" w:rsidP="005E50F9">
      <w:pPr>
        <w:ind w:left="720" w:hanging="360"/>
        <w:rPr>
          <w:b/>
          <w:i/>
          <w:noProof w:val="0"/>
        </w:rPr>
      </w:pPr>
      <w:r w:rsidRPr="000D5A59">
        <w:rPr>
          <w:b/>
          <w:i/>
          <w:noProof w:val="0"/>
        </w:rPr>
        <w:t xml:space="preserve">Key planning indicators to monitor the HWF targets of </w:t>
      </w:r>
      <w:r w:rsidRPr="000D5A59">
        <w:rPr>
          <w:b/>
          <w:i/>
          <w:noProof w:val="0"/>
          <w:u w:val="single"/>
        </w:rPr>
        <w:t>stage 1b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2268"/>
        <w:gridCol w:w="5039"/>
      </w:tblGrid>
      <w:tr w:rsidR="005A32F3" w:rsidRPr="003E11C4" w14:paraId="270A772F" w14:textId="77777777" w:rsidTr="00651174">
        <w:trPr>
          <w:cantSplit/>
          <w:tblHeader/>
        </w:trPr>
        <w:tc>
          <w:tcPr>
            <w:tcW w:w="2093" w:type="dxa"/>
            <w:tcBorders>
              <w:top w:val="single" w:sz="4" w:space="0" w:color="auto"/>
              <w:left w:val="single" w:sz="4" w:space="0" w:color="auto"/>
              <w:bottom w:val="single" w:sz="4" w:space="0" w:color="auto"/>
              <w:right w:val="single" w:sz="4" w:space="0" w:color="auto"/>
            </w:tcBorders>
            <w:shd w:val="clear" w:color="auto" w:fill="058BDD"/>
          </w:tcPr>
          <w:p w14:paraId="270A772B" w14:textId="77777777" w:rsidR="005E50F9" w:rsidRPr="003E11C4" w:rsidRDefault="000D5A59" w:rsidP="00B923E4">
            <w:pPr>
              <w:jc w:val="center"/>
              <w:rPr>
                <w:b/>
                <w:noProof w:val="0"/>
                <w:color w:val="FFFFFF"/>
              </w:rPr>
            </w:pPr>
            <w:r w:rsidRPr="000D5A59">
              <w:rPr>
                <w:b/>
                <w:noProof w:val="0"/>
                <w:color w:val="FFFFFF"/>
              </w:rPr>
              <w:t>Target</w:t>
            </w:r>
          </w:p>
        </w:tc>
        <w:tc>
          <w:tcPr>
            <w:tcW w:w="3685" w:type="dxa"/>
            <w:tcBorders>
              <w:top w:val="single" w:sz="4" w:space="0" w:color="auto"/>
              <w:left w:val="single" w:sz="4" w:space="0" w:color="auto"/>
              <w:bottom w:val="single" w:sz="4" w:space="0" w:color="auto"/>
              <w:right w:val="single" w:sz="4" w:space="0" w:color="auto"/>
            </w:tcBorders>
            <w:shd w:val="clear" w:color="auto" w:fill="058BDD"/>
          </w:tcPr>
          <w:p w14:paraId="270A772C" w14:textId="77777777" w:rsidR="005E50F9" w:rsidRPr="003E11C4" w:rsidRDefault="000D5A59" w:rsidP="00B923E4">
            <w:pPr>
              <w:jc w:val="center"/>
              <w:rPr>
                <w:b/>
                <w:noProof w:val="0"/>
                <w:color w:val="FFFFFF"/>
              </w:rPr>
            </w:pPr>
            <w:r w:rsidRPr="000D5A59">
              <w:rPr>
                <w:b/>
                <w:noProof w:val="0"/>
                <w:color w:val="FFFFFF"/>
              </w:rPr>
              <w:t>Indicator</w:t>
            </w:r>
          </w:p>
        </w:tc>
        <w:tc>
          <w:tcPr>
            <w:tcW w:w="2268" w:type="dxa"/>
            <w:tcBorders>
              <w:top w:val="single" w:sz="4" w:space="0" w:color="auto"/>
              <w:left w:val="single" w:sz="4" w:space="0" w:color="auto"/>
              <w:bottom w:val="single" w:sz="4" w:space="0" w:color="auto"/>
              <w:right w:val="single" w:sz="4" w:space="0" w:color="auto"/>
            </w:tcBorders>
            <w:shd w:val="clear" w:color="auto" w:fill="058BDD"/>
          </w:tcPr>
          <w:p w14:paraId="270A772D" w14:textId="77777777" w:rsidR="005E50F9" w:rsidRPr="003E11C4" w:rsidRDefault="000D5A59" w:rsidP="00B923E4">
            <w:pPr>
              <w:jc w:val="center"/>
              <w:rPr>
                <w:b/>
                <w:noProof w:val="0"/>
                <w:color w:val="FFFFFF"/>
              </w:rPr>
            </w:pPr>
            <w:r w:rsidRPr="000D5A59">
              <w:rPr>
                <w:b/>
                <w:noProof w:val="0"/>
                <w:color w:val="FFFFFF"/>
              </w:rPr>
              <w:t>Stratify by</w:t>
            </w:r>
          </w:p>
        </w:tc>
        <w:tc>
          <w:tcPr>
            <w:tcW w:w="5039" w:type="dxa"/>
            <w:tcBorders>
              <w:top w:val="single" w:sz="4" w:space="0" w:color="auto"/>
              <w:left w:val="single" w:sz="4" w:space="0" w:color="auto"/>
              <w:bottom w:val="single" w:sz="4" w:space="0" w:color="auto"/>
              <w:right w:val="single" w:sz="4" w:space="0" w:color="auto"/>
            </w:tcBorders>
            <w:shd w:val="clear" w:color="auto" w:fill="058BDD"/>
          </w:tcPr>
          <w:p w14:paraId="270A772E" w14:textId="77777777" w:rsidR="005E50F9" w:rsidRPr="003E11C4" w:rsidRDefault="000D5A59" w:rsidP="00B923E4">
            <w:pPr>
              <w:jc w:val="center"/>
              <w:rPr>
                <w:b/>
                <w:noProof w:val="0"/>
                <w:color w:val="FFFFFF"/>
              </w:rPr>
            </w:pPr>
            <w:r w:rsidRPr="000D5A59">
              <w:rPr>
                <w:b/>
                <w:noProof w:val="0"/>
                <w:color w:val="FFFFFF"/>
              </w:rPr>
              <w:t>Reason for the indicator</w:t>
            </w:r>
          </w:p>
        </w:tc>
      </w:tr>
      <w:tr w:rsidR="005A32F3" w:rsidRPr="003E11C4" w14:paraId="270A773A" w14:textId="77777777" w:rsidTr="002764B7">
        <w:trPr>
          <w:cantSplit/>
        </w:trPr>
        <w:tc>
          <w:tcPr>
            <w:tcW w:w="2093" w:type="dxa"/>
          </w:tcPr>
          <w:p w14:paraId="270A7730" w14:textId="77777777" w:rsidR="005E50F9" w:rsidRPr="003E11C4" w:rsidRDefault="000D5A59" w:rsidP="00B923E4">
            <w:pPr>
              <w:jc w:val="left"/>
              <w:rPr>
                <w:noProof w:val="0"/>
              </w:rPr>
            </w:pPr>
            <w:r w:rsidRPr="000D5A59">
              <w:rPr>
                <w:noProof w:val="0"/>
              </w:rPr>
              <w:t xml:space="preserve">-Identify major </w:t>
            </w:r>
            <w:r w:rsidR="00313A54">
              <w:rPr>
                <w:noProof w:val="0"/>
              </w:rPr>
              <w:t>affordability</w:t>
            </w:r>
            <w:r w:rsidRPr="000D5A59">
              <w:rPr>
                <w:noProof w:val="0"/>
              </w:rPr>
              <w:t xml:space="preserve"> aspects of HWF;</w:t>
            </w:r>
          </w:p>
          <w:p w14:paraId="270A7731" w14:textId="77777777" w:rsidR="005E50F9" w:rsidRPr="003E11C4" w:rsidRDefault="000D5A59" w:rsidP="00155DEA">
            <w:pPr>
              <w:jc w:val="left"/>
              <w:rPr>
                <w:noProof w:val="0"/>
              </w:rPr>
            </w:pPr>
            <w:r w:rsidRPr="000D5A59">
              <w:rPr>
                <w:noProof w:val="0"/>
              </w:rPr>
              <w:t xml:space="preserve">-First evaluation on impact of </w:t>
            </w:r>
            <w:r w:rsidR="00155DEA">
              <w:rPr>
                <w:noProof w:val="0"/>
              </w:rPr>
              <w:t>im</w:t>
            </w:r>
            <w:r w:rsidR="00313A54">
              <w:rPr>
                <w:noProof w:val="0"/>
              </w:rPr>
              <w:t>balances</w:t>
            </w:r>
            <w:r w:rsidRPr="000D5A59">
              <w:rPr>
                <w:noProof w:val="0"/>
              </w:rPr>
              <w:t xml:space="preserve"> on quality</w:t>
            </w:r>
          </w:p>
        </w:tc>
        <w:tc>
          <w:tcPr>
            <w:tcW w:w="3685" w:type="dxa"/>
          </w:tcPr>
          <w:p w14:paraId="270A7732" w14:textId="77777777" w:rsidR="005E50F9" w:rsidRPr="003E11C4" w:rsidRDefault="000D5A59" w:rsidP="00B923E4">
            <w:pPr>
              <w:rPr>
                <w:b/>
                <w:noProof w:val="0"/>
              </w:rPr>
            </w:pPr>
            <w:r w:rsidRPr="000D5A59">
              <w:rPr>
                <w:b/>
                <w:noProof w:val="0"/>
              </w:rPr>
              <w:t xml:space="preserve">2. </w:t>
            </w:r>
            <w:r w:rsidR="00313A54">
              <w:rPr>
                <w:b/>
                <w:noProof w:val="0"/>
              </w:rPr>
              <w:t>Affordability</w:t>
            </w:r>
          </w:p>
          <w:p w14:paraId="270A7733" w14:textId="77777777" w:rsidR="005E50F9" w:rsidRPr="003E11C4" w:rsidRDefault="000D5A59" w:rsidP="009E378F">
            <w:pPr>
              <w:jc w:val="left"/>
              <w:rPr>
                <w:noProof w:val="0"/>
              </w:rPr>
            </w:pPr>
            <w:r w:rsidRPr="000D5A59">
              <w:rPr>
                <w:noProof w:val="0"/>
              </w:rPr>
              <w:t xml:space="preserve">Numerator: Future health </w:t>
            </w:r>
            <w:r w:rsidR="00313A54">
              <w:rPr>
                <w:noProof w:val="0"/>
              </w:rPr>
              <w:t>consumption</w:t>
            </w:r>
          </w:p>
          <w:p w14:paraId="270A7734" w14:textId="77777777" w:rsidR="005E50F9" w:rsidRPr="003E11C4" w:rsidRDefault="000D5A59" w:rsidP="009E378F">
            <w:pPr>
              <w:jc w:val="left"/>
              <w:rPr>
                <w:noProof w:val="0"/>
              </w:rPr>
            </w:pPr>
            <w:r w:rsidRPr="000D5A59">
              <w:rPr>
                <w:noProof w:val="0"/>
              </w:rPr>
              <w:t xml:space="preserve">Denominator: Current health </w:t>
            </w:r>
            <w:r w:rsidR="00313A54">
              <w:rPr>
                <w:noProof w:val="0"/>
              </w:rPr>
              <w:t>consumption</w:t>
            </w:r>
          </w:p>
          <w:p w14:paraId="270A7735" w14:textId="77777777" w:rsidR="00D73CB3" w:rsidRPr="003E11C4" w:rsidRDefault="00D73CB3" w:rsidP="00B923E4">
            <w:pPr>
              <w:rPr>
                <w:noProof w:val="0"/>
              </w:rPr>
            </w:pPr>
          </w:p>
          <w:p w14:paraId="270A7736" w14:textId="77777777" w:rsidR="00D73CB3" w:rsidRPr="003E11C4" w:rsidRDefault="00D73CB3" w:rsidP="00421668">
            <w:pPr>
              <w:pStyle w:val="Testocommento"/>
              <w:rPr>
                <w:noProof w:val="0"/>
              </w:rPr>
            </w:pPr>
          </w:p>
        </w:tc>
        <w:tc>
          <w:tcPr>
            <w:tcW w:w="2268" w:type="dxa"/>
          </w:tcPr>
          <w:p w14:paraId="270A7737" w14:textId="77777777" w:rsidR="005E50F9" w:rsidRPr="003E11C4" w:rsidRDefault="000D5A59" w:rsidP="00313A54">
            <w:pPr>
              <w:jc w:val="left"/>
              <w:rPr>
                <w:noProof w:val="0"/>
              </w:rPr>
            </w:pPr>
            <w:r w:rsidRPr="000D5A59">
              <w:rPr>
                <w:noProof w:val="0"/>
              </w:rPr>
              <w:t xml:space="preserve">Depends on the responsibility for the health </w:t>
            </w:r>
            <w:r w:rsidR="00313A54">
              <w:rPr>
                <w:noProof w:val="0"/>
              </w:rPr>
              <w:t>consumption</w:t>
            </w:r>
            <w:r w:rsidRPr="000D5A59">
              <w:rPr>
                <w:noProof w:val="0"/>
              </w:rPr>
              <w:t xml:space="preserve">. If it is </w:t>
            </w:r>
            <w:r w:rsidR="00313A54">
              <w:rPr>
                <w:noProof w:val="0"/>
              </w:rPr>
              <w:t xml:space="preserve">on </w:t>
            </w:r>
            <w:r w:rsidRPr="000D5A59">
              <w:rPr>
                <w:noProof w:val="0"/>
              </w:rPr>
              <w:t>country</w:t>
            </w:r>
            <w:r w:rsidR="00313A54">
              <w:rPr>
                <w:noProof w:val="0"/>
              </w:rPr>
              <w:t xml:space="preserve"> level</w:t>
            </w:r>
            <w:r w:rsidRPr="000D5A59">
              <w:rPr>
                <w:noProof w:val="0"/>
              </w:rPr>
              <w:t>, the indicator will not be articulated further.</w:t>
            </w:r>
          </w:p>
        </w:tc>
        <w:tc>
          <w:tcPr>
            <w:tcW w:w="5039" w:type="dxa"/>
          </w:tcPr>
          <w:p w14:paraId="270A7738" w14:textId="77777777" w:rsidR="005E50F9" w:rsidRPr="003E11C4" w:rsidRDefault="000D5A59" w:rsidP="00B923E4">
            <w:pPr>
              <w:jc w:val="left"/>
              <w:rPr>
                <w:noProof w:val="0"/>
              </w:rPr>
            </w:pPr>
            <w:r w:rsidRPr="000D5A59">
              <w:rPr>
                <w:noProof w:val="0"/>
              </w:rPr>
              <w:t xml:space="preserve">This indicator is forecasting the health consumption as a result of the changes in population.  It is a base for overall evaluations of what the country can permit in relation to the total cost and, perhaps, which changes of the Health Production will be necessary in order to offer the same quality as today to the citizens. </w:t>
            </w:r>
          </w:p>
          <w:p w14:paraId="270A7739" w14:textId="77777777" w:rsidR="002B27E9" w:rsidRPr="003E11C4" w:rsidRDefault="000D5A59" w:rsidP="00313A54">
            <w:pPr>
              <w:jc w:val="left"/>
              <w:rPr>
                <w:noProof w:val="0"/>
              </w:rPr>
            </w:pPr>
            <w:r w:rsidRPr="000D5A59">
              <w:rPr>
                <w:noProof w:val="0"/>
              </w:rPr>
              <w:t xml:space="preserve"> A value of the indicator &gt;1 means higher </w:t>
            </w:r>
            <w:r w:rsidR="00313A54">
              <w:rPr>
                <w:noProof w:val="0"/>
              </w:rPr>
              <w:t>consumption</w:t>
            </w:r>
            <w:r w:rsidRPr="000D5A59">
              <w:rPr>
                <w:noProof w:val="0"/>
              </w:rPr>
              <w:t xml:space="preserve"> in the future compared with the current situation, a value = 1 means a balance between future and current </w:t>
            </w:r>
            <w:r w:rsidR="00313A54">
              <w:rPr>
                <w:noProof w:val="0"/>
              </w:rPr>
              <w:t>consumption</w:t>
            </w:r>
            <w:r w:rsidRPr="000D5A59">
              <w:rPr>
                <w:noProof w:val="0"/>
              </w:rPr>
              <w:t xml:space="preserve">, a value &lt; 1 means lower </w:t>
            </w:r>
            <w:r w:rsidR="00313A54">
              <w:rPr>
                <w:noProof w:val="0"/>
              </w:rPr>
              <w:t>consumption</w:t>
            </w:r>
            <w:r w:rsidRPr="000D5A59">
              <w:rPr>
                <w:noProof w:val="0"/>
              </w:rPr>
              <w:t xml:space="preserve"> in the future as compared of today's situation.</w:t>
            </w:r>
          </w:p>
        </w:tc>
      </w:tr>
      <w:tr w:rsidR="005A32F3" w:rsidRPr="003E11C4" w14:paraId="270A774A" w14:textId="77777777" w:rsidTr="002764B7">
        <w:trPr>
          <w:cantSplit/>
        </w:trPr>
        <w:tc>
          <w:tcPr>
            <w:tcW w:w="2093" w:type="dxa"/>
          </w:tcPr>
          <w:p w14:paraId="270A773B" w14:textId="77777777" w:rsidR="005E50F9" w:rsidRPr="003E11C4" w:rsidRDefault="000D5A59" w:rsidP="00B923E4">
            <w:pPr>
              <w:jc w:val="left"/>
              <w:rPr>
                <w:noProof w:val="0"/>
              </w:rPr>
            </w:pPr>
            <w:r w:rsidRPr="000D5A59">
              <w:rPr>
                <w:noProof w:val="0"/>
              </w:rPr>
              <w:lastRenderedPageBreak/>
              <w:t>-Monitor overall coverage</w:t>
            </w:r>
          </w:p>
          <w:p w14:paraId="270A773C" w14:textId="77777777" w:rsidR="005E50F9" w:rsidRPr="003E11C4" w:rsidRDefault="000D5A59" w:rsidP="00B923E4">
            <w:pPr>
              <w:jc w:val="left"/>
              <w:rPr>
                <w:noProof w:val="0"/>
              </w:rPr>
            </w:pPr>
            <w:r w:rsidRPr="000D5A59">
              <w:rPr>
                <w:noProof w:val="0"/>
              </w:rPr>
              <w:t xml:space="preserve">-Identify detailed </w:t>
            </w:r>
            <w:r w:rsidR="00155DEA">
              <w:rPr>
                <w:noProof w:val="0"/>
              </w:rPr>
              <w:t>imbalances</w:t>
            </w:r>
          </w:p>
          <w:p w14:paraId="270A773D" w14:textId="77777777" w:rsidR="005E50F9" w:rsidRPr="003E11C4" w:rsidRDefault="000D5A59" w:rsidP="00B923E4">
            <w:pPr>
              <w:jc w:val="left"/>
              <w:rPr>
                <w:noProof w:val="0"/>
              </w:rPr>
            </w:pPr>
            <w:r w:rsidRPr="000D5A59">
              <w:rPr>
                <w:noProof w:val="0"/>
              </w:rPr>
              <w:t>-Identify if inland production meets the needs</w:t>
            </w:r>
          </w:p>
          <w:p w14:paraId="270A773E" w14:textId="77777777" w:rsidR="005E50F9" w:rsidRPr="003E11C4" w:rsidRDefault="000D5A59" w:rsidP="00155DEA">
            <w:pPr>
              <w:jc w:val="left"/>
              <w:rPr>
                <w:noProof w:val="0"/>
              </w:rPr>
            </w:pPr>
            <w:r w:rsidRPr="000D5A59">
              <w:rPr>
                <w:noProof w:val="0"/>
              </w:rPr>
              <w:t xml:space="preserve">-First evaluation on impact of </w:t>
            </w:r>
            <w:r w:rsidR="00155DEA">
              <w:rPr>
                <w:noProof w:val="0"/>
              </w:rPr>
              <w:t>imbalances</w:t>
            </w:r>
            <w:r w:rsidRPr="000D5A59">
              <w:rPr>
                <w:noProof w:val="0"/>
              </w:rPr>
              <w:t xml:space="preserve"> on quality</w:t>
            </w:r>
          </w:p>
        </w:tc>
        <w:tc>
          <w:tcPr>
            <w:tcW w:w="3685" w:type="dxa"/>
          </w:tcPr>
          <w:p w14:paraId="270A773F" w14:textId="77777777" w:rsidR="005E50F9" w:rsidRPr="003E11C4" w:rsidRDefault="000D5A59" w:rsidP="00B923E4">
            <w:pPr>
              <w:jc w:val="left"/>
              <w:rPr>
                <w:b/>
                <w:noProof w:val="0"/>
              </w:rPr>
            </w:pPr>
            <w:r w:rsidRPr="000D5A59">
              <w:rPr>
                <w:b/>
                <w:noProof w:val="0"/>
              </w:rPr>
              <w:t>3. Coverage of future demand, detailed</w:t>
            </w:r>
          </w:p>
          <w:p w14:paraId="270A7740" w14:textId="77777777" w:rsidR="005E50F9" w:rsidRPr="003E11C4" w:rsidRDefault="000D5A59" w:rsidP="00B923E4">
            <w:pPr>
              <w:rPr>
                <w:noProof w:val="0"/>
              </w:rPr>
            </w:pPr>
            <w:r w:rsidRPr="000D5A59">
              <w:rPr>
                <w:noProof w:val="0"/>
              </w:rPr>
              <w:t>Numerator: Future supply inland + Future potential supply from abroad</w:t>
            </w:r>
          </w:p>
          <w:p w14:paraId="270A7741" w14:textId="77777777" w:rsidR="005E50F9" w:rsidRPr="003E11C4" w:rsidRDefault="000D5A59" w:rsidP="00B923E4">
            <w:pPr>
              <w:rPr>
                <w:noProof w:val="0"/>
              </w:rPr>
            </w:pPr>
            <w:r w:rsidRPr="000D5A59">
              <w:rPr>
                <w:noProof w:val="0"/>
              </w:rPr>
              <w:t xml:space="preserve">Denominator: Future demand </w:t>
            </w:r>
          </w:p>
          <w:p w14:paraId="270A7742" w14:textId="77777777" w:rsidR="002764B7" w:rsidRPr="003E11C4" w:rsidRDefault="002764B7" w:rsidP="00B923E4">
            <w:pPr>
              <w:rPr>
                <w:noProof w:val="0"/>
              </w:rPr>
            </w:pPr>
          </w:p>
          <w:p w14:paraId="270A7743" w14:textId="77777777" w:rsidR="005E50F9" w:rsidRPr="003E11C4" w:rsidRDefault="000D5A59" w:rsidP="00B923E4">
            <w:pPr>
              <w:jc w:val="left"/>
              <w:rPr>
                <w:b/>
                <w:noProof w:val="0"/>
              </w:rPr>
            </w:pPr>
            <w:r w:rsidRPr="000D5A59">
              <w:rPr>
                <w:b/>
                <w:noProof w:val="0"/>
              </w:rPr>
              <w:t>4. Coverage of needs by foreign professionals today and in the future</w:t>
            </w:r>
          </w:p>
          <w:p w14:paraId="270A7744" w14:textId="77777777" w:rsidR="005E50F9" w:rsidRPr="003E11C4" w:rsidRDefault="000D5A59" w:rsidP="00B923E4">
            <w:pPr>
              <w:jc w:val="left"/>
              <w:rPr>
                <w:noProof w:val="0"/>
              </w:rPr>
            </w:pPr>
            <w:r w:rsidRPr="000D5A59">
              <w:rPr>
                <w:noProof w:val="0"/>
              </w:rPr>
              <w:t>Numerator: N° of professionals with foreign first qualification.</w:t>
            </w:r>
          </w:p>
          <w:p w14:paraId="270A7745" w14:textId="77777777" w:rsidR="005E50F9" w:rsidRPr="003E11C4" w:rsidRDefault="000D5A59" w:rsidP="00B923E4">
            <w:pPr>
              <w:jc w:val="left"/>
              <w:rPr>
                <w:noProof w:val="0"/>
              </w:rPr>
            </w:pPr>
            <w:r w:rsidRPr="000D5A59">
              <w:rPr>
                <w:noProof w:val="0"/>
              </w:rPr>
              <w:t>Denominator: Total n° of professionals.</w:t>
            </w:r>
          </w:p>
        </w:tc>
        <w:tc>
          <w:tcPr>
            <w:tcW w:w="2268" w:type="dxa"/>
          </w:tcPr>
          <w:p w14:paraId="270A7746" w14:textId="77777777" w:rsidR="005E50F9" w:rsidRPr="003E11C4" w:rsidRDefault="000D5A59" w:rsidP="00B923E4">
            <w:pPr>
              <w:jc w:val="left"/>
              <w:rPr>
                <w:noProof w:val="0"/>
              </w:rPr>
            </w:pPr>
            <w:r w:rsidRPr="000D5A59">
              <w:rPr>
                <w:noProof w:val="0"/>
              </w:rPr>
              <w:t>Type of profession.</w:t>
            </w:r>
          </w:p>
          <w:p w14:paraId="270A7747" w14:textId="77777777" w:rsidR="005E50F9" w:rsidRPr="003E11C4" w:rsidRDefault="000D5A59" w:rsidP="00B923E4">
            <w:pPr>
              <w:jc w:val="left"/>
              <w:rPr>
                <w:noProof w:val="0"/>
              </w:rPr>
            </w:pPr>
            <w:r w:rsidRPr="000D5A59">
              <w:rPr>
                <w:b/>
                <w:noProof w:val="0"/>
              </w:rPr>
              <w:t>Single specialisation</w:t>
            </w:r>
            <w:r w:rsidRPr="000D5A59">
              <w:rPr>
                <w:noProof w:val="0"/>
              </w:rPr>
              <w:t xml:space="preserve"> within the type of profession.</w:t>
            </w:r>
          </w:p>
        </w:tc>
        <w:tc>
          <w:tcPr>
            <w:tcW w:w="5039" w:type="dxa"/>
          </w:tcPr>
          <w:p w14:paraId="270A7748" w14:textId="77777777" w:rsidR="005E50F9" w:rsidRPr="003E11C4" w:rsidRDefault="000D5A59" w:rsidP="00B923E4">
            <w:pPr>
              <w:jc w:val="left"/>
              <w:rPr>
                <w:noProof w:val="0"/>
              </w:rPr>
            </w:pPr>
            <w:r w:rsidRPr="000D5A59">
              <w:rPr>
                <w:noProof w:val="0"/>
              </w:rPr>
              <w:t>The first indicator shows, for each specialisation, the future balance of the HWF in the country using the current legislation and the current organisation regarding education, retirement, migration etc. Any shortage (indicator &lt;1) will require an action, for example on the number of intake in university.  Any surplus (indicator &gt;1) will need an action in the opposite direction.</w:t>
            </w:r>
          </w:p>
          <w:p w14:paraId="270A7749" w14:textId="77777777" w:rsidR="005E50F9" w:rsidRPr="003E11C4" w:rsidRDefault="000D5A59" w:rsidP="00B923E4">
            <w:pPr>
              <w:jc w:val="left"/>
              <w:rPr>
                <w:noProof w:val="0"/>
              </w:rPr>
            </w:pPr>
            <w:r w:rsidRPr="000D5A59">
              <w:rPr>
                <w:noProof w:val="0"/>
              </w:rPr>
              <w:t>The second indicator shows the part of the professionals that are covered by immigration from other countries.  This is a potential critical issue as compared to the international policy of migration and regarding the need to introduce foreign professionals in the national system.</w:t>
            </w:r>
          </w:p>
        </w:tc>
      </w:tr>
      <w:tr w:rsidR="005A32F3" w:rsidRPr="003E11C4" w14:paraId="270A7759" w14:textId="77777777" w:rsidTr="002764B7">
        <w:trPr>
          <w:cantSplit/>
        </w:trPr>
        <w:tc>
          <w:tcPr>
            <w:tcW w:w="2093" w:type="dxa"/>
          </w:tcPr>
          <w:p w14:paraId="270A774B" w14:textId="77777777" w:rsidR="005E50F9" w:rsidRPr="003E11C4" w:rsidRDefault="000D5A59" w:rsidP="00B923E4">
            <w:pPr>
              <w:jc w:val="left"/>
              <w:rPr>
                <w:noProof w:val="0"/>
              </w:rPr>
            </w:pPr>
            <w:r w:rsidRPr="000D5A59">
              <w:rPr>
                <w:noProof w:val="0"/>
              </w:rPr>
              <w:lastRenderedPageBreak/>
              <w:t>-Monitor geographical variances of coverage</w:t>
            </w:r>
          </w:p>
          <w:p w14:paraId="270A774C" w14:textId="77777777" w:rsidR="005E50F9" w:rsidRPr="003E11C4" w:rsidRDefault="005E50F9" w:rsidP="00B923E4">
            <w:pPr>
              <w:rPr>
                <w:noProof w:val="0"/>
              </w:rPr>
            </w:pPr>
          </w:p>
          <w:p w14:paraId="270A774D" w14:textId="77777777" w:rsidR="005E50F9" w:rsidRPr="003E11C4" w:rsidRDefault="005E50F9" w:rsidP="00B923E4">
            <w:pPr>
              <w:rPr>
                <w:noProof w:val="0"/>
              </w:rPr>
            </w:pPr>
          </w:p>
          <w:p w14:paraId="270A774E" w14:textId="77777777" w:rsidR="005E50F9" w:rsidRPr="003E11C4" w:rsidRDefault="005E50F9" w:rsidP="00B923E4">
            <w:pPr>
              <w:rPr>
                <w:noProof w:val="0"/>
              </w:rPr>
            </w:pPr>
          </w:p>
          <w:p w14:paraId="270A774F" w14:textId="77777777" w:rsidR="005E50F9" w:rsidRPr="003E11C4" w:rsidRDefault="005E50F9" w:rsidP="00B923E4">
            <w:pPr>
              <w:jc w:val="right"/>
              <w:rPr>
                <w:noProof w:val="0"/>
              </w:rPr>
            </w:pPr>
          </w:p>
        </w:tc>
        <w:tc>
          <w:tcPr>
            <w:tcW w:w="3685" w:type="dxa"/>
          </w:tcPr>
          <w:p w14:paraId="270A7750" w14:textId="77777777" w:rsidR="005E50F9" w:rsidRPr="003E11C4" w:rsidRDefault="000D5A59" w:rsidP="00B923E4">
            <w:pPr>
              <w:jc w:val="left"/>
              <w:rPr>
                <w:b/>
                <w:noProof w:val="0"/>
              </w:rPr>
            </w:pPr>
            <w:r w:rsidRPr="000D5A59">
              <w:rPr>
                <w:b/>
                <w:noProof w:val="0"/>
              </w:rPr>
              <w:t>5. N° of professionals per inhabitant today and in the future</w:t>
            </w:r>
          </w:p>
          <w:p w14:paraId="270A7751" w14:textId="77777777" w:rsidR="005E50F9" w:rsidRPr="003E11C4" w:rsidRDefault="000D5A59" w:rsidP="00B923E4">
            <w:pPr>
              <w:rPr>
                <w:noProof w:val="0"/>
              </w:rPr>
            </w:pPr>
            <w:r w:rsidRPr="000D5A59">
              <w:rPr>
                <w:noProof w:val="0"/>
              </w:rPr>
              <w:t xml:space="preserve">Numerator: N° of professionals </w:t>
            </w:r>
          </w:p>
          <w:p w14:paraId="270A7752" w14:textId="77777777" w:rsidR="005E50F9" w:rsidRPr="003E11C4" w:rsidRDefault="000D5A59" w:rsidP="00B923E4">
            <w:pPr>
              <w:rPr>
                <w:noProof w:val="0"/>
              </w:rPr>
            </w:pPr>
            <w:r w:rsidRPr="000D5A59">
              <w:rPr>
                <w:noProof w:val="0"/>
              </w:rPr>
              <w:t>Denominator: population</w:t>
            </w:r>
          </w:p>
          <w:p w14:paraId="270A7753" w14:textId="77777777" w:rsidR="005E50F9" w:rsidRPr="003E11C4" w:rsidRDefault="000D5A59" w:rsidP="00B923E4">
            <w:pPr>
              <w:jc w:val="left"/>
              <w:rPr>
                <w:noProof w:val="0"/>
              </w:rPr>
            </w:pPr>
            <w:r w:rsidRPr="000D5A59">
              <w:rPr>
                <w:b/>
                <w:noProof w:val="0"/>
              </w:rPr>
              <w:t>6. N° of professionals per weighted inhabitant today and in the future</w:t>
            </w:r>
          </w:p>
          <w:p w14:paraId="270A7754" w14:textId="77777777" w:rsidR="005E50F9" w:rsidRPr="003E11C4" w:rsidRDefault="000D5A59" w:rsidP="00B923E4">
            <w:pPr>
              <w:rPr>
                <w:noProof w:val="0"/>
              </w:rPr>
            </w:pPr>
            <w:r w:rsidRPr="000D5A59">
              <w:rPr>
                <w:noProof w:val="0"/>
              </w:rPr>
              <w:t xml:space="preserve">Numerator: N° of professionals </w:t>
            </w:r>
          </w:p>
          <w:p w14:paraId="270A7755" w14:textId="77777777" w:rsidR="005E50F9" w:rsidRPr="003E11C4" w:rsidRDefault="000D5A59" w:rsidP="00155DEA">
            <w:pPr>
              <w:rPr>
                <w:noProof w:val="0"/>
              </w:rPr>
            </w:pPr>
            <w:r w:rsidRPr="000D5A59">
              <w:rPr>
                <w:noProof w:val="0"/>
              </w:rPr>
              <w:t xml:space="preserve">Denominator: population weighted by the </w:t>
            </w:r>
            <w:r w:rsidR="00155DEA">
              <w:rPr>
                <w:noProof w:val="0"/>
              </w:rPr>
              <w:t>consumption</w:t>
            </w:r>
            <w:r w:rsidRPr="000D5A59">
              <w:rPr>
                <w:noProof w:val="0"/>
              </w:rPr>
              <w:t xml:space="preserve"> per age group (basic index: average of EU countries)</w:t>
            </w:r>
          </w:p>
        </w:tc>
        <w:tc>
          <w:tcPr>
            <w:tcW w:w="2268" w:type="dxa"/>
          </w:tcPr>
          <w:p w14:paraId="270A7756" w14:textId="77777777" w:rsidR="005E50F9" w:rsidRPr="003E11C4" w:rsidRDefault="000D5A59" w:rsidP="001D6810">
            <w:pPr>
              <w:rPr>
                <w:noProof w:val="0"/>
              </w:rPr>
            </w:pPr>
            <w:r w:rsidRPr="000D5A59">
              <w:rPr>
                <w:b/>
                <w:noProof w:val="0"/>
              </w:rPr>
              <w:t>region</w:t>
            </w:r>
            <w:r w:rsidRPr="000D5A59">
              <w:rPr>
                <w:noProof w:val="0"/>
              </w:rPr>
              <w:t xml:space="preserve"> within the country articulated by macro-area in order to separate the greater municipal areas (for example Province in Italy, Department in France etc..).</w:t>
            </w:r>
          </w:p>
        </w:tc>
        <w:tc>
          <w:tcPr>
            <w:tcW w:w="5039" w:type="dxa"/>
          </w:tcPr>
          <w:p w14:paraId="270A7757" w14:textId="77777777" w:rsidR="005E50F9" w:rsidRPr="003E11C4" w:rsidRDefault="000D5A59" w:rsidP="00B923E4">
            <w:pPr>
              <w:rPr>
                <w:noProof w:val="0"/>
              </w:rPr>
            </w:pPr>
            <w:r w:rsidRPr="000D5A59">
              <w:rPr>
                <w:noProof w:val="0"/>
              </w:rPr>
              <w:t>The two indicators are complementary as the first one show the real figures of the number of professionals per inhabitant but might not be connected to the differences in age of the population. The second indicator makes it possible to compare different regions within a country and different countries. The method to weight the population is the same that is used to calculate the future demand (indicator 3).</w:t>
            </w:r>
          </w:p>
          <w:p w14:paraId="270A7758" w14:textId="77777777" w:rsidR="002B27E9" w:rsidRPr="003E11C4" w:rsidRDefault="000D5A59" w:rsidP="002B27E9">
            <w:pPr>
              <w:rPr>
                <w:noProof w:val="0"/>
              </w:rPr>
            </w:pPr>
            <w:r w:rsidRPr="000D5A59">
              <w:rPr>
                <w:noProof w:val="0"/>
              </w:rPr>
              <w:t>There are no international standards for this indicator. Each country has to establish their own values as standard  for these indicators that will be used to compare a region with another or a country with other countries and the current situation with the future situation.</w:t>
            </w:r>
          </w:p>
        </w:tc>
      </w:tr>
    </w:tbl>
    <w:p w14:paraId="270A775A" w14:textId="77777777" w:rsidR="00037431" w:rsidRPr="003E11C4" w:rsidRDefault="00037431" w:rsidP="00037431">
      <w:pPr>
        <w:rPr>
          <w:noProof w:val="0"/>
        </w:rPr>
      </w:pPr>
    </w:p>
    <w:p w14:paraId="270A775B" w14:textId="77777777" w:rsidR="005E50F9" w:rsidRPr="003E11C4" w:rsidRDefault="005E50F9" w:rsidP="00037431">
      <w:pPr>
        <w:rPr>
          <w:noProof w:val="0"/>
        </w:rPr>
      </w:pPr>
    </w:p>
    <w:p w14:paraId="270A775C" w14:textId="77777777" w:rsidR="005E50F9" w:rsidRPr="003E11C4" w:rsidRDefault="005E50F9" w:rsidP="00037431">
      <w:pPr>
        <w:rPr>
          <w:noProof w:val="0"/>
        </w:rPr>
        <w:sectPr w:rsidR="005E50F9" w:rsidRPr="003E11C4" w:rsidSect="009E378F">
          <w:headerReference w:type="even" r:id="rId20"/>
          <w:headerReference w:type="default" r:id="rId21"/>
          <w:headerReference w:type="first" r:id="rId22"/>
          <w:footerReference w:type="first" r:id="rId23"/>
          <w:pgSz w:w="16838" w:h="11906" w:orient="landscape"/>
          <w:pgMar w:top="2410" w:right="2268" w:bottom="1418" w:left="1701" w:header="709" w:footer="510" w:gutter="0"/>
          <w:cols w:space="708"/>
          <w:docGrid w:linePitch="360"/>
        </w:sectPr>
      </w:pPr>
    </w:p>
    <w:p w14:paraId="270A775E" w14:textId="77777777" w:rsidR="00037431" w:rsidRPr="003E11C4" w:rsidRDefault="000D5A59" w:rsidP="00071FAC">
      <w:pPr>
        <w:pStyle w:val="Titolo1"/>
        <w:rPr>
          <w:bCs/>
          <w:iCs/>
        </w:rPr>
      </w:pPr>
      <w:bookmarkStart w:id="19" w:name="_Toc373681034"/>
      <w:bookmarkStart w:id="20" w:name="_Toc373683938"/>
      <w:bookmarkStart w:id="21" w:name="_Toc373683939"/>
      <w:bookmarkEnd w:id="19"/>
      <w:bookmarkEnd w:id="20"/>
      <w:r w:rsidRPr="000D5A59">
        <w:lastRenderedPageBreak/>
        <w:t>Minimum data set</w:t>
      </w:r>
      <w:bookmarkEnd w:id="21"/>
    </w:p>
    <w:p w14:paraId="270A775F" w14:textId="77777777" w:rsidR="00037431" w:rsidRPr="003E11C4" w:rsidRDefault="000D5A59" w:rsidP="00037431">
      <w:pPr>
        <w:spacing w:line="240" w:lineRule="auto"/>
        <w:jc w:val="left"/>
        <w:rPr>
          <w:noProof w:val="0"/>
        </w:rPr>
      </w:pPr>
      <w:r w:rsidRPr="000D5A59">
        <w:rPr>
          <w:noProof w:val="0"/>
        </w:rPr>
        <w:t>Here are listed the necessary and sufficient (minimum) data to create the indicators in described in the previous paragraph.</w:t>
      </w:r>
    </w:p>
    <w:p w14:paraId="270A7760" w14:textId="77777777" w:rsidR="00037431" w:rsidRPr="003E11C4" w:rsidRDefault="00037431" w:rsidP="00037431">
      <w:pPr>
        <w:rPr>
          <w:noProof w:val="0"/>
        </w:rPr>
      </w:pPr>
    </w:p>
    <w:p w14:paraId="270A7761" w14:textId="77777777" w:rsidR="005F291A" w:rsidRPr="003E11C4" w:rsidRDefault="000D5A59" w:rsidP="005F291A">
      <w:pPr>
        <w:ind w:left="720" w:hanging="360"/>
        <w:jc w:val="center"/>
        <w:rPr>
          <w:b/>
          <w:i/>
          <w:noProof w:val="0"/>
        </w:rPr>
      </w:pPr>
      <w:r w:rsidRPr="000D5A59">
        <w:rPr>
          <w:b/>
          <w:i/>
          <w:noProof w:val="0"/>
        </w:rPr>
        <w:t>Information needed for measuring the indicator 1 –</w:t>
      </w:r>
    </w:p>
    <w:p w14:paraId="270A7762" w14:textId="77777777" w:rsidR="00037431" w:rsidRPr="003E11C4" w:rsidRDefault="000D5A59" w:rsidP="005F291A">
      <w:pPr>
        <w:ind w:left="720" w:hanging="360"/>
        <w:jc w:val="center"/>
        <w:rPr>
          <w:b/>
          <w:i/>
          <w:noProof w:val="0"/>
        </w:rPr>
      </w:pPr>
      <w:r w:rsidRPr="000D5A59">
        <w:rPr>
          <w:b/>
          <w:i/>
          <w:noProof w:val="0"/>
        </w:rPr>
        <w:t xml:space="preserve">Minimum Data Set 1a (see appendix </w:t>
      </w:r>
      <w:r w:rsidR="005B3FBA">
        <w:rPr>
          <w:b/>
          <w:i/>
          <w:noProof w:val="0"/>
        </w:rPr>
        <w:t>9.2</w:t>
      </w:r>
      <w:r w:rsidRPr="000D5A59">
        <w:rPr>
          <w:b/>
          <w:i/>
          <w:noProof w:val="0"/>
        </w:rPr>
        <w:t>)</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29"/>
        <w:gridCol w:w="854"/>
        <w:gridCol w:w="977"/>
        <w:gridCol w:w="1068"/>
        <w:gridCol w:w="1012"/>
        <w:gridCol w:w="1121"/>
        <w:gridCol w:w="126"/>
        <w:gridCol w:w="1124"/>
      </w:tblGrid>
      <w:tr w:rsidR="003879EC" w:rsidRPr="003E11C4" w14:paraId="270A7767" w14:textId="77777777" w:rsidTr="00514225">
        <w:trPr>
          <w:trHeight w:val="401"/>
        </w:trPr>
        <w:tc>
          <w:tcPr>
            <w:tcW w:w="1445" w:type="pct"/>
            <w:shd w:val="clear" w:color="auto" w:fill="auto"/>
            <w:tcMar>
              <w:top w:w="15" w:type="dxa"/>
              <w:left w:w="15" w:type="dxa"/>
              <w:bottom w:w="0" w:type="dxa"/>
              <w:right w:w="15" w:type="dxa"/>
            </w:tcMar>
            <w:vAlign w:val="bottom"/>
            <w:hideMark/>
          </w:tcPr>
          <w:p w14:paraId="270A7763" w14:textId="77777777" w:rsidR="003879EC" w:rsidRPr="003E11C4" w:rsidRDefault="000D5A59" w:rsidP="00037431">
            <w:pPr>
              <w:jc w:val="right"/>
              <w:rPr>
                <w:b/>
                <w:bCs/>
                <w:noProof w:val="0"/>
                <w:color w:val="000000"/>
              </w:rPr>
            </w:pPr>
            <w:r w:rsidRPr="000D5A59">
              <w:rPr>
                <w:b/>
                <w:bCs/>
                <w:noProof w:val="0"/>
                <w:color w:val="000000"/>
              </w:rPr>
              <w:t>Areas</w:t>
            </w:r>
          </w:p>
        </w:tc>
        <w:tc>
          <w:tcPr>
            <w:tcW w:w="2827" w:type="pct"/>
            <w:gridSpan w:val="5"/>
            <w:shd w:val="clear" w:color="auto" w:fill="auto"/>
            <w:tcMar>
              <w:top w:w="15" w:type="dxa"/>
              <w:left w:w="15" w:type="dxa"/>
              <w:bottom w:w="0" w:type="dxa"/>
              <w:right w:w="15" w:type="dxa"/>
            </w:tcMar>
            <w:vAlign w:val="center"/>
            <w:hideMark/>
          </w:tcPr>
          <w:p w14:paraId="270A7764" w14:textId="77777777" w:rsidR="003879EC" w:rsidRPr="003E11C4" w:rsidRDefault="000D5A59" w:rsidP="00037431">
            <w:pPr>
              <w:jc w:val="center"/>
              <w:rPr>
                <w:b/>
                <w:bCs/>
                <w:noProof w:val="0"/>
                <w:color w:val="000000"/>
              </w:rPr>
            </w:pPr>
            <w:r w:rsidRPr="000D5A59">
              <w:rPr>
                <w:b/>
                <w:bCs/>
                <w:noProof w:val="0"/>
                <w:color w:val="000000"/>
              </w:rPr>
              <w:t>Supply</w:t>
            </w:r>
          </w:p>
        </w:tc>
        <w:tc>
          <w:tcPr>
            <w:tcW w:w="81" w:type="pct"/>
            <w:vMerge w:val="restart"/>
            <w:shd w:val="clear" w:color="auto" w:fill="auto"/>
            <w:tcMar>
              <w:top w:w="15" w:type="dxa"/>
              <w:left w:w="15" w:type="dxa"/>
              <w:bottom w:w="0" w:type="dxa"/>
              <w:right w:w="15" w:type="dxa"/>
            </w:tcMar>
            <w:vAlign w:val="center"/>
            <w:hideMark/>
          </w:tcPr>
          <w:p w14:paraId="270A7765" w14:textId="77777777" w:rsidR="003879EC" w:rsidRPr="003E11C4" w:rsidRDefault="003879EC" w:rsidP="00037431">
            <w:pPr>
              <w:jc w:val="center"/>
              <w:rPr>
                <w:b/>
                <w:bCs/>
                <w:noProof w:val="0"/>
                <w:color w:val="000000"/>
              </w:rPr>
            </w:pPr>
          </w:p>
        </w:tc>
        <w:tc>
          <w:tcPr>
            <w:tcW w:w="647" w:type="pct"/>
            <w:shd w:val="clear" w:color="auto" w:fill="auto"/>
            <w:tcMar>
              <w:top w:w="15" w:type="dxa"/>
              <w:left w:w="15" w:type="dxa"/>
              <w:bottom w:w="0" w:type="dxa"/>
              <w:right w:w="15" w:type="dxa"/>
            </w:tcMar>
            <w:vAlign w:val="center"/>
            <w:hideMark/>
          </w:tcPr>
          <w:p w14:paraId="270A7766" w14:textId="77777777" w:rsidR="003879EC" w:rsidRPr="003E11C4" w:rsidRDefault="000D5A59" w:rsidP="00037431">
            <w:pPr>
              <w:jc w:val="center"/>
              <w:rPr>
                <w:b/>
                <w:bCs/>
                <w:noProof w:val="0"/>
                <w:color w:val="000000"/>
              </w:rPr>
            </w:pPr>
            <w:r w:rsidRPr="000D5A59">
              <w:rPr>
                <w:b/>
                <w:bCs/>
                <w:noProof w:val="0"/>
                <w:color w:val="000000"/>
              </w:rPr>
              <w:t>Demand</w:t>
            </w:r>
          </w:p>
        </w:tc>
      </w:tr>
      <w:tr w:rsidR="003879EC" w:rsidRPr="003E11C4" w14:paraId="270A7771" w14:textId="77777777" w:rsidTr="00514225">
        <w:trPr>
          <w:trHeight w:val="600"/>
        </w:trPr>
        <w:tc>
          <w:tcPr>
            <w:tcW w:w="1445" w:type="pct"/>
            <w:shd w:val="clear" w:color="auto" w:fill="auto"/>
            <w:tcMar>
              <w:top w:w="15" w:type="dxa"/>
              <w:left w:w="15" w:type="dxa"/>
              <w:bottom w:w="0" w:type="dxa"/>
              <w:right w:w="15" w:type="dxa"/>
            </w:tcMar>
            <w:vAlign w:val="bottom"/>
            <w:hideMark/>
          </w:tcPr>
          <w:p w14:paraId="270A7768" w14:textId="77777777" w:rsidR="003879EC" w:rsidRPr="003E11C4" w:rsidRDefault="000D5A59" w:rsidP="00037431">
            <w:pPr>
              <w:jc w:val="right"/>
              <w:rPr>
                <w:b/>
                <w:noProof w:val="0"/>
              </w:rPr>
            </w:pPr>
            <w:r w:rsidRPr="000D5A59">
              <w:rPr>
                <w:b/>
                <w:noProof w:val="0"/>
              </w:rPr>
              <w:t>Category</w:t>
            </w:r>
          </w:p>
          <w:p w14:paraId="270A7769" w14:textId="77777777" w:rsidR="003879EC" w:rsidRPr="003E11C4" w:rsidRDefault="000D5A59" w:rsidP="00037431">
            <w:pPr>
              <w:rPr>
                <w:b/>
                <w:noProof w:val="0"/>
              </w:rPr>
            </w:pPr>
            <w:r w:rsidRPr="000D5A59">
              <w:rPr>
                <w:b/>
                <w:noProof w:val="0"/>
              </w:rPr>
              <w:t>Characterisation</w:t>
            </w:r>
          </w:p>
        </w:tc>
        <w:tc>
          <w:tcPr>
            <w:tcW w:w="494" w:type="pct"/>
            <w:shd w:val="clear" w:color="auto" w:fill="auto"/>
            <w:tcMar>
              <w:top w:w="15" w:type="dxa"/>
              <w:left w:w="15" w:type="dxa"/>
              <w:bottom w:w="0" w:type="dxa"/>
              <w:right w:w="15" w:type="dxa"/>
            </w:tcMar>
            <w:vAlign w:val="center"/>
            <w:hideMark/>
          </w:tcPr>
          <w:p w14:paraId="270A776A" w14:textId="77777777" w:rsidR="003879EC" w:rsidRPr="003E11C4" w:rsidRDefault="000D5A59" w:rsidP="00037431">
            <w:pPr>
              <w:jc w:val="center"/>
              <w:rPr>
                <w:b/>
                <w:bCs/>
                <w:noProof w:val="0"/>
                <w:color w:val="000000"/>
              </w:rPr>
            </w:pPr>
            <w:r w:rsidRPr="000D5A59">
              <w:rPr>
                <w:b/>
                <w:bCs/>
                <w:noProof w:val="0"/>
                <w:color w:val="000000"/>
              </w:rPr>
              <w:t>Labour force</w:t>
            </w:r>
          </w:p>
        </w:tc>
        <w:tc>
          <w:tcPr>
            <w:tcW w:w="564" w:type="pct"/>
            <w:shd w:val="clear" w:color="auto" w:fill="auto"/>
            <w:tcMar>
              <w:top w:w="15" w:type="dxa"/>
              <w:left w:w="15" w:type="dxa"/>
              <w:bottom w:w="0" w:type="dxa"/>
              <w:right w:w="15" w:type="dxa"/>
            </w:tcMar>
            <w:vAlign w:val="center"/>
            <w:hideMark/>
          </w:tcPr>
          <w:p w14:paraId="270A776B" w14:textId="77777777" w:rsidR="003879EC" w:rsidRPr="003E11C4" w:rsidRDefault="000D5A59" w:rsidP="00421668">
            <w:pPr>
              <w:jc w:val="center"/>
              <w:rPr>
                <w:b/>
                <w:bCs/>
                <w:noProof w:val="0"/>
                <w:color w:val="000000"/>
              </w:rPr>
            </w:pPr>
            <w:r w:rsidRPr="000D5A59">
              <w:rPr>
                <w:b/>
                <w:bCs/>
                <w:noProof w:val="0"/>
                <w:color w:val="000000"/>
              </w:rPr>
              <w:t>Training</w:t>
            </w:r>
          </w:p>
        </w:tc>
        <w:tc>
          <w:tcPr>
            <w:tcW w:w="539" w:type="pct"/>
            <w:shd w:val="clear" w:color="auto" w:fill="auto"/>
            <w:tcMar>
              <w:top w:w="15" w:type="dxa"/>
              <w:left w:w="15" w:type="dxa"/>
              <w:bottom w:w="0" w:type="dxa"/>
              <w:right w:w="15" w:type="dxa"/>
            </w:tcMar>
            <w:vAlign w:val="center"/>
            <w:hideMark/>
          </w:tcPr>
          <w:p w14:paraId="270A776C" w14:textId="77777777" w:rsidR="003879EC" w:rsidRPr="003E11C4" w:rsidRDefault="000D5A59" w:rsidP="00515B8D">
            <w:pPr>
              <w:jc w:val="center"/>
              <w:rPr>
                <w:b/>
                <w:bCs/>
                <w:noProof w:val="0"/>
                <w:color w:val="000000"/>
              </w:rPr>
            </w:pPr>
            <w:r w:rsidRPr="000D5A59">
              <w:rPr>
                <w:b/>
                <w:bCs/>
                <w:noProof w:val="0"/>
                <w:color w:val="000000"/>
              </w:rPr>
              <w:t>Retirement</w:t>
            </w:r>
          </w:p>
        </w:tc>
        <w:tc>
          <w:tcPr>
            <w:tcW w:w="584" w:type="pct"/>
            <w:shd w:val="clear" w:color="auto" w:fill="auto"/>
            <w:tcMar>
              <w:top w:w="15" w:type="dxa"/>
              <w:left w:w="15" w:type="dxa"/>
              <w:bottom w:w="0" w:type="dxa"/>
              <w:right w:w="15" w:type="dxa"/>
            </w:tcMar>
            <w:vAlign w:val="center"/>
            <w:hideMark/>
          </w:tcPr>
          <w:p w14:paraId="270A776D" w14:textId="77777777" w:rsidR="003879EC" w:rsidRPr="003E11C4" w:rsidRDefault="000D5A59" w:rsidP="00421668">
            <w:pPr>
              <w:jc w:val="center"/>
              <w:rPr>
                <w:b/>
                <w:bCs/>
                <w:noProof w:val="0"/>
                <w:color w:val="000000"/>
              </w:rPr>
            </w:pPr>
            <w:r w:rsidRPr="000D5A59">
              <w:rPr>
                <w:b/>
                <w:bCs/>
                <w:noProof w:val="0"/>
                <w:color w:val="000000"/>
              </w:rPr>
              <w:t>Migration (outflow)</w:t>
            </w:r>
          </w:p>
        </w:tc>
        <w:tc>
          <w:tcPr>
            <w:tcW w:w="646" w:type="pct"/>
            <w:vAlign w:val="center"/>
          </w:tcPr>
          <w:p w14:paraId="270A776E" w14:textId="77777777" w:rsidR="003879EC" w:rsidRPr="003E11C4" w:rsidRDefault="000D5A59" w:rsidP="00421668">
            <w:pPr>
              <w:jc w:val="center"/>
              <w:rPr>
                <w:b/>
                <w:bCs/>
                <w:noProof w:val="0"/>
                <w:color w:val="000000"/>
              </w:rPr>
            </w:pPr>
            <w:r w:rsidRPr="000D5A59">
              <w:rPr>
                <w:b/>
                <w:bCs/>
                <w:noProof w:val="0"/>
                <w:color w:val="000000"/>
              </w:rPr>
              <w:t>Migration (inflow)</w:t>
            </w:r>
          </w:p>
        </w:tc>
        <w:tc>
          <w:tcPr>
            <w:tcW w:w="81" w:type="pct"/>
            <w:vMerge/>
            <w:shd w:val="clear" w:color="auto" w:fill="auto"/>
            <w:tcMar>
              <w:top w:w="15" w:type="dxa"/>
              <w:left w:w="15" w:type="dxa"/>
              <w:bottom w:w="0" w:type="dxa"/>
              <w:right w:w="15" w:type="dxa"/>
            </w:tcMar>
            <w:vAlign w:val="center"/>
            <w:hideMark/>
          </w:tcPr>
          <w:p w14:paraId="270A776F" w14:textId="77777777" w:rsidR="003879EC" w:rsidRPr="003E11C4" w:rsidRDefault="003879EC" w:rsidP="00037431">
            <w:pPr>
              <w:jc w:val="center"/>
              <w:rPr>
                <w:b/>
                <w:bCs/>
                <w:noProof w:val="0"/>
                <w:color w:val="000000"/>
              </w:rPr>
            </w:pPr>
          </w:p>
        </w:tc>
        <w:tc>
          <w:tcPr>
            <w:tcW w:w="647" w:type="pct"/>
            <w:shd w:val="clear" w:color="auto" w:fill="auto"/>
            <w:tcMar>
              <w:top w:w="15" w:type="dxa"/>
              <w:left w:w="15" w:type="dxa"/>
              <w:bottom w:w="0" w:type="dxa"/>
              <w:right w:w="15" w:type="dxa"/>
            </w:tcMar>
            <w:vAlign w:val="center"/>
            <w:hideMark/>
          </w:tcPr>
          <w:p w14:paraId="270A7770" w14:textId="77777777" w:rsidR="003879EC" w:rsidRPr="003E11C4" w:rsidRDefault="000D5A59" w:rsidP="00037431">
            <w:pPr>
              <w:jc w:val="center"/>
              <w:rPr>
                <w:b/>
                <w:bCs/>
                <w:noProof w:val="0"/>
                <w:color w:val="000000"/>
              </w:rPr>
            </w:pPr>
            <w:r w:rsidRPr="000D5A59">
              <w:rPr>
                <w:b/>
                <w:bCs/>
                <w:noProof w:val="0"/>
                <w:color w:val="000000"/>
              </w:rPr>
              <w:t>Population</w:t>
            </w:r>
          </w:p>
        </w:tc>
      </w:tr>
      <w:tr w:rsidR="00093125" w:rsidRPr="003E11C4" w14:paraId="270A777A" w14:textId="77777777" w:rsidTr="00093125">
        <w:trPr>
          <w:trHeight w:val="300"/>
        </w:trPr>
        <w:tc>
          <w:tcPr>
            <w:tcW w:w="1445" w:type="pct"/>
            <w:shd w:val="clear" w:color="auto" w:fill="92D050"/>
            <w:noWrap/>
            <w:tcMar>
              <w:top w:w="15" w:type="dxa"/>
              <w:left w:w="15" w:type="dxa"/>
              <w:bottom w:w="0" w:type="dxa"/>
              <w:right w:w="15" w:type="dxa"/>
            </w:tcMar>
            <w:vAlign w:val="bottom"/>
            <w:hideMark/>
          </w:tcPr>
          <w:p w14:paraId="270A7772" w14:textId="77777777" w:rsidR="003879EC" w:rsidRPr="003E11C4" w:rsidRDefault="000D5A59" w:rsidP="00037431">
            <w:pPr>
              <w:rPr>
                <w:noProof w:val="0"/>
                <w:color w:val="000000"/>
              </w:rPr>
            </w:pPr>
            <w:r w:rsidRPr="000D5A59">
              <w:rPr>
                <w:noProof w:val="0"/>
                <w:color w:val="000000"/>
              </w:rPr>
              <w:t>Type of profession</w:t>
            </w:r>
          </w:p>
        </w:tc>
        <w:tc>
          <w:tcPr>
            <w:tcW w:w="494" w:type="pct"/>
            <w:shd w:val="clear" w:color="auto" w:fill="92D050"/>
            <w:noWrap/>
            <w:tcMar>
              <w:top w:w="15" w:type="dxa"/>
              <w:left w:w="15" w:type="dxa"/>
              <w:bottom w:w="0" w:type="dxa"/>
              <w:right w:w="15" w:type="dxa"/>
            </w:tcMar>
            <w:vAlign w:val="bottom"/>
            <w:hideMark/>
          </w:tcPr>
          <w:p w14:paraId="270A7773"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92D050"/>
            <w:noWrap/>
            <w:tcMar>
              <w:top w:w="15" w:type="dxa"/>
              <w:left w:w="15" w:type="dxa"/>
              <w:bottom w:w="0" w:type="dxa"/>
              <w:right w:w="15" w:type="dxa"/>
            </w:tcMar>
            <w:vAlign w:val="bottom"/>
            <w:hideMark/>
          </w:tcPr>
          <w:p w14:paraId="270A7774"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92D050"/>
            <w:noWrap/>
            <w:tcMar>
              <w:top w:w="15" w:type="dxa"/>
              <w:left w:w="15" w:type="dxa"/>
              <w:bottom w:w="0" w:type="dxa"/>
              <w:right w:w="15" w:type="dxa"/>
            </w:tcMar>
            <w:vAlign w:val="bottom"/>
            <w:hideMark/>
          </w:tcPr>
          <w:p w14:paraId="270A7775"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92D050"/>
            <w:noWrap/>
            <w:tcMar>
              <w:top w:w="15" w:type="dxa"/>
              <w:left w:w="15" w:type="dxa"/>
              <w:bottom w:w="0" w:type="dxa"/>
              <w:right w:w="15" w:type="dxa"/>
            </w:tcMar>
            <w:vAlign w:val="bottom"/>
            <w:hideMark/>
          </w:tcPr>
          <w:p w14:paraId="270A7776" w14:textId="77777777" w:rsidR="003879EC" w:rsidRPr="003E11C4" w:rsidRDefault="000D5A59" w:rsidP="00037431">
            <w:pPr>
              <w:jc w:val="center"/>
              <w:rPr>
                <w:noProof w:val="0"/>
                <w:color w:val="000000"/>
              </w:rPr>
            </w:pPr>
            <w:r w:rsidRPr="000D5A59">
              <w:rPr>
                <w:noProof w:val="0"/>
                <w:color w:val="000000"/>
              </w:rPr>
              <w:t>x</w:t>
            </w:r>
          </w:p>
        </w:tc>
        <w:tc>
          <w:tcPr>
            <w:tcW w:w="646" w:type="pct"/>
            <w:shd w:val="clear" w:color="auto" w:fill="92D050"/>
            <w:vAlign w:val="bottom"/>
          </w:tcPr>
          <w:p w14:paraId="270A7777"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bottom"/>
            <w:hideMark/>
          </w:tcPr>
          <w:p w14:paraId="270A7778" w14:textId="77777777" w:rsidR="003879EC" w:rsidRPr="003E11C4" w:rsidRDefault="003879EC" w:rsidP="00037431">
            <w:pPr>
              <w:jc w:val="center"/>
              <w:rPr>
                <w:noProof w:val="0"/>
                <w:color w:val="000000"/>
              </w:rPr>
            </w:pPr>
          </w:p>
        </w:tc>
        <w:tc>
          <w:tcPr>
            <w:tcW w:w="647" w:type="pct"/>
            <w:shd w:val="clear" w:color="auto" w:fill="92D050"/>
            <w:noWrap/>
            <w:tcMar>
              <w:top w:w="15" w:type="dxa"/>
              <w:left w:w="15" w:type="dxa"/>
              <w:bottom w:w="0" w:type="dxa"/>
              <w:right w:w="15" w:type="dxa"/>
            </w:tcMar>
            <w:vAlign w:val="bottom"/>
            <w:hideMark/>
          </w:tcPr>
          <w:p w14:paraId="270A7779" w14:textId="77777777" w:rsidR="003879EC" w:rsidRPr="003E11C4" w:rsidRDefault="003879EC" w:rsidP="00037431">
            <w:pPr>
              <w:jc w:val="center"/>
              <w:rPr>
                <w:noProof w:val="0"/>
                <w:color w:val="000000"/>
              </w:rPr>
            </w:pPr>
          </w:p>
        </w:tc>
      </w:tr>
      <w:tr w:rsidR="00093125" w:rsidRPr="003E11C4" w14:paraId="270A7783" w14:textId="77777777" w:rsidTr="00093125">
        <w:trPr>
          <w:trHeight w:val="300"/>
        </w:trPr>
        <w:tc>
          <w:tcPr>
            <w:tcW w:w="1445" w:type="pct"/>
            <w:shd w:val="clear" w:color="auto" w:fill="92D050"/>
            <w:noWrap/>
            <w:tcMar>
              <w:top w:w="15" w:type="dxa"/>
              <w:left w:w="15" w:type="dxa"/>
              <w:bottom w:w="0" w:type="dxa"/>
              <w:right w:w="15" w:type="dxa"/>
            </w:tcMar>
            <w:vAlign w:val="bottom"/>
            <w:hideMark/>
          </w:tcPr>
          <w:p w14:paraId="270A777B" w14:textId="77777777" w:rsidR="003879EC" w:rsidRPr="003E11C4" w:rsidRDefault="000D5A59" w:rsidP="00037431">
            <w:pPr>
              <w:rPr>
                <w:noProof w:val="0"/>
                <w:color w:val="000000"/>
              </w:rPr>
            </w:pPr>
            <w:r w:rsidRPr="000D5A59">
              <w:rPr>
                <w:noProof w:val="0"/>
                <w:color w:val="000000"/>
              </w:rPr>
              <w:t>Age</w:t>
            </w:r>
          </w:p>
        </w:tc>
        <w:tc>
          <w:tcPr>
            <w:tcW w:w="494" w:type="pct"/>
            <w:shd w:val="clear" w:color="auto" w:fill="92D050"/>
            <w:noWrap/>
            <w:tcMar>
              <w:top w:w="15" w:type="dxa"/>
              <w:left w:w="15" w:type="dxa"/>
              <w:bottom w:w="0" w:type="dxa"/>
              <w:right w:w="15" w:type="dxa"/>
            </w:tcMar>
            <w:vAlign w:val="bottom"/>
            <w:hideMark/>
          </w:tcPr>
          <w:p w14:paraId="270A777C"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92D050"/>
            <w:noWrap/>
            <w:tcMar>
              <w:top w:w="15" w:type="dxa"/>
              <w:left w:w="15" w:type="dxa"/>
              <w:bottom w:w="0" w:type="dxa"/>
              <w:right w:w="15" w:type="dxa"/>
            </w:tcMar>
            <w:vAlign w:val="bottom"/>
            <w:hideMark/>
          </w:tcPr>
          <w:p w14:paraId="270A777D"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92D050"/>
            <w:noWrap/>
            <w:tcMar>
              <w:top w:w="15" w:type="dxa"/>
              <w:left w:w="15" w:type="dxa"/>
              <w:bottom w:w="0" w:type="dxa"/>
              <w:right w:w="15" w:type="dxa"/>
            </w:tcMar>
            <w:vAlign w:val="bottom"/>
            <w:hideMark/>
          </w:tcPr>
          <w:p w14:paraId="270A777E"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92D050"/>
            <w:noWrap/>
            <w:tcMar>
              <w:top w:w="15" w:type="dxa"/>
              <w:left w:w="15" w:type="dxa"/>
              <w:bottom w:w="0" w:type="dxa"/>
              <w:right w:w="15" w:type="dxa"/>
            </w:tcMar>
            <w:vAlign w:val="bottom"/>
            <w:hideMark/>
          </w:tcPr>
          <w:p w14:paraId="270A777F" w14:textId="77777777" w:rsidR="003879EC" w:rsidRPr="003E11C4" w:rsidRDefault="000D5A59" w:rsidP="00037431">
            <w:pPr>
              <w:jc w:val="center"/>
              <w:rPr>
                <w:noProof w:val="0"/>
                <w:color w:val="000000"/>
              </w:rPr>
            </w:pPr>
            <w:r w:rsidRPr="000D5A59">
              <w:rPr>
                <w:noProof w:val="0"/>
                <w:color w:val="000000"/>
              </w:rPr>
              <w:t>x</w:t>
            </w:r>
          </w:p>
        </w:tc>
        <w:tc>
          <w:tcPr>
            <w:tcW w:w="646" w:type="pct"/>
            <w:shd w:val="clear" w:color="auto" w:fill="92D050"/>
            <w:vAlign w:val="bottom"/>
          </w:tcPr>
          <w:p w14:paraId="270A7780"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bottom"/>
            <w:hideMark/>
          </w:tcPr>
          <w:p w14:paraId="270A7781" w14:textId="77777777" w:rsidR="003879EC" w:rsidRPr="003E11C4" w:rsidRDefault="003879EC" w:rsidP="00037431">
            <w:pPr>
              <w:jc w:val="center"/>
              <w:rPr>
                <w:noProof w:val="0"/>
                <w:color w:val="000000"/>
              </w:rPr>
            </w:pPr>
          </w:p>
        </w:tc>
        <w:tc>
          <w:tcPr>
            <w:tcW w:w="647" w:type="pct"/>
            <w:shd w:val="clear" w:color="auto" w:fill="92D050"/>
            <w:noWrap/>
            <w:tcMar>
              <w:top w:w="15" w:type="dxa"/>
              <w:left w:w="15" w:type="dxa"/>
              <w:bottom w:w="0" w:type="dxa"/>
              <w:right w:w="15" w:type="dxa"/>
            </w:tcMar>
            <w:vAlign w:val="bottom"/>
            <w:hideMark/>
          </w:tcPr>
          <w:p w14:paraId="270A7782" w14:textId="77777777" w:rsidR="003879EC" w:rsidRPr="003E11C4" w:rsidRDefault="000D5A59" w:rsidP="00037431">
            <w:pPr>
              <w:jc w:val="center"/>
              <w:rPr>
                <w:noProof w:val="0"/>
                <w:color w:val="000000"/>
              </w:rPr>
            </w:pPr>
            <w:r w:rsidRPr="000D5A59">
              <w:rPr>
                <w:noProof w:val="0"/>
                <w:color w:val="000000"/>
              </w:rPr>
              <w:t>X</w:t>
            </w:r>
          </w:p>
        </w:tc>
      </w:tr>
      <w:tr w:rsidR="00093125" w:rsidRPr="003E11C4" w14:paraId="270A778C" w14:textId="77777777" w:rsidTr="00093125">
        <w:trPr>
          <w:trHeight w:val="300"/>
        </w:trPr>
        <w:tc>
          <w:tcPr>
            <w:tcW w:w="1445" w:type="pct"/>
            <w:shd w:val="clear" w:color="auto" w:fill="92D050"/>
            <w:noWrap/>
            <w:tcMar>
              <w:top w:w="15" w:type="dxa"/>
              <w:left w:w="15" w:type="dxa"/>
              <w:bottom w:w="0" w:type="dxa"/>
              <w:right w:w="15" w:type="dxa"/>
            </w:tcMar>
            <w:vAlign w:val="bottom"/>
            <w:hideMark/>
          </w:tcPr>
          <w:p w14:paraId="270A7784" w14:textId="77777777" w:rsidR="003879EC" w:rsidRPr="003E11C4" w:rsidRDefault="000D5A59" w:rsidP="00037431">
            <w:pPr>
              <w:rPr>
                <w:noProof w:val="0"/>
                <w:color w:val="000000"/>
              </w:rPr>
            </w:pPr>
            <w:r w:rsidRPr="000D5A59">
              <w:rPr>
                <w:noProof w:val="0"/>
                <w:color w:val="000000"/>
              </w:rPr>
              <w:t>Head count</w:t>
            </w:r>
          </w:p>
        </w:tc>
        <w:tc>
          <w:tcPr>
            <w:tcW w:w="494" w:type="pct"/>
            <w:shd w:val="clear" w:color="auto" w:fill="92D050"/>
            <w:noWrap/>
            <w:tcMar>
              <w:top w:w="15" w:type="dxa"/>
              <w:left w:w="15" w:type="dxa"/>
              <w:bottom w:w="0" w:type="dxa"/>
              <w:right w:w="15" w:type="dxa"/>
            </w:tcMar>
            <w:vAlign w:val="bottom"/>
            <w:hideMark/>
          </w:tcPr>
          <w:p w14:paraId="270A7785"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92D050"/>
            <w:noWrap/>
            <w:tcMar>
              <w:top w:w="15" w:type="dxa"/>
              <w:left w:w="15" w:type="dxa"/>
              <w:bottom w:w="0" w:type="dxa"/>
              <w:right w:w="15" w:type="dxa"/>
            </w:tcMar>
            <w:vAlign w:val="bottom"/>
            <w:hideMark/>
          </w:tcPr>
          <w:p w14:paraId="270A7786"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92D050"/>
            <w:noWrap/>
            <w:tcMar>
              <w:top w:w="15" w:type="dxa"/>
              <w:left w:w="15" w:type="dxa"/>
              <w:bottom w:w="0" w:type="dxa"/>
              <w:right w:w="15" w:type="dxa"/>
            </w:tcMar>
            <w:vAlign w:val="bottom"/>
            <w:hideMark/>
          </w:tcPr>
          <w:p w14:paraId="270A7787"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92D050"/>
            <w:noWrap/>
            <w:tcMar>
              <w:top w:w="15" w:type="dxa"/>
              <w:left w:w="15" w:type="dxa"/>
              <w:bottom w:w="0" w:type="dxa"/>
              <w:right w:w="15" w:type="dxa"/>
            </w:tcMar>
            <w:vAlign w:val="bottom"/>
            <w:hideMark/>
          </w:tcPr>
          <w:p w14:paraId="270A7788" w14:textId="77777777" w:rsidR="003879EC" w:rsidRPr="003E11C4" w:rsidRDefault="000D5A59" w:rsidP="00037431">
            <w:pPr>
              <w:jc w:val="center"/>
              <w:rPr>
                <w:noProof w:val="0"/>
                <w:color w:val="000000"/>
              </w:rPr>
            </w:pPr>
            <w:r w:rsidRPr="000D5A59">
              <w:rPr>
                <w:noProof w:val="0"/>
                <w:color w:val="000000"/>
              </w:rPr>
              <w:t>x</w:t>
            </w:r>
          </w:p>
        </w:tc>
        <w:tc>
          <w:tcPr>
            <w:tcW w:w="646" w:type="pct"/>
            <w:shd w:val="clear" w:color="auto" w:fill="92D050"/>
            <w:vAlign w:val="bottom"/>
          </w:tcPr>
          <w:p w14:paraId="270A7789"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bottom"/>
            <w:hideMark/>
          </w:tcPr>
          <w:p w14:paraId="270A778A" w14:textId="77777777" w:rsidR="003879EC" w:rsidRPr="003E11C4" w:rsidRDefault="003879EC" w:rsidP="00037431">
            <w:pPr>
              <w:jc w:val="center"/>
              <w:rPr>
                <w:noProof w:val="0"/>
                <w:color w:val="000000"/>
              </w:rPr>
            </w:pPr>
          </w:p>
        </w:tc>
        <w:tc>
          <w:tcPr>
            <w:tcW w:w="647" w:type="pct"/>
            <w:shd w:val="clear" w:color="auto" w:fill="92D050"/>
            <w:noWrap/>
            <w:tcMar>
              <w:top w:w="15" w:type="dxa"/>
              <w:left w:w="15" w:type="dxa"/>
              <w:bottom w:w="0" w:type="dxa"/>
              <w:right w:w="15" w:type="dxa"/>
            </w:tcMar>
            <w:vAlign w:val="bottom"/>
            <w:hideMark/>
          </w:tcPr>
          <w:p w14:paraId="270A778B" w14:textId="77777777" w:rsidR="003879EC" w:rsidRPr="003E11C4" w:rsidRDefault="000D5A59" w:rsidP="00037431">
            <w:pPr>
              <w:jc w:val="center"/>
              <w:rPr>
                <w:noProof w:val="0"/>
                <w:color w:val="000000"/>
              </w:rPr>
            </w:pPr>
            <w:r w:rsidRPr="000D5A59">
              <w:rPr>
                <w:noProof w:val="0"/>
                <w:color w:val="000000"/>
              </w:rPr>
              <w:t>X</w:t>
            </w:r>
          </w:p>
        </w:tc>
      </w:tr>
    </w:tbl>
    <w:p w14:paraId="270A778D" w14:textId="77777777" w:rsidR="00037431" w:rsidRPr="003E11C4" w:rsidRDefault="00037431" w:rsidP="00037431">
      <w:pPr>
        <w:rPr>
          <w:noProof w:val="0"/>
        </w:rPr>
      </w:pPr>
    </w:p>
    <w:p w14:paraId="270A778E" w14:textId="77777777" w:rsidR="0088476B" w:rsidRPr="003E11C4" w:rsidRDefault="0088476B" w:rsidP="00037431">
      <w:pPr>
        <w:rPr>
          <w:noProof w:val="0"/>
        </w:rPr>
      </w:pPr>
    </w:p>
    <w:p w14:paraId="270A778F" w14:textId="77777777" w:rsidR="005F291A" w:rsidRPr="003E11C4" w:rsidRDefault="000D5A59" w:rsidP="005F291A">
      <w:pPr>
        <w:ind w:left="720" w:hanging="360"/>
        <w:jc w:val="center"/>
        <w:rPr>
          <w:b/>
          <w:i/>
          <w:noProof w:val="0"/>
        </w:rPr>
      </w:pPr>
      <w:r w:rsidRPr="000D5A59">
        <w:rPr>
          <w:b/>
          <w:i/>
          <w:noProof w:val="0"/>
        </w:rPr>
        <w:t>Information needed for measuring the indicators 2, 3, 4, 5 and 6</w:t>
      </w:r>
    </w:p>
    <w:p w14:paraId="270A7790" w14:textId="77777777" w:rsidR="00037431" w:rsidRPr="003E11C4" w:rsidRDefault="000D5A59" w:rsidP="005F291A">
      <w:pPr>
        <w:ind w:left="720" w:hanging="360"/>
        <w:jc w:val="center"/>
        <w:rPr>
          <w:b/>
          <w:i/>
          <w:noProof w:val="0"/>
        </w:rPr>
      </w:pPr>
      <w:r w:rsidRPr="000D5A59">
        <w:rPr>
          <w:b/>
          <w:i/>
          <w:noProof w:val="0"/>
        </w:rPr>
        <w:t xml:space="preserve">Minimum Data Set 1b (see appendix </w:t>
      </w:r>
      <w:r w:rsidR="005B3FBA">
        <w:rPr>
          <w:b/>
          <w:i/>
          <w:noProof w:val="0"/>
        </w:rPr>
        <w:t>9.2</w:t>
      </w:r>
      <w:r w:rsidRPr="000D5A59">
        <w:rPr>
          <w:b/>
          <w:i/>
          <w:noProof w:val="0"/>
        </w:rPr>
        <w:t>)</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01"/>
        <w:gridCol w:w="796"/>
        <w:gridCol w:w="974"/>
        <w:gridCol w:w="1068"/>
        <w:gridCol w:w="1009"/>
        <w:gridCol w:w="1120"/>
        <w:gridCol w:w="124"/>
        <w:gridCol w:w="1119"/>
      </w:tblGrid>
      <w:tr w:rsidR="003879EC" w:rsidRPr="003E11C4" w14:paraId="270A7795" w14:textId="77777777" w:rsidTr="00515B8D">
        <w:trPr>
          <w:trHeight w:val="401"/>
        </w:trPr>
        <w:tc>
          <w:tcPr>
            <w:tcW w:w="1476" w:type="pct"/>
            <w:shd w:val="clear" w:color="auto" w:fill="auto"/>
            <w:tcMar>
              <w:top w:w="15" w:type="dxa"/>
              <w:left w:w="15" w:type="dxa"/>
              <w:bottom w:w="0" w:type="dxa"/>
              <w:right w:w="15" w:type="dxa"/>
            </w:tcMar>
            <w:vAlign w:val="bottom"/>
            <w:hideMark/>
          </w:tcPr>
          <w:p w14:paraId="270A7791" w14:textId="77777777" w:rsidR="003879EC" w:rsidRPr="003E11C4" w:rsidRDefault="000D5A59" w:rsidP="00037431">
            <w:pPr>
              <w:jc w:val="right"/>
              <w:rPr>
                <w:b/>
                <w:bCs/>
                <w:noProof w:val="0"/>
                <w:color w:val="000000"/>
              </w:rPr>
            </w:pPr>
            <w:r w:rsidRPr="000D5A59">
              <w:rPr>
                <w:b/>
                <w:bCs/>
                <w:noProof w:val="0"/>
                <w:color w:val="000000"/>
              </w:rPr>
              <w:t>Areas</w:t>
            </w:r>
          </w:p>
        </w:tc>
        <w:tc>
          <w:tcPr>
            <w:tcW w:w="2797" w:type="pct"/>
            <w:gridSpan w:val="5"/>
            <w:shd w:val="clear" w:color="auto" w:fill="auto"/>
            <w:tcMar>
              <w:top w:w="15" w:type="dxa"/>
              <w:left w:w="15" w:type="dxa"/>
              <w:bottom w:w="0" w:type="dxa"/>
              <w:right w:w="15" w:type="dxa"/>
            </w:tcMar>
            <w:vAlign w:val="center"/>
            <w:hideMark/>
          </w:tcPr>
          <w:p w14:paraId="270A7792" w14:textId="77777777" w:rsidR="003879EC" w:rsidRPr="003E11C4" w:rsidRDefault="000D5A59" w:rsidP="00037431">
            <w:pPr>
              <w:jc w:val="center"/>
              <w:rPr>
                <w:b/>
                <w:bCs/>
                <w:noProof w:val="0"/>
                <w:color w:val="000000"/>
              </w:rPr>
            </w:pPr>
            <w:r w:rsidRPr="000D5A59">
              <w:rPr>
                <w:b/>
                <w:bCs/>
                <w:noProof w:val="0"/>
                <w:color w:val="000000"/>
              </w:rPr>
              <w:t>Supply</w:t>
            </w:r>
          </w:p>
        </w:tc>
        <w:tc>
          <w:tcPr>
            <w:tcW w:w="81" w:type="pct"/>
            <w:vMerge w:val="restart"/>
            <w:shd w:val="clear" w:color="auto" w:fill="auto"/>
            <w:tcMar>
              <w:top w:w="15" w:type="dxa"/>
              <w:left w:w="15" w:type="dxa"/>
              <w:bottom w:w="0" w:type="dxa"/>
              <w:right w:w="15" w:type="dxa"/>
            </w:tcMar>
            <w:vAlign w:val="center"/>
            <w:hideMark/>
          </w:tcPr>
          <w:p w14:paraId="270A7793" w14:textId="77777777" w:rsidR="003879EC" w:rsidRPr="003E11C4" w:rsidRDefault="003879EC" w:rsidP="00037431">
            <w:pPr>
              <w:jc w:val="center"/>
              <w:rPr>
                <w:b/>
                <w:bCs/>
                <w:noProof w:val="0"/>
                <w:color w:val="000000"/>
              </w:rPr>
            </w:pPr>
          </w:p>
        </w:tc>
        <w:tc>
          <w:tcPr>
            <w:tcW w:w="646" w:type="pct"/>
            <w:shd w:val="clear" w:color="auto" w:fill="auto"/>
            <w:tcMar>
              <w:top w:w="15" w:type="dxa"/>
              <w:left w:w="15" w:type="dxa"/>
              <w:bottom w:w="0" w:type="dxa"/>
              <w:right w:w="15" w:type="dxa"/>
            </w:tcMar>
            <w:vAlign w:val="center"/>
            <w:hideMark/>
          </w:tcPr>
          <w:p w14:paraId="270A7794" w14:textId="77777777" w:rsidR="003879EC" w:rsidRPr="003E11C4" w:rsidRDefault="000D5A59" w:rsidP="00037431">
            <w:pPr>
              <w:jc w:val="center"/>
              <w:rPr>
                <w:b/>
                <w:bCs/>
                <w:noProof w:val="0"/>
                <w:color w:val="000000"/>
              </w:rPr>
            </w:pPr>
            <w:r w:rsidRPr="000D5A59">
              <w:rPr>
                <w:b/>
                <w:bCs/>
                <w:noProof w:val="0"/>
                <w:color w:val="000000"/>
              </w:rPr>
              <w:t>Demand</w:t>
            </w:r>
          </w:p>
        </w:tc>
      </w:tr>
      <w:tr w:rsidR="00515B8D" w:rsidRPr="003E11C4" w14:paraId="270A779F" w14:textId="77777777" w:rsidTr="00093125">
        <w:trPr>
          <w:trHeight w:val="600"/>
        </w:trPr>
        <w:tc>
          <w:tcPr>
            <w:tcW w:w="1476" w:type="pct"/>
            <w:shd w:val="clear" w:color="auto" w:fill="auto"/>
            <w:tcMar>
              <w:top w:w="15" w:type="dxa"/>
              <w:left w:w="15" w:type="dxa"/>
              <w:bottom w:w="0" w:type="dxa"/>
              <w:right w:w="15" w:type="dxa"/>
            </w:tcMar>
            <w:vAlign w:val="bottom"/>
            <w:hideMark/>
          </w:tcPr>
          <w:p w14:paraId="270A7796" w14:textId="77777777" w:rsidR="00515B8D" w:rsidRPr="003E11C4" w:rsidRDefault="000D5A59" w:rsidP="00037431">
            <w:pPr>
              <w:jc w:val="right"/>
              <w:rPr>
                <w:b/>
                <w:noProof w:val="0"/>
              </w:rPr>
            </w:pPr>
            <w:r w:rsidRPr="000D5A59">
              <w:rPr>
                <w:b/>
                <w:noProof w:val="0"/>
              </w:rPr>
              <w:t>Category</w:t>
            </w:r>
          </w:p>
          <w:p w14:paraId="270A7797" w14:textId="77777777" w:rsidR="00515B8D" w:rsidRPr="003E11C4" w:rsidRDefault="000D5A59" w:rsidP="00037431">
            <w:pPr>
              <w:rPr>
                <w:b/>
                <w:noProof w:val="0"/>
              </w:rPr>
            </w:pPr>
            <w:r w:rsidRPr="000D5A59">
              <w:rPr>
                <w:b/>
                <w:noProof w:val="0"/>
              </w:rPr>
              <w:t>Characterisation</w:t>
            </w:r>
          </w:p>
        </w:tc>
        <w:tc>
          <w:tcPr>
            <w:tcW w:w="463" w:type="pct"/>
            <w:shd w:val="clear" w:color="auto" w:fill="auto"/>
            <w:tcMar>
              <w:top w:w="15" w:type="dxa"/>
              <w:left w:w="15" w:type="dxa"/>
              <w:bottom w:w="0" w:type="dxa"/>
              <w:right w:w="15" w:type="dxa"/>
            </w:tcMar>
            <w:vAlign w:val="center"/>
            <w:hideMark/>
          </w:tcPr>
          <w:p w14:paraId="270A7798" w14:textId="77777777" w:rsidR="00515B8D" w:rsidRPr="003E11C4" w:rsidRDefault="000D5A59" w:rsidP="00037431">
            <w:pPr>
              <w:jc w:val="center"/>
              <w:rPr>
                <w:b/>
                <w:bCs/>
                <w:noProof w:val="0"/>
                <w:color w:val="000000"/>
              </w:rPr>
            </w:pPr>
            <w:r w:rsidRPr="000D5A59">
              <w:rPr>
                <w:b/>
                <w:bCs/>
                <w:noProof w:val="0"/>
                <w:color w:val="000000"/>
              </w:rPr>
              <w:t>Labour force</w:t>
            </w:r>
          </w:p>
        </w:tc>
        <w:tc>
          <w:tcPr>
            <w:tcW w:w="564" w:type="pct"/>
            <w:shd w:val="clear" w:color="auto" w:fill="auto"/>
            <w:tcMar>
              <w:top w:w="15" w:type="dxa"/>
              <w:left w:w="15" w:type="dxa"/>
              <w:bottom w:w="0" w:type="dxa"/>
              <w:right w:w="15" w:type="dxa"/>
            </w:tcMar>
            <w:vAlign w:val="center"/>
            <w:hideMark/>
          </w:tcPr>
          <w:p w14:paraId="270A7799" w14:textId="77777777" w:rsidR="00515B8D" w:rsidRPr="003E11C4" w:rsidRDefault="000D5A59" w:rsidP="00037431">
            <w:pPr>
              <w:jc w:val="center"/>
              <w:rPr>
                <w:b/>
                <w:bCs/>
                <w:noProof w:val="0"/>
                <w:color w:val="000000"/>
              </w:rPr>
            </w:pPr>
            <w:r w:rsidRPr="000D5A59">
              <w:rPr>
                <w:b/>
                <w:bCs/>
                <w:noProof w:val="0"/>
                <w:color w:val="000000"/>
              </w:rPr>
              <w:t>Training</w:t>
            </w:r>
          </w:p>
        </w:tc>
        <w:tc>
          <w:tcPr>
            <w:tcW w:w="539" w:type="pct"/>
            <w:shd w:val="clear" w:color="auto" w:fill="auto"/>
            <w:tcMar>
              <w:top w:w="15" w:type="dxa"/>
              <w:left w:w="15" w:type="dxa"/>
              <w:bottom w:w="0" w:type="dxa"/>
              <w:right w:w="15" w:type="dxa"/>
            </w:tcMar>
            <w:vAlign w:val="center"/>
            <w:hideMark/>
          </w:tcPr>
          <w:p w14:paraId="270A779A" w14:textId="77777777" w:rsidR="00515B8D" w:rsidRPr="003E11C4" w:rsidRDefault="000D5A59" w:rsidP="00037431">
            <w:pPr>
              <w:jc w:val="center"/>
              <w:rPr>
                <w:b/>
                <w:bCs/>
                <w:noProof w:val="0"/>
                <w:color w:val="000000"/>
              </w:rPr>
            </w:pPr>
            <w:r w:rsidRPr="000D5A59">
              <w:rPr>
                <w:b/>
                <w:bCs/>
                <w:noProof w:val="0"/>
                <w:color w:val="000000"/>
              </w:rPr>
              <w:t>Retirement</w:t>
            </w:r>
          </w:p>
        </w:tc>
        <w:tc>
          <w:tcPr>
            <w:tcW w:w="584" w:type="pct"/>
            <w:shd w:val="clear" w:color="auto" w:fill="auto"/>
            <w:tcMar>
              <w:top w:w="15" w:type="dxa"/>
              <w:left w:w="15" w:type="dxa"/>
              <w:bottom w:w="0" w:type="dxa"/>
              <w:right w:w="15" w:type="dxa"/>
            </w:tcMar>
            <w:vAlign w:val="center"/>
            <w:hideMark/>
          </w:tcPr>
          <w:p w14:paraId="270A779B" w14:textId="77777777" w:rsidR="00515B8D" w:rsidRPr="003E11C4" w:rsidRDefault="000D5A59" w:rsidP="00037431">
            <w:pPr>
              <w:jc w:val="center"/>
              <w:rPr>
                <w:b/>
                <w:bCs/>
                <w:noProof w:val="0"/>
                <w:color w:val="000000"/>
              </w:rPr>
            </w:pPr>
            <w:r w:rsidRPr="000D5A59">
              <w:rPr>
                <w:b/>
                <w:bCs/>
                <w:noProof w:val="0"/>
                <w:color w:val="000000"/>
              </w:rPr>
              <w:t>Migration (outflow)</w:t>
            </w:r>
          </w:p>
        </w:tc>
        <w:tc>
          <w:tcPr>
            <w:tcW w:w="647" w:type="pct"/>
            <w:vAlign w:val="center"/>
          </w:tcPr>
          <w:p w14:paraId="270A779C" w14:textId="77777777" w:rsidR="00515B8D" w:rsidRPr="003E11C4" w:rsidRDefault="000D5A59" w:rsidP="00037431">
            <w:pPr>
              <w:jc w:val="center"/>
              <w:rPr>
                <w:b/>
                <w:bCs/>
                <w:noProof w:val="0"/>
                <w:color w:val="000000"/>
              </w:rPr>
            </w:pPr>
            <w:r w:rsidRPr="000D5A59">
              <w:rPr>
                <w:b/>
                <w:bCs/>
                <w:noProof w:val="0"/>
                <w:color w:val="000000"/>
              </w:rPr>
              <w:t>Migration (inflow)</w:t>
            </w:r>
          </w:p>
        </w:tc>
        <w:tc>
          <w:tcPr>
            <w:tcW w:w="81" w:type="pct"/>
            <w:vMerge/>
            <w:shd w:val="clear" w:color="auto" w:fill="FFFFFF"/>
            <w:tcMar>
              <w:top w:w="15" w:type="dxa"/>
              <w:left w:w="15" w:type="dxa"/>
              <w:bottom w:w="0" w:type="dxa"/>
              <w:right w:w="15" w:type="dxa"/>
            </w:tcMar>
            <w:vAlign w:val="center"/>
            <w:hideMark/>
          </w:tcPr>
          <w:p w14:paraId="270A779D" w14:textId="77777777" w:rsidR="00515B8D" w:rsidRPr="003E11C4" w:rsidRDefault="00515B8D" w:rsidP="00037431">
            <w:pPr>
              <w:jc w:val="center"/>
              <w:rPr>
                <w:b/>
                <w:bCs/>
                <w:noProof w:val="0"/>
                <w:color w:val="000000"/>
              </w:rPr>
            </w:pPr>
          </w:p>
        </w:tc>
        <w:tc>
          <w:tcPr>
            <w:tcW w:w="647" w:type="pct"/>
            <w:shd w:val="clear" w:color="auto" w:fill="auto"/>
            <w:tcMar>
              <w:top w:w="15" w:type="dxa"/>
              <w:left w:w="15" w:type="dxa"/>
              <w:bottom w:w="0" w:type="dxa"/>
              <w:right w:w="15" w:type="dxa"/>
            </w:tcMar>
            <w:vAlign w:val="center"/>
            <w:hideMark/>
          </w:tcPr>
          <w:p w14:paraId="270A779E" w14:textId="77777777" w:rsidR="00515B8D" w:rsidRPr="003E11C4" w:rsidRDefault="000D5A59" w:rsidP="00037431">
            <w:pPr>
              <w:jc w:val="center"/>
              <w:rPr>
                <w:b/>
                <w:bCs/>
                <w:noProof w:val="0"/>
                <w:color w:val="000000"/>
              </w:rPr>
            </w:pPr>
            <w:r w:rsidRPr="000D5A59">
              <w:rPr>
                <w:b/>
                <w:bCs/>
                <w:noProof w:val="0"/>
                <w:color w:val="000000"/>
              </w:rPr>
              <w:t>Population</w:t>
            </w:r>
          </w:p>
        </w:tc>
      </w:tr>
      <w:tr w:rsidR="00093125" w:rsidRPr="003E11C4" w14:paraId="270A77A8" w14:textId="77777777" w:rsidTr="00515B8D">
        <w:trPr>
          <w:trHeight w:val="300"/>
        </w:trPr>
        <w:tc>
          <w:tcPr>
            <w:tcW w:w="1476" w:type="pct"/>
            <w:shd w:val="clear" w:color="auto" w:fill="B6DDE8"/>
            <w:noWrap/>
            <w:tcMar>
              <w:top w:w="15" w:type="dxa"/>
              <w:left w:w="15" w:type="dxa"/>
              <w:bottom w:w="0" w:type="dxa"/>
              <w:right w:w="15" w:type="dxa"/>
            </w:tcMar>
            <w:vAlign w:val="bottom"/>
            <w:hideMark/>
          </w:tcPr>
          <w:p w14:paraId="270A77A0" w14:textId="77777777" w:rsidR="003879EC" w:rsidRPr="003E11C4" w:rsidRDefault="000D5A59" w:rsidP="00037431">
            <w:pPr>
              <w:jc w:val="left"/>
              <w:rPr>
                <w:noProof w:val="0"/>
                <w:color w:val="000000"/>
              </w:rPr>
            </w:pPr>
            <w:r w:rsidRPr="000D5A59">
              <w:rPr>
                <w:noProof w:val="0"/>
                <w:color w:val="000000"/>
              </w:rPr>
              <w:t>Type</w:t>
            </w:r>
          </w:p>
        </w:tc>
        <w:tc>
          <w:tcPr>
            <w:tcW w:w="463" w:type="pct"/>
            <w:shd w:val="clear" w:color="auto" w:fill="B6DDE8"/>
            <w:noWrap/>
            <w:tcMar>
              <w:top w:w="15" w:type="dxa"/>
              <w:left w:w="15" w:type="dxa"/>
              <w:bottom w:w="0" w:type="dxa"/>
              <w:right w:w="15" w:type="dxa"/>
            </w:tcMar>
            <w:vAlign w:val="center"/>
            <w:hideMark/>
          </w:tcPr>
          <w:p w14:paraId="270A77A1"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B6DDE8"/>
            <w:noWrap/>
            <w:tcMar>
              <w:top w:w="15" w:type="dxa"/>
              <w:left w:w="15" w:type="dxa"/>
              <w:bottom w:w="0" w:type="dxa"/>
              <w:right w:w="15" w:type="dxa"/>
            </w:tcMar>
            <w:vAlign w:val="center"/>
            <w:hideMark/>
          </w:tcPr>
          <w:p w14:paraId="270A77A2"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B6DDE8"/>
            <w:noWrap/>
            <w:tcMar>
              <w:top w:w="15" w:type="dxa"/>
              <w:left w:w="15" w:type="dxa"/>
              <w:bottom w:w="0" w:type="dxa"/>
              <w:right w:w="15" w:type="dxa"/>
            </w:tcMar>
            <w:vAlign w:val="center"/>
            <w:hideMark/>
          </w:tcPr>
          <w:p w14:paraId="270A77A3"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B6DDE8"/>
            <w:noWrap/>
            <w:tcMar>
              <w:top w:w="15" w:type="dxa"/>
              <w:left w:w="15" w:type="dxa"/>
              <w:bottom w:w="0" w:type="dxa"/>
              <w:right w:w="15" w:type="dxa"/>
            </w:tcMar>
            <w:vAlign w:val="center"/>
            <w:hideMark/>
          </w:tcPr>
          <w:p w14:paraId="270A77A4" w14:textId="77777777" w:rsidR="003879EC" w:rsidRPr="003E11C4" w:rsidRDefault="000D5A59" w:rsidP="00037431">
            <w:pPr>
              <w:jc w:val="center"/>
              <w:rPr>
                <w:noProof w:val="0"/>
                <w:color w:val="000000"/>
              </w:rPr>
            </w:pPr>
            <w:r w:rsidRPr="000D5A59">
              <w:rPr>
                <w:noProof w:val="0"/>
                <w:color w:val="000000"/>
              </w:rPr>
              <w:t>x</w:t>
            </w:r>
          </w:p>
        </w:tc>
        <w:tc>
          <w:tcPr>
            <w:tcW w:w="647" w:type="pct"/>
            <w:shd w:val="clear" w:color="auto" w:fill="B6DDE8"/>
            <w:vAlign w:val="center"/>
          </w:tcPr>
          <w:p w14:paraId="270A77A5"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center"/>
            <w:hideMark/>
          </w:tcPr>
          <w:p w14:paraId="270A77A6" w14:textId="77777777" w:rsidR="003879EC" w:rsidRPr="003E11C4" w:rsidRDefault="003879EC" w:rsidP="00037431">
            <w:pPr>
              <w:jc w:val="center"/>
              <w:rPr>
                <w:noProof w:val="0"/>
                <w:color w:val="000000"/>
              </w:rPr>
            </w:pPr>
          </w:p>
        </w:tc>
        <w:tc>
          <w:tcPr>
            <w:tcW w:w="646" w:type="pct"/>
            <w:shd w:val="clear" w:color="auto" w:fill="B6DDE8"/>
            <w:noWrap/>
            <w:tcMar>
              <w:top w:w="15" w:type="dxa"/>
              <w:left w:w="15" w:type="dxa"/>
              <w:bottom w:w="0" w:type="dxa"/>
              <w:right w:w="15" w:type="dxa"/>
            </w:tcMar>
            <w:vAlign w:val="center"/>
            <w:hideMark/>
          </w:tcPr>
          <w:p w14:paraId="270A77A7" w14:textId="77777777" w:rsidR="003879EC" w:rsidRPr="003E11C4" w:rsidRDefault="003879EC" w:rsidP="00037431">
            <w:pPr>
              <w:jc w:val="center"/>
              <w:rPr>
                <w:noProof w:val="0"/>
                <w:color w:val="000000"/>
              </w:rPr>
            </w:pPr>
          </w:p>
        </w:tc>
      </w:tr>
      <w:tr w:rsidR="00093125" w:rsidRPr="003E11C4" w14:paraId="270A77B1" w14:textId="77777777" w:rsidTr="00515B8D">
        <w:trPr>
          <w:trHeight w:val="300"/>
        </w:trPr>
        <w:tc>
          <w:tcPr>
            <w:tcW w:w="1476" w:type="pct"/>
            <w:shd w:val="clear" w:color="auto" w:fill="B6DDE8"/>
            <w:noWrap/>
            <w:tcMar>
              <w:top w:w="15" w:type="dxa"/>
              <w:left w:w="15" w:type="dxa"/>
              <w:bottom w:w="0" w:type="dxa"/>
              <w:right w:w="15" w:type="dxa"/>
            </w:tcMar>
            <w:vAlign w:val="bottom"/>
            <w:hideMark/>
          </w:tcPr>
          <w:p w14:paraId="270A77A9" w14:textId="77777777" w:rsidR="003879EC" w:rsidRPr="003E11C4" w:rsidRDefault="000D5A59" w:rsidP="00037431">
            <w:pPr>
              <w:jc w:val="left"/>
              <w:rPr>
                <w:noProof w:val="0"/>
                <w:color w:val="000000"/>
              </w:rPr>
            </w:pPr>
            <w:r w:rsidRPr="000D5A59">
              <w:rPr>
                <w:noProof w:val="0"/>
                <w:color w:val="000000"/>
              </w:rPr>
              <w:t>Age</w:t>
            </w:r>
          </w:p>
        </w:tc>
        <w:tc>
          <w:tcPr>
            <w:tcW w:w="463" w:type="pct"/>
            <w:shd w:val="clear" w:color="auto" w:fill="B6DDE8"/>
            <w:noWrap/>
            <w:tcMar>
              <w:top w:w="15" w:type="dxa"/>
              <w:left w:w="15" w:type="dxa"/>
              <w:bottom w:w="0" w:type="dxa"/>
              <w:right w:w="15" w:type="dxa"/>
            </w:tcMar>
            <w:vAlign w:val="center"/>
            <w:hideMark/>
          </w:tcPr>
          <w:p w14:paraId="270A77AA"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B6DDE8"/>
            <w:noWrap/>
            <w:tcMar>
              <w:top w:w="15" w:type="dxa"/>
              <w:left w:w="15" w:type="dxa"/>
              <w:bottom w:w="0" w:type="dxa"/>
              <w:right w:w="15" w:type="dxa"/>
            </w:tcMar>
            <w:vAlign w:val="center"/>
            <w:hideMark/>
          </w:tcPr>
          <w:p w14:paraId="270A77AB"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B6DDE8"/>
            <w:noWrap/>
            <w:tcMar>
              <w:top w:w="15" w:type="dxa"/>
              <w:left w:w="15" w:type="dxa"/>
              <w:bottom w:w="0" w:type="dxa"/>
              <w:right w:w="15" w:type="dxa"/>
            </w:tcMar>
            <w:vAlign w:val="center"/>
            <w:hideMark/>
          </w:tcPr>
          <w:p w14:paraId="270A77AC"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B6DDE8"/>
            <w:noWrap/>
            <w:tcMar>
              <w:top w:w="15" w:type="dxa"/>
              <w:left w:w="15" w:type="dxa"/>
              <w:bottom w:w="0" w:type="dxa"/>
              <w:right w:w="15" w:type="dxa"/>
            </w:tcMar>
            <w:vAlign w:val="center"/>
            <w:hideMark/>
          </w:tcPr>
          <w:p w14:paraId="270A77AD" w14:textId="77777777" w:rsidR="003879EC" w:rsidRPr="003E11C4" w:rsidRDefault="000D5A59" w:rsidP="00037431">
            <w:pPr>
              <w:jc w:val="center"/>
              <w:rPr>
                <w:noProof w:val="0"/>
                <w:color w:val="000000"/>
              </w:rPr>
            </w:pPr>
            <w:r w:rsidRPr="000D5A59">
              <w:rPr>
                <w:noProof w:val="0"/>
                <w:color w:val="000000"/>
              </w:rPr>
              <w:t>x</w:t>
            </w:r>
          </w:p>
        </w:tc>
        <w:tc>
          <w:tcPr>
            <w:tcW w:w="647" w:type="pct"/>
            <w:shd w:val="clear" w:color="auto" w:fill="B6DDE8"/>
            <w:vAlign w:val="center"/>
          </w:tcPr>
          <w:p w14:paraId="270A77AE"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center"/>
            <w:hideMark/>
          </w:tcPr>
          <w:p w14:paraId="270A77AF" w14:textId="77777777" w:rsidR="003879EC" w:rsidRPr="003E11C4" w:rsidRDefault="003879EC" w:rsidP="00037431">
            <w:pPr>
              <w:jc w:val="center"/>
              <w:rPr>
                <w:noProof w:val="0"/>
                <w:color w:val="000000"/>
              </w:rPr>
            </w:pPr>
          </w:p>
        </w:tc>
        <w:tc>
          <w:tcPr>
            <w:tcW w:w="646" w:type="pct"/>
            <w:shd w:val="clear" w:color="auto" w:fill="B6DDE8"/>
            <w:noWrap/>
            <w:tcMar>
              <w:top w:w="15" w:type="dxa"/>
              <w:left w:w="15" w:type="dxa"/>
              <w:bottom w:w="0" w:type="dxa"/>
              <w:right w:w="15" w:type="dxa"/>
            </w:tcMar>
            <w:vAlign w:val="center"/>
            <w:hideMark/>
          </w:tcPr>
          <w:p w14:paraId="270A77B0" w14:textId="77777777" w:rsidR="003879EC" w:rsidRPr="003E11C4" w:rsidRDefault="000D5A59" w:rsidP="00037431">
            <w:pPr>
              <w:jc w:val="center"/>
              <w:rPr>
                <w:noProof w:val="0"/>
                <w:color w:val="000000"/>
              </w:rPr>
            </w:pPr>
            <w:r w:rsidRPr="000D5A59">
              <w:rPr>
                <w:noProof w:val="0"/>
                <w:color w:val="000000"/>
              </w:rPr>
              <w:t>x</w:t>
            </w:r>
          </w:p>
        </w:tc>
      </w:tr>
      <w:tr w:rsidR="00093125" w:rsidRPr="003E11C4" w14:paraId="270A77BA" w14:textId="77777777" w:rsidTr="00515B8D">
        <w:trPr>
          <w:trHeight w:val="300"/>
        </w:trPr>
        <w:tc>
          <w:tcPr>
            <w:tcW w:w="1476" w:type="pct"/>
            <w:shd w:val="clear" w:color="auto" w:fill="B6DDE8"/>
            <w:noWrap/>
            <w:tcMar>
              <w:top w:w="15" w:type="dxa"/>
              <w:left w:w="15" w:type="dxa"/>
              <w:bottom w:w="0" w:type="dxa"/>
              <w:right w:w="15" w:type="dxa"/>
            </w:tcMar>
            <w:vAlign w:val="bottom"/>
            <w:hideMark/>
          </w:tcPr>
          <w:p w14:paraId="270A77B2" w14:textId="77777777" w:rsidR="003879EC" w:rsidRPr="003E11C4" w:rsidRDefault="000D5A59" w:rsidP="00037431">
            <w:pPr>
              <w:jc w:val="left"/>
              <w:rPr>
                <w:noProof w:val="0"/>
                <w:color w:val="000000"/>
              </w:rPr>
            </w:pPr>
            <w:r w:rsidRPr="000D5A59">
              <w:rPr>
                <w:noProof w:val="0"/>
                <w:color w:val="000000"/>
              </w:rPr>
              <w:t>Head count</w:t>
            </w:r>
          </w:p>
        </w:tc>
        <w:tc>
          <w:tcPr>
            <w:tcW w:w="463" w:type="pct"/>
            <w:shd w:val="clear" w:color="auto" w:fill="B6DDE8"/>
            <w:noWrap/>
            <w:tcMar>
              <w:top w:w="15" w:type="dxa"/>
              <w:left w:w="15" w:type="dxa"/>
              <w:bottom w:w="0" w:type="dxa"/>
              <w:right w:w="15" w:type="dxa"/>
            </w:tcMar>
            <w:vAlign w:val="center"/>
            <w:hideMark/>
          </w:tcPr>
          <w:p w14:paraId="270A77B3"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B6DDE8"/>
            <w:noWrap/>
            <w:tcMar>
              <w:top w:w="15" w:type="dxa"/>
              <w:left w:w="15" w:type="dxa"/>
              <w:bottom w:w="0" w:type="dxa"/>
              <w:right w:w="15" w:type="dxa"/>
            </w:tcMar>
            <w:vAlign w:val="center"/>
            <w:hideMark/>
          </w:tcPr>
          <w:p w14:paraId="270A77B4"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B6DDE8"/>
            <w:noWrap/>
            <w:tcMar>
              <w:top w:w="15" w:type="dxa"/>
              <w:left w:w="15" w:type="dxa"/>
              <w:bottom w:w="0" w:type="dxa"/>
              <w:right w:w="15" w:type="dxa"/>
            </w:tcMar>
            <w:vAlign w:val="center"/>
            <w:hideMark/>
          </w:tcPr>
          <w:p w14:paraId="270A77B5"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B6DDE8"/>
            <w:noWrap/>
            <w:tcMar>
              <w:top w:w="15" w:type="dxa"/>
              <w:left w:w="15" w:type="dxa"/>
              <w:bottom w:w="0" w:type="dxa"/>
              <w:right w:w="15" w:type="dxa"/>
            </w:tcMar>
            <w:vAlign w:val="center"/>
            <w:hideMark/>
          </w:tcPr>
          <w:p w14:paraId="270A77B6" w14:textId="77777777" w:rsidR="003879EC" w:rsidRPr="003E11C4" w:rsidRDefault="000D5A59" w:rsidP="00037431">
            <w:pPr>
              <w:jc w:val="center"/>
              <w:rPr>
                <w:noProof w:val="0"/>
                <w:color w:val="000000"/>
              </w:rPr>
            </w:pPr>
            <w:r w:rsidRPr="000D5A59">
              <w:rPr>
                <w:noProof w:val="0"/>
                <w:color w:val="000000"/>
              </w:rPr>
              <w:t>x</w:t>
            </w:r>
          </w:p>
        </w:tc>
        <w:tc>
          <w:tcPr>
            <w:tcW w:w="647" w:type="pct"/>
            <w:shd w:val="clear" w:color="auto" w:fill="B6DDE8"/>
            <w:vAlign w:val="center"/>
          </w:tcPr>
          <w:p w14:paraId="270A77B7"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center"/>
            <w:hideMark/>
          </w:tcPr>
          <w:p w14:paraId="270A77B8" w14:textId="77777777" w:rsidR="003879EC" w:rsidRPr="003E11C4" w:rsidRDefault="003879EC" w:rsidP="00037431">
            <w:pPr>
              <w:jc w:val="center"/>
              <w:rPr>
                <w:noProof w:val="0"/>
                <w:color w:val="000000"/>
              </w:rPr>
            </w:pPr>
          </w:p>
        </w:tc>
        <w:tc>
          <w:tcPr>
            <w:tcW w:w="646" w:type="pct"/>
            <w:shd w:val="clear" w:color="auto" w:fill="B6DDE8"/>
            <w:noWrap/>
            <w:tcMar>
              <w:top w:w="15" w:type="dxa"/>
              <w:left w:w="15" w:type="dxa"/>
              <w:bottom w:w="0" w:type="dxa"/>
              <w:right w:w="15" w:type="dxa"/>
            </w:tcMar>
            <w:vAlign w:val="center"/>
            <w:hideMark/>
          </w:tcPr>
          <w:p w14:paraId="270A77B9" w14:textId="77777777" w:rsidR="003879EC" w:rsidRPr="003E11C4" w:rsidRDefault="000D5A59" w:rsidP="00037431">
            <w:pPr>
              <w:jc w:val="center"/>
              <w:rPr>
                <w:noProof w:val="0"/>
                <w:color w:val="000000"/>
              </w:rPr>
            </w:pPr>
            <w:r w:rsidRPr="000D5A59">
              <w:rPr>
                <w:noProof w:val="0"/>
                <w:color w:val="000000"/>
              </w:rPr>
              <w:t>x</w:t>
            </w:r>
          </w:p>
        </w:tc>
      </w:tr>
      <w:tr w:rsidR="00093125" w:rsidRPr="003E11C4" w14:paraId="270A77C3" w14:textId="77777777" w:rsidTr="00515B8D">
        <w:trPr>
          <w:trHeight w:val="300"/>
        </w:trPr>
        <w:tc>
          <w:tcPr>
            <w:tcW w:w="1476" w:type="pct"/>
            <w:shd w:val="clear" w:color="auto" w:fill="B6DDE8"/>
            <w:noWrap/>
            <w:tcMar>
              <w:top w:w="15" w:type="dxa"/>
              <w:left w:w="15" w:type="dxa"/>
              <w:bottom w:w="0" w:type="dxa"/>
              <w:right w:w="15" w:type="dxa"/>
            </w:tcMar>
            <w:vAlign w:val="bottom"/>
            <w:hideMark/>
          </w:tcPr>
          <w:p w14:paraId="270A77BB" w14:textId="77777777" w:rsidR="003879EC" w:rsidRPr="003E11C4" w:rsidRDefault="000D5A59" w:rsidP="00037431">
            <w:pPr>
              <w:jc w:val="left"/>
              <w:rPr>
                <w:noProof w:val="0"/>
                <w:color w:val="000000"/>
              </w:rPr>
            </w:pPr>
            <w:r w:rsidRPr="000D5A59">
              <w:rPr>
                <w:noProof w:val="0"/>
                <w:color w:val="000000"/>
              </w:rPr>
              <w:t>FTE</w:t>
            </w:r>
          </w:p>
        </w:tc>
        <w:tc>
          <w:tcPr>
            <w:tcW w:w="463" w:type="pct"/>
            <w:shd w:val="clear" w:color="auto" w:fill="B6DDE8"/>
            <w:noWrap/>
            <w:tcMar>
              <w:top w:w="15" w:type="dxa"/>
              <w:left w:w="15" w:type="dxa"/>
              <w:bottom w:w="0" w:type="dxa"/>
              <w:right w:w="15" w:type="dxa"/>
            </w:tcMar>
            <w:vAlign w:val="center"/>
            <w:hideMark/>
          </w:tcPr>
          <w:p w14:paraId="270A77BC"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B6DDE8"/>
            <w:noWrap/>
            <w:tcMar>
              <w:top w:w="15" w:type="dxa"/>
              <w:left w:w="15" w:type="dxa"/>
              <w:bottom w:w="0" w:type="dxa"/>
              <w:right w:w="15" w:type="dxa"/>
            </w:tcMar>
            <w:vAlign w:val="center"/>
            <w:hideMark/>
          </w:tcPr>
          <w:p w14:paraId="270A77BD" w14:textId="77777777" w:rsidR="003879EC" w:rsidRPr="003E11C4" w:rsidRDefault="003879EC" w:rsidP="00037431">
            <w:pPr>
              <w:jc w:val="center"/>
              <w:rPr>
                <w:noProof w:val="0"/>
                <w:color w:val="000000"/>
              </w:rPr>
            </w:pPr>
          </w:p>
        </w:tc>
        <w:tc>
          <w:tcPr>
            <w:tcW w:w="539" w:type="pct"/>
            <w:shd w:val="clear" w:color="auto" w:fill="B6DDE8"/>
            <w:noWrap/>
            <w:tcMar>
              <w:top w:w="15" w:type="dxa"/>
              <w:left w:w="15" w:type="dxa"/>
              <w:bottom w:w="0" w:type="dxa"/>
              <w:right w:w="15" w:type="dxa"/>
            </w:tcMar>
            <w:vAlign w:val="center"/>
            <w:hideMark/>
          </w:tcPr>
          <w:p w14:paraId="270A77BE" w14:textId="77777777" w:rsidR="003879EC" w:rsidRPr="003E11C4" w:rsidRDefault="003879EC" w:rsidP="00037431">
            <w:pPr>
              <w:jc w:val="center"/>
              <w:rPr>
                <w:noProof w:val="0"/>
                <w:color w:val="000000"/>
              </w:rPr>
            </w:pPr>
          </w:p>
        </w:tc>
        <w:tc>
          <w:tcPr>
            <w:tcW w:w="584" w:type="pct"/>
            <w:shd w:val="clear" w:color="auto" w:fill="B6DDE8"/>
            <w:noWrap/>
            <w:tcMar>
              <w:top w:w="15" w:type="dxa"/>
              <w:left w:w="15" w:type="dxa"/>
              <w:bottom w:w="0" w:type="dxa"/>
              <w:right w:w="15" w:type="dxa"/>
            </w:tcMar>
            <w:vAlign w:val="center"/>
            <w:hideMark/>
          </w:tcPr>
          <w:p w14:paraId="270A77BF" w14:textId="77777777" w:rsidR="003879EC" w:rsidRPr="003E11C4" w:rsidRDefault="003879EC" w:rsidP="00037431">
            <w:pPr>
              <w:jc w:val="center"/>
              <w:rPr>
                <w:noProof w:val="0"/>
                <w:color w:val="000000"/>
              </w:rPr>
            </w:pPr>
          </w:p>
        </w:tc>
        <w:tc>
          <w:tcPr>
            <w:tcW w:w="647" w:type="pct"/>
            <w:shd w:val="clear" w:color="auto" w:fill="B6DDE8"/>
            <w:vAlign w:val="center"/>
          </w:tcPr>
          <w:p w14:paraId="270A77C0" w14:textId="77777777" w:rsidR="003879EC" w:rsidRPr="003E11C4" w:rsidRDefault="003879EC" w:rsidP="00037431">
            <w:pPr>
              <w:jc w:val="center"/>
              <w:rPr>
                <w:noProof w:val="0"/>
                <w:color w:val="000000"/>
              </w:rPr>
            </w:pPr>
          </w:p>
        </w:tc>
        <w:tc>
          <w:tcPr>
            <w:tcW w:w="81" w:type="pct"/>
            <w:vMerge/>
            <w:shd w:val="clear" w:color="auto" w:fill="FFFFFF"/>
            <w:noWrap/>
            <w:tcMar>
              <w:top w:w="15" w:type="dxa"/>
              <w:left w:w="15" w:type="dxa"/>
              <w:bottom w:w="0" w:type="dxa"/>
              <w:right w:w="15" w:type="dxa"/>
            </w:tcMar>
            <w:vAlign w:val="center"/>
            <w:hideMark/>
          </w:tcPr>
          <w:p w14:paraId="270A77C1" w14:textId="77777777" w:rsidR="003879EC" w:rsidRPr="003E11C4" w:rsidRDefault="003879EC" w:rsidP="00037431">
            <w:pPr>
              <w:jc w:val="center"/>
              <w:rPr>
                <w:noProof w:val="0"/>
                <w:color w:val="000000"/>
              </w:rPr>
            </w:pPr>
          </w:p>
        </w:tc>
        <w:tc>
          <w:tcPr>
            <w:tcW w:w="646" w:type="pct"/>
            <w:shd w:val="clear" w:color="auto" w:fill="B6DDE8"/>
            <w:noWrap/>
            <w:tcMar>
              <w:top w:w="15" w:type="dxa"/>
              <w:left w:w="15" w:type="dxa"/>
              <w:bottom w:w="0" w:type="dxa"/>
              <w:right w:w="15" w:type="dxa"/>
            </w:tcMar>
            <w:vAlign w:val="center"/>
            <w:hideMark/>
          </w:tcPr>
          <w:p w14:paraId="270A77C2" w14:textId="77777777" w:rsidR="003879EC" w:rsidRPr="003E11C4" w:rsidRDefault="003879EC" w:rsidP="00037431">
            <w:pPr>
              <w:jc w:val="center"/>
              <w:rPr>
                <w:noProof w:val="0"/>
                <w:color w:val="000000"/>
              </w:rPr>
            </w:pPr>
          </w:p>
        </w:tc>
      </w:tr>
      <w:tr w:rsidR="00093125" w:rsidRPr="003E11C4" w14:paraId="270A77CC" w14:textId="77777777" w:rsidTr="00515B8D">
        <w:trPr>
          <w:trHeight w:val="300"/>
        </w:trPr>
        <w:tc>
          <w:tcPr>
            <w:tcW w:w="1476" w:type="pct"/>
            <w:shd w:val="clear" w:color="auto" w:fill="B6DDE8"/>
            <w:noWrap/>
            <w:tcMar>
              <w:top w:w="15" w:type="dxa"/>
              <w:left w:w="15" w:type="dxa"/>
              <w:bottom w:w="0" w:type="dxa"/>
              <w:right w:w="15" w:type="dxa"/>
            </w:tcMar>
            <w:vAlign w:val="bottom"/>
            <w:hideMark/>
          </w:tcPr>
          <w:p w14:paraId="270A77C4" w14:textId="77777777" w:rsidR="003879EC" w:rsidRPr="003E11C4" w:rsidRDefault="000D5A59" w:rsidP="00037431">
            <w:pPr>
              <w:jc w:val="left"/>
              <w:rPr>
                <w:noProof w:val="0"/>
                <w:color w:val="000000"/>
              </w:rPr>
            </w:pPr>
            <w:r w:rsidRPr="000D5A59">
              <w:rPr>
                <w:noProof w:val="0"/>
                <w:color w:val="000000"/>
              </w:rPr>
              <w:t>Geographical area</w:t>
            </w:r>
          </w:p>
        </w:tc>
        <w:tc>
          <w:tcPr>
            <w:tcW w:w="463" w:type="pct"/>
            <w:shd w:val="clear" w:color="auto" w:fill="B6DDE8"/>
            <w:noWrap/>
            <w:tcMar>
              <w:top w:w="15" w:type="dxa"/>
              <w:left w:w="15" w:type="dxa"/>
              <w:bottom w:w="0" w:type="dxa"/>
              <w:right w:w="15" w:type="dxa"/>
            </w:tcMar>
            <w:vAlign w:val="center"/>
            <w:hideMark/>
          </w:tcPr>
          <w:p w14:paraId="270A77C5"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B6DDE8"/>
            <w:noWrap/>
            <w:tcMar>
              <w:top w:w="15" w:type="dxa"/>
              <w:left w:w="15" w:type="dxa"/>
              <w:bottom w:w="0" w:type="dxa"/>
              <w:right w:w="15" w:type="dxa"/>
            </w:tcMar>
            <w:vAlign w:val="center"/>
            <w:hideMark/>
          </w:tcPr>
          <w:p w14:paraId="270A77C6"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B6DDE8"/>
            <w:noWrap/>
            <w:tcMar>
              <w:top w:w="15" w:type="dxa"/>
              <w:left w:w="15" w:type="dxa"/>
              <w:bottom w:w="0" w:type="dxa"/>
              <w:right w:w="15" w:type="dxa"/>
            </w:tcMar>
            <w:vAlign w:val="center"/>
            <w:hideMark/>
          </w:tcPr>
          <w:p w14:paraId="270A77C7"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B6DDE8"/>
            <w:noWrap/>
            <w:tcMar>
              <w:top w:w="15" w:type="dxa"/>
              <w:left w:w="15" w:type="dxa"/>
              <w:bottom w:w="0" w:type="dxa"/>
              <w:right w:w="15" w:type="dxa"/>
            </w:tcMar>
            <w:vAlign w:val="center"/>
            <w:hideMark/>
          </w:tcPr>
          <w:p w14:paraId="270A77C8" w14:textId="77777777" w:rsidR="003879EC" w:rsidRPr="003E11C4" w:rsidRDefault="000D5A59" w:rsidP="00037431">
            <w:pPr>
              <w:jc w:val="center"/>
              <w:rPr>
                <w:noProof w:val="0"/>
                <w:color w:val="000000"/>
              </w:rPr>
            </w:pPr>
            <w:r w:rsidRPr="000D5A59">
              <w:rPr>
                <w:noProof w:val="0"/>
                <w:color w:val="000000"/>
              </w:rPr>
              <w:t>x</w:t>
            </w:r>
          </w:p>
        </w:tc>
        <w:tc>
          <w:tcPr>
            <w:tcW w:w="647" w:type="pct"/>
            <w:shd w:val="clear" w:color="auto" w:fill="B6DDE8"/>
            <w:vAlign w:val="center"/>
          </w:tcPr>
          <w:p w14:paraId="270A77C9"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center"/>
            <w:hideMark/>
          </w:tcPr>
          <w:p w14:paraId="270A77CA" w14:textId="77777777" w:rsidR="003879EC" w:rsidRPr="003E11C4" w:rsidRDefault="003879EC" w:rsidP="00037431">
            <w:pPr>
              <w:jc w:val="center"/>
              <w:rPr>
                <w:noProof w:val="0"/>
                <w:color w:val="000000"/>
              </w:rPr>
            </w:pPr>
          </w:p>
        </w:tc>
        <w:tc>
          <w:tcPr>
            <w:tcW w:w="646" w:type="pct"/>
            <w:shd w:val="clear" w:color="auto" w:fill="B6DDE8"/>
            <w:noWrap/>
            <w:tcMar>
              <w:top w:w="15" w:type="dxa"/>
              <w:left w:w="15" w:type="dxa"/>
              <w:bottom w:w="0" w:type="dxa"/>
              <w:right w:w="15" w:type="dxa"/>
            </w:tcMar>
            <w:vAlign w:val="center"/>
            <w:hideMark/>
          </w:tcPr>
          <w:p w14:paraId="270A77CB" w14:textId="77777777" w:rsidR="003879EC" w:rsidRPr="003E11C4" w:rsidRDefault="000D5A59" w:rsidP="00037431">
            <w:pPr>
              <w:jc w:val="center"/>
              <w:rPr>
                <w:noProof w:val="0"/>
                <w:color w:val="000000"/>
              </w:rPr>
            </w:pPr>
            <w:r w:rsidRPr="000D5A59">
              <w:rPr>
                <w:noProof w:val="0"/>
                <w:color w:val="000000"/>
              </w:rPr>
              <w:t>x</w:t>
            </w:r>
          </w:p>
        </w:tc>
      </w:tr>
      <w:tr w:rsidR="00093125" w:rsidRPr="003E11C4" w14:paraId="270A77D5" w14:textId="77777777" w:rsidTr="00515B8D">
        <w:trPr>
          <w:trHeight w:val="300"/>
        </w:trPr>
        <w:tc>
          <w:tcPr>
            <w:tcW w:w="1476" w:type="pct"/>
            <w:shd w:val="clear" w:color="auto" w:fill="B6DDE8"/>
            <w:noWrap/>
            <w:tcMar>
              <w:top w:w="15" w:type="dxa"/>
              <w:left w:w="15" w:type="dxa"/>
              <w:bottom w:w="0" w:type="dxa"/>
              <w:right w:w="15" w:type="dxa"/>
            </w:tcMar>
            <w:vAlign w:val="bottom"/>
            <w:hideMark/>
          </w:tcPr>
          <w:p w14:paraId="270A77CD" w14:textId="77777777" w:rsidR="003879EC" w:rsidRPr="003E11C4" w:rsidRDefault="000D5A59" w:rsidP="00037431">
            <w:pPr>
              <w:jc w:val="left"/>
              <w:rPr>
                <w:noProof w:val="0"/>
                <w:color w:val="000000"/>
              </w:rPr>
            </w:pPr>
            <w:r w:rsidRPr="000D5A59">
              <w:rPr>
                <w:noProof w:val="0"/>
                <w:color w:val="000000"/>
              </w:rPr>
              <w:t>Specialisation (</w:t>
            </w:r>
            <w:r w:rsidRPr="000D5A59">
              <w:rPr>
                <w:noProof w:val="0"/>
                <w:color w:val="000000"/>
                <w:sz w:val="20"/>
                <w:szCs w:val="20"/>
              </w:rPr>
              <w:t>where applied</w:t>
            </w:r>
            <w:r w:rsidRPr="000D5A59">
              <w:rPr>
                <w:noProof w:val="0"/>
                <w:color w:val="000000"/>
              </w:rPr>
              <w:t>)</w:t>
            </w:r>
          </w:p>
        </w:tc>
        <w:tc>
          <w:tcPr>
            <w:tcW w:w="463" w:type="pct"/>
            <w:shd w:val="clear" w:color="auto" w:fill="B6DDE8"/>
            <w:noWrap/>
            <w:tcMar>
              <w:top w:w="15" w:type="dxa"/>
              <w:left w:w="15" w:type="dxa"/>
              <w:bottom w:w="0" w:type="dxa"/>
              <w:right w:w="15" w:type="dxa"/>
            </w:tcMar>
            <w:vAlign w:val="center"/>
            <w:hideMark/>
          </w:tcPr>
          <w:p w14:paraId="270A77CE"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B6DDE8"/>
            <w:noWrap/>
            <w:tcMar>
              <w:top w:w="15" w:type="dxa"/>
              <w:left w:w="15" w:type="dxa"/>
              <w:bottom w:w="0" w:type="dxa"/>
              <w:right w:w="15" w:type="dxa"/>
            </w:tcMar>
            <w:vAlign w:val="center"/>
            <w:hideMark/>
          </w:tcPr>
          <w:p w14:paraId="270A77CF"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B6DDE8"/>
            <w:noWrap/>
            <w:tcMar>
              <w:top w:w="15" w:type="dxa"/>
              <w:left w:w="15" w:type="dxa"/>
              <w:bottom w:w="0" w:type="dxa"/>
              <w:right w:w="15" w:type="dxa"/>
            </w:tcMar>
            <w:vAlign w:val="center"/>
            <w:hideMark/>
          </w:tcPr>
          <w:p w14:paraId="270A77D0"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B6DDE8"/>
            <w:noWrap/>
            <w:tcMar>
              <w:top w:w="15" w:type="dxa"/>
              <w:left w:w="15" w:type="dxa"/>
              <w:bottom w:w="0" w:type="dxa"/>
              <w:right w:w="15" w:type="dxa"/>
            </w:tcMar>
            <w:vAlign w:val="center"/>
            <w:hideMark/>
          </w:tcPr>
          <w:p w14:paraId="270A77D1" w14:textId="77777777" w:rsidR="003879EC" w:rsidRPr="003E11C4" w:rsidRDefault="000D5A59" w:rsidP="00037431">
            <w:pPr>
              <w:jc w:val="center"/>
              <w:rPr>
                <w:noProof w:val="0"/>
                <w:color w:val="000000"/>
              </w:rPr>
            </w:pPr>
            <w:r w:rsidRPr="000D5A59">
              <w:rPr>
                <w:noProof w:val="0"/>
                <w:color w:val="000000"/>
              </w:rPr>
              <w:t>x</w:t>
            </w:r>
          </w:p>
        </w:tc>
        <w:tc>
          <w:tcPr>
            <w:tcW w:w="647" w:type="pct"/>
            <w:shd w:val="clear" w:color="auto" w:fill="B6DDE8"/>
            <w:vAlign w:val="center"/>
          </w:tcPr>
          <w:p w14:paraId="270A77D2"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center"/>
            <w:hideMark/>
          </w:tcPr>
          <w:p w14:paraId="270A77D3" w14:textId="77777777" w:rsidR="003879EC" w:rsidRPr="003E11C4" w:rsidRDefault="003879EC" w:rsidP="00037431">
            <w:pPr>
              <w:jc w:val="center"/>
              <w:rPr>
                <w:noProof w:val="0"/>
                <w:color w:val="000000"/>
              </w:rPr>
            </w:pPr>
          </w:p>
        </w:tc>
        <w:tc>
          <w:tcPr>
            <w:tcW w:w="646" w:type="pct"/>
            <w:shd w:val="clear" w:color="auto" w:fill="B6DDE8"/>
            <w:noWrap/>
            <w:tcMar>
              <w:top w:w="15" w:type="dxa"/>
              <w:left w:w="15" w:type="dxa"/>
              <w:bottom w:w="0" w:type="dxa"/>
              <w:right w:w="15" w:type="dxa"/>
            </w:tcMar>
            <w:vAlign w:val="center"/>
            <w:hideMark/>
          </w:tcPr>
          <w:p w14:paraId="270A77D4" w14:textId="77777777" w:rsidR="003879EC" w:rsidRPr="003E11C4" w:rsidRDefault="003879EC" w:rsidP="00037431">
            <w:pPr>
              <w:jc w:val="center"/>
              <w:rPr>
                <w:noProof w:val="0"/>
                <w:color w:val="000000"/>
              </w:rPr>
            </w:pPr>
          </w:p>
        </w:tc>
      </w:tr>
      <w:tr w:rsidR="00093125" w:rsidRPr="003E11C4" w14:paraId="270A77DE" w14:textId="77777777" w:rsidTr="00515B8D">
        <w:trPr>
          <w:trHeight w:val="300"/>
        </w:trPr>
        <w:tc>
          <w:tcPr>
            <w:tcW w:w="1476" w:type="pct"/>
            <w:shd w:val="clear" w:color="auto" w:fill="B6DDE8"/>
            <w:noWrap/>
            <w:tcMar>
              <w:top w:w="15" w:type="dxa"/>
              <w:left w:w="15" w:type="dxa"/>
              <w:bottom w:w="0" w:type="dxa"/>
              <w:right w:w="15" w:type="dxa"/>
            </w:tcMar>
            <w:vAlign w:val="bottom"/>
            <w:hideMark/>
          </w:tcPr>
          <w:p w14:paraId="270A77D6" w14:textId="77777777" w:rsidR="003879EC" w:rsidRPr="003E11C4" w:rsidRDefault="000D5A59" w:rsidP="00037431">
            <w:pPr>
              <w:jc w:val="left"/>
              <w:rPr>
                <w:noProof w:val="0"/>
                <w:color w:val="000000"/>
              </w:rPr>
            </w:pPr>
            <w:r w:rsidRPr="000D5A59">
              <w:rPr>
                <w:noProof w:val="0"/>
                <w:color w:val="000000"/>
              </w:rPr>
              <w:t>Country of first qualification</w:t>
            </w:r>
          </w:p>
        </w:tc>
        <w:tc>
          <w:tcPr>
            <w:tcW w:w="463" w:type="pct"/>
            <w:shd w:val="clear" w:color="auto" w:fill="B6DDE8"/>
            <w:noWrap/>
            <w:tcMar>
              <w:top w:w="15" w:type="dxa"/>
              <w:left w:w="15" w:type="dxa"/>
              <w:bottom w:w="0" w:type="dxa"/>
              <w:right w:w="15" w:type="dxa"/>
            </w:tcMar>
            <w:vAlign w:val="center"/>
            <w:hideMark/>
          </w:tcPr>
          <w:p w14:paraId="270A77D7" w14:textId="77777777" w:rsidR="003879EC" w:rsidRPr="003E11C4" w:rsidRDefault="000D5A59" w:rsidP="00037431">
            <w:pPr>
              <w:jc w:val="center"/>
              <w:rPr>
                <w:noProof w:val="0"/>
                <w:color w:val="000000"/>
              </w:rPr>
            </w:pPr>
            <w:r w:rsidRPr="000D5A59">
              <w:rPr>
                <w:noProof w:val="0"/>
                <w:color w:val="000000"/>
              </w:rPr>
              <w:t>x</w:t>
            </w:r>
          </w:p>
        </w:tc>
        <w:tc>
          <w:tcPr>
            <w:tcW w:w="564" w:type="pct"/>
            <w:shd w:val="clear" w:color="auto" w:fill="B6DDE8"/>
            <w:noWrap/>
            <w:tcMar>
              <w:top w:w="15" w:type="dxa"/>
              <w:left w:w="15" w:type="dxa"/>
              <w:bottom w:w="0" w:type="dxa"/>
              <w:right w:w="15" w:type="dxa"/>
            </w:tcMar>
            <w:vAlign w:val="center"/>
            <w:hideMark/>
          </w:tcPr>
          <w:p w14:paraId="270A77D8" w14:textId="77777777" w:rsidR="003879EC" w:rsidRPr="003E11C4" w:rsidRDefault="000D5A59" w:rsidP="00037431">
            <w:pPr>
              <w:jc w:val="center"/>
              <w:rPr>
                <w:noProof w:val="0"/>
                <w:color w:val="000000"/>
              </w:rPr>
            </w:pPr>
            <w:r w:rsidRPr="000D5A59">
              <w:rPr>
                <w:noProof w:val="0"/>
                <w:color w:val="000000"/>
              </w:rPr>
              <w:t>x</w:t>
            </w:r>
          </w:p>
        </w:tc>
        <w:tc>
          <w:tcPr>
            <w:tcW w:w="539" w:type="pct"/>
            <w:shd w:val="clear" w:color="auto" w:fill="B6DDE8"/>
            <w:noWrap/>
            <w:tcMar>
              <w:top w:w="15" w:type="dxa"/>
              <w:left w:w="15" w:type="dxa"/>
              <w:bottom w:w="0" w:type="dxa"/>
              <w:right w:w="15" w:type="dxa"/>
            </w:tcMar>
            <w:vAlign w:val="center"/>
            <w:hideMark/>
          </w:tcPr>
          <w:p w14:paraId="270A77D9" w14:textId="77777777" w:rsidR="003879EC" w:rsidRPr="003E11C4" w:rsidRDefault="000D5A59" w:rsidP="00037431">
            <w:pPr>
              <w:jc w:val="center"/>
              <w:rPr>
                <w:noProof w:val="0"/>
                <w:color w:val="000000"/>
              </w:rPr>
            </w:pPr>
            <w:r w:rsidRPr="000D5A59">
              <w:rPr>
                <w:noProof w:val="0"/>
                <w:color w:val="000000"/>
              </w:rPr>
              <w:t>x</w:t>
            </w:r>
          </w:p>
        </w:tc>
        <w:tc>
          <w:tcPr>
            <w:tcW w:w="584" w:type="pct"/>
            <w:shd w:val="clear" w:color="auto" w:fill="B6DDE8"/>
            <w:noWrap/>
            <w:tcMar>
              <w:top w:w="15" w:type="dxa"/>
              <w:left w:w="15" w:type="dxa"/>
              <w:bottom w:w="0" w:type="dxa"/>
              <w:right w:w="15" w:type="dxa"/>
            </w:tcMar>
            <w:vAlign w:val="center"/>
            <w:hideMark/>
          </w:tcPr>
          <w:p w14:paraId="270A77DA" w14:textId="77777777" w:rsidR="003879EC" w:rsidRPr="003E11C4" w:rsidRDefault="000D5A59" w:rsidP="00037431">
            <w:pPr>
              <w:jc w:val="center"/>
              <w:rPr>
                <w:noProof w:val="0"/>
                <w:color w:val="000000"/>
              </w:rPr>
            </w:pPr>
            <w:r w:rsidRPr="000D5A59">
              <w:rPr>
                <w:noProof w:val="0"/>
                <w:color w:val="000000"/>
              </w:rPr>
              <w:t>x</w:t>
            </w:r>
          </w:p>
        </w:tc>
        <w:tc>
          <w:tcPr>
            <w:tcW w:w="647" w:type="pct"/>
            <w:shd w:val="clear" w:color="auto" w:fill="B6DDE8"/>
            <w:vAlign w:val="center"/>
          </w:tcPr>
          <w:p w14:paraId="270A77DB" w14:textId="77777777" w:rsidR="003879EC" w:rsidRPr="003E11C4" w:rsidRDefault="000D5A59" w:rsidP="00037431">
            <w:pPr>
              <w:jc w:val="center"/>
              <w:rPr>
                <w:noProof w:val="0"/>
                <w:color w:val="000000"/>
              </w:rPr>
            </w:pPr>
            <w:r w:rsidRPr="000D5A59">
              <w:rPr>
                <w:noProof w:val="0"/>
                <w:color w:val="000000"/>
              </w:rPr>
              <w:t>x</w:t>
            </w:r>
          </w:p>
        </w:tc>
        <w:tc>
          <w:tcPr>
            <w:tcW w:w="81" w:type="pct"/>
            <w:vMerge/>
            <w:shd w:val="clear" w:color="auto" w:fill="FFFFFF"/>
            <w:noWrap/>
            <w:tcMar>
              <w:top w:w="15" w:type="dxa"/>
              <w:left w:w="15" w:type="dxa"/>
              <w:bottom w:w="0" w:type="dxa"/>
              <w:right w:w="15" w:type="dxa"/>
            </w:tcMar>
            <w:vAlign w:val="center"/>
            <w:hideMark/>
          </w:tcPr>
          <w:p w14:paraId="270A77DC" w14:textId="77777777" w:rsidR="003879EC" w:rsidRPr="003E11C4" w:rsidRDefault="003879EC" w:rsidP="00037431">
            <w:pPr>
              <w:jc w:val="center"/>
              <w:rPr>
                <w:noProof w:val="0"/>
                <w:color w:val="000000"/>
              </w:rPr>
            </w:pPr>
          </w:p>
        </w:tc>
        <w:tc>
          <w:tcPr>
            <w:tcW w:w="646" w:type="pct"/>
            <w:shd w:val="clear" w:color="auto" w:fill="B6DDE8"/>
            <w:noWrap/>
            <w:tcMar>
              <w:top w:w="15" w:type="dxa"/>
              <w:left w:w="15" w:type="dxa"/>
              <w:bottom w:w="0" w:type="dxa"/>
              <w:right w:w="15" w:type="dxa"/>
            </w:tcMar>
            <w:vAlign w:val="center"/>
            <w:hideMark/>
          </w:tcPr>
          <w:p w14:paraId="270A77DD" w14:textId="77777777" w:rsidR="003879EC" w:rsidRPr="003E11C4" w:rsidRDefault="003879EC" w:rsidP="00037431">
            <w:pPr>
              <w:jc w:val="center"/>
              <w:rPr>
                <w:noProof w:val="0"/>
                <w:color w:val="000000"/>
              </w:rPr>
            </w:pPr>
          </w:p>
        </w:tc>
      </w:tr>
    </w:tbl>
    <w:p w14:paraId="270A77DF" w14:textId="77777777" w:rsidR="00037431" w:rsidRPr="003E11C4" w:rsidRDefault="00037431" w:rsidP="00037431">
      <w:pPr>
        <w:rPr>
          <w:noProof w:val="0"/>
        </w:rPr>
      </w:pPr>
    </w:p>
    <w:p w14:paraId="270A77E0" w14:textId="77777777" w:rsidR="00037431" w:rsidRPr="003E11C4" w:rsidRDefault="000D5A59" w:rsidP="00071FAC">
      <w:pPr>
        <w:pStyle w:val="Titolo1"/>
      </w:pPr>
      <w:r w:rsidRPr="000D5A59">
        <w:br w:type="page"/>
      </w:r>
      <w:bookmarkStart w:id="22" w:name="_Toc370897101"/>
      <w:bookmarkStart w:id="23" w:name="_Toc373683940"/>
      <w:r w:rsidRPr="000D5A59">
        <w:lastRenderedPageBreak/>
        <w:t>Appendices</w:t>
      </w:r>
      <w:bookmarkEnd w:id="22"/>
      <w:bookmarkEnd w:id="23"/>
      <w:r w:rsidRPr="000D5A59">
        <w:t xml:space="preserve"> </w:t>
      </w:r>
    </w:p>
    <w:p w14:paraId="270A77E1" w14:textId="77777777" w:rsidR="001C14BA" w:rsidRPr="003E11C4" w:rsidRDefault="000D5A59" w:rsidP="00071FAC">
      <w:pPr>
        <w:pStyle w:val="Titolo2"/>
      </w:pPr>
      <w:bookmarkStart w:id="24" w:name="_Toc373683941"/>
      <w:r w:rsidRPr="000D5A59">
        <w:t>Appendix n 1. Some basic concepts for the indicators concerning the HWF demand</w:t>
      </w:r>
      <w:bookmarkEnd w:id="24"/>
    </w:p>
    <w:p w14:paraId="270A77E2" w14:textId="77777777" w:rsidR="003D7871" w:rsidRPr="003E11C4" w:rsidRDefault="000D5A59" w:rsidP="003D7871">
      <w:pPr>
        <w:rPr>
          <w:noProof w:val="0"/>
        </w:rPr>
      </w:pPr>
      <w:r w:rsidRPr="000D5A59">
        <w:rPr>
          <w:noProof w:val="0"/>
        </w:rPr>
        <w:t>OECD has recently published two documents, OECD Health Working Papers n 59 "Comparative Analysis of Health Forecasting Methods"</w:t>
      </w:r>
      <w:r>
        <w:rPr>
          <w:rStyle w:val="Rimandonotaapidipagina"/>
          <w:noProof w:val="0"/>
        </w:rPr>
        <w:footnoteReference w:id="34"/>
      </w:r>
      <w:r w:rsidRPr="000D5A59">
        <w:rPr>
          <w:noProof w:val="0"/>
        </w:rPr>
        <w:t xml:space="preserve"> and OECD Economic Policy Papers n 6 "Public spending on health and long-term care: a new set of projections"</w:t>
      </w:r>
      <w:r>
        <w:rPr>
          <w:rStyle w:val="Rimandonotaapidipagina"/>
          <w:noProof w:val="0"/>
        </w:rPr>
        <w:footnoteReference w:id="35"/>
      </w:r>
      <w:r w:rsidRPr="000D5A59">
        <w:rPr>
          <w:noProof w:val="0"/>
        </w:rPr>
        <w:t>.</w:t>
      </w:r>
    </w:p>
    <w:p w14:paraId="270A77E3" w14:textId="77777777" w:rsidR="003D7871" w:rsidRPr="003E11C4" w:rsidRDefault="003D7871" w:rsidP="003D7871">
      <w:pPr>
        <w:rPr>
          <w:noProof w:val="0"/>
        </w:rPr>
      </w:pPr>
    </w:p>
    <w:p w14:paraId="270A77E4" w14:textId="77777777" w:rsidR="003D7871" w:rsidRPr="003E11C4" w:rsidRDefault="000D5A59" w:rsidP="003D7871">
      <w:pPr>
        <w:rPr>
          <w:noProof w:val="0"/>
        </w:rPr>
      </w:pPr>
      <w:r w:rsidRPr="000D5A59">
        <w:rPr>
          <w:noProof w:val="0"/>
        </w:rPr>
        <w:t>The first paper classifies the quantitative demand forecasting model proposed in this paper as "Component based models": indeed it forecasts health expenditure by component, such as by financing agent or providers of care and the forecast are usually estimated by age group. This type of forecasting models is the dominant class, accounting for more than half of all forecasting models surveyed by their study. One of the reasons for their proliferation is a focus on demographic drivers of health expenditure growth. They are also less data intensive and less complex than other type of models and they are considered most appropriate for short-term projections as they depend on clear and undisturbed trends. According to the study, virtually all existing models account for demographic shifts in the population and some focus specifically on scenarios about the potential future health status of older people. The study points out that two other important influences on health expenditure growth that are the least understood include technological innovation and the role played by changes in health-seeking behaviour and underlying social norms about health and illness, and that there is little empirical evidence on these factors upon which models may be developed.</w:t>
      </w:r>
    </w:p>
    <w:p w14:paraId="270A77E5" w14:textId="77777777" w:rsidR="003D7871" w:rsidRPr="003E11C4" w:rsidRDefault="003D7871" w:rsidP="003D7871">
      <w:pPr>
        <w:rPr>
          <w:noProof w:val="0"/>
        </w:rPr>
      </w:pPr>
    </w:p>
    <w:p w14:paraId="270A77E6" w14:textId="77777777" w:rsidR="003D7871" w:rsidRPr="003E11C4" w:rsidRDefault="000D5A59" w:rsidP="003D7871">
      <w:pPr>
        <w:rPr>
          <w:noProof w:val="0"/>
        </w:rPr>
      </w:pPr>
      <w:r w:rsidRPr="000D5A59">
        <w:rPr>
          <w:noProof w:val="0"/>
        </w:rPr>
        <w:t>Regarding "Demographical factors and health status", the authors report that around 25 % of life time health expenditures are concentrated in the last year of life and it might be that traditional projection methods overestimate the influence of population ageing because longevity gains could progressively postpone health expenditure from one age class to the next, rather than raise it. The relationship between life expectancy and morbidity can follow different paths. The first is known as the "health ageing" hypothesis, and assumes that increase of life expectancy corresponds to an equal increase in years of healthy life before the morbidity period prior to death. The second is a pessimistic view of expansion of morbidity where by increases in life expectancy yield a longer-time spent with ill-health and reduced quality of life. The third and opposite theory is known as "compression of morbidity" where longevity gains can be associated with an increase of healthy-life period.</w:t>
      </w:r>
    </w:p>
    <w:p w14:paraId="270A77E7" w14:textId="77777777" w:rsidR="003D7871" w:rsidRPr="003E11C4" w:rsidRDefault="003D7871" w:rsidP="003D7871">
      <w:pPr>
        <w:rPr>
          <w:noProof w:val="0"/>
        </w:rPr>
      </w:pPr>
    </w:p>
    <w:p w14:paraId="270A77E8" w14:textId="77777777" w:rsidR="003D7871" w:rsidRPr="003E11C4" w:rsidRDefault="000D5A59" w:rsidP="003D7871">
      <w:pPr>
        <w:rPr>
          <w:noProof w:val="0"/>
        </w:rPr>
      </w:pPr>
      <w:r w:rsidRPr="000D5A59">
        <w:rPr>
          <w:noProof w:val="0"/>
        </w:rPr>
        <w:t>The paper does not report evidence that one or another model is better than the others but concludes that the forecast models should be valued for their ability to demonstrate the likely future course of events, if past trends continue.</w:t>
      </w:r>
    </w:p>
    <w:p w14:paraId="270A77E9" w14:textId="77777777" w:rsidR="003D7871" w:rsidRPr="003E11C4" w:rsidRDefault="003D7871" w:rsidP="003D7871">
      <w:pPr>
        <w:rPr>
          <w:noProof w:val="0"/>
        </w:rPr>
      </w:pPr>
    </w:p>
    <w:p w14:paraId="270A77EA" w14:textId="77777777" w:rsidR="003D7871" w:rsidRPr="003E11C4" w:rsidRDefault="000D5A59" w:rsidP="003D7871">
      <w:pPr>
        <w:rPr>
          <w:noProof w:val="0"/>
        </w:rPr>
      </w:pPr>
      <w:r w:rsidRPr="000D5A59">
        <w:rPr>
          <w:noProof w:val="0"/>
        </w:rPr>
        <w:t>The second study compares the actual evolution of public health and long-term care expenditures with the projections made by an OECD study 2006. They find that the actual development of the last years was higher than the most expensive trend (called the "cost-pressure scenario"). The study then assumes the "compression of morbidity" relationship between life expectancy and morbidity (for definition see the first study above) and makes projections up to 2060. The projections shows that the more mature countries (the Nordic countries as well as the United States and the United Kingdom) will have a lower increase of costs while the poorer countries will have above average increases in public health expenditures. As an average, the percentage of GDP will increase in an interval between 3,5% of GDP to 8% of GDP. With the assumptions made, the demographic and income effects will play only a minor role in the projected increase of public health and long-term care expenditures.</w:t>
      </w:r>
    </w:p>
    <w:p w14:paraId="270A77EB" w14:textId="77777777" w:rsidR="003D7871" w:rsidRPr="003E11C4" w:rsidRDefault="003D7871" w:rsidP="003D7871">
      <w:pPr>
        <w:rPr>
          <w:noProof w:val="0"/>
        </w:rPr>
      </w:pPr>
    </w:p>
    <w:p w14:paraId="270A77EC" w14:textId="77777777" w:rsidR="003D7871" w:rsidRPr="003E11C4" w:rsidRDefault="000D5A59" w:rsidP="003D7871">
      <w:pPr>
        <w:rPr>
          <w:noProof w:val="0"/>
        </w:rPr>
      </w:pPr>
      <w:r w:rsidRPr="000D5A59">
        <w:rPr>
          <w:noProof w:val="0"/>
        </w:rPr>
        <w:t>When considering the implications of these two studies for this project we have to take into account that the projection period in our case will be around fifteen years and not fifty years.  The past trends will therefore be more significant for the result. Even if the role of the ageing population to the increase of future expenditures is not certain (see the first study), but we think that, at the present state of art, it will represent a good assumption for our model. As the institutions and the policies may be an important part of the model, we think that it is necessary to discuss the effects with the policy makers and not only present the results as facts. The overall effect of the indicators, and in particular the indicators 2, 5 and 6 may help in these discussions.</w:t>
      </w:r>
    </w:p>
    <w:p w14:paraId="270A77ED" w14:textId="77777777" w:rsidR="00313A54" w:rsidRDefault="00313A54">
      <w:pPr>
        <w:spacing w:line="240" w:lineRule="auto"/>
        <w:jc w:val="left"/>
        <w:rPr>
          <w:noProof w:val="0"/>
        </w:rPr>
      </w:pPr>
      <w:r>
        <w:rPr>
          <w:noProof w:val="0"/>
        </w:rPr>
        <w:br w:type="page"/>
      </w:r>
    </w:p>
    <w:p w14:paraId="270A77EF" w14:textId="77777777" w:rsidR="00037431" w:rsidRPr="003E11C4" w:rsidRDefault="000D5A59" w:rsidP="00071FAC">
      <w:pPr>
        <w:pStyle w:val="Titolo2"/>
      </w:pPr>
      <w:bookmarkStart w:id="25" w:name="_Toc373681038"/>
      <w:bookmarkStart w:id="26" w:name="_Toc373683942"/>
      <w:bookmarkStart w:id="27" w:name="_Toc370897102"/>
      <w:bookmarkStart w:id="28" w:name="_Toc373683943"/>
      <w:bookmarkEnd w:id="25"/>
      <w:bookmarkEnd w:id="26"/>
      <w:r w:rsidRPr="000D5A59">
        <w:lastRenderedPageBreak/>
        <w:t>Appendix n.2 - Definition of each indicator</w:t>
      </w:r>
      <w:bookmarkEnd w:id="27"/>
      <w:bookmarkEnd w:id="28"/>
    </w:p>
    <w:p w14:paraId="270A77F0" w14:textId="77777777" w:rsidR="00037431" w:rsidRPr="00651174" w:rsidRDefault="000D5A59" w:rsidP="00071FAC">
      <w:pPr>
        <w:pStyle w:val="Titolo3"/>
      </w:pPr>
      <w:bookmarkStart w:id="29" w:name="_Toc370897103"/>
      <w:bookmarkStart w:id="30" w:name="_Toc373683944"/>
      <w:r w:rsidRPr="00071FAC">
        <w:t>Coverage of future demand, high</w:t>
      </w:r>
      <w:r w:rsidRPr="00651174">
        <w:t xml:space="preserve"> level</w:t>
      </w:r>
      <w:bookmarkEnd w:id="29"/>
      <w:bookmarkEnd w:id="30"/>
    </w:p>
    <w:p w14:paraId="38ED80D9" w14:textId="77777777" w:rsidR="009D7666" w:rsidRPr="002007AC" w:rsidRDefault="009D7666" w:rsidP="009E3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37431" w:rsidRPr="003E11C4" w14:paraId="270A77F4" w14:textId="77777777" w:rsidTr="009E378F">
        <w:tc>
          <w:tcPr>
            <w:tcW w:w="9286" w:type="dxa"/>
            <w:shd w:val="clear" w:color="auto" w:fill="D9D9D9" w:themeFill="background1" w:themeFillShade="D9"/>
          </w:tcPr>
          <w:p w14:paraId="270A77F1" w14:textId="77777777" w:rsidR="00037431" w:rsidRPr="003E11C4" w:rsidRDefault="000D5A59" w:rsidP="00037431">
            <w:pPr>
              <w:rPr>
                <w:noProof w:val="0"/>
              </w:rPr>
            </w:pPr>
            <w:r w:rsidRPr="000D5A59">
              <w:rPr>
                <w:noProof w:val="0"/>
              </w:rPr>
              <w:t>Numerator: Future supply domestic + Future supply abroad</w:t>
            </w:r>
          </w:p>
          <w:p w14:paraId="270A77F2" w14:textId="77777777" w:rsidR="00037431" w:rsidRPr="003E11C4" w:rsidRDefault="000D5A59" w:rsidP="00037431">
            <w:pPr>
              <w:rPr>
                <w:noProof w:val="0"/>
              </w:rPr>
            </w:pPr>
            <w:r w:rsidRPr="000D5A59">
              <w:rPr>
                <w:noProof w:val="0"/>
              </w:rPr>
              <w:t xml:space="preserve">Denominator: Future demand </w:t>
            </w:r>
          </w:p>
          <w:p w14:paraId="270A77F3" w14:textId="77777777" w:rsidR="00037431" w:rsidRPr="003E11C4" w:rsidRDefault="000D5A59" w:rsidP="00037431">
            <w:pPr>
              <w:rPr>
                <w:noProof w:val="0"/>
              </w:rPr>
            </w:pPr>
            <w:r w:rsidRPr="000D5A59">
              <w:rPr>
                <w:b/>
                <w:noProof w:val="0"/>
              </w:rPr>
              <w:t>Articulated by:</w:t>
            </w:r>
            <w:r w:rsidRPr="000D5A59">
              <w:rPr>
                <w:noProof w:val="0"/>
              </w:rPr>
              <w:t xml:space="preserve"> Type of profession</w:t>
            </w:r>
          </w:p>
        </w:tc>
      </w:tr>
      <w:tr w:rsidR="00037431" w:rsidRPr="003E11C4" w14:paraId="270A77FD" w14:textId="77777777" w:rsidTr="00BD31C2">
        <w:tc>
          <w:tcPr>
            <w:tcW w:w="9286" w:type="dxa"/>
          </w:tcPr>
          <w:p w14:paraId="270A77F5" w14:textId="77777777" w:rsidR="00037431" w:rsidRPr="003E11C4" w:rsidRDefault="000D5A59" w:rsidP="00037431">
            <w:pPr>
              <w:rPr>
                <w:b/>
                <w:noProof w:val="0"/>
              </w:rPr>
            </w:pPr>
            <w:r w:rsidRPr="000D5A59">
              <w:rPr>
                <w:b/>
                <w:noProof w:val="0"/>
              </w:rPr>
              <w:t xml:space="preserve">Numerator: Future supply </w:t>
            </w:r>
          </w:p>
          <w:p w14:paraId="270A77F6" w14:textId="77777777" w:rsidR="00037431" w:rsidRPr="003E11C4" w:rsidRDefault="000D5A59" w:rsidP="00037431">
            <w:pPr>
              <w:rPr>
                <w:noProof w:val="0"/>
              </w:rPr>
            </w:pPr>
            <w:r w:rsidRPr="000D5A59">
              <w:rPr>
                <w:noProof w:val="0"/>
              </w:rPr>
              <w:t xml:space="preserve">Future supply domestic= current stock + from education -  retired </w:t>
            </w:r>
          </w:p>
          <w:p w14:paraId="270A77F7" w14:textId="77777777" w:rsidR="00037431" w:rsidRPr="003E11C4" w:rsidRDefault="000D5A59" w:rsidP="00037431">
            <w:pPr>
              <w:rPr>
                <w:noProof w:val="0"/>
              </w:rPr>
            </w:pPr>
            <w:r w:rsidRPr="000D5A59">
              <w:rPr>
                <w:noProof w:val="0"/>
              </w:rPr>
              <w:t xml:space="preserve">Future supply abroad = + immigration - emigration </w:t>
            </w:r>
          </w:p>
          <w:p w14:paraId="270A77F8" w14:textId="77777777" w:rsidR="00862427" w:rsidRPr="003E11C4" w:rsidRDefault="000D5A59" w:rsidP="00862427">
            <w:pPr>
              <w:rPr>
                <w:noProof w:val="0"/>
              </w:rPr>
            </w:pPr>
            <w:r w:rsidRPr="000D5A59">
              <w:rPr>
                <w:b/>
                <w:noProof w:val="0"/>
              </w:rPr>
              <w:t>Current stock</w:t>
            </w:r>
            <w:r w:rsidRPr="000D5A59">
              <w:rPr>
                <w:noProof w:val="0"/>
              </w:rPr>
              <w:t>: Current number of professionals (headcount) that are currently producing health care stratified by type (5 types) and age.</w:t>
            </w:r>
          </w:p>
          <w:p w14:paraId="270A77F9" w14:textId="77777777" w:rsidR="00862427" w:rsidRPr="003E11C4" w:rsidRDefault="000D5A59" w:rsidP="00862427">
            <w:pPr>
              <w:rPr>
                <w:noProof w:val="0"/>
              </w:rPr>
            </w:pPr>
            <w:r w:rsidRPr="000D5A59">
              <w:rPr>
                <w:b/>
                <w:noProof w:val="0"/>
              </w:rPr>
              <w:t>From education</w:t>
            </w:r>
            <w:r w:rsidRPr="000D5A59">
              <w:rPr>
                <w:noProof w:val="0"/>
              </w:rPr>
              <w:t>: Forecast of number of professionals (headcount) that complete education (basic or specialist) and are licensed to practice during the period.  The first years will be calculated on the base of the current students in training; subsequently the actual training capacity (average of the statistics of the last years) of will be used.</w:t>
            </w:r>
          </w:p>
          <w:p w14:paraId="270A77FA" w14:textId="77777777" w:rsidR="00862427" w:rsidRPr="003E11C4" w:rsidRDefault="000D5A59" w:rsidP="00862427">
            <w:pPr>
              <w:rPr>
                <w:noProof w:val="0"/>
              </w:rPr>
            </w:pPr>
            <w:r w:rsidRPr="000D5A59">
              <w:rPr>
                <w:b/>
                <w:noProof w:val="0"/>
              </w:rPr>
              <w:t>Retired:</w:t>
            </w:r>
            <w:r w:rsidRPr="000D5A59">
              <w:rPr>
                <w:noProof w:val="0"/>
              </w:rPr>
              <w:t xml:space="preserve"> Forecast of number of professionals (headcount) that will retire each year using the actual probability according to the existing laws of the country.</w:t>
            </w:r>
          </w:p>
          <w:p w14:paraId="270A77FB" w14:textId="77777777" w:rsidR="00862427" w:rsidRPr="003E11C4" w:rsidRDefault="000D5A59" w:rsidP="00862427">
            <w:pPr>
              <w:rPr>
                <w:b/>
                <w:noProof w:val="0"/>
              </w:rPr>
            </w:pPr>
            <w:r w:rsidRPr="000D5A59">
              <w:rPr>
                <w:b/>
                <w:noProof w:val="0"/>
              </w:rPr>
              <w:t>Immigration:</w:t>
            </w:r>
            <w:r w:rsidRPr="000D5A59">
              <w:rPr>
                <w:noProof w:val="0"/>
              </w:rPr>
              <w:t xml:space="preserve"> Forecast of number of licensed and recognised professionals (headcount) that may enter the country calculated using the average of the last years.</w:t>
            </w:r>
          </w:p>
          <w:p w14:paraId="270A77FC" w14:textId="77777777" w:rsidR="00037431" w:rsidRPr="003E11C4" w:rsidRDefault="000D5A59" w:rsidP="00862427">
            <w:pPr>
              <w:rPr>
                <w:noProof w:val="0"/>
              </w:rPr>
            </w:pPr>
            <w:r w:rsidRPr="000D5A59">
              <w:rPr>
                <w:b/>
                <w:noProof w:val="0"/>
              </w:rPr>
              <w:t>Emigration:</w:t>
            </w:r>
            <w:r w:rsidRPr="000D5A59">
              <w:rPr>
                <w:noProof w:val="0"/>
              </w:rPr>
              <w:t xml:space="preserve"> Forecast of number of practising professionals (headcount) that may leave the country calculated using the average of the last years.</w:t>
            </w:r>
          </w:p>
        </w:tc>
      </w:tr>
      <w:tr w:rsidR="00037431" w:rsidRPr="003E11C4" w14:paraId="270A780C" w14:textId="77777777" w:rsidTr="00BD31C2">
        <w:tc>
          <w:tcPr>
            <w:tcW w:w="9286" w:type="dxa"/>
          </w:tcPr>
          <w:p w14:paraId="270A77FE" w14:textId="77777777" w:rsidR="00037431" w:rsidRPr="003E11C4" w:rsidRDefault="000D5A59" w:rsidP="00037431">
            <w:pPr>
              <w:rPr>
                <w:b/>
                <w:noProof w:val="0"/>
              </w:rPr>
            </w:pPr>
            <w:r w:rsidRPr="000D5A59">
              <w:rPr>
                <w:b/>
                <w:noProof w:val="0"/>
              </w:rPr>
              <w:t xml:space="preserve">Denominator: Future demand </w:t>
            </w:r>
          </w:p>
          <w:p w14:paraId="270A77FF" w14:textId="77777777" w:rsidR="00037431" w:rsidRPr="003E11C4" w:rsidRDefault="000D5A59" w:rsidP="00037431">
            <w:pPr>
              <w:rPr>
                <w:noProof w:val="0"/>
              </w:rPr>
            </w:pPr>
            <w:r w:rsidRPr="000D5A59">
              <w:rPr>
                <w:noProof w:val="0"/>
              </w:rPr>
              <w:t xml:space="preserve">Future demand = </w:t>
            </w:r>
            <w:proofErr w:type="spellStart"/>
            <w:r w:rsidRPr="000D5A59">
              <w:rPr>
                <w:noProof w:val="0"/>
              </w:rPr>
              <w:t>HWF</w:t>
            </w:r>
            <w:r>
              <w:rPr>
                <w:noProof w:val="0"/>
                <w:vertAlign w:val="subscript"/>
              </w:rPr>
              <w:t>px</w:t>
            </w:r>
            <w:proofErr w:type="spellEnd"/>
            <w:r w:rsidRPr="000D5A59">
              <w:rPr>
                <w:noProof w:val="0"/>
              </w:rPr>
              <w:t>=</w:t>
            </w:r>
            <w:proofErr w:type="spellStart"/>
            <w:r w:rsidRPr="000D5A59">
              <w:rPr>
                <w:noProof w:val="0"/>
              </w:rPr>
              <w:t>k</w:t>
            </w:r>
            <w:r>
              <w:rPr>
                <w:noProof w:val="0"/>
                <w:vertAlign w:val="subscript"/>
              </w:rPr>
              <w:t>p</w:t>
            </w:r>
            <w:proofErr w:type="spellEnd"/>
            <w:r>
              <w:rPr>
                <w:noProof w:val="0"/>
                <w:vertAlign w:val="subscript"/>
              </w:rPr>
              <w:t xml:space="preserve"> *</w:t>
            </w: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xml:space="preserve">where  </w:t>
            </w:r>
          </w:p>
          <w:p w14:paraId="270A7800" w14:textId="77777777" w:rsidR="00037431" w:rsidRPr="003E11C4" w:rsidRDefault="000D5A59" w:rsidP="00037431">
            <w:pPr>
              <w:ind w:left="708"/>
              <w:rPr>
                <w:noProof w:val="0"/>
              </w:rPr>
            </w:pP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 HC1</w:t>
            </w:r>
            <w:r>
              <w:rPr>
                <w:noProof w:val="0"/>
                <w:vertAlign w:val="subscript"/>
              </w:rPr>
              <w:t>0</w:t>
            </w:r>
            <w:r w:rsidRPr="000D5A59">
              <w:rPr>
                <w:noProof w:val="0"/>
              </w:rPr>
              <w:t>*Pop1</w:t>
            </w:r>
            <w:r>
              <w:rPr>
                <w:noProof w:val="0"/>
                <w:vertAlign w:val="subscript"/>
              </w:rPr>
              <w:t>x</w:t>
            </w:r>
            <w:r w:rsidRPr="000D5A59">
              <w:rPr>
                <w:noProof w:val="0"/>
              </w:rPr>
              <w:t xml:space="preserve"> + HC2</w:t>
            </w:r>
            <w:r>
              <w:rPr>
                <w:noProof w:val="0"/>
                <w:vertAlign w:val="subscript"/>
              </w:rPr>
              <w:t>0</w:t>
            </w:r>
            <w:r w:rsidRPr="000D5A59">
              <w:rPr>
                <w:noProof w:val="0"/>
              </w:rPr>
              <w:t>*Pop2</w:t>
            </w:r>
            <w:r>
              <w:rPr>
                <w:noProof w:val="0"/>
                <w:vertAlign w:val="subscript"/>
              </w:rPr>
              <w:t>x</w:t>
            </w:r>
            <w:r w:rsidRPr="000D5A59">
              <w:rPr>
                <w:noProof w:val="0"/>
              </w:rPr>
              <w:t xml:space="preserve"> + HC3</w:t>
            </w:r>
            <w:r>
              <w:rPr>
                <w:noProof w:val="0"/>
                <w:vertAlign w:val="subscript"/>
              </w:rPr>
              <w:t>0</w:t>
            </w:r>
            <w:r w:rsidRPr="000D5A59">
              <w:rPr>
                <w:noProof w:val="0"/>
              </w:rPr>
              <w:t xml:space="preserve"> *Pop3</w:t>
            </w:r>
            <w:r>
              <w:rPr>
                <w:noProof w:val="0"/>
                <w:vertAlign w:val="subscript"/>
              </w:rPr>
              <w:t>x</w:t>
            </w:r>
            <w:r w:rsidRPr="000D5A59">
              <w:rPr>
                <w:noProof w:val="0"/>
              </w:rPr>
              <w:t>)   (2)</w:t>
            </w:r>
          </w:p>
          <w:p w14:paraId="270A7801" w14:textId="77777777" w:rsidR="00037431" w:rsidRPr="003E11C4" w:rsidRDefault="000D5A59" w:rsidP="00037431">
            <w:pPr>
              <w:rPr>
                <w:noProof w:val="0"/>
              </w:rPr>
            </w:pPr>
            <w:proofErr w:type="spellStart"/>
            <w:r w:rsidRPr="000D5A59">
              <w:rPr>
                <w:noProof w:val="0"/>
              </w:rPr>
              <w:t>HWF</w:t>
            </w:r>
            <w:r>
              <w:rPr>
                <w:noProof w:val="0"/>
                <w:vertAlign w:val="subscript"/>
              </w:rPr>
              <w:t>px</w:t>
            </w:r>
            <w:proofErr w:type="spellEnd"/>
            <w:r w:rsidRPr="000D5A59">
              <w:rPr>
                <w:noProof w:val="0"/>
              </w:rPr>
              <w:t xml:space="preserve"> : The demand of a specific profession "p" (headcounts) in the year x.</w:t>
            </w:r>
          </w:p>
          <w:p w14:paraId="270A7802" w14:textId="77777777" w:rsidR="00037431" w:rsidRPr="003E11C4" w:rsidRDefault="000D5A59" w:rsidP="00037431">
            <w:pPr>
              <w:rPr>
                <w:noProof w:val="0"/>
                <w:vertAlign w:val="subscript"/>
              </w:rPr>
            </w:pPr>
            <w:proofErr w:type="spellStart"/>
            <w:r w:rsidRPr="000D5A59">
              <w:rPr>
                <w:noProof w:val="0"/>
              </w:rPr>
              <w:t>k</w:t>
            </w:r>
            <w:r>
              <w:rPr>
                <w:noProof w:val="0"/>
                <w:vertAlign w:val="subscript"/>
              </w:rPr>
              <w:t>p</w:t>
            </w:r>
            <w:proofErr w:type="spellEnd"/>
            <w:r w:rsidRPr="000D5A59">
              <w:rPr>
                <w:noProof w:val="0"/>
              </w:rPr>
              <w:t>: The constant that connects the total health production with the demand for a specific profession.</w:t>
            </w:r>
          </w:p>
          <w:p w14:paraId="270A7803" w14:textId="77777777" w:rsidR="00037431" w:rsidRPr="003E11C4" w:rsidRDefault="000D5A59" w:rsidP="00037431">
            <w:pPr>
              <w:rPr>
                <w:noProof w:val="0"/>
              </w:rPr>
            </w:pP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xml:space="preserve">: The total health consumption in year x.(1)  </w:t>
            </w:r>
          </w:p>
          <w:p w14:paraId="270A7804" w14:textId="664F750C" w:rsidR="00037431" w:rsidRPr="003E11C4" w:rsidRDefault="000D5A59" w:rsidP="00037431">
            <w:pPr>
              <w:rPr>
                <w:noProof w:val="0"/>
                <w:vertAlign w:val="subscript"/>
              </w:rPr>
            </w:pPr>
            <w:r w:rsidRPr="000D5A59">
              <w:rPr>
                <w:noProof w:val="0"/>
              </w:rPr>
              <w:t>HC1</w:t>
            </w:r>
            <w:r>
              <w:rPr>
                <w:noProof w:val="0"/>
                <w:vertAlign w:val="subscript"/>
              </w:rPr>
              <w:t>0</w:t>
            </w:r>
            <w:r w:rsidRPr="000D5A59">
              <w:rPr>
                <w:noProof w:val="0"/>
              </w:rPr>
              <w:t xml:space="preserve">: The pro </w:t>
            </w:r>
            <w:r w:rsidR="009B4C32" w:rsidRPr="000D5A59">
              <w:rPr>
                <w:noProof w:val="0"/>
              </w:rPr>
              <w:t>capit</w:t>
            </w:r>
            <w:r w:rsidR="009B4C32">
              <w:rPr>
                <w:noProof w:val="0"/>
              </w:rPr>
              <w:t>e</w:t>
            </w:r>
            <w:r w:rsidR="009B4C32" w:rsidRPr="000D5A59">
              <w:rPr>
                <w:noProof w:val="0"/>
              </w:rPr>
              <w:t xml:space="preserve"> </w:t>
            </w:r>
            <w:r w:rsidRPr="000D5A59">
              <w:rPr>
                <w:noProof w:val="0"/>
              </w:rPr>
              <w:t>consumption of age group 1 in year 0 (basic year)</w:t>
            </w:r>
          </w:p>
          <w:p w14:paraId="270A7805" w14:textId="114A3A9C" w:rsidR="00037431" w:rsidRPr="003E11C4" w:rsidRDefault="000D5A59" w:rsidP="00037431">
            <w:pPr>
              <w:rPr>
                <w:noProof w:val="0"/>
                <w:vertAlign w:val="subscript"/>
              </w:rPr>
            </w:pPr>
            <w:r w:rsidRPr="000D5A59">
              <w:rPr>
                <w:noProof w:val="0"/>
              </w:rPr>
              <w:t>HC2</w:t>
            </w:r>
            <w:r>
              <w:rPr>
                <w:noProof w:val="0"/>
                <w:vertAlign w:val="subscript"/>
              </w:rPr>
              <w:t>0</w:t>
            </w:r>
            <w:r w:rsidRPr="000D5A59">
              <w:rPr>
                <w:noProof w:val="0"/>
              </w:rPr>
              <w:t xml:space="preserve">: The pro </w:t>
            </w:r>
            <w:r w:rsidR="009B4C32" w:rsidRPr="000D5A59">
              <w:rPr>
                <w:noProof w:val="0"/>
              </w:rPr>
              <w:t>capit</w:t>
            </w:r>
            <w:r w:rsidR="009B4C32">
              <w:rPr>
                <w:noProof w:val="0"/>
              </w:rPr>
              <w:t>e</w:t>
            </w:r>
            <w:r w:rsidR="009B4C32" w:rsidRPr="000D5A59">
              <w:rPr>
                <w:noProof w:val="0"/>
              </w:rPr>
              <w:t xml:space="preserve"> </w:t>
            </w:r>
            <w:r w:rsidRPr="000D5A59">
              <w:rPr>
                <w:noProof w:val="0"/>
              </w:rPr>
              <w:t>consumption of age group 2 in year 0 (basic year)</w:t>
            </w:r>
          </w:p>
          <w:p w14:paraId="270A7806" w14:textId="67B71FB4" w:rsidR="00037431" w:rsidRPr="003E11C4" w:rsidRDefault="000D5A59" w:rsidP="00037431">
            <w:pPr>
              <w:rPr>
                <w:noProof w:val="0"/>
                <w:vertAlign w:val="subscript"/>
              </w:rPr>
            </w:pPr>
            <w:r w:rsidRPr="000D5A59">
              <w:rPr>
                <w:noProof w:val="0"/>
              </w:rPr>
              <w:t>HC3</w:t>
            </w:r>
            <w:r>
              <w:rPr>
                <w:noProof w:val="0"/>
                <w:vertAlign w:val="subscript"/>
              </w:rPr>
              <w:t>0</w:t>
            </w:r>
            <w:r w:rsidRPr="000D5A59">
              <w:rPr>
                <w:noProof w:val="0"/>
              </w:rPr>
              <w:t xml:space="preserve">: The pro </w:t>
            </w:r>
            <w:r w:rsidR="009B4C32" w:rsidRPr="000D5A59">
              <w:rPr>
                <w:noProof w:val="0"/>
              </w:rPr>
              <w:t>capit</w:t>
            </w:r>
            <w:r w:rsidR="009B4C32">
              <w:rPr>
                <w:noProof w:val="0"/>
              </w:rPr>
              <w:t>e</w:t>
            </w:r>
            <w:r w:rsidR="009B4C32" w:rsidRPr="000D5A59">
              <w:rPr>
                <w:noProof w:val="0"/>
              </w:rPr>
              <w:t xml:space="preserve"> </w:t>
            </w:r>
            <w:r w:rsidRPr="000D5A59">
              <w:rPr>
                <w:noProof w:val="0"/>
              </w:rPr>
              <w:t>consumption of age group 3 in year 0 (basic year)</w:t>
            </w:r>
          </w:p>
          <w:p w14:paraId="270A7807" w14:textId="77777777" w:rsidR="00037431" w:rsidRPr="003E11C4" w:rsidRDefault="000D5A59" w:rsidP="00037431">
            <w:pPr>
              <w:rPr>
                <w:noProof w:val="0"/>
              </w:rPr>
            </w:pPr>
            <w:r w:rsidRPr="000D5A59">
              <w:rPr>
                <w:noProof w:val="0"/>
              </w:rPr>
              <w:t>Pop1</w:t>
            </w:r>
            <w:r>
              <w:rPr>
                <w:noProof w:val="0"/>
                <w:vertAlign w:val="subscript"/>
              </w:rPr>
              <w:t>x</w:t>
            </w:r>
            <w:r w:rsidRPr="000D5A59">
              <w:rPr>
                <w:noProof w:val="0"/>
              </w:rPr>
              <w:t>: The population of age group 1 in year x.</w:t>
            </w:r>
          </w:p>
          <w:p w14:paraId="270A7808" w14:textId="77777777" w:rsidR="00037431" w:rsidRPr="003E11C4" w:rsidRDefault="000D5A59" w:rsidP="00037431">
            <w:pPr>
              <w:rPr>
                <w:noProof w:val="0"/>
              </w:rPr>
            </w:pPr>
            <w:r w:rsidRPr="000D5A59">
              <w:rPr>
                <w:noProof w:val="0"/>
              </w:rPr>
              <w:t>Pop2</w:t>
            </w:r>
            <w:r>
              <w:rPr>
                <w:noProof w:val="0"/>
                <w:vertAlign w:val="subscript"/>
              </w:rPr>
              <w:t>x</w:t>
            </w:r>
            <w:r w:rsidRPr="000D5A59">
              <w:rPr>
                <w:noProof w:val="0"/>
              </w:rPr>
              <w:t>: The population of age group 2 in year x.</w:t>
            </w:r>
          </w:p>
          <w:p w14:paraId="270A7809" w14:textId="77777777" w:rsidR="00037431" w:rsidRPr="003E11C4" w:rsidRDefault="000D5A59" w:rsidP="00037431">
            <w:pPr>
              <w:rPr>
                <w:noProof w:val="0"/>
              </w:rPr>
            </w:pPr>
            <w:r w:rsidRPr="000D5A59">
              <w:rPr>
                <w:noProof w:val="0"/>
              </w:rPr>
              <w:t>Pop3</w:t>
            </w:r>
            <w:r>
              <w:rPr>
                <w:noProof w:val="0"/>
                <w:vertAlign w:val="subscript"/>
              </w:rPr>
              <w:t>x</w:t>
            </w:r>
            <w:r w:rsidRPr="000D5A59">
              <w:rPr>
                <w:noProof w:val="0"/>
              </w:rPr>
              <w:t>: The population of age group 3 in year x.</w:t>
            </w:r>
          </w:p>
          <w:p w14:paraId="270A780A" w14:textId="77777777" w:rsidR="00037431" w:rsidRPr="003E11C4" w:rsidRDefault="000D5A59" w:rsidP="00037431">
            <w:pPr>
              <w:rPr>
                <w:noProof w:val="0"/>
              </w:rPr>
            </w:pPr>
            <w:r w:rsidRPr="000D5A59">
              <w:rPr>
                <w:b/>
                <w:noProof w:val="0"/>
              </w:rPr>
              <w:t>Note</w:t>
            </w:r>
            <w:r w:rsidRPr="000D5A59">
              <w:rPr>
                <w:noProof w:val="0"/>
              </w:rPr>
              <w:t>(1)</w:t>
            </w:r>
            <w:r w:rsidRPr="000D5A59">
              <w:rPr>
                <w:b/>
                <w:noProof w:val="0"/>
              </w:rPr>
              <w:t>:</w:t>
            </w:r>
            <w:r w:rsidRPr="000D5A59">
              <w:rPr>
                <w:noProof w:val="0"/>
              </w:rPr>
              <w:t xml:space="preserve"> it is important to check the sustainability of the total health consumption in year x compared with the current consumption.  </w:t>
            </w:r>
          </w:p>
          <w:p w14:paraId="270A780B" w14:textId="77777777" w:rsidR="00B54187" w:rsidRPr="003E11C4" w:rsidRDefault="000D5A59" w:rsidP="0088476B">
            <w:pPr>
              <w:rPr>
                <w:noProof w:val="0"/>
              </w:rPr>
            </w:pPr>
            <w:r w:rsidRPr="000D5A59">
              <w:rPr>
                <w:b/>
                <w:noProof w:val="0"/>
              </w:rPr>
              <w:t>Note</w:t>
            </w:r>
            <w:r w:rsidRPr="000D5A59">
              <w:rPr>
                <w:noProof w:val="0"/>
              </w:rPr>
              <w:t>(2): the values of these parameters are available from OECD / Eurostat / WHO</w:t>
            </w:r>
          </w:p>
        </w:tc>
      </w:tr>
    </w:tbl>
    <w:p w14:paraId="270A780D" w14:textId="77777777" w:rsidR="00037431" w:rsidRDefault="000D5A59" w:rsidP="00071FAC">
      <w:pPr>
        <w:pStyle w:val="Titolo3"/>
      </w:pPr>
      <w:r w:rsidRPr="000D5A59">
        <w:br w:type="page"/>
      </w:r>
      <w:bookmarkStart w:id="31" w:name="_Toc370897104"/>
      <w:bookmarkStart w:id="32" w:name="_Toc373683945"/>
      <w:r w:rsidRPr="000D5A59">
        <w:lastRenderedPageBreak/>
        <w:t xml:space="preserve">Relative </w:t>
      </w:r>
      <w:bookmarkEnd w:id="31"/>
      <w:r w:rsidR="00313A54">
        <w:t>Affordability</w:t>
      </w:r>
      <w:bookmarkEnd w:id="32"/>
    </w:p>
    <w:p w14:paraId="0A74D250" w14:textId="77777777" w:rsidR="009D7666" w:rsidRPr="002007AC" w:rsidRDefault="009D7666" w:rsidP="009E3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37431" w:rsidRPr="003E11C4" w14:paraId="270A7811" w14:textId="77777777" w:rsidTr="009E378F">
        <w:tc>
          <w:tcPr>
            <w:tcW w:w="9778" w:type="dxa"/>
            <w:shd w:val="clear" w:color="auto" w:fill="D9D9D9" w:themeFill="background1" w:themeFillShade="D9"/>
          </w:tcPr>
          <w:p w14:paraId="270A780E" w14:textId="77777777" w:rsidR="00037431" w:rsidRPr="003E11C4" w:rsidRDefault="000D5A59" w:rsidP="00037431">
            <w:pPr>
              <w:rPr>
                <w:noProof w:val="0"/>
              </w:rPr>
            </w:pPr>
            <w:r w:rsidRPr="000D5A59">
              <w:rPr>
                <w:noProof w:val="0"/>
              </w:rPr>
              <w:t xml:space="preserve">Numerator: Future health </w:t>
            </w:r>
            <w:r w:rsidR="00313A54">
              <w:rPr>
                <w:noProof w:val="0"/>
              </w:rPr>
              <w:t>consumption</w:t>
            </w:r>
          </w:p>
          <w:p w14:paraId="270A780F" w14:textId="77777777" w:rsidR="00037431" w:rsidRPr="003E11C4" w:rsidRDefault="000D5A59" w:rsidP="00037431">
            <w:pPr>
              <w:rPr>
                <w:b/>
                <w:noProof w:val="0"/>
              </w:rPr>
            </w:pPr>
            <w:r w:rsidRPr="000D5A59">
              <w:rPr>
                <w:noProof w:val="0"/>
              </w:rPr>
              <w:t>Denominator: Current health consumption</w:t>
            </w:r>
          </w:p>
          <w:p w14:paraId="270A7810" w14:textId="77777777" w:rsidR="00037431" w:rsidRPr="003E11C4" w:rsidRDefault="000D5A59" w:rsidP="00313A54">
            <w:pPr>
              <w:rPr>
                <w:noProof w:val="0"/>
              </w:rPr>
            </w:pPr>
            <w:r w:rsidRPr="000D5A59">
              <w:rPr>
                <w:b/>
                <w:noProof w:val="0"/>
              </w:rPr>
              <w:t>Articulated by:</w:t>
            </w:r>
            <w:r w:rsidRPr="000D5A59">
              <w:rPr>
                <w:noProof w:val="0"/>
              </w:rPr>
              <w:t xml:space="preserve"> Depends on the institution responsible for the health </w:t>
            </w:r>
            <w:r w:rsidR="00313A54">
              <w:rPr>
                <w:noProof w:val="0"/>
              </w:rPr>
              <w:t>consumption</w:t>
            </w:r>
            <w:r w:rsidRPr="000D5A59">
              <w:rPr>
                <w:noProof w:val="0"/>
              </w:rPr>
              <w:t xml:space="preserve">.  If it is </w:t>
            </w:r>
            <w:r w:rsidR="00313A54">
              <w:rPr>
                <w:noProof w:val="0"/>
              </w:rPr>
              <w:t xml:space="preserve">on </w:t>
            </w:r>
            <w:r w:rsidRPr="000D5A59">
              <w:rPr>
                <w:noProof w:val="0"/>
              </w:rPr>
              <w:t>country</w:t>
            </w:r>
            <w:r w:rsidR="00313A54">
              <w:rPr>
                <w:noProof w:val="0"/>
              </w:rPr>
              <w:t xml:space="preserve"> level</w:t>
            </w:r>
            <w:r w:rsidRPr="000D5A59">
              <w:rPr>
                <w:noProof w:val="0"/>
              </w:rPr>
              <w:t>, the indicator will not be articulated further, otherwise it has to be further detailed.</w:t>
            </w:r>
          </w:p>
        </w:tc>
      </w:tr>
      <w:tr w:rsidR="00037431" w:rsidRPr="003E11C4" w14:paraId="270A781C" w14:textId="77777777" w:rsidTr="00BD31C2">
        <w:tc>
          <w:tcPr>
            <w:tcW w:w="9778" w:type="dxa"/>
          </w:tcPr>
          <w:p w14:paraId="270A7812" w14:textId="77777777" w:rsidR="00037431" w:rsidRPr="003E11C4" w:rsidRDefault="000D5A59" w:rsidP="00037431">
            <w:pPr>
              <w:rPr>
                <w:b/>
                <w:noProof w:val="0"/>
              </w:rPr>
            </w:pPr>
            <w:r w:rsidRPr="000D5A59">
              <w:rPr>
                <w:b/>
                <w:noProof w:val="0"/>
              </w:rPr>
              <w:t xml:space="preserve">Numerator: Future health </w:t>
            </w:r>
            <w:r w:rsidR="00313A54">
              <w:rPr>
                <w:b/>
                <w:noProof w:val="0"/>
              </w:rPr>
              <w:t>consumption</w:t>
            </w:r>
          </w:p>
          <w:p w14:paraId="270A7813" w14:textId="77777777" w:rsidR="00037431" w:rsidRPr="003E11C4" w:rsidRDefault="000D5A59" w:rsidP="00037431">
            <w:pPr>
              <w:rPr>
                <w:noProof w:val="0"/>
              </w:rPr>
            </w:pP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The total health consumption in year x.</w:t>
            </w:r>
          </w:p>
          <w:p w14:paraId="270A7814" w14:textId="77777777" w:rsidR="00037431" w:rsidRPr="003E11C4" w:rsidRDefault="000D5A59" w:rsidP="00037431">
            <w:pPr>
              <w:ind w:left="708"/>
              <w:rPr>
                <w:noProof w:val="0"/>
              </w:rPr>
            </w:pP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 HC1</w:t>
            </w:r>
            <w:r>
              <w:rPr>
                <w:noProof w:val="0"/>
                <w:vertAlign w:val="subscript"/>
              </w:rPr>
              <w:t>0</w:t>
            </w:r>
            <w:r w:rsidRPr="000D5A59">
              <w:rPr>
                <w:noProof w:val="0"/>
              </w:rPr>
              <w:t>*Pop1</w:t>
            </w:r>
            <w:r>
              <w:rPr>
                <w:noProof w:val="0"/>
                <w:vertAlign w:val="subscript"/>
              </w:rPr>
              <w:t>x</w:t>
            </w:r>
            <w:r w:rsidRPr="000D5A59">
              <w:rPr>
                <w:noProof w:val="0"/>
              </w:rPr>
              <w:t xml:space="preserve"> + HC2</w:t>
            </w:r>
            <w:r>
              <w:rPr>
                <w:noProof w:val="0"/>
                <w:vertAlign w:val="subscript"/>
              </w:rPr>
              <w:t>0</w:t>
            </w:r>
            <w:r w:rsidRPr="000D5A59">
              <w:rPr>
                <w:noProof w:val="0"/>
              </w:rPr>
              <w:t>*Pop2</w:t>
            </w:r>
            <w:r>
              <w:rPr>
                <w:noProof w:val="0"/>
                <w:vertAlign w:val="subscript"/>
              </w:rPr>
              <w:t>x</w:t>
            </w:r>
            <w:r w:rsidRPr="000D5A59">
              <w:rPr>
                <w:noProof w:val="0"/>
              </w:rPr>
              <w:t xml:space="preserve"> + HC3</w:t>
            </w:r>
            <w:r>
              <w:rPr>
                <w:noProof w:val="0"/>
                <w:vertAlign w:val="subscript"/>
              </w:rPr>
              <w:t>0</w:t>
            </w:r>
            <w:r w:rsidRPr="000D5A59">
              <w:rPr>
                <w:noProof w:val="0"/>
              </w:rPr>
              <w:t xml:space="preserve"> *Pop3</w:t>
            </w:r>
            <w:r>
              <w:rPr>
                <w:noProof w:val="0"/>
                <w:vertAlign w:val="subscript"/>
              </w:rPr>
              <w:t>x</w:t>
            </w:r>
            <w:r w:rsidRPr="000D5A59">
              <w:rPr>
                <w:noProof w:val="0"/>
              </w:rPr>
              <w:t>)</w:t>
            </w:r>
          </w:p>
          <w:p w14:paraId="270A7815" w14:textId="77777777" w:rsidR="00037431" w:rsidRPr="003E11C4" w:rsidRDefault="000D5A59" w:rsidP="00037431">
            <w:pPr>
              <w:rPr>
                <w:noProof w:val="0"/>
              </w:rPr>
            </w:pP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xml:space="preserve">: The total health consumption in year x. </w:t>
            </w:r>
          </w:p>
          <w:p w14:paraId="270A7816" w14:textId="77777777" w:rsidR="00037431" w:rsidRPr="003E11C4" w:rsidRDefault="000D5A59" w:rsidP="00037431">
            <w:pPr>
              <w:rPr>
                <w:noProof w:val="0"/>
                <w:vertAlign w:val="subscript"/>
              </w:rPr>
            </w:pPr>
            <w:r w:rsidRPr="000D5A59">
              <w:rPr>
                <w:noProof w:val="0"/>
              </w:rPr>
              <w:t>HC1</w:t>
            </w:r>
            <w:r>
              <w:rPr>
                <w:noProof w:val="0"/>
                <w:vertAlign w:val="subscript"/>
              </w:rPr>
              <w:t>0</w:t>
            </w:r>
            <w:r w:rsidRPr="000D5A59">
              <w:rPr>
                <w:noProof w:val="0"/>
              </w:rPr>
              <w:t>: The pro capite consumption of age group 1 in year 0 (basic year)</w:t>
            </w:r>
          </w:p>
          <w:p w14:paraId="270A7817" w14:textId="77777777" w:rsidR="00037431" w:rsidRPr="003E11C4" w:rsidRDefault="000D5A59" w:rsidP="00037431">
            <w:pPr>
              <w:rPr>
                <w:noProof w:val="0"/>
                <w:vertAlign w:val="subscript"/>
              </w:rPr>
            </w:pPr>
            <w:r w:rsidRPr="000D5A59">
              <w:rPr>
                <w:noProof w:val="0"/>
              </w:rPr>
              <w:t>HC2</w:t>
            </w:r>
            <w:r>
              <w:rPr>
                <w:noProof w:val="0"/>
                <w:vertAlign w:val="subscript"/>
              </w:rPr>
              <w:t>0</w:t>
            </w:r>
            <w:r w:rsidRPr="000D5A59">
              <w:rPr>
                <w:noProof w:val="0"/>
              </w:rPr>
              <w:t>: The pro capite consumption of age group 2 in year 0 (basic year)</w:t>
            </w:r>
          </w:p>
          <w:p w14:paraId="270A7818" w14:textId="77777777" w:rsidR="00037431" w:rsidRPr="003E11C4" w:rsidRDefault="000D5A59" w:rsidP="00037431">
            <w:pPr>
              <w:rPr>
                <w:noProof w:val="0"/>
                <w:vertAlign w:val="subscript"/>
              </w:rPr>
            </w:pPr>
            <w:r w:rsidRPr="000D5A59">
              <w:rPr>
                <w:noProof w:val="0"/>
              </w:rPr>
              <w:t>HC3</w:t>
            </w:r>
            <w:r>
              <w:rPr>
                <w:noProof w:val="0"/>
                <w:vertAlign w:val="subscript"/>
              </w:rPr>
              <w:t>0</w:t>
            </w:r>
            <w:r w:rsidRPr="000D5A59">
              <w:rPr>
                <w:noProof w:val="0"/>
              </w:rPr>
              <w:t>: The pro capite consumption of age group 3 in year 0 (basic year)</w:t>
            </w:r>
          </w:p>
          <w:p w14:paraId="270A7819" w14:textId="77777777" w:rsidR="00037431" w:rsidRPr="003E11C4" w:rsidRDefault="000D5A59" w:rsidP="00037431">
            <w:pPr>
              <w:rPr>
                <w:noProof w:val="0"/>
              </w:rPr>
            </w:pPr>
            <w:r w:rsidRPr="000D5A59">
              <w:rPr>
                <w:noProof w:val="0"/>
              </w:rPr>
              <w:t>Pop1</w:t>
            </w:r>
            <w:r>
              <w:rPr>
                <w:noProof w:val="0"/>
                <w:vertAlign w:val="subscript"/>
              </w:rPr>
              <w:t>x</w:t>
            </w:r>
            <w:r w:rsidRPr="000D5A59">
              <w:rPr>
                <w:noProof w:val="0"/>
              </w:rPr>
              <w:t>: The population of age group 1 in year x.</w:t>
            </w:r>
          </w:p>
          <w:p w14:paraId="270A781A" w14:textId="77777777" w:rsidR="00037431" w:rsidRPr="003E11C4" w:rsidRDefault="000D5A59" w:rsidP="00037431">
            <w:pPr>
              <w:rPr>
                <w:noProof w:val="0"/>
              </w:rPr>
            </w:pPr>
            <w:r w:rsidRPr="000D5A59">
              <w:rPr>
                <w:noProof w:val="0"/>
              </w:rPr>
              <w:t>Pop2</w:t>
            </w:r>
            <w:r>
              <w:rPr>
                <w:noProof w:val="0"/>
                <w:vertAlign w:val="subscript"/>
              </w:rPr>
              <w:t>x</w:t>
            </w:r>
            <w:r w:rsidRPr="000D5A59">
              <w:rPr>
                <w:noProof w:val="0"/>
              </w:rPr>
              <w:t>: The population of age group 2 in year x.</w:t>
            </w:r>
          </w:p>
          <w:p w14:paraId="270A781B" w14:textId="77777777" w:rsidR="00037431" w:rsidRPr="003E11C4" w:rsidRDefault="000D5A59" w:rsidP="00037431">
            <w:pPr>
              <w:rPr>
                <w:noProof w:val="0"/>
              </w:rPr>
            </w:pPr>
            <w:r w:rsidRPr="000D5A59">
              <w:rPr>
                <w:noProof w:val="0"/>
              </w:rPr>
              <w:t>Pop3</w:t>
            </w:r>
            <w:r>
              <w:rPr>
                <w:noProof w:val="0"/>
                <w:vertAlign w:val="subscript"/>
              </w:rPr>
              <w:t>x</w:t>
            </w:r>
            <w:r w:rsidRPr="000D5A59">
              <w:rPr>
                <w:noProof w:val="0"/>
              </w:rPr>
              <w:t>: The population of age group 3 in year x.</w:t>
            </w:r>
          </w:p>
        </w:tc>
      </w:tr>
      <w:tr w:rsidR="00037431" w:rsidRPr="003E11C4" w14:paraId="270A7826" w14:textId="77777777" w:rsidTr="00BD31C2">
        <w:tc>
          <w:tcPr>
            <w:tcW w:w="9778" w:type="dxa"/>
          </w:tcPr>
          <w:p w14:paraId="270A781D" w14:textId="77777777" w:rsidR="00037431" w:rsidRPr="003E11C4" w:rsidRDefault="000D5A59" w:rsidP="00037431">
            <w:pPr>
              <w:rPr>
                <w:b/>
                <w:noProof w:val="0"/>
              </w:rPr>
            </w:pPr>
            <w:r w:rsidRPr="000D5A59">
              <w:rPr>
                <w:b/>
                <w:noProof w:val="0"/>
              </w:rPr>
              <w:t>Denominator: Current health c</w:t>
            </w:r>
            <w:r w:rsidR="00313A54">
              <w:rPr>
                <w:b/>
                <w:noProof w:val="0"/>
              </w:rPr>
              <w:t>onsumption</w:t>
            </w:r>
            <w:r w:rsidRPr="000D5A59">
              <w:rPr>
                <w:noProof w:val="0"/>
              </w:rPr>
              <w:t>:</w:t>
            </w:r>
          </w:p>
          <w:p w14:paraId="270A781E" w14:textId="77777777" w:rsidR="00037431" w:rsidRPr="003E11C4" w:rsidRDefault="000D5A59" w:rsidP="00037431">
            <w:pPr>
              <w:rPr>
                <w:noProof w:val="0"/>
              </w:rPr>
            </w:pPr>
            <w:r w:rsidRPr="000D5A59">
              <w:rPr>
                <w:noProof w:val="0"/>
              </w:rPr>
              <w:t>HCT</w:t>
            </w:r>
            <w:r>
              <w:rPr>
                <w:noProof w:val="0"/>
                <w:vertAlign w:val="subscript"/>
              </w:rPr>
              <w:t xml:space="preserve">0 </w:t>
            </w:r>
            <w:r w:rsidRPr="000D5A59">
              <w:rPr>
                <w:noProof w:val="0"/>
              </w:rPr>
              <w:t>: The total current health consumption.</w:t>
            </w:r>
          </w:p>
          <w:p w14:paraId="270A781F" w14:textId="77777777" w:rsidR="00037431" w:rsidRPr="003E11C4" w:rsidRDefault="000D5A59" w:rsidP="00037431">
            <w:pPr>
              <w:ind w:left="708"/>
              <w:rPr>
                <w:noProof w:val="0"/>
              </w:rPr>
            </w:pPr>
            <w:r w:rsidRPr="000D5A59">
              <w:rPr>
                <w:noProof w:val="0"/>
              </w:rPr>
              <w:t>HCT</w:t>
            </w:r>
            <w:r>
              <w:rPr>
                <w:noProof w:val="0"/>
                <w:vertAlign w:val="subscript"/>
              </w:rPr>
              <w:t xml:space="preserve">0 </w:t>
            </w:r>
            <w:r w:rsidRPr="000D5A59">
              <w:rPr>
                <w:noProof w:val="0"/>
              </w:rPr>
              <w:t>= ( HC1</w:t>
            </w:r>
            <w:r>
              <w:rPr>
                <w:noProof w:val="0"/>
                <w:vertAlign w:val="subscript"/>
              </w:rPr>
              <w:t>0</w:t>
            </w:r>
            <w:r w:rsidRPr="000D5A59">
              <w:rPr>
                <w:noProof w:val="0"/>
              </w:rPr>
              <w:t>*Pop1</w:t>
            </w:r>
            <w:r>
              <w:rPr>
                <w:noProof w:val="0"/>
                <w:vertAlign w:val="subscript"/>
              </w:rPr>
              <w:t>0</w:t>
            </w:r>
            <w:r w:rsidRPr="000D5A59">
              <w:rPr>
                <w:noProof w:val="0"/>
              </w:rPr>
              <w:t xml:space="preserve"> + HC2</w:t>
            </w:r>
            <w:r>
              <w:rPr>
                <w:noProof w:val="0"/>
                <w:vertAlign w:val="subscript"/>
              </w:rPr>
              <w:t>0</w:t>
            </w:r>
            <w:r w:rsidRPr="000D5A59">
              <w:rPr>
                <w:noProof w:val="0"/>
              </w:rPr>
              <w:t>*Pop2</w:t>
            </w:r>
            <w:r>
              <w:rPr>
                <w:noProof w:val="0"/>
                <w:vertAlign w:val="subscript"/>
              </w:rPr>
              <w:t>0</w:t>
            </w:r>
            <w:r w:rsidRPr="000D5A59">
              <w:rPr>
                <w:noProof w:val="0"/>
              </w:rPr>
              <w:t xml:space="preserve"> + HC3</w:t>
            </w:r>
            <w:r>
              <w:rPr>
                <w:noProof w:val="0"/>
                <w:vertAlign w:val="subscript"/>
              </w:rPr>
              <w:t>0</w:t>
            </w:r>
            <w:r w:rsidRPr="000D5A59">
              <w:rPr>
                <w:noProof w:val="0"/>
              </w:rPr>
              <w:t xml:space="preserve"> *Pop3</w:t>
            </w:r>
            <w:r>
              <w:rPr>
                <w:noProof w:val="0"/>
                <w:vertAlign w:val="subscript"/>
              </w:rPr>
              <w:t>0</w:t>
            </w:r>
            <w:r w:rsidRPr="000D5A59">
              <w:rPr>
                <w:noProof w:val="0"/>
              </w:rPr>
              <w:t>)</w:t>
            </w:r>
          </w:p>
          <w:p w14:paraId="270A7820" w14:textId="77777777" w:rsidR="00037431" w:rsidRPr="003E11C4" w:rsidRDefault="000D5A59" w:rsidP="00037431">
            <w:pPr>
              <w:rPr>
                <w:noProof w:val="0"/>
                <w:vertAlign w:val="subscript"/>
              </w:rPr>
            </w:pPr>
            <w:r w:rsidRPr="000D5A59">
              <w:rPr>
                <w:noProof w:val="0"/>
              </w:rPr>
              <w:t>HC1</w:t>
            </w:r>
            <w:r>
              <w:rPr>
                <w:noProof w:val="0"/>
                <w:vertAlign w:val="subscript"/>
              </w:rPr>
              <w:t>0</w:t>
            </w:r>
            <w:r w:rsidRPr="000D5A59">
              <w:rPr>
                <w:noProof w:val="0"/>
              </w:rPr>
              <w:t>: The current pro capite consumption of age group 1</w:t>
            </w:r>
          </w:p>
          <w:p w14:paraId="270A7821" w14:textId="77777777" w:rsidR="00037431" w:rsidRPr="003E11C4" w:rsidRDefault="000D5A59" w:rsidP="00037431">
            <w:pPr>
              <w:rPr>
                <w:noProof w:val="0"/>
                <w:vertAlign w:val="subscript"/>
              </w:rPr>
            </w:pPr>
            <w:r w:rsidRPr="000D5A59">
              <w:rPr>
                <w:noProof w:val="0"/>
              </w:rPr>
              <w:t>HC2</w:t>
            </w:r>
            <w:r>
              <w:rPr>
                <w:noProof w:val="0"/>
                <w:vertAlign w:val="subscript"/>
              </w:rPr>
              <w:t>0</w:t>
            </w:r>
            <w:r w:rsidRPr="000D5A59">
              <w:rPr>
                <w:noProof w:val="0"/>
              </w:rPr>
              <w:t>: The current pro capite consumption of age group 2</w:t>
            </w:r>
          </w:p>
          <w:p w14:paraId="270A7822" w14:textId="77777777" w:rsidR="00037431" w:rsidRPr="003E11C4" w:rsidRDefault="000D5A59" w:rsidP="00037431">
            <w:pPr>
              <w:rPr>
                <w:noProof w:val="0"/>
                <w:vertAlign w:val="subscript"/>
              </w:rPr>
            </w:pPr>
            <w:r w:rsidRPr="000D5A59">
              <w:rPr>
                <w:noProof w:val="0"/>
              </w:rPr>
              <w:t>HC3</w:t>
            </w:r>
            <w:r>
              <w:rPr>
                <w:noProof w:val="0"/>
                <w:vertAlign w:val="subscript"/>
              </w:rPr>
              <w:t>0</w:t>
            </w:r>
            <w:r w:rsidRPr="000D5A59">
              <w:rPr>
                <w:noProof w:val="0"/>
              </w:rPr>
              <w:t>: The current pro capite consumption of age group 3</w:t>
            </w:r>
          </w:p>
          <w:p w14:paraId="270A7823" w14:textId="77777777" w:rsidR="00037431" w:rsidRPr="003E11C4" w:rsidRDefault="000D5A59" w:rsidP="00037431">
            <w:pPr>
              <w:rPr>
                <w:noProof w:val="0"/>
              </w:rPr>
            </w:pPr>
            <w:r w:rsidRPr="000D5A59">
              <w:rPr>
                <w:noProof w:val="0"/>
              </w:rPr>
              <w:t>Pop1</w:t>
            </w:r>
            <w:r>
              <w:rPr>
                <w:noProof w:val="0"/>
                <w:vertAlign w:val="subscript"/>
              </w:rPr>
              <w:t>x</w:t>
            </w:r>
            <w:r w:rsidRPr="000D5A59">
              <w:rPr>
                <w:noProof w:val="0"/>
              </w:rPr>
              <w:t>: The current population of age group 1.</w:t>
            </w:r>
          </w:p>
          <w:p w14:paraId="270A7824" w14:textId="77777777" w:rsidR="00037431" w:rsidRPr="003E11C4" w:rsidRDefault="000D5A59" w:rsidP="00037431">
            <w:pPr>
              <w:rPr>
                <w:noProof w:val="0"/>
              </w:rPr>
            </w:pPr>
            <w:r w:rsidRPr="000D5A59">
              <w:rPr>
                <w:noProof w:val="0"/>
              </w:rPr>
              <w:t>Pop2</w:t>
            </w:r>
            <w:r>
              <w:rPr>
                <w:noProof w:val="0"/>
                <w:vertAlign w:val="subscript"/>
              </w:rPr>
              <w:t>x</w:t>
            </w:r>
            <w:r w:rsidRPr="000D5A59">
              <w:rPr>
                <w:noProof w:val="0"/>
              </w:rPr>
              <w:t>: The current population of age group 2.</w:t>
            </w:r>
          </w:p>
          <w:p w14:paraId="270A7825" w14:textId="77777777" w:rsidR="00037431" w:rsidRPr="003E11C4" w:rsidRDefault="000D5A59" w:rsidP="00037431">
            <w:pPr>
              <w:rPr>
                <w:b/>
                <w:noProof w:val="0"/>
              </w:rPr>
            </w:pPr>
            <w:r w:rsidRPr="000D5A59">
              <w:rPr>
                <w:noProof w:val="0"/>
              </w:rPr>
              <w:t>Pop3</w:t>
            </w:r>
            <w:r>
              <w:rPr>
                <w:noProof w:val="0"/>
                <w:vertAlign w:val="subscript"/>
              </w:rPr>
              <w:t>x</w:t>
            </w:r>
            <w:r w:rsidRPr="000D5A59">
              <w:rPr>
                <w:noProof w:val="0"/>
              </w:rPr>
              <w:t>: The current population of age group 3.</w:t>
            </w:r>
          </w:p>
        </w:tc>
      </w:tr>
    </w:tbl>
    <w:p w14:paraId="270A7827" w14:textId="77777777" w:rsidR="00037431" w:rsidRPr="003E11C4" w:rsidRDefault="00037431" w:rsidP="00037431">
      <w:pPr>
        <w:rPr>
          <w:noProof w:val="0"/>
        </w:rPr>
      </w:pPr>
    </w:p>
    <w:p w14:paraId="270A7828" w14:textId="77777777" w:rsidR="00037431" w:rsidRDefault="000D5A59" w:rsidP="00071FAC">
      <w:pPr>
        <w:pStyle w:val="Titolo3"/>
      </w:pPr>
      <w:r w:rsidRPr="000D5A59">
        <w:br w:type="page"/>
      </w:r>
      <w:bookmarkStart w:id="33" w:name="_Toc370897105"/>
      <w:bookmarkStart w:id="34" w:name="_Toc373683946"/>
      <w:r w:rsidRPr="000D5A59">
        <w:lastRenderedPageBreak/>
        <w:t>Coverage of future demand, detailed</w:t>
      </w:r>
      <w:bookmarkEnd w:id="33"/>
      <w:bookmarkEnd w:id="34"/>
    </w:p>
    <w:p w14:paraId="3EB4F37F" w14:textId="77777777" w:rsidR="009D7666" w:rsidRPr="002007AC" w:rsidRDefault="009D7666" w:rsidP="009E37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37431" w:rsidRPr="003E11C4" w14:paraId="270A782C" w14:textId="77777777" w:rsidTr="009E378F">
        <w:tc>
          <w:tcPr>
            <w:tcW w:w="9778" w:type="dxa"/>
            <w:shd w:val="clear" w:color="auto" w:fill="D9D9D9" w:themeFill="background1" w:themeFillShade="D9"/>
          </w:tcPr>
          <w:p w14:paraId="270A7829" w14:textId="77777777" w:rsidR="00037431" w:rsidRPr="003E11C4" w:rsidRDefault="000D5A59" w:rsidP="00037431">
            <w:pPr>
              <w:rPr>
                <w:noProof w:val="0"/>
              </w:rPr>
            </w:pPr>
            <w:r w:rsidRPr="000D5A59">
              <w:rPr>
                <w:noProof w:val="0"/>
              </w:rPr>
              <w:t>Numerator: Future supply domestic + Future potential supply from abroad</w:t>
            </w:r>
          </w:p>
          <w:p w14:paraId="270A782A" w14:textId="77777777" w:rsidR="00037431" w:rsidRPr="003E11C4" w:rsidRDefault="000D5A59" w:rsidP="00037431">
            <w:pPr>
              <w:rPr>
                <w:noProof w:val="0"/>
              </w:rPr>
            </w:pPr>
            <w:r w:rsidRPr="000D5A59">
              <w:rPr>
                <w:noProof w:val="0"/>
              </w:rPr>
              <w:t xml:space="preserve">Denominator: Future demand </w:t>
            </w:r>
          </w:p>
          <w:p w14:paraId="270A782B" w14:textId="77777777" w:rsidR="00037431" w:rsidRPr="003E11C4" w:rsidRDefault="000D5A59" w:rsidP="00037431">
            <w:pPr>
              <w:rPr>
                <w:noProof w:val="0"/>
              </w:rPr>
            </w:pPr>
            <w:r w:rsidRPr="000D5A59">
              <w:rPr>
                <w:b/>
                <w:noProof w:val="0"/>
              </w:rPr>
              <w:t>Articulated by:</w:t>
            </w:r>
            <w:r w:rsidRPr="000D5A59">
              <w:rPr>
                <w:noProof w:val="0"/>
              </w:rPr>
              <w:t xml:space="preserve"> Type of profession, specialization within the profession, geographical area</w:t>
            </w:r>
          </w:p>
        </w:tc>
      </w:tr>
      <w:tr w:rsidR="00037431" w:rsidRPr="003E11C4" w14:paraId="270A7835" w14:textId="77777777" w:rsidTr="00BD31C2">
        <w:tc>
          <w:tcPr>
            <w:tcW w:w="9778" w:type="dxa"/>
          </w:tcPr>
          <w:p w14:paraId="270A782D" w14:textId="77777777" w:rsidR="00037431" w:rsidRPr="003E11C4" w:rsidRDefault="000D5A59" w:rsidP="00037431">
            <w:pPr>
              <w:rPr>
                <w:b/>
                <w:noProof w:val="0"/>
              </w:rPr>
            </w:pPr>
            <w:r w:rsidRPr="000D5A59">
              <w:rPr>
                <w:b/>
                <w:noProof w:val="0"/>
              </w:rPr>
              <w:t xml:space="preserve">Numerator: Future supply </w:t>
            </w:r>
          </w:p>
          <w:p w14:paraId="270A782E" w14:textId="77777777" w:rsidR="00037431" w:rsidRPr="003E11C4" w:rsidRDefault="000D5A59" w:rsidP="00037431">
            <w:pPr>
              <w:rPr>
                <w:noProof w:val="0"/>
              </w:rPr>
            </w:pPr>
            <w:r w:rsidRPr="000D5A59">
              <w:rPr>
                <w:noProof w:val="0"/>
              </w:rPr>
              <w:t xml:space="preserve">Future supply domestic= current stock + from education -  retired </w:t>
            </w:r>
          </w:p>
          <w:p w14:paraId="270A782F" w14:textId="77777777" w:rsidR="00037431" w:rsidRPr="003E11C4" w:rsidRDefault="000D5A59" w:rsidP="00037431">
            <w:pPr>
              <w:rPr>
                <w:noProof w:val="0"/>
              </w:rPr>
            </w:pPr>
            <w:r w:rsidRPr="000D5A59">
              <w:rPr>
                <w:noProof w:val="0"/>
              </w:rPr>
              <w:t xml:space="preserve">Future potential supply from abroad = + immigration - emigration </w:t>
            </w:r>
          </w:p>
          <w:p w14:paraId="270A7830" w14:textId="77777777" w:rsidR="00037431" w:rsidRPr="003E11C4" w:rsidRDefault="000D5A59" w:rsidP="00037431">
            <w:pPr>
              <w:rPr>
                <w:noProof w:val="0"/>
              </w:rPr>
            </w:pPr>
            <w:r w:rsidRPr="000D5A59">
              <w:rPr>
                <w:b/>
                <w:noProof w:val="0"/>
              </w:rPr>
              <w:t>Current stock</w:t>
            </w:r>
            <w:r w:rsidRPr="000D5A59">
              <w:rPr>
                <w:noProof w:val="0"/>
              </w:rPr>
              <w:t>: Current number of professionals (headcount) that are currently producing health care stratified by type (5 types) and age.</w:t>
            </w:r>
          </w:p>
          <w:p w14:paraId="270A7831" w14:textId="77777777" w:rsidR="00037431" w:rsidRPr="003E11C4" w:rsidRDefault="000D5A59" w:rsidP="00037431">
            <w:pPr>
              <w:rPr>
                <w:noProof w:val="0"/>
              </w:rPr>
            </w:pPr>
            <w:r w:rsidRPr="000D5A59">
              <w:rPr>
                <w:b/>
                <w:noProof w:val="0"/>
              </w:rPr>
              <w:t>From education</w:t>
            </w:r>
            <w:r w:rsidRPr="000D5A59">
              <w:rPr>
                <w:noProof w:val="0"/>
              </w:rPr>
              <w:t>: Forecast of number of professionals (headcount) that complete education (basic or specialist) and are licensed to practice during the period.  The first years will be calculated on the base of the current students in training; subsequently the actual training capacity (average of the statistics of the last years) of will be used.</w:t>
            </w:r>
          </w:p>
          <w:p w14:paraId="270A7832" w14:textId="77777777" w:rsidR="00037431" w:rsidRPr="003E11C4" w:rsidRDefault="000D5A59" w:rsidP="00037431">
            <w:pPr>
              <w:rPr>
                <w:noProof w:val="0"/>
              </w:rPr>
            </w:pPr>
            <w:r w:rsidRPr="000D5A59">
              <w:rPr>
                <w:b/>
                <w:noProof w:val="0"/>
              </w:rPr>
              <w:t>Retired:</w:t>
            </w:r>
            <w:r w:rsidRPr="000D5A59">
              <w:rPr>
                <w:noProof w:val="0"/>
              </w:rPr>
              <w:t xml:space="preserve"> Forecast of number of professionals (headcount) that will retire each year using the actual probability according to the existing laws of the country.</w:t>
            </w:r>
          </w:p>
          <w:p w14:paraId="270A7833" w14:textId="77777777" w:rsidR="00037431" w:rsidRPr="003E11C4" w:rsidRDefault="000D5A59" w:rsidP="00037431">
            <w:pPr>
              <w:rPr>
                <w:b/>
                <w:noProof w:val="0"/>
              </w:rPr>
            </w:pPr>
            <w:r w:rsidRPr="000D5A59">
              <w:rPr>
                <w:b/>
                <w:noProof w:val="0"/>
              </w:rPr>
              <w:t>Immigration:</w:t>
            </w:r>
            <w:r w:rsidRPr="000D5A59">
              <w:rPr>
                <w:noProof w:val="0"/>
              </w:rPr>
              <w:t xml:space="preserve"> Forecast of number of licensed and recognised professionals (headcount) that may enter the country calculated using the average of the last years.</w:t>
            </w:r>
          </w:p>
          <w:p w14:paraId="270A7834" w14:textId="77777777" w:rsidR="00037431" w:rsidRPr="003E11C4" w:rsidRDefault="000D5A59" w:rsidP="00862427">
            <w:pPr>
              <w:rPr>
                <w:b/>
                <w:noProof w:val="0"/>
              </w:rPr>
            </w:pPr>
            <w:r w:rsidRPr="000D5A59">
              <w:rPr>
                <w:b/>
                <w:noProof w:val="0"/>
              </w:rPr>
              <w:t>Emigration:</w:t>
            </w:r>
            <w:r w:rsidRPr="000D5A59">
              <w:rPr>
                <w:noProof w:val="0"/>
              </w:rPr>
              <w:t xml:space="preserve"> Forecast of number of practising professionals (headcount) that may leave the country calculated using the average of the last years.</w:t>
            </w:r>
          </w:p>
        </w:tc>
      </w:tr>
      <w:tr w:rsidR="00037431" w:rsidRPr="003E11C4" w14:paraId="270A7843" w14:textId="77777777" w:rsidTr="00BD31C2">
        <w:tc>
          <w:tcPr>
            <w:tcW w:w="9778" w:type="dxa"/>
          </w:tcPr>
          <w:p w14:paraId="270A7836" w14:textId="77777777" w:rsidR="00037431" w:rsidRPr="003E11C4" w:rsidRDefault="000D5A59" w:rsidP="00037431">
            <w:pPr>
              <w:rPr>
                <w:b/>
                <w:noProof w:val="0"/>
              </w:rPr>
            </w:pPr>
            <w:r w:rsidRPr="000D5A59">
              <w:rPr>
                <w:b/>
                <w:noProof w:val="0"/>
              </w:rPr>
              <w:t xml:space="preserve">Denominator: Future demand </w:t>
            </w:r>
          </w:p>
          <w:p w14:paraId="270A7837" w14:textId="77777777" w:rsidR="00037431" w:rsidRPr="003E11C4" w:rsidRDefault="000D5A59" w:rsidP="00037431">
            <w:pPr>
              <w:rPr>
                <w:noProof w:val="0"/>
              </w:rPr>
            </w:pPr>
            <w:r w:rsidRPr="000D5A59">
              <w:rPr>
                <w:noProof w:val="0"/>
              </w:rPr>
              <w:t xml:space="preserve">Future demand = </w:t>
            </w:r>
            <w:proofErr w:type="spellStart"/>
            <w:r w:rsidRPr="000D5A59">
              <w:rPr>
                <w:noProof w:val="0"/>
              </w:rPr>
              <w:t>HWF</w:t>
            </w:r>
            <w:r>
              <w:rPr>
                <w:noProof w:val="0"/>
                <w:vertAlign w:val="subscript"/>
              </w:rPr>
              <w:t>px</w:t>
            </w:r>
            <w:proofErr w:type="spellEnd"/>
            <w:r w:rsidRPr="000D5A59">
              <w:rPr>
                <w:noProof w:val="0"/>
              </w:rPr>
              <w:t>=</w:t>
            </w:r>
            <w:proofErr w:type="spellStart"/>
            <w:r w:rsidRPr="000D5A59">
              <w:rPr>
                <w:noProof w:val="0"/>
              </w:rPr>
              <w:t>k</w:t>
            </w:r>
            <w:r>
              <w:rPr>
                <w:noProof w:val="0"/>
                <w:vertAlign w:val="subscript"/>
              </w:rPr>
              <w:t>p</w:t>
            </w:r>
            <w:proofErr w:type="spellEnd"/>
            <w:r>
              <w:rPr>
                <w:noProof w:val="0"/>
                <w:vertAlign w:val="subscript"/>
              </w:rPr>
              <w:t xml:space="preserve"> *</w:t>
            </w: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xml:space="preserve">where  </w:t>
            </w:r>
          </w:p>
          <w:p w14:paraId="270A7838" w14:textId="77777777" w:rsidR="00037431" w:rsidRPr="003E11C4" w:rsidRDefault="000D5A59" w:rsidP="00037431">
            <w:pPr>
              <w:ind w:left="708"/>
              <w:rPr>
                <w:noProof w:val="0"/>
              </w:rPr>
            </w:pP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 HC1</w:t>
            </w:r>
            <w:r>
              <w:rPr>
                <w:noProof w:val="0"/>
                <w:vertAlign w:val="subscript"/>
              </w:rPr>
              <w:t>0</w:t>
            </w:r>
            <w:r w:rsidRPr="000D5A59">
              <w:rPr>
                <w:noProof w:val="0"/>
              </w:rPr>
              <w:t>*Pop1</w:t>
            </w:r>
            <w:r>
              <w:rPr>
                <w:noProof w:val="0"/>
                <w:vertAlign w:val="subscript"/>
              </w:rPr>
              <w:t>x</w:t>
            </w:r>
            <w:r w:rsidRPr="000D5A59">
              <w:rPr>
                <w:noProof w:val="0"/>
              </w:rPr>
              <w:t xml:space="preserve"> + HC2</w:t>
            </w:r>
            <w:r>
              <w:rPr>
                <w:noProof w:val="0"/>
                <w:vertAlign w:val="subscript"/>
              </w:rPr>
              <w:t>0</w:t>
            </w:r>
            <w:r w:rsidRPr="000D5A59">
              <w:rPr>
                <w:noProof w:val="0"/>
              </w:rPr>
              <w:t>*Pop2</w:t>
            </w:r>
            <w:r>
              <w:rPr>
                <w:noProof w:val="0"/>
                <w:vertAlign w:val="subscript"/>
              </w:rPr>
              <w:t>x</w:t>
            </w:r>
            <w:r w:rsidRPr="000D5A59">
              <w:rPr>
                <w:noProof w:val="0"/>
              </w:rPr>
              <w:t xml:space="preserve"> + HC3</w:t>
            </w:r>
            <w:r>
              <w:rPr>
                <w:noProof w:val="0"/>
                <w:vertAlign w:val="subscript"/>
              </w:rPr>
              <w:t>0</w:t>
            </w:r>
            <w:r w:rsidRPr="000D5A59">
              <w:rPr>
                <w:noProof w:val="0"/>
              </w:rPr>
              <w:t xml:space="preserve"> *Pop3</w:t>
            </w:r>
            <w:r>
              <w:rPr>
                <w:noProof w:val="0"/>
                <w:vertAlign w:val="subscript"/>
              </w:rPr>
              <w:t>x</w:t>
            </w:r>
            <w:r w:rsidRPr="000D5A59">
              <w:rPr>
                <w:noProof w:val="0"/>
              </w:rPr>
              <w:t>)</w:t>
            </w:r>
          </w:p>
          <w:p w14:paraId="270A7839" w14:textId="77777777" w:rsidR="00037431" w:rsidRPr="003E11C4" w:rsidRDefault="000D5A59" w:rsidP="00037431">
            <w:pPr>
              <w:rPr>
                <w:noProof w:val="0"/>
              </w:rPr>
            </w:pPr>
            <w:proofErr w:type="spellStart"/>
            <w:r w:rsidRPr="000D5A59">
              <w:rPr>
                <w:noProof w:val="0"/>
              </w:rPr>
              <w:t>HWF</w:t>
            </w:r>
            <w:r>
              <w:rPr>
                <w:noProof w:val="0"/>
                <w:vertAlign w:val="subscript"/>
              </w:rPr>
              <w:t>px</w:t>
            </w:r>
            <w:proofErr w:type="spellEnd"/>
            <w:r w:rsidRPr="000D5A59">
              <w:rPr>
                <w:noProof w:val="0"/>
              </w:rPr>
              <w:t xml:space="preserve"> : The demand of a specific profession "p" (headcounts) in the year x.</w:t>
            </w:r>
          </w:p>
          <w:p w14:paraId="270A783A" w14:textId="77777777" w:rsidR="00037431" w:rsidRPr="003E11C4" w:rsidRDefault="000D5A59" w:rsidP="00037431">
            <w:pPr>
              <w:rPr>
                <w:noProof w:val="0"/>
                <w:vertAlign w:val="subscript"/>
              </w:rPr>
            </w:pPr>
            <w:proofErr w:type="spellStart"/>
            <w:r w:rsidRPr="000D5A59">
              <w:rPr>
                <w:noProof w:val="0"/>
              </w:rPr>
              <w:t>k</w:t>
            </w:r>
            <w:r>
              <w:rPr>
                <w:noProof w:val="0"/>
                <w:vertAlign w:val="subscript"/>
              </w:rPr>
              <w:t>p</w:t>
            </w:r>
            <w:proofErr w:type="spellEnd"/>
            <w:r w:rsidRPr="000D5A59">
              <w:rPr>
                <w:noProof w:val="0"/>
              </w:rPr>
              <w:t>: The constant that connects the total health production with the demand for a specific profession.</w:t>
            </w:r>
          </w:p>
          <w:p w14:paraId="270A783B" w14:textId="77777777" w:rsidR="00037431" w:rsidRPr="003E11C4" w:rsidRDefault="000D5A59" w:rsidP="00037431">
            <w:pPr>
              <w:rPr>
                <w:noProof w:val="0"/>
              </w:rPr>
            </w:pPr>
            <w:proofErr w:type="spellStart"/>
            <w:r w:rsidRPr="000D5A59">
              <w:rPr>
                <w:noProof w:val="0"/>
              </w:rPr>
              <w:t>HCT</w:t>
            </w:r>
            <w:r>
              <w:rPr>
                <w:noProof w:val="0"/>
                <w:vertAlign w:val="subscript"/>
              </w:rPr>
              <w:t>x</w:t>
            </w:r>
            <w:proofErr w:type="spellEnd"/>
            <w:r>
              <w:rPr>
                <w:noProof w:val="0"/>
                <w:vertAlign w:val="subscript"/>
              </w:rPr>
              <w:t xml:space="preserve"> </w:t>
            </w:r>
            <w:r w:rsidRPr="000D5A59">
              <w:rPr>
                <w:noProof w:val="0"/>
              </w:rPr>
              <w:t xml:space="preserve">: The total health consumption in year x.(1)  </w:t>
            </w:r>
          </w:p>
          <w:p w14:paraId="270A783C" w14:textId="77777777" w:rsidR="00037431" w:rsidRPr="003E11C4" w:rsidRDefault="000D5A59" w:rsidP="00037431">
            <w:pPr>
              <w:rPr>
                <w:noProof w:val="0"/>
                <w:vertAlign w:val="subscript"/>
              </w:rPr>
            </w:pPr>
            <w:r w:rsidRPr="000D5A59">
              <w:rPr>
                <w:noProof w:val="0"/>
              </w:rPr>
              <w:t>HC1</w:t>
            </w:r>
            <w:r>
              <w:rPr>
                <w:noProof w:val="0"/>
                <w:vertAlign w:val="subscript"/>
              </w:rPr>
              <w:t>0</w:t>
            </w:r>
            <w:r w:rsidRPr="000D5A59">
              <w:rPr>
                <w:noProof w:val="0"/>
              </w:rPr>
              <w:t>: The pro capite consumption of age group 1 in year 0 (basic year)</w:t>
            </w:r>
          </w:p>
          <w:p w14:paraId="270A783D" w14:textId="77777777" w:rsidR="00037431" w:rsidRPr="003E11C4" w:rsidRDefault="000D5A59" w:rsidP="00037431">
            <w:pPr>
              <w:rPr>
                <w:noProof w:val="0"/>
                <w:vertAlign w:val="subscript"/>
              </w:rPr>
            </w:pPr>
            <w:r w:rsidRPr="000D5A59">
              <w:rPr>
                <w:noProof w:val="0"/>
              </w:rPr>
              <w:t>HC2</w:t>
            </w:r>
            <w:r>
              <w:rPr>
                <w:noProof w:val="0"/>
                <w:vertAlign w:val="subscript"/>
              </w:rPr>
              <w:t>0</w:t>
            </w:r>
            <w:r w:rsidRPr="000D5A59">
              <w:rPr>
                <w:noProof w:val="0"/>
              </w:rPr>
              <w:t>: The pro capite consumption of age group 2 in year 0 (basic year)</w:t>
            </w:r>
          </w:p>
          <w:p w14:paraId="270A783E" w14:textId="77777777" w:rsidR="00037431" w:rsidRPr="003E11C4" w:rsidRDefault="000D5A59" w:rsidP="00037431">
            <w:pPr>
              <w:rPr>
                <w:noProof w:val="0"/>
                <w:vertAlign w:val="subscript"/>
              </w:rPr>
            </w:pPr>
            <w:r w:rsidRPr="000D5A59">
              <w:rPr>
                <w:noProof w:val="0"/>
              </w:rPr>
              <w:t>HC3</w:t>
            </w:r>
            <w:r>
              <w:rPr>
                <w:noProof w:val="0"/>
                <w:vertAlign w:val="subscript"/>
              </w:rPr>
              <w:t>0</w:t>
            </w:r>
            <w:r w:rsidRPr="000D5A59">
              <w:rPr>
                <w:noProof w:val="0"/>
              </w:rPr>
              <w:t>: The pro capite consumption of age group 3 in year 0 (basic year)</w:t>
            </w:r>
          </w:p>
          <w:p w14:paraId="270A783F" w14:textId="77777777" w:rsidR="00037431" w:rsidRPr="003E11C4" w:rsidRDefault="000D5A59" w:rsidP="00037431">
            <w:pPr>
              <w:rPr>
                <w:noProof w:val="0"/>
              </w:rPr>
            </w:pPr>
            <w:r w:rsidRPr="000D5A59">
              <w:rPr>
                <w:noProof w:val="0"/>
              </w:rPr>
              <w:t>Pop1</w:t>
            </w:r>
            <w:r>
              <w:rPr>
                <w:noProof w:val="0"/>
                <w:vertAlign w:val="subscript"/>
              </w:rPr>
              <w:t>x</w:t>
            </w:r>
            <w:r w:rsidRPr="000D5A59">
              <w:rPr>
                <w:noProof w:val="0"/>
              </w:rPr>
              <w:t>: The population of age group 1 in year x.</w:t>
            </w:r>
          </w:p>
          <w:p w14:paraId="270A7840" w14:textId="77777777" w:rsidR="00037431" w:rsidRPr="003E11C4" w:rsidRDefault="000D5A59" w:rsidP="00037431">
            <w:pPr>
              <w:rPr>
                <w:noProof w:val="0"/>
              </w:rPr>
            </w:pPr>
            <w:r w:rsidRPr="000D5A59">
              <w:rPr>
                <w:noProof w:val="0"/>
              </w:rPr>
              <w:t>Pop2</w:t>
            </w:r>
            <w:r>
              <w:rPr>
                <w:noProof w:val="0"/>
                <w:vertAlign w:val="subscript"/>
              </w:rPr>
              <w:t>x</w:t>
            </w:r>
            <w:r w:rsidRPr="000D5A59">
              <w:rPr>
                <w:noProof w:val="0"/>
              </w:rPr>
              <w:t>: The population of age group 2 in year x.</w:t>
            </w:r>
          </w:p>
          <w:p w14:paraId="270A7841" w14:textId="77777777" w:rsidR="00037431" w:rsidRPr="003E11C4" w:rsidRDefault="000D5A59" w:rsidP="00037431">
            <w:pPr>
              <w:rPr>
                <w:noProof w:val="0"/>
              </w:rPr>
            </w:pPr>
            <w:r w:rsidRPr="000D5A59">
              <w:rPr>
                <w:noProof w:val="0"/>
              </w:rPr>
              <w:t>Pop3</w:t>
            </w:r>
            <w:r>
              <w:rPr>
                <w:noProof w:val="0"/>
                <w:vertAlign w:val="subscript"/>
              </w:rPr>
              <w:t>x</w:t>
            </w:r>
            <w:r w:rsidRPr="000D5A59">
              <w:rPr>
                <w:noProof w:val="0"/>
              </w:rPr>
              <w:t>: The population of age group 3 in year x.</w:t>
            </w:r>
          </w:p>
          <w:p w14:paraId="270A7842" w14:textId="77777777" w:rsidR="00037431" w:rsidRPr="003E11C4" w:rsidRDefault="000D5A59" w:rsidP="00037431">
            <w:pPr>
              <w:rPr>
                <w:noProof w:val="0"/>
              </w:rPr>
            </w:pPr>
            <w:r w:rsidRPr="000D5A59">
              <w:rPr>
                <w:noProof w:val="0"/>
              </w:rPr>
              <w:t xml:space="preserve">(1) </w:t>
            </w:r>
            <w:r w:rsidRPr="000D5A59">
              <w:rPr>
                <w:b/>
                <w:noProof w:val="0"/>
              </w:rPr>
              <w:t>Note:</w:t>
            </w:r>
            <w:r w:rsidRPr="000D5A59">
              <w:rPr>
                <w:noProof w:val="0"/>
              </w:rPr>
              <w:t xml:space="preserve"> it is important to check the sustainability of the total health consumption in year x compared with the current consumption.  </w:t>
            </w:r>
          </w:p>
        </w:tc>
      </w:tr>
    </w:tbl>
    <w:p w14:paraId="270A7844" w14:textId="77777777" w:rsidR="00037431" w:rsidRPr="003E11C4" w:rsidRDefault="00037431" w:rsidP="00037431">
      <w:pPr>
        <w:rPr>
          <w:noProof w:val="0"/>
        </w:rPr>
      </w:pPr>
    </w:p>
    <w:p w14:paraId="270A7845" w14:textId="77777777" w:rsidR="00037431" w:rsidRPr="003E11C4" w:rsidRDefault="000D5A59" w:rsidP="00071FAC">
      <w:pPr>
        <w:pStyle w:val="Titolo3"/>
      </w:pPr>
      <w:r w:rsidRPr="000D5A59">
        <w:br w:type="page"/>
      </w:r>
      <w:bookmarkStart w:id="35" w:name="_Toc370897106"/>
      <w:bookmarkStart w:id="36" w:name="_Toc373683947"/>
      <w:r w:rsidRPr="000D5A59">
        <w:lastRenderedPageBreak/>
        <w:t>Coverage of needs by foreign professionals today and in the future</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37431" w:rsidRPr="003E11C4" w14:paraId="270A7849" w14:textId="77777777" w:rsidTr="009E378F">
        <w:tc>
          <w:tcPr>
            <w:tcW w:w="9778" w:type="dxa"/>
            <w:shd w:val="clear" w:color="auto" w:fill="D9D9D9" w:themeFill="background1" w:themeFillShade="D9"/>
          </w:tcPr>
          <w:p w14:paraId="270A7846" w14:textId="77777777" w:rsidR="00037431" w:rsidRPr="003E11C4" w:rsidRDefault="000D5A59" w:rsidP="00037431">
            <w:pPr>
              <w:rPr>
                <w:noProof w:val="0"/>
              </w:rPr>
            </w:pPr>
            <w:r w:rsidRPr="009E378F">
              <w:rPr>
                <w:noProof w:val="0"/>
              </w:rPr>
              <w:t>Numerator: N°</w:t>
            </w:r>
            <w:r w:rsidRPr="000D5A59">
              <w:rPr>
                <w:noProof w:val="0"/>
              </w:rPr>
              <w:t xml:space="preserve"> of professionals with foreign first qualification.</w:t>
            </w:r>
          </w:p>
          <w:p w14:paraId="270A7847" w14:textId="77777777" w:rsidR="00037431" w:rsidRPr="003E11C4" w:rsidRDefault="000D5A59" w:rsidP="00037431">
            <w:pPr>
              <w:rPr>
                <w:noProof w:val="0"/>
              </w:rPr>
            </w:pPr>
            <w:r w:rsidRPr="009E378F">
              <w:rPr>
                <w:noProof w:val="0"/>
              </w:rPr>
              <w:t>Denominator:</w:t>
            </w:r>
            <w:r w:rsidRPr="000D5A59">
              <w:rPr>
                <w:noProof w:val="0"/>
              </w:rPr>
              <w:t xml:space="preserve"> Total n° of professionals.</w:t>
            </w:r>
          </w:p>
          <w:p w14:paraId="270A7848" w14:textId="77777777" w:rsidR="00037431" w:rsidRPr="003E11C4" w:rsidRDefault="000D5A59" w:rsidP="00037431">
            <w:pPr>
              <w:rPr>
                <w:noProof w:val="0"/>
              </w:rPr>
            </w:pPr>
            <w:r w:rsidRPr="000D5A59">
              <w:rPr>
                <w:b/>
                <w:noProof w:val="0"/>
              </w:rPr>
              <w:t>Articulated by:</w:t>
            </w:r>
            <w:r w:rsidRPr="000D5A59">
              <w:rPr>
                <w:noProof w:val="0"/>
              </w:rPr>
              <w:t xml:space="preserve"> Type of profession, specialization within the profession, geographical area</w:t>
            </w:r>
          </w:p>
        </w:tc>
      </w:tr>
      <w:tr w:rsidR="00037431" w:rsidRPr="003E11C4" w14:paraId="270A784D" w14:textId="77777777" w:rsidTr="00BD31C2">
        <w:tc>
          <w:tcPr>
            <w:tcW w:w="9778" w:type="dxa"/>
          </w:tcPr>
          <w:p w14:paraId="270A784A" w14:textId="77777777" w:rsidR="00037431" w:rsidRPr="003E11C4" w:rsidRDefault="000D5A59" w:rsidP="00037431">
            <w:pPr>
              <w:rPr>
                <w:b/>
                <w:noProof w:val="0"/>
              </w:rPr>
            </w:pPr>
            <w:r w:rsidRPr="000D5A59">
              <w:rPr>
                <w:b/>
                <w:noProof w:val="0"/>
              </w:rPr>
              <w:t xml:space="preserve">Numerator: </w:t>
            </w:r>
            <w:r w:rsidRPr="000D5A59">
              <w:rPr>
                <w:noProof w:val="0"/>
              </w:rPr>
              <w:t>N° of professionals with foreign first qualification.</w:t>
            </w:r>
          </w:p>
          <w:p w14:paraId="270A784B" w14:textId="77777777" w:rsidR="00037431" w:rsidRPr="003E11C4" w:rsidRDefault="000D5A59" w:rsidP="00037431">
            <w:pPr>
              <w:rPr>
                <w:noProof w:val="0"/>
              </w:rPr>
            </w:pPr>
            <w:r w:rsidRPr="000D5A59">
              <w:rPr>
                <w:b/>
                <w:noProof w:val="0"/>
              </w:rPr>
              <w:t>Current stock of professionals with foreign qualification:</w:t>
            </w:r>
            <w:r w:rsidRPr="000D5A59">
              <w:rPr>
                <w:noProof w:val="0"/>
              </w:rPr>
              <w:t xml:space="preserve"> The part of the current stock with country of first qualification &lt;&gt; current country of activity.</w:t>
            </w:r>
          </w:p>
          <w:p w14:paraId="270A784C" w14:textId="77777777" w:rsidR="00037431" w:rsidRPr="003E11C4" w:rsidRDefault="000D5A59" w:rsidP="00037431">
            <w:pPr>
              <w:rPr>
                <w:noProof w:val="0"/>
              </w:rPr>
            </w:pPr>
            <w:r w:rsidRPr="000D5A59">
              <w:rPr>
                <w:b/>
                <w:noProof w:val="0"/>
              </w:rPr>
              <w:t xml:space="preserve">Future stock of professionals with foreign qualification: </w:t>
            </w:r>
            <w:r w:rsidRPr="000D5A59">
              <w:rPr>
                <w:noProof w:val="0"/>
              </w:rPr>
              <w:t>The part of the future stock with country of first qualification &lt;&gt; current country of activity.</w:t>
            </w:r>
          </w:p>
        </w:tc>
      </w:tr>
      <w:tr w:rsidR="00037431" w:rsidRPr="003E11C4" w14:paraId="270A7851" w14:textId="77777777" w:rsidTr="00BD31C2">
        <w:tc>
          <w:tcPr>
            <w:tcW w:w="9778" w:type="dxa"/>
          </w:tcPr>
          <w:p w14:paraId="270A784E" w14:textId="77777777" w:rsidR="00037431" w:rsidRPr="003E11C4" w:rsidRDefault="000D5A59" w:rsidP="00037431">
            <w:pPr>
              <w:rPr>
                <w:noProof w:val="0"/>
              </w:rPr>
            </w:pPr>
            <w:r w:rsidRPr="000D5A59">
              <w:rPr>
                <w:b/>
                <w:noProof w:val="0"/>
              </w:rPr>
              <w:t>Denominator</w:t>
            </w:r>
            <w:r w:rsidRPr="000D5A59">
              <w:rPr>
                <w:noProof w:val="0"/>
              </w:rPr>
              <w:t>: Total n° of professionals.</w:t>
            </w:r>
          </w:p>
          <w:p w14:paraId="270A784F" w14:textId="77777777" w:rsidR="00037431" w:rsidRPr="003E11C4" w:rsidRDefault="000D5A59" w:rsidP="00037431">
            <w:pPr>
              <w:rPr>
                <w:noProof w:val="0"/>
              </w:rPr>
            </w:pPr>
            <w:r w:rsidRPr="000D5A59">
              <w:rPr>
                <w:b/>
                <w:noProof w:val="0"/>
              </w:rPr>
              <w:t>Total current stock</w:t>
            </w:r>
            <w:r w:rsidRPr="000D5A59">
              <w:rPr>
                <w:noProof w:val="0"/>
              </w:rPr>
              <w:t>: Current number from indicator 3.</w:t>
            </w:r>
          </w:p>
          <w:p w14:paraId="270A7850" w14:textId="77777777" w:rsidR="00037431" w:rsidRPr="003E11C4" w:rsidRDefault="000D5A59" w:rsidP="00037431">
            <w:pPr>
              <w:rPr>
                <w:b/>
                <w:noProof w:val="0"/>
              </w:rPr>
            </w:pPr>
            <w:r w:rsidRPr="000D5A59">
              <w:rPr>
                <w:b/>
                <w:noProof w:val="0"/>
              </w:rPr>
              <w:t xml:space="preserve">Total future stock:  </w:t>
            </w:r>
            <w:r w:rsidRPr="000D5A59">
              <w:rPr>
                <w:noProof w:val="0"/>
              </w:rPr>
              <w:t>Numerator of indicator 3</w:t>
            </w:r>
          </w:p>
        </w:tc>
      </w:tr>
    </w:tbl>
    <w:p w14:paraId="270A7852" w14:textId="77777777" w:rsidR="00037431" w:rsidRPr="003E11C4" w:rsidRDefault="00037431" w:rsidP="00037431">
      <w:pPr>
        <w:rPr>
          <w:noProof w:val="0"/>
        </w:rPr>
      </w:pPr>
    </w:p>
    <w:p w14:paraId="270A7853" w14:textId="77777777" w:rsidR="00037431" w:rsidRPr="003E11C4" w:rsidRDefault="000D5A59" w:rsidP="00651174">
      <w:pPr>
        <w:pStyle w:val="Titolo3"/>
      </w:pPr>
      <w:bookmarkStart w:id="37" w:name="_Toc370897107"/>
      <w:bookmarkStart w:id="38" w:name="_Toc373683948"/>
      <w:r w:rsidRPr="000D5A59">
        <w:t>N° of professionals per inhabitant</w:t>
      </w:r>
      <w:bookmarkEnd w:id="37"/>
      <w:r w:rsidRPr="000D5A59">
        <w:t xml:space="preserve"> today and in the future</w:t>
      </w:r>
      <w:bookmarkEnd w:id="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37431" w:rsidRPr="003E11C4" w14:paraId="270A7857" w14:textId="77777777" w:rsidTr="009E378F">
        <w:tc>
          <w:tcPr>
            <w:tcW w:w="9778" w:type="dxa"/>
            <w:shd w:val="clear" w:color="auto" w:fill="D9D9D9" w:themeFill="background1" w:themeFillShade="D9"/>
          </w:tcPr>
          <w:p w14:paraId="270A7854" w14:textId="77777777" w:rsidR="00037431" w:rsidRPr="003E11C4" w:rsidRDefault="000D5A59" w:rsidP="00037431">
            <w:pPr>
              <w:rPr>
                <w:noProof w:val="0"/>
              </w:rPr>
            </w:pPr>
            <w:r w:rsidRPr="000D5A59">
              <w:rPr>
                <w:noProof w:val="0"/>
              </w:rPr>
              <w:t xml:space="preserve">Numerator: N° of professionals </w:t>
            </w:r>
          </w:p>
          <w:p w14:paraId="270A7855" w14:textId="77777777" w:rsidR="00037431" w:rsidRPr="003E11C4" w:rsidRDefault="000D5A59" w:rsidP="00037431">
            <w:pPr>
              <w:rPr>
                <w:noProof w:val="0"/>
              </w:rPr>
            </w:pPr>
            <w:r w:rsidRPr="000D5A59">
              <w:rPr>
                <w:noProof w:val="0"/>
              </w:rPr>
              <w:t>Denominator: population</w:t>
            </w:r>
          </w:p>
          <w:p w14:paraId="270A7856" w14:textId="77777777" w:rsidR="00037431" w:rsidRPr="003E11C4" w:rsidRDefault="000D5A59" w:rsidP="00037431">
            <w:pPr>
              <w:rPr>
                <w:noProof w:val="0"/>
              </w:rPr>
            </w:pPr>
            <w:r w:rsidRPr="000D5A59">
              <w:rPr>
                <w:b/>
                <w:noProof w:val="0"/>
              </w:rPr>
              <w:t>Articulated by:</w:t>
            </w:r>
            <w:r w:rsidRPr="000D5A59">
              <w:rPr>
                <w:noProof w:val="0"/>
              </w:rPr>
              <w:t xml:space="preserve"> Type of profession, specialization within the profession, geographical area</w:t>
            </w:r>
          </w:p>
        </w:tc>
      </w:tr>
      <w:tr w:rsidR="00037431" w:rsidRPr="003E11C4" w14:paraId="270A785B" w14:textId="77777777" w:rsidTr="00BD31C2">
        <w:tc>
          <w:tcPr>
            <w:tcW w:w="9778" w:type="dxa"/>
          </w:tcPr>
          <w:p w14:paraId="270A7858" w14:textId="77777777" w:rsidR="00037431" w:rsidRPr="003E11C4" w:rsidRDefault="000D5A59" w:rsidP="00037431">
            <w:pPr>
              <w:rPr>
                <w:b/>
                <w:noProof w:val="0"/>
              </w:rPr>
            </w:pPr>
            <w:r w:rsidRPr="000D5A59">
              <w:rPr>
                <w:b/>
                <w:noProof w:val="0"/>
              </w:rPr>
              <w:t>Numerator: Actual number of professionals</w:t>
            </w:r>
          </w:p>
          <w:p w14:paraId="270A7859" w14:textId="77777777" w:rsidR="00037431" w:rsidRPr="003E11C4" w:rsidRDefault="000D5A59" w:rsidP="00037431">
            <w:pPr>
              <w:rPr>
                <w:b/>
                <w:noProof w:val="0"/>
              </w:rPr>
            </w:pPr>
            <w:r w:rsidRPr="000D5A59">
              <w:rPr>
                <w:b/>
                <w:noProof w:val="0"/>
              </w:rPr>
              <w:t>Actual number of professionals:</w:t>
            </w:r>
            <w:r w:rsidRPr="000D5A59">
              <w:rPr>
                <w:noProof w:val="0"/>
              </w:rPr>
              <w:t xml:space="preserve"> From indicator 3</w:t>
            </w:r>
          </w:p>
          <w:p w14:paraId="270A785A" w14:textId="77777777" w:rsidR="00037431" w:rsidRPr="003E11C4" w:rsidRDefault="000D5A59" w:rsidP="00037431">
            <w:pPr>
              <w:rPr>
                <w:b/>
                <w:noProof w:val="0"/>
              </w:rPr>
            </w:pPr>
            <w:r w:rsidRPr="000D5A59">
              <w:rPr>
                <w:b/>
                <w:noProof w:val="0"/>
              </w:rPr>
              <w:t>Future number of professionals:</w:t>
            </w:r>
            <w:r w:rsidRPr="000D5A59">
              <w:rPr>
                <w:noProof w:val="0"/>
              </w:rPr>
              <w:t xml:space="preserve"> From indicator 3</w:t>
            </w:r>
          </w:p>
        </w:tc>
      </w:tr>
      <w:tr w:rsidR="00037431" w:rsidRPr="003E11C4" w14:paraId="270A785F" w14:textId="77777777" w:rsidTr="00BD31C2">
        <w:tc>
          <w:tcPr>
            <w:tcW w:w="9778" w:type="dxa"/>
          </w:tcPr>
          <w:p w14:paraId="270A785C" w14:textId="77777777" w:rsidR="00037431" w:rsidRPr="003E11C4" w:rsidRDefault="000D5A59" w:rsidP="00037431">
            <w:pPr>
              <w:rPr>
                <w:noProof w:val="0"/>
              </w:rPr>
            </w:pPr>
            <w:r w:rsidRPr="000D5A59">
              <w:rPr>
                <w:b/>
                <w:noProof w:val="0"/>
              </w:rPr>
              <w:t xml:space="preserve">Denominator: </w:t>
            </w:r>
            <w:r w:rsidRPr="000D5A59">
              <w:rPr>
                <w:noProof w:val="0"/>
              </w:rPr>
              <w:t>population</w:t>
            </w:r>
          </w:p>
          <w:p w14:paraId="270A785D" w14:textId="77777777" w:rsidR="00037431" w:rsidRPr="003E11C4" w:rsidRDefault="000D5A59" w:rsidP="00037431">
            <w:pPr>
              <w:rPr>
                <w:noProof w:val="0"/>
              </w:rPr>
            </w:pPr>
            <w:r w:rsidRPr="000D5A59">
              <w:rPr>
                <w:noProof w:val="0"/>
              </w:rPr>
              <w:t>Actual population: Number of population (without weighting)</w:t>
            </w:r>
          </w:p>
          <w:p w14:paraId="270A785E" w14:textId="77777777" w:rsidR="00037431" w:rsidRPr="003E11C4" w:rsidRDefault="000D5A59" w:rsidP="00037431">
            <w:pPr>
              <w:rPr>
                <w:noProof w:val="0"/>
              </w:rPr>
            </w:pPr>
            <w:r w:rsidRPr="000D5A59">
              <w:rPr>
                <w:b/>
                <w:noProof w:val="0"/>
              </w:rPr>
              <w:t xml:space="preserve">Future population: </w:t>
            </w:r>
            <w:r w:rsidRPr="000D5A59">
              <w:rPr>
                <w:noProof w:val="0"/>
              </w:rPr>
              <w:t>Number of population (without weighting) from a reliable institute of forecasting.</w:t>
            </w:r>
          </w:p>
        </w:tc>
      </w:tr>
    </w:tbl>
    <w:p w14:paraId="270A7860" w14:textId="77777777" w:rsidR="00037431" w:rsidRPr="003E11C4" w:rsidRDefault="00037431" w:rsidP="00037431">
      <w:pPr>
        <w:rPr>
          <w:noProof w:val="0"/>
        </w:rPr>
      </w:pPr>
    </w:p>
    <w:p w14:paraId="270A7861" w14:textId="77777777" w:rsidR="00037431" w:rsidRPr="003E11C4" w:rsidRDefault="000D5A59" w:rsidP="00071FAC">
      <w:pPr>
        <w:pStyle w:val="Titolo3"/>
      </w:pPr>
      <w:bookmarkStart w:id="39" w:name="_Toc370897108"/>
      <w:bookmarkStart w:id="40" w:name="_Toc373683949"/>
      <w:r w:rsidRPr="000D5A59">
        <w:t>N° of professionals per weighted inhabitant</w:t>
      </w:r>
      <w:bookmarkEnd w:id="39"/>
      <w:r w:rsidRPr="000D5A59">
        <w:t xml:space="preserve"> today and in the future</w:t>
      </w:r>
      <w:bookmarkEnd w:id="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37431" w:rsidRPr="003E11C4" w14:paraId="270A7865" w14:textId="77777777" w:rsidTr="009E378F">
        <w:tc>
          <w:tcPr>
            <w:tcW w:w="9778" w:type="dxa"/>
            <w:shd w:val="clear" w:color="auto" w:fill="D9D9D9" w:themeFill="background1" w:themeFillShade="D9"/>
          </w:tcPr>
          <w:p w14:paraId="270A7862" w14:textId="77777777" w:rsidR="00037431" w:rsidRPr="003E11C4" w:rsidRDefault="000D5A59" w:rsidP="00037431">
            <w:pPr>
              <w:rPr>
                <w:noProof w:val="0"/>
              </w:rPr>
            </w:pPr>
            <w:r w:rsidRPr="000D5A59">
              <w:rPr>
                <w:noProof w:val="0"/>
              </w:rPr>
              <w:t xml:space="preserve">Numerator: N° of professionals </w:t>
            </w:r>
          </w:p>
          <w:p w14:paraId="270A7863" w14:textId="77777777" w:rsidR="00037431" w:rsidRPr="003E11C4" w:rsidRDefault="000D5A59" w:rsidP="00037431">
            <w:pPr>
              <w:rPr>
                <w:noProof w:val="0"/>
              </w:rPr>
            </w:pPr>
            <w:r w:rsidRPr="000D5A59">
              <w:rPr>
                <w:noProof w:val="0"/>
              </w:rPr>
              <w:t>Denominator: weighted population</w:t>
            </w:r>
          </w:p>
          <w:p w14:paraId="270A7864" w14:textId="77777777" w:rsidR="00037431" w:rsidRPr="003E11C4" w:rsidRDefault="000D5A59" w:rsidP="00037431">
            <w:pPr>
              <w:rPr>
                <w:noProof w:val="0"/>
              </w:rPr>
            </w:pPr>
            <w:r w:rsidRPr="000D5A59">
              <w:rPr>
                <w:b/>
                <w:noProof w:val="0"/>
              </w:rPr>
              <w:t>Articulated by:</w:t>
            </w:r>
            <w:r w:rsidRPr="000D5A59">
              <w:rPr>
                <w:noProof w:val="0"/>
              </w:rPr>
              <w:t xml:space="preserve"> Type of profession, specialization within the profession, geographical area</w:t>
            </w:r>
          </w:p>
        </w:tc>
      </w:tr>
      <w:tr w:rsidR="00037431" w:rsidRPr="003E11C4" w14:paraId="270A7869" w14:textId="77777777" w:rsidTr="00BD31C2">
        <w:tc>
          <w:tcPr>
            <w:tcW w:w="9778" w:type="dxa"/>
          </w:tcPr>
          <w:p w14:paraId="270A7866" w14:textId="77777777" w:rsidR="00037431" w:rsidRPr="003E11C4" w:rsidRDefault="000D5A59" w:rsidP="00037431">
            <w:pPr>
              <w:rPr>
                <w:b/>
                <w:noProof w:val="0"/>
              </w:rPr>
            </w:pPr>
            <w:r w:rsidRPr="000D5A59">
              <w:rPr>
                <w:b/>
                <w:noProof w:val="0"/>
              </w:rPr>
              <w:t>Numerator: Actual number of professionals</w:t>
            </w:r>
          </w:p>
          <w:p w14:paraId="270A7867" w14:textId="77777777" w:rsidR="00037431" w:rsidRPr="003E11C4" w:rsidRDefault="000D5A59" w:rsidP="00037431">
            <w:pPr>
              <w:rPr>
                <w:b/>
                <w:noProof w:val="0"/>
              </w:rPr>
            </w:pPr>
            <w:r w:rsidRPr="000D5A59">
              <w:rPr>
                <w:b/>
                <w:noProof w:val="0"/>
              </w:rPr>
              <w:t>Current number of professionals:</w:t>
            </w:r>
            <w:r w:rsidRPr="000D5A59">
              <w:rPr>
                <w:noProof w:val="0"/>
              </w:rPr>
              <w:t xml:space="preserve"> From indicator 3</w:t>
            </w:r>
          </w:p>
          <w:p w14:paraId="270A7868" w14:textId="77777777" w:rsidR="00037431" w:rsidRPr="003E11C4" w:rsidRDefault="000D5A59" w:rsidP="00037431">
            <w:pPr>
              <w:rPr>
                <w:b/>
                <w:noProof w:val="0"/>
              </w:rPr>
            </w:pPr>
            <w:r w:rsidRPr="000D5A59">
              <w:rPr>
                <w:b/>
                <w:noProof w:val="0"/>
              </w:rPr>
              <w:t>Future number of professionals:</w:t>
            </w:r>
            <w:r w:rsidRPr="000D5A59">
              <w:rPr>
                <w:noProof w:val="0"/>
              </w:rPr>
              <w:t xml:space="preserve"> From indicator 3</w:t>
            </w:r>
          </w:p>
        </w:tc>
      </w:tr>
      <w:tr w:rsidR="00037431" w:rsidRPr="003E11C4" w14:paraId="270A786D" w14:textId="77777777" w:rsidTr="00BD31C2">
        <w:tc>
          <w:tcPr>
            <w:tcW w:w="9778" w:type="dxa"/>
          </w:tcPr>
          <w:p w14:paraId="270A786A" w14:textId="77777777" w:rsidR="00037431" w:rsidRPr="003E11C4" w:rsidRDefault="000D5A59" w:rsidP="00037431">
            <w:pPr>
              <w:rPr>
                <w:noProof w:val="0"/>
              </w:rPr>
            </w:pPr>
            <w:r w:rsidRPr="000D5A59">
              <w:rPr>
                <w:b/>
                <w:noProof w:val="0"/>
              </w:rPr>
              <w:t xml:space="preserve">Denominator: </w:t>
            </w:r>
            <w:r w:rsidRPr="000D5A59">
              <w:rPr>
                <w:noProof w:val="0"/>
              </w:rPr>
              <w:t>population</w:t>
            </w:r>
          </w:p>
          <w:p w14:paraId="270A786B" w14:textId="77777777" w:rsidR="00037431" w:rsidRPr="003E11C4" w:rsidRDefault="000D5A59" w:rsidP="00037431">
            <w:pPr>
              <w:rPr>
                <w:noProof w:val="0"/>
              </w:rPr>
            </w:pPr>
            <w:r w:rsidRPr="000D5A59">
              <w:rPr>
                <w:noProof w:val="0"/>
              </w:rPr>
              <w:t xml:space="preserve">Current population: Number of inhabitants weighted by the health consumption for each age group (average current EU countries). </w:t>
            </w:r>
          </w:p>
          <w:p w14:paraId="270A786C" w14:textId="77777777" w:rsidR="00037431" w:rsidRPr="003E11C4" w:rsidRDefault="000D5A59" w:rsidP="00037431">
            <w:pPr>
              <w:rPr>
                <w:noProof w:val="0"/>
              </w:rPr>
            </w:pPr>
            <w:r w:rsidRPr="000D5A59">
              <w:rPr>
                <w:b/>
                <w:noProof w:val="0"/>
              </w:rPr>
              <w:t xml:space="preserve">Future population: </w:t>
            </w:r>
            <w:r w:rsidRPr="000D5A59">
              <w:rPr>
                <w:noProof w:val="0"/>
              </w:rPr>
              <w:t>Number of population from a reliable institute of forecasting weighted by the health consumption for each age group (average actual EU countries).</w:t>
            </w:r>
          </w:p>
        </w:tc>
      </w:tr>
    </w:tbl>
    <w:p w14:paraId="270A786E" w14:textId="77777777" w:rsidR="00C004EB" w:rsidRPr="003E11C4" w:rsidRDefault="00C004EB" w:rsidP="00A07593">
      <w:pPr>
        <w:rPr>
          <w:noProof w:val="0"/>
        </w:rPr>
      </w:pPr>
    </w:p>
    <w:p w14:paraId="270A786F" w14:textId="77777777" w:rsidR="00515B8D" w:rsidRPr="003E11C4" w:rsidRDefault="000D5A59" w:rsidP="00071FAC">
      <w:pPr>
        <w:pStyle w:val="Titolo2"/>
      </w:pPr>
      <w:r w:rsidRPr="000D5A59">
        <w:br w:type="page"/>
      </w:r>
      <w:bookmarkStart w:id="41" w:name="_Toc373683950"/>
      <w:r w:rsidRPr="000D5A59">
        <w:lastRenderedPageBreak/>
        <w:t xml:space="preserve">Appendix n.3 – </w:t>
      </w:r>
      <w:r w:rsidR="00C16C1E">
        <w:t>Two</w:t>
      </w:r>
      <w:r w:rsidRPr="000D5A59">
        <w:t xml:space="preserve"> example</w:t>
      </w:r>
      <w:r w:rsidR="00C16C1E">
        <w:t>s</w:t>
      </w:r>
      <w:r w:rsidRPr="000D5A59">
        <w:t xml:space="preserve"> of calculation for the indicator 1</w:t>
      </w:r>
      <w:bookmarkEnd w:id="41"/>
    </w:p>
    <w:p w14:paraId="270A7870" w14:textId="77777777" w:rsidR="007275AD" w:rsidRDefault="007275AD" w:rsidP="00EC7220">
      <w:pPr>
        <w:tabs>
          <w:tab w:val="left" w:pos="3975"/>
          <w:tab w:val="left" w:pos="5977"/>
          <w:tab w:val="left" w:pos="7417"/>
        </w:tabs>
        <w:spacing w:line="240" w:lineRule="auto"/>
        <w:ind w:left="55"/>
        <w:jc w:val="left"/>
        <w:rPr>
          <w:rFonts w:eastAsia="Times New Roman"/>
          <w:noProof w:val="0"/>
          <w:color w:val="000000"/>
          <w:lang w:eastAsia="it-IT"/>
        </w:rPr>
      </w:pPr>
    </w:p>
    <w:p w14:paraId="270A7871" w14:textId="77777777" w:rsidR="00C16C1E" w:rsidRDefault="000D5A59" w:rsidP="009E378F">
      <w:r w:rsidRPr="000D5A59">
        <w:t>In order to</w:t>
      </w:r>
      <w:r w:rsidR="00C16C1E">
        <w:t xml:space="preserve"> make the calculation more clear we have included two examples of the calculation of the demand formulas in the Indicator 1: </w:t>
      </w:r>
    </w:p>
    <w:p w14:paraId="270A7872" w14:textId="77481C98" w:rsidR="00C16C1E" w:rsidRDefault="00C16C1E" w:rsidP="009E378F">
      <w:pPr>
        <w:pStyle w:val="Paragrafoelenco"/>
        <w:numPr>
          <w:ilvl w:val="1"/>
          <w:numId w:val="28"/>
        </w:numPr>
        <w:ind w:left="851"/>
      </w:pPr>
      <w:r>
        <w:t xml:space="preserve">calculation of the actual and the future health consumption (the main alternative) or </w:t>
      </w:r>
    </w:p>
    <w:p w14:paraId="270A7873" w14:textId="103DB8FC" w:rsidR="00C16C1E" w:rsidRDefault="00C16C1E" w:rsidP="009E378F">
      <w:pPr>
        <w:pStyle w:val="Paragrafoelenco"/>
        <w:numPr>
          <w:ilvl w:val="1"/>
          <w:numId w:val="28"/>
        </w:numPr>
        <w:ind w:left="851"/>
      </w:pPr>
      <w:r>
        <w:t xml:space="preserve">calculation of the weighted population (the alternative presented on page x). </w:t>
      </w:r>
    </w:p>
    <w:p w14:paraId="270A7874" w14:textId="77777777" w:rsidR="00C16C1E" w:rsidRDefault="00C16C1E" w:rsidP="00EC7220">
      <w:pPr>
        <w:tabs>
          <w:tab w:val="left" w:pos="3975"/>
          <w:tab w:val="left" w:pos="5977"/>
          <w:tab w:val="left" w:pos="7417"/>
        </w:tabs>
        <w:spacing w:line="240" w:lineRule="auto"/>
        <w:ind w:left="55"/>
        <w:jc w:val="left"/>
        <w:rPr>
          <w:noProof w:val="0"/>
        </w:rPr>
      </w:pPr>
    </w:p>
    <w:p w14:paraId="270A7875" w14:textId="77777777" w:rsidR="00C16C1E" w:rsidRDefault="00C16C1E" w:rsidP="00EC7220">
      <w:pPr>
        <w:tabs>
          <w:tab w:val="left" w:pos="3975"/>
          <w:tab w:val="left" w:pos="5977"/>
          <w:tab w:val="left" w:pos="7417"/>
        </w:tabs>
        <w:spacing w:line="240" w:lineRule="auto"/>
        <w:ind w:left="55"/>
        <w:jc w:val="left"/>
        <w:rPr>
          <w:noProof w:val="0"/>
        </w:rPr>
      </w:pPr>
      <w:r>
        <w:rPr>
          <w:noProof w:val="0"/>
        </w:rPr>
        <w:t>The supply formulas are the same</w:t>
      </w:r>
      <w:r w:rsidR="00DB0466">
        <w:rPr>
          <w:noProof w:val="0"/>
        </w:rPr>
        <w:t xml:space="preserve"> in the two examples</w:t>
      </w:r>
      <w:r>
        <w:rPr>
          <w:noProof w:val="0"/>
        </w:rPr>
        <w:t>.</w:t>
      </w:r>
    </w:p>
    <w:p w14:paraId="270A7876" w14:textId="77777777" w:rsidR="00C16C1E" w:rsidRDefault="00C16C1E" w:rsidP="00EC7220">
      <w:pPr>
        <w:tabs>
          <w:tab w:val="left" w:pos="3975"/>
          <w:tab w:val="left" w:pos="5977"/>
          <w:tab w:val="left" w:pos="7417"/>
        </w:tabs>
        <w:spacing w:line="240" w:lineRule="auto"/>
        <w:ind w:left="55"/>
        <w:jc w:val="left"/>
        <w:rPr>
          <w:noProof w:val="0"/>
        </w:rPr>
      </w:pPr>
    </w:p>
    <w:p w14:paraId="270A7877" w14:textId="77777777" w:rsidR="00C16C1E" w:rsidRPr="009E378F" w:rsidRDefault="000D5A59" w:rsidP="00071FAC">
      <w:pPr>
        <w:pStyle w:val="Titolo3"/>
      </w:pPr>
      <w:bookmarkStart w:id="42" w:name="_Toc373683951"/>
      <w:r w:rsidRPr="009E378F">
        <w:t>Example a The indicator 1 (Physicians) with the demand calculated on the base of the future health consumption</w:t>
      </w:r>
      <w:bookmarkEnd w:id="42"/>
    </w:p>
    <w:p w14:paraId="270A7878" w14:textId="77777777" w:rsidR="00DB0466" w:rsidRPr="009E378F" w:rsidRDefault="00DB0466" w:rsidP="009E378F">
      <w:pPr>
        <w:rPr>
          <w:rFonts w:eastAsia="Times New Roman"/>
          <w:b/>
          <w:bCs/>
          <w:color w:val="000000"/>
          <w:szCs w:val="28"/>
          <w:lang w:eastAsia="it-IT"/>
        </w:rPr>
      </w:pPr>
    </w:p>
    <w:p w14:paraId="270A7879" w14:textId="2AEE43DC" w:rsidR="00C16C1E" w:rsidRPr="009E378F" w:rsidRDefault="000D5A59" w:rsidP="009E378F">
      <w:pPr>
        <w:rPr>
          <w:rFonts w:eastAsia="Times New Roman"/>
          <w:b/>
          <w:color w:val="000000"/>
          <w:lang w:eastAsia="it-IT"/>
        </w:rPr>
      </w:pPr>
      <w:r w:rsidRPr="009E378F">
        <w:rPr>
          <w:rFonts w:eastAsia="Times New Roman"/>
          <w:b/>
          <w:bCs/>
          <w:color w:val="000000"/>
          <w:szCs w:val="28"/>
          <w:lang w:eastAsia="it-IT"/>
        </w:rPr>
        <w:t>Numerator: Future supply 2028</w:t>
      </w:r>
      <w:r w:rsidRPr="009E378F">
        <w:rPr>
          <w:rFonts w:eastAsia="Times New Roman"/>
          <w:b/>
          <w:bCs/>
          <w:color w:val="000000"/>
          <w:szCs w:val="28"/>
          <w:lang w:eastAsia="it-IT"/>
        </w:rPr>
        <w:tab/>
        <w:t>(Italian figures)</w:t>
      </w:r>
    </w:p>
    <w:p w14:paraId="270A787A" w14:textId="5FC664E0" w:rsidR="00C16C1E" w:rsidRPr="009E378F" w:rsidRDefault="00C16C1E" w:rsidP="009E378F">
      <w:pPr>
        <w:rPr>
          <w:rFonts w:eastAsia="Times New Roman"/>
          <w:b/>
          <w:color w:val="000000"/>
          <w:lang w:eastAsia="it-IT"/>
        </w:rPr>
      </w:pPr>
    </w:p>
    <w:p w14:paraId="270A787B" w14:textId="77777777" w:rsidR="00C16C1E" w:rsidRPr="009E378F" w:rsidRDefault="00C16C1E" w:rsidP="009E378F">
      <w:pPr>
        <w:rPr>
          <w:i/>
          <w:lang w:eastAsia="it-IT"/>
        </w:rPr>
      </w:pPr>
      <w:r w:rsidRPr="009E378F">
        <w:rPr>
          <w:i/>
          <w:lang w:eastAsia="it-IT"/>
        </w:rPr>
        <w:t>Future supply = current stock + from education - retired + immigration -emigration</w:t>
      </w:r>
    </w:p>
    <w:tbl>
      <w:tblPr>
        <w:tblW w:w="6394" w:type="dxa"/>
        <w:tblInd w:w="55" w:type="dxa"/>
        <w:tblCellMar>
          <w:left w:w="70" w:type="dxa"/>
          <w:right w:w="70" w:type="dxa"/>
        </w:tblCellMar>
        <w:tblLook w:val="04A0" w:firstRow="1" w:lastRow="0" w:firstColumn="1" w:lastColumn="0" w:noHBand="0" w:noVBand="1"/>
      </w:tblPr>
      <w:tblGrid>
        <w:gridCol w:w="3134"/>
        <w:gridCol w:w="786"/>
        <w:gridCol w:w="1057"/>
        <w:gridCol w:w="1417"/>
      </w:tblGrid>
      <w:tr w:rsidR="009B4C32" w:rsidRPr="003E11C4" w14:paraId="270A7880" w14:textId="77777777" w:rsidTr="009E378F">
        <w:trPr>
          <w:trHeight w:val="300"/>
        </w:trPr>
        <w:tc>
          <w:tcPr>
            <w:tcW w:w="3134" w:type="dxa"/>
            <w:tcBorders>
              <w:bottom w:val="single" w:sz="4" w:space="0" w:color="auto"/>
            </w:tcBorders>
            <w:shd w:val="clear" w:color="auto" w:fill="auto"/>
            <w:noWrap/>
            <w:vAlign w:val="bottom"/>
            <w:hideMark/>
          </w:tcPr>
          <w:p w14:paraId="270A787C" w14:textId="77777777" w:rsidR="009B4C32" w:rsidRPr="003E11C4" w:rsidRDefault="009B4C32" w:rsidP="005B3FBA">
            <w:pPr>
              <w:spacing w:line="240" w:lineRule="auto"/>
              <w:jc w:val="left"/>
              <w:rPr>
                <w:rFonts w:eastAsia="Times New Roman"/>
                <w:noProof w:val="0"/>
                <w:color w:val="000000"/>
                <w:lang w:eastAsia="it-IT"/>
              </w:rPr>
            </w:pPr>
          </w:p>
        </w:tc>
        <w:tc>
          <w:tcPr>
            <w:tcW w:w="1843" w:type="dxa"/>
            <w:gridSpan w:val="2"/>
            <w:tcBorders>
              <w:bottom w:val="single" w:sz="4" w:space="0" w:color="auto"/>
            </w:tcBorders>
            <w:shd w:val="clear" w:color="auto" w:fill="auto"/>
            <w:noWrap/>
            <w:vAlign w:val="bottom"/>
            <w:hideMark/>
          </w:tcPr>
          <w:p w14:paraId="270A787D" w14:textId="77777777" w:rsidR="009B4C32" w:rsidRPr="003E11C4" w:rsidRDefault="009B4C32" w:rsidP="005B3FBA">
            <w:pPr>
              <w:spacing w:line="240" w:lineRule="auto"/>
              <w:jc w:val="left"/>
              <w:rPr>
                <w:rFonts w:eastAsia="Times New Roman"/>
                <w:noProof w:val="0"/>
                <w:color w:val="000000"/>
                <w:lang w:eastAsia="it-IT"/>
              </w:rPr>
            </w:pPr>
          </w:p>
        </w:tc>
        <w:tc>
          <w:tcPr>
            <w:tcW w:w="1417" w:type="dxa"/>
            <w:shd w:val="clear" w:color="auto" w:fill="auto"/>
            <w:noWrap/>
            <w:vAlign w:val="bottom"/>
            <w:hideMark/>
          </w:tcPr>
          <w:p w14:paraId="270A787E"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85"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81" w14:textId="77777777" w:rsidR="009B4C32" w:rsidRPr="003E11C4" w:rsidRDefault="009B4C32" w:rsidP="005B3FBA">
            <w:pPr>
              <w:spacing w:line="240" w:lineRule="auto"/>
              <w:jc w:val="left"/>
              <w:rPr>
                <w:rFonts w:eastAsia="Times New Roman"/>
                <w:b/>
                <w:bCs/>
                <w:noProof w:val="0"/>
                <w:color w:val="000000"/>
                <w:lang w:eastAsia="it-IT"/>
              </w:rPr>
            </w:pPr>
            <w:r w:rsidRPr="00967C72">
              <w:rPr>
                <w:rFonts w:eastAsia="Times New Roman"/>
                <w:b/>
                <w:bCs/>
                <w:noProof w:val="0"/>
                <w:color w:val="000000"/>
                <w:lang w:eastAsia="it-IT"/>
              </w:rPr>
              <w:t>Current stock (practising)</w:t>
            </w:r>
          </w:p>
        </w:tc>
        <w:tc>
          <w:tcPr>
            <w:tcW w:w="1843" w:type="dxa"/>
            <w:gridSpan w:val="2"/>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882" w14:textId="5918C881" w:rsidR="009B4C32" w:rsidRPr="00651174" w:rsidRDefault="009B4C3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254.000 </w:t>
            </w:r>
          </w:p>
        </w:tc>
        <w:tc>
          <w:tcPr>
            <w:tcW w:w="1417" w:type="dxa"/>
            <w:tcBorders>
              <w:left w:val="single" w:sz="4" w:space="0" w:color="auto"/>
            </w:tcBorders>
            <w:shd w:val="clear" w:color="auto" w:fill="auto"/>
            <w:noWrap/>
            <w:vAlign w:val="bottom"/>
            <w:hideMark/>
          </w:tcPr>
          <w:p w14:paraId="270A7883"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8A" w14:textId="77777777" w:rsidTr="009E378F">
        <w:trPr>
          <w:trHeight w:val="300"/>
        </w:trPr>
        <w:tc>
          <w:tcPr>
            <w:tcW w:w="3134" w:type="dxa"/>
            <w:tcBorders>
              <w:top w:val="single" w:sz="4" w:space="0" w:color="auto"/>
              <w:bottom w:val="single" w:sz="4" w:space="0" w:color="auto"/>
            </w:tcBorders>
            <w:shd w:val="clear" w:color="auto" w:fill="auto"/>
            <w:noWrap/>
            <w:vAlign w:val="bottom"/>
            <w:hideMark/>
          </w:tcPr>
          <w:p w14:paraId="270A7886" w14:textId="77777777" w:rsidR="009B4C32" w:rsidRPr="003E11C4" w:rsidRDefault="009B4C32" w:rsidP="005B3FBA">
            <w:pPr>
              <w:spacing w:line="240" w:lineRule="auto"/>
              <w:jc w:val="left"/>
              <w:rPr>
                <w:rFonts w:eastAsia="Times New Roman"/>
                <w:noProof w:val="0"/>
                <w:color w:val="000000"/>
                <w:lang w:eastAsia="it-IT"/>
              </w:rPr>
            </w:pPr>
          </w:p>
        </w:tc>
        <w:tc>
          <w:tcPr>
            <w:tcW w:w="1843" w:type="dxa"/>
            <w:gridSpan w:val="2"/>
            <w:tcBorders>
              <w:top w:val="single" w:sz="4" w:space="0" w:color="auto"/>
              <w:bottom w:val="single" w:sz="4" w:space="0" w:color="auto"/>
            </w:tcBorders>
            <w:shd w:val="clear" w:color="auto" w:fill="auto"/>
            <w:noWrap/>
            <w:vAlign w:val="bottom"/>
            <w:hideMark/>
          </w:tcPr>
          <w:p w14:paraId="270A7887" w14:textId="77777777" w:rsidR="009B4C32" w:rsidRPr="003E11C4" w:rsidRDefault="009B4C32" w:rsidP="005B3FBA">
            <w:pPr>
              <w:spacing w:line="240" w:lineRule="auto"/>
              <w:jc w:val="left"/>
              <w:rPr>
                <w:rFonts w:eastAsia="Times New Roman"/>
                <w:noProof w:val="0"/>
                <w:color w:val="000000"/>
                <w:lang w:eastAsia="it-IT"/>
              </w:rPr>
            </w:pPr>
          </w:p>
        </w:tc>
        <w:tc>
          <w:tcPr>
            <w:tcW w:w="1417" w:type="dxa"/>
            <w:shd w:val="clear" w:color="auto" w:fill="auto"/>
            <w:noWrap/>
            <w:vAlign w:val="bottom"/>
            <w:hideMark/>
          </w:tcPr>
          <w:p w14:paraId="270A7888"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8F"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8B" w14:textId="77777777" w:rsidR="009B4C32" w:rsidRPr="003E11C4" w:rsidRDefault="009B4C32" w:rsidP="005B3FBA">
            <w:pPr>
              <w:spacing w:line="240" w:lineRule="auto"/>
              <w:jc w:val="left"/>
              <w:rPr>
                <w:rFonts w:eastAsia="Times New Roman"/>
                <w:b/>
                <w:bCs/>
                <w:noProof w:val="0"/>
                <w:color w:val="000000"/>
                <w:lang w:eastAsia="it-IT"/>
              </w:rPr>
            </w:pPr>
            <w:r w:rsidRPr="00967C72">
              <w:rPr>
                <w:rFonts w:eastAsia="Times New Roman"/>
                <w:b/>
                <w:bCs/>
                <w:noProof w:val="0"/>
                <w:color w:val="000000"/>
                <w:lang w:eastAsia="it-IT"/>
              </w:rPr>
              <w:t>From education (2013-2028)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88C" w14:textId="26D0E29E" w:rsidR="009B4C32" w:rsidRPr="00651174" w:rsidRDefault="009B4C3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140.578 </w:t>
            </w:r>
          </w:p>
        </w:tc>
        <w:tc>
          <w:tcPr>
            <w:tcW w:w="1417" w:type="dxa"/>
            <w:tcBorders>
              <w:left w:val="single" w:sz="4" w:space="0" w:color="auto"/>
            </w:tcBorders>
            <w:shd w:val="clear" w:color="auto" w:fill="auto"/>
            <w:noWrap/>
            <w:vAlign w:val="bottom"/>
            <w:hideMark/>
          </w:tcPr>
          <w:p w14:paraId="270A788D" w14:textId="77777777" w:rsidR="009B4C32" w:rsidRPr="003E11C4" w:rsidRDefault="009B4C32" w:rsidP="009E378F">
            <w:pPr>
              <w:spacing w:line="240" w:lineRule="auto"/>
              <w:jc w:val="left"/>
              <w:rPr>
                <w:rFonts w:eastAsia="Times New Roman"/>
                <w:i/>
                <w:iCs/>
                <w:noProof w:val="0"/>
                <w:color w:val="000000"/>
                <w:sz w:val="20"/>
                <w:szCs w:val="20"/>
                <w:lang w:eastAsia="it-IT"/>
              </w:rPr>
            </w:pPr>
            <w:r w:rsidRPr="00967C72">
              <w:rPr>
                <w:rFonts w:eastAsia="Times New Roman"/>
                <w:i/>
                <w:iCs/>
                <w:noProof w:val="0"/>
                <w:color w:val="000000"/>
                <w:sz w:val="20"/>
                <w:szCs w:val="20"/>
                <w:lang w:eastAsia="it-IT"/>
              </w:rPr>
              <w:t>estimation</w:t>
            </w:r>
          </w:p>
        </w:tc>
      </w:tr>
      <w:tr w:rsidR="009B4C32" w:rsidRPr="003E11C4" w14:paraId="270A7894" w14:textId="77777777" w:rsidTr="009E378F">
        <w:trPr>
          <w:trHeight w:val="300"/>
        </w:trPr>
        <w:tc>
          <w:tcPr>
            <w:tcW w:w="3134" w:type="dxa"/>
            <w:tcBorders>
              <w:top w:val="single" w:sz="4" w:space="0" w:color="auto"/>
              <w:bottom w:val="single" w:sz="4" w:space="0" w:color="auto"/>
            </w:tcBorders>
            <w:shd w:val="clear" w:color="auto" w:fill="auto"/>
            <w:noWrap/>
            <w:vAlign w:val="bottom"/>
            <w:hideMark/>
          </w:tcPr>
          <w:p w14:paraId="270A7890" w14:textId="77777777" w:rsidR="009B4C32" w:rsidRPr="003E11C4" w:rsidRDefault="009B4C32" w:rsidP="005B3FBA">
            <w:pPr>
              <w:spacing w:line="240" w:lineRule="auto"/>
              <w:jc w:val="left"/>
              <w:rPr>
                <w:rFonts w:eastAsia="Times New Roman"/>
                <w:noProof w:val="0"/>
                <w:color w:val="000000"/>
                <w:lang w:eastAsia="it-IT"/>
              </w:rPr>
            </w:pPr>
          </w:p>
        </w:tc>
        <w:tc>
          <w:tcPr>
            <w:tcW w:w="1843" w:type="dxa"/>
            <w:gridSpan w:val="2"/>
            <w:tcBorders>
              <w:top w:val="single" w:sz="4" w:space="0" w:color="auto"/>
              <w:bottom w:val="single" w:sz="4" w:space="0" w:color="auto"/>
            </w:tcBorders>
            <w:shd w:val="clear" w:color="auto" w:fill="auto"/>
            <w:noWrap/>
            <w:vAlign w:val="bottom"/>
            <w:hideMark/>
          </w:tcPr>
          <w:p w14:paraId="270A7891" w14:textId="77777777" w:rsidR="009B4C32" w:rsidRPr="003E11C4" w:rsidRDefault="009B4C32" w:rsidP="005B3FBA">
            <w:pPr>
              <w:spacing w:line="240" w:lineRule="auto"/>
              <w:jc w:val="left"/>
              <w:rPr>
                <w:rFonts w:eastAsia="Times New Roman"/>
                <w:noProof w:val="0"/>
                <w:color w:val="000000"/>
                <w:lang w:eastAsia="it-IT"/>
              </w:rPr>
            </w:pPr>
          </w:p>
        </w:tc>
        <w:tc>
          <w:tcPr>
            <w:tcW w:w="1417" w:type="dxa"/>
            <w:shd w:val="clear" w:color="auto" w:fill="auto"/>
            <w:noWrap/>
            <w:vAlign w:val="bottom"/>
            <w:hideMark/>
          </w:tcPr>
          <w:p w14:paraId="270A7892"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99"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95" w14:textId="77777777" w:rsidR="009B4C32" w:rsidRPr="003E11C4" w:rsidRDefault="009B4C32" w:rsidP="005B3FBA">
            <w:pPr>
              <w:spacing w:line="240" w:lineRule="auto"/>
              <w:jc w:val="left"/>
              <w:rPr>
                <w:rFonts w:eastAsia="Times New Roman"/>
                <w:b/>
                <w:bCs/>
                <w:noProof w:val="0"/>
                <w:color w:val="000000"/>
                <w:lang w:eastAsia="it-IT"/>
              </w:rPr>
            </w:pPr>
            <w:r w:rsidRPr="00967C72">
              <w:rPr>
                <w:rFonts w:eastAsia="Times New Roman"/>
                <w:b/>
                <w:bCs/>
                <w:noProof w:val="0"/>
                <w:color w:val="000000"/>
                <w:lang w:eastAsia="it-IT"/>
              </w:rPr>
              <w:t>Retired (2013-2028)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896" w14:textId="36929480" w:rsidR="009B4C32" w:rsidRPr="00651174" w:rsidRDefault="009B4C3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168.597 </w:t>
            </w:r>
          </w:p>
        </w:tc>
        <w:tc>
          <w:tcPr>
            <w:tcW w:w="1417" w:type="dxa"/>
            <w:tcBorders>
              <w:left w:val="single" w:sz="4" w:space="0" w:color="auto"/>
            </w:tcBorders>
            <w:shd w:val="clear" w:color="auto" w:fill="auto"/>
            <w:noWrap/>
            <w:vAlign w:val="bottom"/>
            <w:hideMark/>
          </w:tcPr>
          <w:p w14:paraId="270A7897" w14:textId="77777777" w:rsidR="009B4C32" w:rsidRPr="003E11C4" w:rsidRDefault="009B4C32" w:rsidP="009E378F">
            <w:pPr>
              <w:spacing w:line="240" w:lineRule="auto"/>
              <w:jc w:val="left"/>
              <w:rPr>
                <w:rFonts w:eastAsia="Times New Roman"/>
                <w:i/>
                <w:iCs/>
                <w:noProof w:val="0"/>
                <w:color w:val="000000"/>
                <w:sz w:val="20"/>
                <w:szCs w:val="20"/>
                <w:lang w:eastAsia="it-IT"/>
              </w:rPr>
            </w:pPr>
            <w:r w:rsidRPr="00967C72">
              <w:rPr>
                <w:rFonts w:eastAsia="Times New Roman"/>
                <w:i/>
                <w:iCs/>
                <w:noProof w:val="0"/>
                <w:color w:val="000000"/>
                <w:sz w:val="20"/>
                <w:szCs w:val="20"/>
                <w:lang w:eastAsia="it-IT"/>
              </w:rPr>
              <w:t>estimation</w:t>
            </w:r>
          </w:p>
        </w:tc>
      </w:tr>
      <w:tr w:rsidR="009B4C32" w:rsidRPr="003E11C4" w14:paraId="270A789E" w14:textId="77777777" w:rsidTr="009E378F">
        <w:trPr>
          <w:trHeight w:val="300"/>
        </w:trPr>
        <w:tc>
          <w:tcPr>
            <w:tcW w:w="3134" w:type="dxa"/>
            <w:tcBorders>
              <w:top w:val="single" w:sz="4" w:space="0" w:color="auto"/>
              <w:bottom w:val="single" w:sz="4" w:space="0" w:color="auto"/>
            </w:tcBorders>
            <w:shd w:val="clear" w:color="auto" w:fill="auto"/>
            <w:noWrap/>
            <w:vAlign w:val="bottom"/>
            <w:hideMark/>
          </w:tcPr>
          <w:p w14:paraId="270A789A" w14:textId="77777777" w:rsidR="009B4C32" w:rsidRPr="003E11C4" w:rsidRDefault="009B4C32" w:rsidP="005B3FBA">
            <w:pPr>
              <w:spacing w:line="240" w:lineRule="auto"/>
              <w:jc w:val="left"/>
              <w:rPr>
                <w:rFonts w:eastAsia="Times New Roman"/>
                <w:noProof w:val="0"/>
                <w:color w:val="000000"/>
                <w:lang w:eastAsia="it-IT"/>
              </w:rPr>
            </w:pPr>
          </w:p>
        </w:tc>
        <w:tc>
          <w:tcPr>
            <w:tcW w:w="1843" w:type="dxa"/>
            <w:gridSpan w:val="2"/>
            <w:tcBorders>
              <w:top w:val="single" w:sz="4" w:space="0" w:color="auto"/>
              <w:bottom w:val="single" w:sz="4" w:space="0" w:color="auto"/>
            </w:tcBorders>
            <w:shd w:val="clear" w:color="auto" w:fill="auto"/>
            <w:noWrap/>
            <w:vAlign w:val="bottom"/>
            <w:hideMark/>
          </w:tcPr>
          <w:p w14:paraId="270A789B" w14:textId="77777777" w:rsidR="009B4C32" w:rsidRPr="003E11C4" w:rsidRDefault="009B4C32" w:rsidP="005B3FBA">
            <w:pPr>
              <w:spacing w:line="240" w:lineRule="auto"/>
              <w:jc w:val="left"/>
              <w:rPr>
                <w:rFonts w:eastAsia="Times New Roman"/>
                <w:noProof w:val="0"/>
                <w:color w:val="000000"/>
                <w:lang w:eastAsia="it-IT"/>
              </w:rPr>
            </w:pPr>
          </w:p>
        </w:tc>
        <w:tc>
          <w:tcPr>
            <w:tcW w:w="1417" w:type="dxa"/>
            <w:shd w:val="clear" w:color="auto" w:fill="auto"/>
            <w:noWrap/>
            <w:vAlign w:val="bottom"/>
            <w:hideMark/>
          </w:tcPr>
          <w:p w14:paraId="270A789C"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A3"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9F" w14:textId="77777777" w:rsidR="009B4C32" w:rsidRPr="003E11C4" w:rsidRDefault="009B4C32" w:rsidP="005B3FBA">
            <w:pPr>
              <w:spacing w:line="240" w:lineRule="auto"/>
              <w:jc w:val="left"/>
              <w:rPr>
                <w:rFonts w:eastAsia="Times New Roman"/>
                <w:b/>
                <w:bCs/>
                <w:noProof w:val="0"/>
                <w:color w:val="000000"/>
                <w:lang w:eastAsia="it-IT"/>
              </w:rPr>
            </w:pPr>
            <w:r w:rsidRPr="00967C72">
              <w:rPr>
                <w:rFonts w:eastAsia="Times New Roman"/>
                <w:b/>
                <w:bCs/>
                <w:noProof w:val="0"/>
                <w:color w:val="000000"/>
                <w:lang w:eastAsia="it-IT"/>
              </w:rPr>
              <w:t>Immigration (2013-2028)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8A0" w14:textId="3057C8D2" w:rsidR="009B4C32" w:rsidRPr="00651174" w:rsidRDefault="009B4C3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3.819 </w:t>
            </w:r>
          </w:p>
        </w:tc>
        <w:tc>
          <w:tcPr>
            <w:tcW w:w="1417" w:type="dxa"/>
            <w:tcBorders>
              <w:left w:val="single" w:sz="4" w:space="0" w:color="auto"/>
            </w:tcBorders>
            <w:shd w:val="clear" w:color="auto" w:fill="auto"/>
            <w:noWrap/>
            <w:vAlign w:val="bottom"/>
            <w:hideMark/>
          </w:tcPr>
          <w:p w14:paraId="270A78A1" w14:textId="77777777" w:rsidR="009B4C32" w:rsidRPr="003E11C4" w:rsidRDefault="009B4C32" w:rsidP="009E378F">
            <w:pPr>
              <w:spacing w:line="240" w:lineRule="auto"/>
              <w:jc w:val="left"/>
              <w:rPr>
                <w:rFonts w:eastAsia="Times New Roman"/>
                <w:i/>
                <w:iCs/>
                <w:noProof w:val="0"/>
                <w:color w:val="000000"/>
                <w:sz w:val="20"/>
                <w:szCs w:val="20"/>
                <w:lang w:eastAsia="it-IT"/>
              </w:rPr>
            </w:pPr>
            <w:r w:rsidRPr="00967C72">
              <w:rPr>
                <w:rFonts w:eastAsia="Times New Roman"/>
                <w:i/>
                <w:iCs/>
                <w:noProof w:val="0"/>
                <w:color w:val="000000"/>
                <w:sz w:val="20"/>
                <w:szCs w:val="20"/>
                <w:lang w:eastAsia="it-IT"/>
              </w:rPr>
              <w:t>estimation</w:t>
            </w:r>
          </w:p>
        </w:tc>
      </w:tr>
      <w:tr w:rsidR="009B4C32" w:rsidRPr="003E11C4" w14:paraId="270A78A8" w14:textId="77777777" w:rsidTr="009E378F">
        <w:trPr>
          <w:trHeight w:val="300"/>
        </w:trPr>
        <w:tc>
          <w:tcPr>
            <w:tcW w:w="3134" w:type="dxa"/>
            <w:tcBorders>
              <w:top w:val="single" w:sz="4" w:space="0" w:color="auto"/>
              <w:bottom w:val="single" w:sz="4" w:space="0" w:color="auto"/>
            </w:tcBorders>
            <w:shd w:val="clear" w:color="auto" w:fill="auto"/>
            <w:noWrap/>
            <w:vAlign w:val="bottom"/>
            <w:hideMark/>
          </w:tcPr>
          <w:p w14:paraId="270A78A4" w14:textId="77777777" w:rsidR="009B4C32" w:rsidRPr="003E11C4" w:rsidRDefault="009B4C32" w:rsidP="005B3FBA">
            <w:pPr>
              <w:spacing w:line="240" w:lineRule="auto"/>
              <w:jc w:val="left"/>
              <w:rPr>
                <w:rFonts w:eastAsia="Times New Roman"/>
                <w:b/>
                <w:bCs/>
                <w:noProof w:val="0"/>
                <w:color w:val="000000"/>
                <w:lang w:eastAsia="it-IT"/>
              </w:rPr>
            </w:pPr>
          </w:p>
        </w:tc>
        <w:tc>
          <w:tcPr>
            <w:tcW w:w="1843" w:type="dxa"/>
            <w:gridSpan w:val="2"/>
            <w:tcBorders>
              <w:top w:val="single" w:sz="4" w:space="0" w:color="auto"/>
              <w:bottom w:val="single" w:sz="4" w:space="0" w:color="auto"/>
            </w:tcBorders>
            <w:shd w:val="clear" w:color="auto" w:fill="auto"/>
            <w:noWrap/>
            <w:vAlign w:val="bottom"/>
            <w:hideMark/>
          </w:tcPr>
          <w:p w14:paraId="270A78A5" w14:textId="77777777" w:rsidR="009B4C32" w:rsidRPr="003E11C4" w:rsidRDefault="009B4C32" w:rsidP="005B3FBA">
            <w:pPr>
              <w:spacing w:line="240" w:lineRule="auto"/>
              <w:jc w:val="left"/>
              <w:rPr>
                <w:rFonts w:eastAsia="Times New Roman"/>
                <w:noProof w:val="0"/>
                <w:color w:val="000000"/>
                <w:lang w:eastAsia="it-IT"/>
              </w:rPr>
            </w:pPr>
          </w:p>
        </w:tc>
        <w:tc>
          <w:tcPr>
            <w:tcW w:w="1417" w:type="dxa"/>
            <w:shd w:val="clear" w:color="auto" w:fill="auto"/>
            <w:noWrap/>
            <w:vAlign w:val="bottom"/>
            <w:hideMark/>
          </w:tcPr>
          <w:p w14:paraId="270A78A6"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AD"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A9" w14:textId="77777777" w:rsidR="009B4C32" w:rsidRPr="003E11C4" w:rsidRDefault="009B4C32" w:rsidP="005B3FBA">
            <w:pPr>
              <w:spacing w:line="240" w:lineRule="auto"/>
              <w:jc w:val="left"/>
              <w:rPr>
                <w:rFonts w:eastAsia="Times New Roman"/>
                <w:b/>
                <w:bCs/>
                <w:noProof w:val="0"/>
                <w:color w:val="000000"/>
                <w:lang w:eastAsia="it-IT"/>
              </w:rPr>
            </w:pPr>
            <w:r w:rsidRPr="00967C72">
              <w:rPr>
                <w:rFonts w:eastAsia="Times New Roman"/>
                <w:b/>
                <w:bCs/>
                <w:noProof w:val="0"/>
                <w:color w:val="000000"/>
                <w:lang w:eastAsia="it-IT"/>
              </w:rPr>
              <w:t>Emigration (2013-2028)</w:t>
            </w:r>
          </w:p>
        </w:tc>
        <w:tc>
          <w:tcPr>
            <w:tcW w:w="1843" w:type="dxa"/>
            <w:gridSpan w:val="2"/>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8AA" w14:textId="32BFDD5B" w:rsidR="009B4C32" w:rsidRPr="00651174" w:rsidRDefault="009B4C3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7.918 </w:t>
            </w:r>
          </w:p>
        </w:tc>
        <w:tc>
          <w:tcPr>
            <w:tcW w:w="1417" w:type="dxa"/>
            <w:tcBorders>
              <w:left w:val="single" w:sz="4" w:space="0" w:color="auto"/>
            </w:tcBorders>
            <w:shd w:val="clear" w:color="auto" w:fill="auto"/>
            <w:noWrap/>
            <w:vAlign w:val="bottom"/>
            <w:hideMark/>
          </w:tcPr>
          <w:p w14:paraId="270A78AB" w14:textId="77777777" w:rsidR="009B4C32" w:rsidRPr="003E11C4" w:rsidRDefault="009B4C32" w:rsidP="009E378F">
            <w:pPr>
              <w:spacing w:line="240" w:lineRule="auto"/>
              <w:jc w:val="left"/>
              <w:rPr>
                <w:rFonts w:eastAsia="Times New Roman"/>
                <w:i/>
                <w:iCs/>
                <w:noProof w:val="0"/>
                <w:color w:val="000000"/>
                <w:sz w:val="20"/>
                <w:szCs w:val="20"/>
                <w:lang w:eastAsia="it-IT"/>
              </w:rPr>
            </w:pPr>
            <w:r w:rsidRPr="00967C72">
              <w:rPr>
                <w:rFonts w:eastAsia="Times New Roman"/>
                <w:i/>
                <w:iCs/>
                <w:noProof w:val="0"/>
                <w:color w:val="000000"/>
                <w:sz w:val="20"/>
                <w:szCs w:val="20"/>
                <w:lang w:eastAsia="it-IT"/>
              </w:rPr>
              <w:t>estimation</w:t>
            </w:r>
          </w:p>
        </w:tc>
      </w:tr>
      <w:tr w:rsidR="009B4C32" w:rsidRPr="003E11C4" w14:paraId="270A78B2" w14:textId="77777777" w:rsidTr="009E378F">
        <w:trPr>
          <w:trHeight w:val="300"/>
        </w:trPr>
        <w:tc>
          <w:tcPr>
            <w:tcW w:w="3134" w:type="dxa"/>
            <w:tcBorders>
              <w:top w:val="single" w:sz="4" w:space="0" w:color="auto"/>
            </w:tcBorders>
            <w:shd w:val="clear" w:color="auto" w:fill="auto"/>
            <w:noWrap/>
            <w:vAlign w:val="bottom"/>
            <w:hideMark/>
          </w:tcPr>
          <w:p w14:paraId="270A78AE" w14:textId="77777777" w:rsidR="009B4C32" w:rsidRPr="003E11C4" w:rsidRDefault="009B4C32" w:rsidP="005B3FBA">
            <w:pPr>
              <w:spacing w:line="240" w:lineRule="auto"/>
              <w:jc w:val="left"/>
              <w:rPr>
                <w:rFonts w:eastAsia="Times New Roman"/>
                <w:noProof w:val="0"/>
                <w:color w:val="000000"/>
                <w:lang w:eastAsia="it-IT"/>
              </w:rPr>
            </w:pPr>
          </w:p>
        </w:tc>
        <w:tc>
          <w:tcPr>
            <w:tcW w:w="1843" w:type="dxa"/>
            <w:gridSpan w:val="2"/>
            <w:tcBorders>
              <w:top w:val="single" w:sz="4" w:space="0" w:color="auto"/>
            </w:tcBorders>
            <w:shd w:val="clear" w:color="auto" w:fill="auto"/>
            <w:noWrap/>
            <w:vAlign w:val="bottom"/>
            <w:hideMark/>
          </w:tcPr>
          <w:p w14:paraId="270A78AF" w14:textId="77777777" w:rsidR="009B4C32" w:rsidRPr="003E11C4" w:rsidRDefault="009B4C32" w:rsidP="005B3FBA">
            <w:pPr>
              <w:spacing w:line="240" w:lineRule="auto"/>
              <w:jc w:val="left"/>
              <w:rPr>
                <w:rFonts w:eastAsia="Times New Roman"/>
                <w:noProof w:val="0"/>
                <w:color w:val="000000"/>
                <w:lang w:eastAsia="it-IT"/>
              </w:rPr>
            </w:pPr>
          </w:p>
        </w:tc>
        <w:tc>
          <w:tcPr>
            <w:tcW w:w="1417" w:type="dxa"/>
            <w:shd w:val="clear" w:color="auto" w:fill="auto"/>
            <w:noWrap/>
            <w:vAlign w:val="bottom"/>
            <w:hideMark/>
          </w:tcPr>
          <w:p w14:paraId="270A78B0"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BC" w14:textId="77777777" w:rsidTr="009E378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B8" w14:textId="77777777" w:rsidR="009B4C32" w:rsidRPr="003E11C4" w:rsidRDefault="009B4C32" w:rsidP="005B3FBA">
            <w:pPr>
              <w:spacing w:line="240" w:lineRule="auto"/>
              <w:jc w:val="left"/>
              <w:rPr>
                <w:rFonts w:eastAsia="Times New Roman"/>
                <w:b/>
                <w:bCs/>
                <w:noProof w:val="0"/>
                <w:color w:val="000000"/>
                <w:lang w:eastAsia="it-IT"/>
              </w:rPr>
            </w:pPr>
            <w:r w:rsidRPr="00967C72">
              <w:rPr>
                <w:rFonts w:eastAsia="Times New Roman"/>
                <w:b/>
                <w:bCs/>
                <w:noProof w:val="0"/>
                <w:color w:val="000000"/>
                <w:lang w:eastAsia="it-IT"/>
              </w:rPr>
              <w:t xml:space="preserve">Future supply 2028 </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70A78B9" w14:textId="059BC753" w:rsidR="009B4C32" w:rsidRPr="003E11C4" w:rsidRDefault="009B4C32" w:rsidP="009E378F">
            <w:pPr>
              <w:spacing w:line="240" w:lineRule="auto"/>
              <w:jc w:val="right"/>
              <w:rPr>
                <w:rFonts w:eastAsia="Times New Roman"/>
                <w:b/>
                <w:bCs/>
                <w:noProof w:val="0"/>
                <w:color w:val="000000"/>
                <w:lang w:eastAsia="it-IT"/>
              </w:rPr>
            </w:pPr>
            <w:r w:rsidRPr="00967C72">
              <w:rPr>
                <w:rFonts w:eastAsia="Times New Roman"/>
                <w:b/>
                <w:bCs/>
                <w:noProof w:val="0"/>
                <w:color w:val="000000"/>
                <w:lang w:eastAsia="it-IT"/>
              </w:rPr>
              <w:t xml:space="preserve">221.883 </w:t>
            </w:r>
          </w:p>
        </w:tc>
        <w:tc>
          <w:tcPr>
            <w:tcW w:w="1417" w:type="dxa"/>
            <w:tcBorders>
              <w:left w:val="single" w:sz="4" w:space="0" w:color="auto"/>
            </w:tcBorders>
            <w:shd w:val="clear" w:color="auto" w:fill="auto"/>
            <w:noWrap/>
            <w:vAlign w:val="bottom"/>
            <w:hideMark/>
          </w:tcPr>
          <w:p w14:paraId="270A78BA"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C0" w14:textId="77777777" w:rsidTr="009E378F">
        <w:trPr>
          <w:trHeight w:val="300"/>
        </w:trPr>
        <w:tc>
          <w:tcPr>
            <w:tcW w:w="4977" w:type="dxa"/>
            <w:gridSpan w:val="3"/>
            <w:shd w:val="clear" w:color="auto" w:fill="auto"/>
            <w:noWrap/>
            <w:vAlign w:val="bottom"/>
            <w:hideMark/>
          </w:tcPr>
          <w:p w14:paraId="270A78BD" w14:textId="77777777" w:rsidR="009B4C32" w:rsidRPr="003E11C4" w:rsidRDefault="009B4C32" w:rsidP="005B3FBA">
            <w:pPr>
              <w:spacing w:line="240" w:lineRule="auto"/>
              <w:jc w:val="left"/>
              <w:rPr>
                <w:rFonts w:eastAsia="Times New Roman"/>
                <w:i/>
                <w:iCs/>
                <w:noProof w:val="0"/>
                <w:color w:val="000000"/>
                <w:lang w:eastAsia="it-IT"/>
              </w:rPr>
            </w:pPr>
            <w:r w:rsidRPr="00967C72">
              <w:rPr>
                <w:rFonts w:eastAsia="Times New Roman"/>
                <w:i/>
                <w:iCs/>
                <w:noProof w:val="0"/>
                <w:color w:val="000000"/>
                <w:lang w:eastAsia="it-IT"/>
              </w:rPr>
              <w:t>(254.000 + 140.478 - 168.597 + 3.819 - 7.918)</w:t>
            </w:r>
          </w:p>
        </w:tc>
        <w:tc>
          <w:tcPr>
            <w:tcW w:w="1417" w:type="dxa"/>
            <w:shd w:val="clear" w:color="auto" w:fill="auto"/>
            <w:noWrap/>
            <w:vAlign w:val="bottom"/>
            <w:hideMark/>
          </w:tcPr>
          <w:p w14:paraId="270A78BE" w14:textId="77777777" w:rsidR="009B4C32" w:rsidRPr="003E11C4" w:rsidRDefault="009B4C32" w:rsidP="005B3FBA">
            <w:pPr>
              <w:spacing w:line="240" w:lineRule="auto"/>
              <w:jc w:val="left"/>
              <w:rPr>
                <w:rFonts w:eastAsia="Times New Roman"/>
                <w:noProof w:val="0"/>
                <w:color w:val="000000"/>
                <w:lang w:eastAsia="it-IT"/>
              </w:rPr>
            </w:pPr>
          </w:p>
        </w:tc>
      </w:tr>
      <w:tr w:rsidR="009B4C32" w:rsidRPr="003E11C4" w14:paraId="270A78C5" w14:textId="77777777" w:rsidTr="009E378F">
        <w:trPr>
          <w:trHeight w:val="300"/>
        </w:trPr>
        <w:tc>
          <w:tcPr>
            <w:tcW w:w="3920" w:type="dxa"/>
            <w:gridSpan w:val="2"/>
            <w:shd w:val="clear" w:color="auto" w:fill="auto"/>
            <w:noWrap/>
            <w:vAlign w:val="bottom"/>
            <w:hideMark/>
          </w:tcPr>
          <w:p w14:paraId="270A78C1" w14:textId="77777777" w:rsidR="009B4C32" w:rsidRPr="003E11C4" w:rsidRDefault="009B4C32" w:rsidP="005B3FBA">
            <w:pPr>
              <w:spacing w:line="240" w:lineRule="auto"/>
              <w:jc w:val="left"/>
              <w:rPr>
                <w:rFonts w:eastAsia="Times New Roman"/>
                <w:noProof w:val="0"/>
                <w:color w:val="000000"/>
                <w:lang w:eastAsia="it-IT"/>
              </w:rPr>
            </w:pPr>
          </w:p>
        </w:tc>
        <w:tc>
          <w:tcPr>
            <w:tcW w:w="1057" w:type="dxa"/>
            <w:shd w:val="clear" w:color="auto" w:fill="auto"/>
            <w:noWrap/>
            <w:vAlign w:val="bottom"/>
            <w:hideMark/>
          </w:tcPr>
          <w:p w14:paraId="270A78C2" w14:textId="77777777" w:rsidR="009B4C32" w:rsidRPr="003E11C4" w:rsidRDefault="009B4C32" w:rsidP="005B3FBA">
            <w:pPr>
              <w:spacing w:line="240" w:lineRule="auto"/>
              <w:jc w:val="left"/>
              <w:rPr>
                <w:rFonts w:eastAsia="Times New Roman"/>
                <w:noProof w:val="0"/>
                <w:color w:val="000000"/>
                <w:lang w:eastAsia="it-IT"/>
              </w:rPr>
            </w:pPr>
          </w:p>
        </w:tc>
        <w:tc>
          <w:tcPr>
            <w:tcW w:w="1417" w:type="dxa"/>
            <w:shd w:val="clear" w:color="auto" w:fill="auto"/>
            <w:noWrap/>
            <w:vAlign w:val="bottom"/>
            <w:hideMark/>
          </w:tcPr>
          <w:p w14:paraId="270A78C3" w14:textId="77777777" w:rsidR="009B4C32" w:rsidRPr="003E11C4" w:rsidRDefault="009B4C32" w:rsidP="005B3FBA">
            <w:pPr>
              <w:spacing w:line="240" w:lineRule="auto"/>
              <w:jc w:val="left"/>
              <w:rPr>
                <w:rFonts w:eastAsia="Times New Roman"/>
                <w:noProof w:val="0"/>
                <w:color w:val="000000"/>
                <w:lang w:eastAsia="it-IT"/>
              </w:rPr>
            </w:pPr>
          </w:p>
        </w:tc>
      </w:tr>
    </w:tbl>
    <w:p w14:paraId="270A78C6" w14:textId="77777777" w:rsidR="00C16C1E" w:rsidRPr="00C16C1E" w:rsidRDefault="00C16C1E" w:rsidP="00EC7220">
      <w:pPr>
        <w:tabs>
          <w:tab w:val="left" w:pos="3975"/>
          <w:tab w:val="left" w:pos="5977"/>
          <w:tab w:val="left" w:pos="7417"/>
        </w:tabs>
        <w:spacing w:line="240" w:lineRule="auto"/>
        <w:ind w:left="55"/>
        <w:jc w:val="left"/>
        <w:rPr>
          <w:noProof w:val="0"/>
        </w:rPr>
      </w:pPr>
    </w:p>
    <w:p w14:paraId="270A78C7" w14:textId="77777777" w:rsidR="00DB0466" w:rsidRDefault="00DB0466">
      <w:pPr>
        <w:spacing w:line="240" w:lineRule="auto"/>
        <w:jc w:val="left"/>
        <w:rPr>
          <w:rFonts w:eastAsia="Times New Roman"/>
          <w:noProof w:val="0"/>
          <w:color w:val="000000"/>
          <w:lang w:eastAsia="it-IT"/>
        </w:rPr>
      </w:pPr>
      <w:r>
        <w:rPr>
          <w:rFonts w:eastAsia="Times New Roman"/>
          <w:noProof w:val="0"/>
          <w:color w:val="000000"/>
          <w:lang w:eastAsia="it-IT"/>
        </w:rPr>
        <w:br w:type="page"/>
      </w:r>
    </w:p>
    <w:p w14:paraId="270A78C9" w14:textId="77777777" w:rsidR="00DB0466" w:rsidRDefault="00DB0466" w:rsidP="00EC7220">
      <w:pPr>
        <w:tabs>
          <w:tab w:val="left" w:pos="3975"/>
          <w:tab w:val="left" w:pos="5977"/>
          <w:tab w:val="left" w:pos="7417"/>
        </w:tabs>
        <w:spacing w:line="240" w:lineRule="auto"/>
        <w:ind w:left="55"/>
        <w:jc w:val="left"/>
        <w:rPr>
          <w:rFonts w:eastAsia="Times New Roman"/>
          <w:noProof w:val="0"/>
          <w:color w:val="000000"/>
          <w:lang w:eastAsia="it-IT"/>
        </w:rPr>
      </w:pPr>
    </w:p>
    <w:p w14:paraId="270A78CA" w14:textId="77777777" w:rsidR="00DB0466" w:rsidRPr="00DB0466" w:rsidRDefault="000D5A59" w:rsidP="009E378F">
      <w:pPr>
        <w:tabs>
          <w:tab w:val="left" w:pos="3975"/>
          <w:tab w:val="left" w:pos="5977"/>
          <w:tab w:val="left" w:pos="7417"/>
        </w:tabs>
        <w:spacing w:line="240" w:lineRule="auto"/>
        <w:jc w:val="left"/>
        <w:rPr>
          <w:rFonts w:eastAsia="Times New Roman"/>
          <w:noProof w:val="0"/>
          <w:color w:val="000000"/>
          <w:sz w:val="20"/>
          <w:lang w:eastAsia="it-IT"/>
        </w:rPr>
      </w:pPr>
      <w:r w:rsidRPr="000D5A59">
        <w:rPr>
          <w:rFonts w:eastAsia="Times New Roman"/>
          <w:b/>
          <w:bCs/>
          <w:noProof w:val="0"/>
          <w:color w:val="000000"/>
          <w:sz w:val="24"/>
          <w:szCs w:val="28"/>
          <w:lang w:eastAsia="it-IT"/>
        </w:rPr>
        <w:t>Denominator: Future demand 2028</w:t>
      </w:r>
      <w:r w:rsidR="00DB0466">
        <w:rPr>
          <w:rFonts w:eastAsia="Times New Roman"/>
          <w:b/>
          <w:bCs/>
          <w:noProof w:val="0"/>
          <w:color w:val="000000"/>
          <w:sz w:val="24"/>
          <w:szCs w:val="28"/>
          <w:lang w:eastAsia="it-IT"/>
        </w:rPr>
        <w:t xml:space="preserve"> </w:t>
      </w:r>
      <w:r w:rsidR="00DB0466" w:rsidRPr="00DB0466">
        <w:rPr>
          <w:rFonts w:eastAsia="Times New Roman"/>
          <w:b/>
          <w:bCs/>
          <w:noProof w:val="0"/>
          <w:color w:val="000000"/>
          <w:sz w:val="24"/>
          <w:szCs w:val="28"/>
          <w:lang w:eastAsia="it-IT"/>
        </w:rPr>
        <w:t xml:space="preserve">(Italian </w:t>
      </w:r>
      <w:r w:rsidR="00DB0466">
        <w:rPr>
          <w:rFonts w:eastAsia="Times New Roman"/>
          <w:b/>
          <w:bCs/>
          <w:noProof w:val="0"/>
          <w:color w:val="000000"/>
          <w:sz w:val="24"/>
          <w:szCs w:val="28"/>
          <w:lang w:eastAsia="it-IT"/>
        </w:rPr>
        <w:t>population</w:t>
      </w:r>
      <w:r w:rsidR="00DB0466" w:rsidRPr="00DB0466">
        <w:rPr>
          <w:rFonts w:eastAsia="Times New Roman"/>
          <w:b/>
          <w:bCs/>
          <w:noProof w:val="0"/>
          <w:color w:val="000000"/>
          <w:sz w:val="24"/>
          <w:szCs w:val="28"/>
          <w:lang w:eastAsia="it-IT"/>
        </w:rPr>
        <w:t>)</w:t>
      </w:r>
    </w:p>
    <w:p w14:paraId="270A78CB" w14:textId="77777777" w:rsidR="00DB0466" w:rsidRDefault="00DB0466"/>
    <w:p w14:paraId="270A78CC" w14:textId="443A77C5" w:rsidR="005B3FBA" w:rsidRPr="005B3FBA" w:rsidRDefault="00DB0466">
      <w:pPr>
        <w:tabs>
          <w:tab w:val="left" w:pos="7086"/>
        </w:tabs>
        <w:spacing w:line="240" w:lineRule="auto"/>
        <w:jc w:val="left"/>
        <w:rPr>
          <w:rFonts w:eastAsia="Times New Roman"/>
          <w:noProof w:val="0"/>
          <w:color w:val="000000"/>
          <w:lang w:val="en-US" w:eastAsia="it-IT"/>
        </w:rPr>
      </w:pPr>
      <w:r>
        <w:rPr>
          <w:rFonts w:eastAsia="Times New Roman"/>
          <w:b/>
          <w:bCs/>
          <w:noProof w:val="0"/>
          <w:color w:val="000000"/>
          <w:lang w:eastAsia="it-IT"/>
        </w:rPr>
        <w:t>Step 1</w:t>
      </w:r>
      <w:r w:rsidRPr="00DB0466">
        <w:rPr>
          <w:rFonts w:eastAsia="Times New Roman"/>
          <w:b/>
          <w:bCs/>
          <w:noProof w:val="0"/>
          <w:color w:val="000000"/>
          <w:lang w:eastAsia="it-IT"/>
        </w:rPr>
        <w:t xml:space="preserve"> Construction of the current </w:t>
      </w:r>
      <w:r>
        <w:rPr>
          <w:rFonts w:eastAsia="Times New Roman"/>
          <w:b/>
          <w:bCs/>
          <w:noProof w:val="0"/>
          <w:color w:val="000000"/>
          <w:lang w:eastAsia="it-IT"/>
        </w:rPr>
        <w:t>health consumption</w:t>
      </w:r>
      <w:r w:rsidRPr="00DB0466">
        <w:rPr>
          <w:rFonts w:eastAsia="Times New Roman"/>
          <w:b/>
          <w:bCs/>
          <w:noProof w:val="0"/>
          <w:color w:val="000000"/>
          <w:lang w:eastAsia="it-IT"/>
        </w:rPr>
        <w:t>.</w:t>
      </w:r>
    </w:p>
    <w:tbl>
      <w:tblPr>
        <w:tblW w:w="5000" w:type="pct"/>
        <w:tblCellMar>
          <w:left w:w="70" w:type="dxa"/>
          <w:right w:w="70" w:type="dxa"/>
        </w:tblCellMar>
        <w:tblLook w:val="04A0" w:firstRow="1" w:lastRow="0" w:firstColumn="1" w:lastColumn="0" w:noHBand="0" w:noVBand="1"/>
      </w:tblPr>
      <w:tblGrid>
        <w:gridCol w:w="2865"/>
        <w:gridCol w:w="1981"/>
        <w:gridCol w:w="2240"/>
        <w:gridCol w:w="2124"/>
      </w:tblGrid>
      <w:tr w:rsidR="00DB0466" w:rsidRPr="00DB0466" w14:paraId="270A78D1" w14:textId="77777777" w:rsidTr="009E378F">
        <w:trPr>
          <w:trHeight w:val="315"/>
        </w:trPr>
        <w:tc>
          <w:tcPr>
            <w:tcW w:w="1555" w:type="pct"/>
            <w:shd w:val="clear" w:color="auto" w:fill="auto"/>
            <w:noWrap/>
            <w:vAlign w:val="bottom"/>
            <w:hideMark/>
          </w:tcPr>
          <w:p w14:paraId="270A78CD" w14:textId="77777777" w:rsidR="00DB0466" w:rsidRPr="00DB0466" w:rsidRDefault="00DB0466" w:rsidP="00DB0466">
            <w:pPr>
              <w:spacing w:line="240" w:lineRule="auto"/>
              <w:jc w:val="left"/>
              <w:rPr>
                <w:rFonts w:eastAsia="Times New Roman"/>
                <w:b/>
                <w:bCs/>
                <w:noProof w:val="0"/>
                <w:color w:val="000000"/>
                <w:lang w:val="it-IT" w:eastAsia="it-IT"/>
              </w:rPr>
            </w:pPr>
            <w:r w:rsidRPr="00DB0466">
              <w:rPr>
                <w:rFonts w:eastAsia="Times New Roman"/>
                <w:b/>
                <w:bCs/>
                <w:noProof w:val="0"/>
                <w:color w:val="000000"/>
                <w:lang w:eastAsia="it-IT"/>
              </w:rPr>
              <w:t>Actual population</w:t>
            </w:r>
          </w:p>
        </w:tc>
        <w:tc>
          <w:tcPr>
            <w:tcW w:w="1075" w:type="pct"/>
            <w:tcBorders>
              <w:bottom w:val="single" w:sz="4" w:space="0" w:color="auto"/>
            </w:tcBorders>
            <w:shd w:val="clear" w:color="auto" w:fill="auto"/>
            <w:noWrap/>
            <w:vAlign w:val="bottom"/>
            <w:hideMark/>
          </w:tcPr>
          <w:p w14:paraId="270A78CE"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216" w:type="pct"/>
            <w:tcBorders>
              <w:bottom w:val="single" w:sz="4" w:space="0" w:color="auto"/>
            </w:tcBorders>
            <w:shd w:val="clear" w:color="auto" w:fill="auto"/>
            <w:noWrap/>
            <w:vAlign w:val="bottom"/>
            <w:hideMark/>
          </w:tcPr>
          <w:p w14:paraId="270A78CF"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153" w:type="pct"/>
            <w:tcBorders>
              <w:bottom w:val="single" w:sz="4" w:space="0" w:color="auto"/>
            </w:tcBorders>
            <w:shd w:val="clear" w:color="auto" w:fill="auto"/>
            <w:noWrap/>
            <w:vAlign w:val="bottom"/>
            <w:hideMark/>
          </w:tcPr>
          <w:p w14:paraId="270A78D0"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r>
      <w:tr w:rsidR="00DB0466" w:rsidRPr="00DB0466" w14:paraId="270A78D6" w14:textId="77777777" w:rsidTr="009E378F">
        <w:trPr>
          <w:trHeight w:val="615"/>
        </w:trPr>
        <w:tc>
          <w:tcPr>
            <w:tcW w:w="1555" w:type="pct"/>
            <w:tcBorders>
              <w:bottom w:val="single" w:sz="4" w:space="0" w:color="auto"/>
              <w:right w:val="single" w:sz="4" w:space="0" w:color="auto"/>
            </w:tcBorders>
            <w:shd w:val="clear" w:color="auto" w:fill="auto"/>
            <w:noWrap/>
            <w:vAlign w:val="bottom"/>
            <w:hideMark/>
          </w:tcPr>
          <w:p w14:paraId="270A78D2"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8D3" w14:textId="77777777" w:rsidR="00DB0466" w:rsidRPr="00DB0466" w:rsidRDefault="00DB0466" w:rsidP="00DB0466">
            <w:pPr>
              <w:spacing w:line="240" w:lineRule="auto"/>
              <w:jc w:val="center"/>
              <w:rPr>
                <w:rFonts w:eastAsia="Times New Roman"/>
                <w:b/>
                <w:bCs/>
                <w:noProof w:val="0"/>
                <w:color w:val="000000"/>
                <w:lang w:val="it-IT" w:eastAsia="it-IT"/>
              </w:rPr>
            </w:pPr>
            <w:r w:rsidRPr="00DB0466">
              <w:rPr>
                <w:rFonts w:eastAsia="Times New Roman"/>
                <w:b/>
                <w:bCs/>
                <w:noProof w:val="0"/>
                <w:color w:val="000000"/>
                <w:lang w:eastAsia="it-IT"/>
              </w:rPr>
              <w:t>N° of inhabitants (a)</w:t>
            </w:r>
          </w:p>
        </w:tc>
        <w:tc>
          <w:tcPr>
            <w:tcW w:w="121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A78D4" w14:textId="77777777" w:rsidR="005B3FBA" w:rsidRPr="005B3FBA" w:rsidRDefault="00DB0466">
            <w:pPr>
              <w:spacing w:line="240" w:lineRule="auto"/>
              <w:jc w:val="center"/>
              <w:rPr>
                <w:rFonts w:eastAsia="Times New Roman"/>
                <w:b/>
                <w:bCs/>
                <w:noProof w:val="0"/>
                <w:color w:val="000000"/>
                <w:lang w:val="en-US" w:eastAsia="it-IT"/>
              </w:rPr>
            </w:pPr>
            <w:r w:rsidRPr="00DB0466">
              <w:rPr>
                <w:rFonts w:eastAsia="Times New Roman"/>
                <w:b/>
                <w:bCs/>
                <w:noProof w:val="0"/>
                <w:color w:val="000000"/>
                <w:lang w:eastAsia="it-IT"/>
              </w:rPr>
              <w:t xml:space="preserve">Health </w:t>
            </w:r>
            <w:r>
              <w:rPr>
                <w:rFonts w:eastAsia="Times New Roman"/>
                <w:b/>
                <w:bCs/>
                <w:noProof w:val="0"/>
                <w:color w:val="000000"/>
                <w:lang w:eastAsia="it-IT"/>
              </w:rPr>
              <w:t>consumption</w:t>
            </w:r>
            <w:r w:rsidRPr="00DB0466">
              <w:rPr>
                <w:rFonts w:eastAsia="Times New Roman"/>
                <w:b/>
                <w:bCs/>
                <w:noProof w:val="0"/>
                <w:color w:val="000000"/>
                <w:lang w:eastAsia="it-IT"/>
              </w:rPr>
              <w:t xml:space="preserve"> (euro per person, European average) (b)</w:t>
            </w:r>
          </w:p>
        </w:tc>
        <w:tc>
          <w:tcPr>
            <w:tcW w:w="11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A78D5" w14:textId="1ED0657C" w:rsidR="005B3FBA" w:rsidRPr="005B3FBA" w:rsidRDefault="00DB0466">
            <w:pPr>
              <w:spacing w:line="240" w:lineRule="auto"/>
              <w:jc w:val="center"/>
              <w:rPr>
                <w:rFonts w:eastAsia="Times New Roman"/>
                <w:b/>
                <w:bCs/>
                <w:noProof w:val="0"/>
                <w:color w:val="000000"/>
                <w:lang w:val="en-US" w:eastAsia="it-IT"/>
              </w:rPr>
            </w:pPr>
            <w:r w:rsidRPr="00DB0466">
              <w:rPr>
                <w:rFonts w:eastAsia="Times New Roman"/>
                <w:b/>
                <w:bCs/>
                <w:noProof w:val="0"/>
                <w:color w:val="000000"/>
                <w:lang w:eastAsia="it-IT"/>
              </w:rPr>
              <w:t xml:space="preserve">Health </w:t>
            </w:r>
            <w:r>
              <w:rPr>
                <w:rFonts w:eastAsia="Times New Roman"/>
                <w:b/>
                <w:bCs/>
                <w:noProof w:val="0"/>
                <w:color w:val="000000"/>
                <w:lang w:eastAsia="it-IT"/>
              </w:rPr>
              <w:t>consumption</w:t>
            </w:r>
            <w:r w:rsidRPr="00DB0466">
              <w:rPr>
                <w:rFonts w:eastAsia="Times New Roman"/>
                <w:b/>
                <w:bCs/>
                <w:noProof w:val="0"/>
                <w:color w:val="000000"/>
                <w:lang w:eastAsia="it-IT"/>
              </w:rPr>
              <w:t xml:space="preserve"> (</w:t>
            </w:r>
            <w:r w:rsidR="00ED028B" w:rsidRPr="00DB0466">
              <w:rPr>
                <w:rFonts w:eastAsia="Times New Roman"/>
                <w:b/>
                <w:bCs/>
                <w:noProof w:val="0"/>
                <w:color w:val="000000"/>
                <w:lang w:eastAsia="it-IT"/>
              </w:rPr>
              <w:t>mil</w:t>
            </w:r>
            <w:r w:rsidR="00ED028B">
              <w:rPr>
                <w:rFonts w:eastAsia="Times New Roman"/>
                <w:b/>
                <w:bCs/>
                <w:noProof w:val="0"/>
                <w:color w:val="000000"/>
                <w:lang w:eastAsia="it-IT"/>
              </w:rPr>
              <w:t>l</w:t>
            </w:r>
            <w:r w:rsidR="00ED028B" w:rsidRPr="00DB0466">
              <w:rPr>
                <w:rFonts w:eastAsia="Times New Roman"/>
                <w:b/>
                <w:bCs/>
                <w:noProof w:val="0"/>
                <w:color w:val="000000"/>
                <w:lang w:eastAsia="it-IT"/>
              </w:rPr>
              <w:t>ions</w:t>
            </w:r>
            <w:r w:rsidRPr="00DB0466">
              <w:rPr>
                <w:rFonts w:eastAsia="Times New Roman"/>
                <w:b/>
                <w:bCs/>
                <w:noProof w:val="0"/>
                <w:color w:val="000000"/>
                <w:lang w:eastAsia="it-IT"/>
              </w:rPr>
              <w:t xml:space="preserve"> of euro) (a)*(b)/1.000.000</w:t>
            </w:r>
          </w:p>
        </w:tc>
      </w:tr>
      <w:tr w:rsidR="00DB0466" w:rsidRPr="00DB0466" w14:paraId="270A78DB" w14:textId="77777777" w:rsidTr="009E378F">
        <w:trPr>
          <w:trHeight w:val="315"/>
        </w:trPr>
        <w:tc>
          <w:tcPr>
            <w:tcW w:w="15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7"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Pop1 = population aged 0-14</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8"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8.325.217</w:t>
            </w:r>
          </w:p>
        </w:tc>
        <w:tc>
          <w:tcPr>
            <w:tcW w:w="1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9"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772</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A"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6.427</w:t>
            </w:r>
          </w:p>
        </w:tc>
      </w:tr>
      <w:tr w:rsidR="00DB0466" w:rsidRPr="00DB0466" w14:paraId="270A78E0" w14:textId="77777777" w:rsidTr="009E378F">
        <w:trPr>
          <w:trHeight w:val="315"/>
        </w:trPr>
        <w:tc>
          <w:tcPr>
            <w:tcW w:w="15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C"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Pop2 = population aged 15-64</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D"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38.698.168</w:t>
            </w:r>
          </w:p>
        </w:tc>
        <w:tc>
          <w:tcPr>
            <w:tcW w:w="1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E"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1.287</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DF"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49.805</w:t>
            </w:r>
          </w:p>
        </w:tc>
      </w:tr>
      <w:tr w:rsidR="00DB0466" w:rsidRPr="00DB0466" w14:paraId="270A78E5" w14:textId="77777777" w:rsidTr="009E378F">
        <w:trPr>
          <w:trHeight w:val="315"/>
        </w:trPr>
        <w:tc>
          <w:tcPr>
            <w:tcW w:w="15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1"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Pop3=  population aged 65+</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2"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12.370.822</w:t>
            </w:r>
          </w:p>
        </w:tc>
        <w:tc>
          <w:tcPr>
            <w:tcW w:w="1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3"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3.861</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4"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val="it-IT" w:eastAsia="it-IT"/>
              </w:rPr>
              <w:t>47.764</w:t>
            </w:r>
          </w:p>
        </w:tc>
      </w:tr>
      <w:tr w:rsidR="00DB0466" w:rsidRPr="00DB0466" w14:paraId="270A78EA" w14:textId="77777777" w:rsidTr="009E378F">
        <w:trPr>
          <w:trHeight w:val="315"/>
        </w:trPr>
        <w:tc>
          <w:tcPr>
            <w:tcW w:w="155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6"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Total Italian population</w:t>
            </w:r>
          </w:p>
        </w:tc>
        <w:tc>
          <w:tcPr>
            <w:tcW w:w="10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7"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59.394.207</w:t>
            </w:r>
          </w:p>
        </w:tc>
        <w:tc>
          <w:tcPr>
            <w:tcW w:w="121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8"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1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8E9"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103.995</w:t>
            </w:r>
          </w:p>
        </w:tc>
      </w:tr>
    </w:tbl>
    <w:p w14:paraId="270A78EB" w14:textId="77777777" w:rsidR="00DB0466" w:rsidRDefault="00DB0466" w:rsidP="00EC7220">
      <w:pPr>
        <w:tabs>
          <w:tab w:val="left" w:pos="3975"/>
          <w:tab w:val="left" w:pos="5977"/>
          <w:tab w:val="left" w:pos="7417"/>
        </w:tabs>
        <w:spacing w:line="240" w:lineRule="auto"/>
        <w:ind w:left="55"/>
        <w:jc w:val="left"/>
        <w:rPr>
          <w:rFonts w:eastAsia="Times New Roman"/>
          <w:noProof w:val="0"/>
          <w:color w:val="000000"/>
          <w:lang w:eastAsia="it-IT"/>
        </w:rPr>
      </w:pPr>
    </w:p>
    <w:p w14:paraId="23B9D71E" w14:textId="77777777" w:rsidR="00226A74" w:rsidRDefault="00226A74" w:rsidP="00EC7220">
      <w:pPr>
        <w:tabs>
          <w:tab w:val="left" w:pos="3975"/>
          <w:tab w:val="left" w:pos="5977"/>
          <w:tab w:val="left" w:pos="7417"/>
        </w:tabs>
        <w:spacing w:line="240" w:lineRule="auto"/>
        <w:ind w:left="55"/>
        <w:jc w:val="left"/>
        <w:rPr>
          <w:rFonts w:eastAsia="Times New Roman"/>
          <w:noProof w:val="0"/>
          <w:color w:val="000000"/>
          <w:lang w:eastAsia="it-IT"/>
        </w:rPr>
      </w:pPr>
    </w:p>
    <w:p w14:paraId="270A78EC" w14:textId="77777777" w:rsidR="00DB0466" w:rsidRDefault="00DB0466" w:rsidP="00EC7220">
      <w:pPr>
        <w:tabs>
          <w:tab w:val="left" w:pos="3975"/>
          <w:tab w:val="left" w:pos="5977"/>
          <w:tab w:val="left" w:pos="7417"/>
        </w:tabs>
        <w:spacing w:line="240" w:lineRule="auto"/>
        <w:ind w:left="55"/>
        <w:jc w:val="left"/>
        <w:rPr>
          <w:rFonts w:eastAsia="Times New Roman"/>
          <w:noProof w:val="0"/>
          <w:color w:val="000000"/>
          <w:lang w:eastAsia="it-IT"/>
        </w:rPr>
      </w:pPr>
      <w:r>
        <w:rPr>
          <w:rFonts w:eastAsia="Times New Roman"/>
          <w:b/>
          <w:noProof w:val="0"/>
          <w:color w:val="000000"/>
          <w:lang w:eastAsia="it-IT"/>
        </w:rPr>
        <w:t>Step 2</w:t>
      </w:r>
      <w:r w:rsidRPr="00967C72">
        <w:rPr>
          <w:rFonts w:eastAsia="Times New Roman"/>
          <w:b/>
          <w:noProof w:val="0"/>
          <w:color w:val="000000"/>
          <w:lang w:eastAsia="it-IT"/>
        </w:rPr>
        <w:t xml:space="preserve"> Calculation of the conversion factor for physicians</w:t>
      </w:r>
    </w:p>
    <w:tbl>
      <w:tblPr>
        <w:tblW w:w="6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0"/>
        <w:gridCol w:w="1877"/>
        <w:gridCol w:w="1984"/>
      </w:tblGrid>
      <w:tr w:rsidR="00DB0466" w14:paraId="270A78F0" w14:textId="77777777" w:rsidTr="009E378F">
        <w:trPr>
          <w:trHeight w:val="300"/>
        </w:trPr>
        <w:tc>
          <w:tcPr>
            <w:tcW w:w="3100" w:type="dxa"/>
            <w:shd w:val="clear" w:color="auto" w:fill="auto"/>
            <w:noWrap/>
            <w:tcMar>
              <w:top w:w="15" w:type="dxa"/>
              <w:left w:w="15" w:type="dxa"/>
              <w:bottom w:w="0" w:type="dxa"/>
              <w:right w:w="15" w:type="dxa"/>
            </w:tcMar>
            <w:vAlign w:val="bottom"/>
            <w:hideMark/>
          </w:tcPr>
          <w:p w14:paraId="270A78ED" w14:textId="77777777" w:rsidR="00DB0466" w:rsidRDefault="00DB0466" w:rsidP="00DB0466">
            <w:pPr>
              <w:rPr>
                <w:color w:val="000000"/>
              </w:rPr>
            </w:pPr>
            <w:r>
              <w:rPr>
                <w:color w:val="000000"/>
              </w:rPr>
              <w:t>Current number of physicians</w:t>
            </w:r>
          </w:p>
        </w:tc>
        <w:tc>
          <w:tcPr>
            <w:tcW w:w="1877" w:type="dxa"/>
            <w:shd w:val="clear" w:color="auto" w:fill="auto"/>
            <w:noWrap/>
            <w:tcMar>
              <w:top w:w="15" w:type="dxa"/>
              <w:left w:w="15" w:type="dxa"/>
              <w:bottom w:w="0" w:type="dxa"/>
              <w:right w:w="15" w:type="dxa"/>
            </w:tcMar>
            <w:vAlign w:val="bottom"/>
            <w:hideMark/>
          </w:tcPr>
          <w:p w14:paraId="270A78EE" w14:textId="77777777" w:rsidR="00DB0466" w:rsidRDefault="00DB0466">
            <w:pPr>
              <w:jc w:val="center"/>
              <w:rPr>
                <w:color w:val="000000"/>
              </w:rPr>
            </w:pPr>
            <w:r>
              <w:rPr>
                <w:color w:val="000000"/>
              </w:rPr>
              <w:t>254.000</w:t>
            </w:r>
          </w:p>
        </w:tc>
        <w:tc>
          <w:tcPr>
            <w:tcW w:w="1984" w:type="dxa"/>
          </w:tcPr>
          <w:p w14:paraId="270A78EF" w14:textId="77777777" w:rsidR="00DB0466" w:rsidRDefault="00DB0466">
            <w:pPr>
              <w:jc w:val="center"/>
              <w:rPr>
                <w:color w:val="000000"/>
              </w:rPr>
            </w:pPr>
          </w:p>
        </w:tc>
      </w:tr>
      <w:tr w:rsidR="00DB0466" w14:paraId="270A78F4" w14:textId="77777777" w:rsidTr="009E378F">
        <w:trPr>
          <w:trHeight w:val="300"/>
        </w:trPr>
        <w:tc>
          <w:tcPr>
            <w:tcW w:w="0" w:type="auto"/>
            <w:shd w:val="clear" w:color="auto" w:fill="auto"/>
            <w:noWrap/>
            <w:tcMar>
              <w:top w:w="15" w:type="dxa"/>
              <w:left w:w="15" w:type="dxa"/>
              <w:bottom w:w="0" w:type="dxa"/>
              <w:right w:w="15" w:type="dxa"/>
            </w:tcMar>
            <w:vAlign w:val="bottom"/>
            <w:hideMark/>
          </w:tcPr>
          <w:p w14:paraId="270A78F1" w14:textId="77777777" w:rsidR="00DB0466" w:rsidRDefault="00DB0466" w:rsidP="00DB0466">
            <w:pPr>
              <w:rPr>
                <w:color w:val="000000"/>
              </w:rPr>
            </w:pPr>
            <w:proofErr w:type="spellStart"/>
            <w:r w:rsidRPr="003E11C4">
              <w:rPr>
                <w:rFonts w:eastAsia="Times New Roman"/>
                <w:i/>
                <w:iCs/>
                <w:noProof w:val="0"/>
                <w:color w:val="000000"/>
                <w:lang w:eastAsia="it-IT"/>
              </w:rPr>
              <w:t>kp</w:t>
            </w:r>
            <w:proofErr w:type="spellEnd"/>
          </w:p>
        </w:tc>
        <w:tc>
          <w:tcPr>
            <w:tcW w:w="1877" w:type="dxa"/>
            <w:shd w:val="clear" w:color="auto" w:fill="auto"/>
            <w:noWrap/>
            <w:tcMar>
              <w:top w:w="15" w:type="dxa"/>
              <w:left w:w="15" w:type="dxa"/>
              <w:bottom w:w="0" w:type="dxa"/>
              <w:right w:w="15" w:type="dxa"/>
            </w:tcMar>
            <w:vAlign w:val="bottom"/>
            <w:hideMark/>
          </w:tcPr>
          <w:p w14:paraId="270A78F2" w14:textId="77777777" w:rsidR="00DB0466" w:rsidRDefault="00DB0466">
            <w:pPr>
              <w:jc w:val="center"/>
              <w:rPr>
                <w:color w:val="000000"/>
              </w:rPr>
            </w:pPr>
            <w:r>
              <w:rPr>
                <w:color w:val="000000"/>
              </w:rPr>
              <w:t>2,442417</w:t>
            </w:r>
          </w:p>
        </w:tc>
        <w:tc>
          <w:tcPr>
            <w:tcW w:w="1984" w:type="dxa"/>
          </w:tcPr>
          <w:p w14:paraId="270A78F3" w14:textId="77777777" w:rsidR="00DB0466" w:rsidRDefault="00DB0466">
            <w:pPr>
              <w:jc w:val="center"/>
              <w:rPr>
                <w:color w:val="000000"/>
              </w:rPr>
            </w:pPr>
            <w:r>
              <w:rPr>
                <w:color w:val="000000"/>
              </w:rPr>
              <w:t>(254.000/103.995)</w:t>
            </w:r>
          </w:p>
        </w:tc>
      </w:tr>
    </w:tbl>
    <w:p w14:paraId="2B7E5B03" w14:textId="77777777" w:rsidR="00226A74" w:rsidRDefault="00226A74">
      <w:pPr>
        <w:spacing w:line="240" w:lineRule="auto"/>
        <w:jc w:val="left"/>
        <w:rPr>
          <w:rFonts w:eastAsia="Times New Roman"/>
          <w:noProof w:val="0"/>
          <w:color w:val="000000"/>
          <w:lang w:eastAsia="it-IT"/>
        </w:rPr>
      </w:pPr>
    </w:p>
    <w:p w14:paraId="270A78F5" w14:textId="3BD20A28" w:rsidR="00DB0466" w:rsidRDefault="00DB0466">
      <w:pPr>
        <w:spacing w:line="240" w:lineRule="auto"/>
        <w:jc w:val="left"/>
        <w:rPr>
          <w:rFonts w:eastAsia="Times New Roman"/>
          <w:noProof w:val="0"/>
          <w:color w:val="000000"/>
          <w:lang w:eastAsia="it-IT"/>
        </w:rPr>
      </w:pPr>
    </w:p>
    <w:p w14:paraId="270A78F6" w14:textId="77777777" w:rsidR="00DB0466" w:rsidRDefault="000D5A59">
      <w:pPr>
        <w:spacing w:line="240" w:lineRule="auto"/>
        <w:jc w:val="left"/>
        <w:rPr>
          <w:rFonts w:eastAsia="Times New Roman"/>
          <w:noProof w:val="0"/>
          <w:color w:val="000000"/>
          <w:lang w:eastAsia="it-IT"/>
        </w:rPr>
      </w:pPr>
      <w:r w:rsidRPr="000D5A59">
        <w:rPr>
          <w:rFonts w:eastAsia="Times New Roman"/>
          <w:b/>
          <w:noProof w:val="0"/>
          <w:color w:val="000000"/>
          <w:lang w:eastAsia="it-IT"/>
        </w:rPr>
        <w:t>Step 3 Calculation of the future health consumptio</w:t>
      </w:r>
      <w:r w:rsidR="00DB0466">
        <w:rPr>
          <w:rFonts w:eastAsia="Times New Roman"/>
          <w:noProof w:val="0"/>
          <w:color w:val="000000"/>
          <w:lang w:eastAsia="it-IT"/>
        </w:rPr>
        <w:t>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28"/>
        <w:gridCol w:w="1981"/>
        <w:gridCol w:w="2273"/>
        <w:gridCol w:w="2128"/>
      </w:tblGrid>
      <w:tr w:rsidR="00DB0466" w:rsidRPr="00DB0466" w14:paraId="270A78FB" w14:textId="77777777" w:rsidTr="009E378F">
        <w:trPr>
          <w:trHeight w:val="315"/>
        </w:trPr>
        <w:tc>
          <w:tcPr>
            <w:tcW w:w="1535" w:type="pct"/>
            <w:tcBorders>
              <w:top w:val="nil"/>
              <w:left w:val="nil"/>
              <w:bottom w:val="nil"/>
              <w:right w:val="nil"/>
            </w:tcBorders>
            <w:shd w:val="clear" w:color="auto" w:fill="auto"/>
            <w:noWrap/>
            <w:vAlign w:val="bottom"/>
            <w:hideMark/>
          </w:tcPr>
          <w:p w14:paraId="270A78F7" w14:textId="77777777" w:rsidR="00DB0466" w:rsidRPr="00DB0466" w:rsidRDefault="00DB0466" w:rsidP="00DB0466">
            <w:pPr>
              <w:spacing w:line="240" w:lineRule="auto"/>
              <w:jc w:val="left"/>
              <w:rPr>
                <w:rFonts w:eastAsia="Times New Roman"/>
                <w:b/>
                <w:bCs/>
                <w:noProof w:val="0"/>
                <w:color w:val="000000"/>
                <w:lang w:val="it-IT" w:eastAsia="it-IT"/>
              </w:rPr>
            </w:pPr>
            <w:proofErr w:type="spellStart"/>
            <w:r w:rsidRPr="00DB0466">
              <w:rPr>
                <w:rFonts w:eastAsia="Times New Roman"/>
                <w:b/>
                <w:bCs/>
                <w:noProof w:val="0"/>
                <w:color w:val="000000"/>
                <w:lang w:val="it-IT" w:eastAsia="it-IT"/>
              </w:rPr>
              <w:t>Population</w:t>
            </w:r>
            <w:proofErr w:type="spellEnd"/>
            <w:r w:rsidRPr="00DB0466">
              <w:rPr>
                <w:rFonts w:eastAsia="Times New Roman"/>
                <w:b/>
                <w:bCs/>
                <w:noProof w:val="0"/>
                <w:color w:val="000000"/>
                <w:lang w:val="it-IT" w:eastAsia="it-IT"/>
              </w:rPr>
              <w:t xml:space="preserve"> 2028</w:t>
            </w:r>
          </w:p>
        </w:tc>
        <w:tc>
          <w:tcPr>
            <w:tcW w:w="1075" w:type="pct"/>
            <w:tcBorders>
              <w:top w:val="nil"/>
              <w:left w:val="nil"/>
              <w:bottom w:val="single" w:sz="4" w:space="0" w:color="auto"/>
              <w:right w:val="nil"/>
            </w:tcBorders>
            <w:shd w:val="clear" w:color="auto" w:fill="auto"/>
            <w:noWrap/>
            <w:vAlign w:val="bottom"/>
            <w:hideMark/>
          </w:tcPr>
          <w:p w14:paraId="270A78F8"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234" w:type="pct"/>
            <w:tcBorders>
              <w:top w:val="nil"/>
              <w:left w:val="nil"/>
              <w:bottom w:val="single" w:sz="4" w:space="0" w:color="auto"/>
              <w:right w:val="nil"/>
            </w:tcBorders>
            <w:shd w:val="clear" w:color="auto" w:fill="auto"/>
            <w:noWrap/>
            <w:vAlign w:val="bottom"/>
            <w:hideMark/>
          </w:tcPr>
          <w:p w14:paraId="270A78F9"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155" w:type="pct"/>
            <w:tcBorders>
              <w:top w:val="nil"/>
              <w:left w:val="nil"/>
              <w:bottom w:val="single" w:sz="4" w:space="0" w:color="auto"/>
              <w:right w:val="nil"/>
            </w:tcBorders>
            <w:shd w:val="clear" w:color="auto" w:fill="auto"/>
            <w:noWrap/>
            <w:vAlign w:val="bottom"/>
            <w:hideMark/>
          </w:tcPr>
          <w:p w14:paraId="270A78FA"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r>
      <w:tr w:rsidR="00DB0466" w:rsidRPr="00DB0466" w14:paraId="270A7900" w14:textId="77777777" w:rsidTr="009E378F">
        <w:trPr>
          <w:trHeight w:val="615"/>
        </w:trPr>
        <w:tc>
          <w:tcPr>
            <w:tcW w:w="1535" w:type="pct"/>
            <w:tcBorders>
              <w:top w:val="nil"/>
              <w:left w:val="nil"/>
              <w:bottom w:val="single" w:sz="4" w:space="0" w:color="auto"/>
              <w:right w:val="single" w:sz="4" w:space="0" w:color="auto"/>
            </w:tcBorders>
            <w:shd w:val="clear" w:color="auto" w:fill="auto"/>
            <w:noWrap/>
            <w:vAlign w:val="bottom"/>
            <w:hideMark/>
          </w:tcPr>
          <w:p w14:paraId="270A78FC"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075"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8FD" w14:textId="77777777" w:rsidR="00DB0466" w:rsidRPr="00DB0466" w:rsidRDefault="00DB0466" w:rsidP="00DB0466">
            <w:pPr>
              <w:spacing w:line="240" w:lineRule="auto"/>
              <w:jc w:val="center"/>
              <w:rPr>
                <w:rFonts w:eastAsia="Times New Roman"/>
                <w:b/>
                <w:bCs/>
                <w:noProof w:val="0"/>
                <w:color w:val="000000"/>
                <w:lang w:val="it-IT" w:eastAsia="it-IT"/>
              </w:rPr>
            </w:pPr>
            <w:r w:rsidRPr="00DB0466">
              <w:rPr>
                <w:rFonts w:eastAsia="Times New Roman"/>
                <w:b/>
                <w:bCs/>
                <w:noProof w:val="0"/>
                <w:color w:val="000000"/>
                <w:lang w:eastAsia="it-IT"/>
              </w:rPr>
              <w:t>N° of inhabitants (a)</w:t>
            </w:r>
          </w:p>
        </w:tc>
        <w:tc>
          <w:tcPr>
            <w:tcW w:w="12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A78FE" w14:textId="77777777" w:rsidR="005B3FBA" w:rsidRPr="005B3FBA" w:rsidRDefault="00DB0466">
            <w:pPr>
              <w:spacing w:line="240" w:lineRule="auto"/>
              <w:jc w:val="center"/>
              <w:rPr>
                <w:rFonts w:eastAsia="Times New Roman"/>
                <w:b/>
                <w:bCs/>
                <w:noProof w:val="0"/>
                <w:color w:val="000000"/>
                <w:lang w:val="en-US" w:eastAsia="it-IT"/>
              </w:rPr>
            </w:pPr>
            <w:r w:rsidRPr="00DB0466">
              <w:rPr>
                <w:rFonts w:eastAsia="Times New Roman"/>
                <w:b/>
                <w:bCs/>
                <w:noProof w:val="0"/>
                <w:color w:val="000000"/>
                <w:lang w:eastAsia="it-IT"/>
              </w:rPr>
              <w:t xml:space="preserve">Health </w:t>
            </w:r>
            <w:r>
              <w:rPr>
                <w:rFonts w:eastAsia="Times New Roman"/>
                <w:b/>
                <w:bCs/>
                <w:noProof w:val="0"/>
                <w:color w:val="000000"/>
                <w:lang w:eastAsia="it-IT"/>
              </w:rPr>
              <w:t>consumption</w:t>
            </w:r>
            <w:r w:rsidRPr="00DB0466">
              <w:rPr>
                <w:rFonts w:eastAsia="Times New Roman"/>
                <w:b/>
                <w:bCs/>
                <w:noProof w:val="0"/>
                <w:color w:val="000000"/>
                <w:lang w:eastAsia="it-IT"/>
              </w:rPr>
              <w:t xml:space="preserve"> (euro per person, European average) (b)</w:t>
            </w:r>
          </w:p>
        </w:tc>
        <w:tc>
          <w:tcPr>
            <w:tcW w:w="11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A78FF" w14:textId="59D7583B" w:rsidR="005B3FBA" w:rsidRPr="005B3FBA" w:rsidRDefault="00DB0466">
            <w:pPr>
              <w:spacing w:line="240" w:lineRule="auto"/>
              <w:jc w:val="center"/>
              <w:rPr>
                <w:rFonts w:eastAsia="Times New Roman"/>
                <w:b/>
                <w:bCs/>
                <w:noProof w:val="0"/>
                <w:color w:val="000000"/>
                <w:lang w:val="en-US" w:eastAsia="it-IT"/>
              </w:rPr>
            </w:pPr>
            <w:r w:rsidRPr="00DB0466">
              <w:rPr>
                <w:rFonts w:eastAsia="Times New Roman"/>
                <w:b/>
                <w:bCs/>
                <w:noProof w:val="0"/>
                <w:color w:val="000000"/>
                <w:lang w:eastAsia="it-IT"/>
              </w:rPr>
              <w:t xml:space="preserve">Health </w:t>
            </w:r>
            <w:r>
              <w:rPr>
                <w:rFonts w:eastAsia="Times New Roman"/>
                <w:b/>
                <w:bCs/>
                <w:noProof w:val="0"/>
                <w:color w:val="000000"/>
                <w:lang w:eastAsia="it-IT"/>
              </w:rPr>
              <w:t>consumption</w:t>
            </w:r>
            <w:r w:rsidRPr="00DB0466">
              <w:rPr>
                <w:rFonts w:eastAsia="Times New Roman"/>
                <w:b/>
                <w:bCs/>
                <w:noProof w:val="0"/>
                <w:color w:val="000000"/>
                <w:lang w:eastAsia="it-IT"/>
              </w:rPr>
              <w:t xml:space="preserve"> (</w:t>
            </w:r>
            <w:r w:rsidR="00ED028B" w:rsidRPr="00DB0466">
              <w:rPr>
                <w:rFonts w:eastAsia="Times New Roman"/>
                <w:b/>
                <w:bCs/>
                <w:noProof w:val="0"/>
                <w:color w:val="000000"/>
                <w:lang w:eastAsia="it-IT"/>
              </w:rPr>
              <w:t>mi</w:t>
            </w:r>
            <w:r w:rsidR="00ED028B">
              <w:rPr>
                <w:rFonts w:eastAsia="Times New Roman"/>
                <w:b/>
                <w:bCs/>
                <w:noProof w:val="0"/>
                <w:color w:val="000000"/>
                <w:lang w:eastAsia="it-IT"/>
              </w:rPr>
              <w:t>l</w:t>
            </w:r>
            <w:r w:rsidR="00ED028B" w:rsidRPr="00DB0466">
              <w:rPr>
                <w:rFonts w:eastAsia="Times New Roman"/>
                <w:b/>
                <w:bCs/>
                <w:noProof w:val="0"/>
                <w:color w:val="000000"/>
                <w:lang w:eastAsia="it-IT"/>
              </w:rPr>
              <w:t>lions</w:t>
            </w:r>
            <w:r w:rsidRPr="00DB0466">
              <w:rPr>
                <w:rFonts w:eastAsia="Times New Roman"/>
                <w:b/>
                <w:bCs/>
                <w:noProof w:val="0"/>
                <w:color w:val="000000"/>
                <w:lang w:eastAsia="it-IT"/>
              </w:rPr>
              <w:t xml:space="preserve"> of euro) (a)*(b)/1.000.000</w:t>
            </w:r>
          </w:p>
        </w:tc>
      </w:tr>
      <w:tr w:rsidR="00DB0466" w:rsidRPr="00DB0466" w14:paraId="270A7905" w14:textId="77777777" w:rsidTr="009E378F">
        <w:trPr>
          <w:trHeight w:val="315"/>
        </w:trPr>
        <w:tc>
          <w:tcPr>
            <w:tcW w:w="1535" w:type="pct"/>
            <w:tcBorders>
              <w:top w:val="single" w:sz="4" w:space="0" w:color="auto"/>
            </w:tcBorders>
            <w:shd w:val="clear" w:color="auto" w:fill="auto"/>
            <w:noWrap/>
            <w:vAlign w:val="bottom"/>
            <w:hideMark/>
          </w:tcPr>
          <w:p w14:paraId="270A7901"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Pop1 = population aged 0-14</w:t>
            </w:r>
          </w:p>
        </w:tc>
        <w:tc>
          <w:tcPr>
            <w:tcW w:w="1075" w:type="pct"/>
            <w:tcBorders>
              <w:top w:val="single" w:sz="4" w:space="0" w:color="auto"/>
            </w:tcBorders>
            <w:shd w:val="clear" w:color="auto" w:fill="auto"/>
            <w:noWrap/>
            <w:vAlign w:val="bottom"/>
            <w:hideMark/>
          </w:tcPr>
          <w:p w14:paraId="270A7902"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8.073.662</w:t>
            </w:r>
          </w:p>
        </w:tc>
        <w:tc>
          <w:tcPr>
            <w:tcW w:w="1234" w:type="pct"/>
            <w:tcBorders>
              <w:top w:val="single" w:sz="4" w:space="0" w:color="auto"/>
            </w:tcBorders>
            <w:shd w:val="clear" w:color="auto" w:fill="auto"/>
            <w:noWrap/>
            <w:vAlign w:val="bottom"/>
            <w:hideMark/>
          </w:tcPr>
          <w:p w14:paraId="270A7903"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772</w:t>
            </w:r>
          </w:p>
        </w:tc>
        <w:tc>
          <w:tcPr>
            <w:tcW w:w="1155" w:type="pct"/>
            <w:tcBorders>
              <w:top w:val="single" w:sz="4" w:space="0" w:color="auto"/>
            </w:tcBorders>
            <w:shd w:val="clear" w:color="auto" w:fill="auto"/>
            <w:noWrap/>
            <w:vAlign w:val="bottom"/>
            <w:hideMark/>
          </w:tcPr>
          <w:p w14:paraId="270A7904"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6.233</w:t>
            </w:r>
          </w:p>
        </w:tc>
      </w:tr>
      <w:tr w:rsidR="00DB0466" w:rsidRPr="00DB0466" w14:paraId="270A790A" w14:textId="77777777" w:rsidTr="009E378F">
        <w:trPr>
          <w:trHeight w:val="315"/>
        </w:trPr>
        <w:tc>
          <w:tcPr>
            <w:tcW w:w="1535" w:type="pct"/>
            <w:shd w:val="clear" w:color="auto" w:fill="auto"/>
            <w:noWrap/>
            <w:vAlign w:val="bottom"/>
            <w:hideMark/>
          </w:tcPr>
          <w:p w14:paraId="270A7906"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Pop2 = population aged 15-64</w:t>
            </w:r>
          </w:p>
        </w:tc>
        <w:tc>
          <w:tcPr>
            <w:tcW w:w="1075" w:type="pct"/>
            <w:shd w:val="clear" w:color="auto" w:fill="auto"/>
            <w:noWrap/>
            <w:vAlign w:val="bottom"/>
            <w:hideMark/>
          </w:tcPr>
          <w:p w14:paraId="270A7907"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39.374.526</w:t>
            </w:r>
          </w:p>
        </w:tc>
        <w:tc>
          <w:tcPr>
            <w:tcW w:w="1234" w:type="pct"/>
            <w:shd w:val="clear" w:color="auto" w:fill="auto"/>
            <w:noWrap/>
            <w:vAlign w:val="bottom"/>
            <w:hideMark/>
          </w:tcPr>
          <w:p w14:paraId="270A7908"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1.287</w:t>
            </w:r>
          </w:p>
        </w:tc>
        <w:tc>
          <w:tcPr>
            <w:tcW w:w="1155" w:type="pct"/>
            <w:shd w:val="clear" w:color="auto" w:fill="auto"/>
            <w:noWrap/>
            <w:vAlign w:val="bottom"/>
            <w:hideMark/>
          </w:tcPr>
          <w:p w14:paraId="270A7909"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50.675</w:t>
            </w:r>
          </w:p>
        </w:tc>
      </w:tr>
      <w:tr w:rsidR="00DB0466" w:rsidRPr="00DB0466" w14:paraId="270A790F" w14:textId="77777777" w:rsidTr="009E378F">
        <w:trPr>
          <w:trHeight w:val="315"/>
        </w:trPr>
        <w:tc>
          <w:tcPr>
            <w:tcW w:w="1535" w:type="pct"/>
            <w:shd w:val="clear" w:color="auto" w:fill="auto"/>
            <w:noWrap/>
            <w:vAlign w:val="bottom"/>
            <w:hideMark/>
          </w:tcPr>
          <w:p w14:paraId="270A790B"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Pop3=  population aged 65+</w:t>
            </w:r>
          </w:p>
        </w:tc>
        <w:tc>
          <w:tcPr>
            <w:tcW w:w="1075" w:type="pct"/>
            <w:shd w:val="clear" w:color="auto" w:fill="auto"/>
            <w:noWrap/>
            <w:vAlign w:val="bottom"/>
            <w:hideMark/>
          </w:tcPr>
          <w:p w14:paraId="270A790C"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15.893.206</w:t>
            </w:r>
          </w:p>
        </w:tc>
        <w:tc>
          <w:tcPr>
            <w:tcW w:w="1234" w:type="pct"/>
            <w:shd w:val="clear" w:color="auto" w:fill="auto"/>
            <w:noWrap/>
            <w:vAlign w:val="bottom"/>
            <w:hideMark/>
          </w:tcPr>
          <w:p w14:paraId="270A790D"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3.861</w:t>
            </w:r>
          </w:p>
        </w:tc>
        <w:tc>
          <w:tcPr>
            <w:tcW w:w="1155" w:type="pct"/>
            <w:shd w:val="clear" w:color="auto" w:fill="auto"/>
            <w:noWrap/>
            <w:vAlign w:val="bottom"/>
            <w:hideMark/>
          </w:tcPr>
          <w:p w14:paraId="270A790E"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val="it-IT" w:eastAsia="it-IT"/>
              </w:rPr>
              <w:t>61.364</w:t>
            </w:r>
          </w:p>
        </w:tc>
      </w:tr>
      <w:tr w:rsidR="00DB0466" w:rsidRPr="00DB0466" w14:paraId="270A7914" w14:textId="77777777" w:rsidTr="009E378F">
        <w:trPr>
          <w:trHeight w:val="315"/>
        </w:trPr>
        <w:tc>
          <w:tcPr>
            <w:tcW w:w="1535" w:type="pct"/>
            <w:shd w:val="clear" w:color="auto" w:fill="auto"/>
            <w:noWrap/>
            <w:vAlign w:val="bottom"/>
            <w:hideMark/>
          </w:tcPr>
          <w:p w14:paraId="270A7910" w14:textId="77777777" w:rsidR="00DB0466" w:rsidRPr="00DB0466" w:rsidRDefault="00DB0466" w:rsidP="00DB0466">
            <w:pPr>
              <w:spacing w:line="240" w:lineRule="auto"/>
              <w:jc w:val="left"/>
              <w:rPr>
                <w:rFonts w:eastAsia="Times New Roman"/>
                <w:noProof w:val="0"/>
                <w:color w:val="000000"/>
                <w:lang w:val="it-IT" w:eastAsia="it-IT"/>
              </w:rPr>
            </w:pPr>
            <w:r w:rsidRPr="00DB0466">
              <w:rPr>
                <w:rFonts w:eastAsia="Times New Roman"/>
                <w:noProof w:val="0"/>
                <w:color w:val="000000"/>
                <w:lang w:eastAsia="it-IT"/>
              </w:rPr>
              <w:t>Total Italian population</w:t>
            </w:r>
          </w:p>
        </w:tc>
        <w:tc>
          <w:tcPr>
            <w:tcW w:w="1075" w:type="pct"/>
            <w:shd w:val="clear" w:color="auto" w:fill="auto"/>
            <w:noWrap/>
            <w:vAlign w:val="bottom"/>
            <w:hideMark/>
          </w:tcPr>
          <w:p w14:paraId="270A7911"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63.341.394</w:t>
            </w:r>
          </w:p>
        </w:tc>
        <w:tc>
          <w:tcPr>
            <w:tcW w:w="1234" w:type="pct"/>
            <w:shd w:val="clear" w:color="auto" w:fill="auto"/>
            <w:noWrap/>
            <w:vAlign w:val="bottom"/>
            <w:hideMark/>
          </w:tcPr>
          <w:p w14:paraId="270A7912" w14:textId="77777777" w:rsidR="00DB0466" w:rsidRPr="00DB0466" w:rsidRDefault="00DB0466" w:rsidP="00DB0466">
            <w:pPr>
              <w:spacing w:line="240" w:lineRule="auto"/>
              <w:jc w:val="left"/>
              <w:rPr>
                <w:rFonts w:ascii="Cambria" w:eastAsia="Times New Roman" w:hAnsi="Cambria"/>
                <w:noProof w:val="0"/>
                <w:color w:val="000000"/>
                <w:lang w:val="it-IT" w:eastAsia="it-IT"/>
              </w:rPr>
            </w:pPr>
            <w:r w:rsidRPr="00DB0466">
              <w:rPr>
                <w:rFonts w:ascii="Cambria" w:eastAsia="Times New Roman" w:hAnsi="Cambria"/>
                <w:noProof w:val="0"/>
                <w:color w:val="000000"/>
                <w:lang w:val="it-IT" w:eastAsia="it-IT"/>
              </w:rPr>
              <w:t> </w:t>
            </w:r>
          </w:p>
        </w:tc>
        <w:tc>
          <w:tcPr>
            <w:tcW w:w="1155" w:type="pct"/>
            <w:shd w:val="clear" w:color="auto" w:fill="auto"/>
            <w:noWrap/>
            <w:vAlign w:val="bottom"/>
            <w:hideMark/>
          </w:tcPr>
          <w:p w14:paraId="270A7913"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eastAsia="it-IT"/>
              </w:rPr>
              <w:t>118.272</w:t>
            </w:r>
          </w:p>
        </w:tc>
      </w:tr>
    </w:tbl>
    <w:p w14:paraId="270A7915" w14:textId="77777777" w:rsidR="00DB0466" w:rsidRDefault="00DB0466">
      <w:pPr>
        <w:spacing w:line="240" w:lineRule="auto"/>
        <w:jc w:val="left"/>
        <w:rPr>
          <w:rFonts w:eastAsia="Times New Roman"/>
          <w:noProof w:val="0"/>
          <w:color w:val="000000"/>
          <w:lang w:eastAsia="it-IT"/>
        </w:rPr>
      </w:pPr>
    </w:p>
    <w:p w14:paraId="29765603" w14:textId="77777777" w:rsidR="00226A74" w:rsidRDefault="00226A74">
      <w:pPr>
        <w:spacing w:line="240" w:lineRule="auto"/>
        <w:jc w:val="left"/>
        <w:rPr>
          <w:rFonts w:eastAsia="Times New Roman"/>
          <w:noProof w:val="0"/>
          <w:color w:val="000000"/>
          <w:lang w:eastAsia="it-IT"/>
        </w:rPr>
      </w:pPr>
    </w:p>
    <w:p w14:paraId="270A7916" w14:textId="77777777" w:rsidR="00DB0466" w:rsidRPr="00155DEA" w:rsidRDefault="000D5A59">
      <w:pPr>
        <w:spacing w:line="240" w:lineRule="auto"/>
        <w:jc w:val="left"/>
        <w:rPr>
          <w:rFonts w:eastAsia="Times New Roman"/>
          <w:b/>
          <w:noProof w:val="0"/>
          <w:color w:val="000000"/>
          <w:lang w:eastAsia="it-IT"/>
        </w:rPr>
      </w:pPr>
      <w:r w:rsidRPr="000D5A59">
        <w:rPr>
          <w:rFonts w:eastAsia="Times New Roman"/>
          <w:b/>
          <w:noProof w:val="0"/>
          <w:color w:val="000000"/>
          <w:lang w:eastAsia="it-IT"/>
        </w:rPr>
        <w:t>Step 4 Calculation of the future number of physicians</w:t>
      </w:r>
    </w:p>
    <w:tbl>
      <w:tblPr>
        <w:tblW w:w="3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8"/>
        <w:gridCol w:w="1844"/>
        <w:gridCol w:w="2043"/>
      </w:tblGrid>
      <w:tr w:rsidR="00DB0466" w:rsidRPr="00DB0466" w14:paraId="270A791A" w14:textId="77777777" w:rsidTr="009E378F">
        <w:trPr>
          <w:trHeight w:val="300"/>
        </w:trPr>
        <w:tc>
          <w:tcPr>
            <w:tcW w:w="2253" w:type="pct"/>
            <w:shd w:val="clear" w:color="auto" w:fill="auto"/>
            <w:noWrap/>
            <w:vAlign w:val="bottom"/>
            <w:hideMark/>
          </w:tcPr>
          <w:p w14:paraId="270A7917" w14:textId="77777777" w:rsidR="00DB0466" w:rsidRPr="00DB0466" w:rsidRDefault="00DB0466" w:rsidP="00DB0466">
            <w:pPr>
              <w:spacing w:line="240" w:lineRule="auto"/>
              <w:jc w:val="left"/>
              <w:rPr>
                <w:rFonts w:eastAsia="Times New Roman"/>
                <w:noProof w:val="0"/>
                <w:color w:val="000000"/>
                <w:lang w:val="it-IT" w:eastAsia="it-IT"/>
              </w:rPr>
            </w:pPr>
            <w:proofErr w:type="spellStart"/>
            <w:r w:rsidRPr="003E11C4">
              <w:rPr>
                <w:rFonts w:eastAsia="Times New Roman"/>
                <w:i/>
                <w:iCs/>
                <w:noProof w:val="0"/>
                <w:color w:val="000000"/>
                <w:lang w:eastAsia="it-IT"/>
              </w:rPr>
              <w:t>kp</w:t>
            </w:r>
            <w:proofErr w:type="spellEnd"/>
          </w:p>
        </w:tc>
        <w:tc>
          <w:tcPr>
            <w:tcW w:w="1303" w:type="pct"/>
            <w:shd w:val="clear" w:color="auto" w:fill="auto"/>
            <w:noWrap/>
            <w:vAlign w:val="center"/>
            <w:hideMark/>
          </w:tcPr>
          <w:p w14:paraId="270A7918" w14:textId="77777777" w:rsidR="00DB0466" w:rsidRPr="00DB0466" w:rsidRDefault="00DB0466" w:rsidP="00DB0466">
            <w:pPr>
              <w:spacing w:line="240" w:lineRule="auto"/>
              <w:jc w:val="center"/>
              <w:rPr>
                <w:rFonts w:eastAsia="Times New Roman"/>
                <w:noProof w:val="0"/>
                <w:color w:val="000000"/>
                <w:lang w:val="it-IT" w:eastAsia="it-IT"/>
              </w:rPr>
            </w:pPr>
            <w:r w:rsidRPr="00DB0466">
              <w:rPr>
                <w:rFonts w:eastAsia="Times New Roman"/>
                <w:noProof w:val="0"/>
                <w:color w:val="000000"/>
                <w:lang w:val="it-IT" w:eastAsia="it-IT"/>
              </w:rPr>
              <w:t>2,442417</w:t>
            </w:r>
          </w:p>
        </w:tc>
        <w:tc>
          <w:tcPr>
            <w:tcW w:w="1444" w:type="pct"/>
            <w:shd w:val="clear" w:color="auto" w:fill="auto"/>
            <w:noWrap/>
            <w:vAlign w:val="center"/>
            <w:hideMark/>
          </w:tcPr>
          <w:p w14:paraId="270A7919" w14:textId="77777777" w:rsidR="005B3FBA" w:rsidRDefault="005B3FBA">
            <w:pPr>
              <w:spacing w:line="240" w:lineRule="auto"/>
              <w:jc w:val="center"/>
              <w:rPr>
                <w:rFonts w:eastAsia="Times New Roman"/>
                <w:noProof w:val="0"/>
                <w:color w:val="000000"/>
                <w:lang w:val="it-IT" w:eastAsia="it-IT"/>
              </w:rPr>
            </w:pPr>
          </w:p>
        </w:tc>
      </w:tr>
      <w:tr w:rsidR="00DB0466" w:rsidRPr="00DB0466" w14:paraId="270A791E" w14:textId="77777777" w:rsidTr="009E378F">
        <w:trPr>
          <w:trHeight w:val="300"/>
        </w:trPr>
        <w:tc>
          <w:tcPr>
            <w:tcW w:w="2253" w:type="pct"/>
            <w:shd w:val="clear" w:color="auto" w:fill="auto"/>
            <w:noWrap/>
            <w:vAlign w:val="bottom"/>
            <w:hideMark/>
          </w:tcPr>
          <w:p w14:paraId="270A791B" w14:textId="77777777" w:rsidR="00DB0466" w:rsidRPr="00DB0466" w:rsidRDefault="00DB0466" w:rsidP="00DB0466">
            <w:pPr>
              <w:spacing w:line="240" w:lineRule="auto"/>
              <w:jc w:val="left"/>
              <w:rPr>
                <w:rFonts w:eastAsia="Times New Roman"/>
                <w:noProof w:val="0"/>
                <w:color w:val="000000"/>
                <w:lang w:val="it-IT" w:eastAsia="it-IT"/>
              </w:rPr>
            </w:pPr>
            <w:proofErr w:type="spellStart"/>
            <w:r w:rsidRPr="00DB0466">
              <w:rPr>
                <w:rFonts w:eastAsia="Times New Roman"/>
                <w:noProof w:val="0"/>
                <w:color w:val="000000"/>
                <w:lang w:val="it-IT" w:eastAsia="it-IT"/>
              </w:rPr>
              <w:t>Number</w:t>
            </w:r>
            <w:proofErr w:type="spellEnd"/>
            <w:r w:rsidRPr="00DB0466">
              <w:rPr>
                <w:rFonts w:eastAsia="Times New Roman"/>
                <w:noProof w:val="0"/>
                <w:color w:val="000000"/>
                <w:lang w:val="it-IT" w:eastAsia="it-IT"/>
              </w:rPr>
              <w:t xml:space="preserve"> of </w:t>
            </w:r>
            <w:proofErr w:type="spellStart"/>
            <w:r w:rsidRPr="00DB0466">
              <w:rPr>
                <w:rFonts w:eastAsia="Times New Roman"/>
                <w:noProof w:val="0"/>
                <w:color w:val="000000"/>
                <w:lang w:val="it-IT" w:eastAsia="it-IT"/>
              </w:rPr>
              <w:t>physicians</w:t>
            </w:r>
            <w:proofErr w:type="spellEnd"/>
            <w:r>
              <w:rPr>
                <w:rFonts w:eastAsia="Times New Roman"/>
                <w:noProof w:val="0"/>
                <w:color w:val="000000"/>
                <w:lang w:val="it-IT" w:eastAsia="it-IT"/>
              </w:rPr>
              <w:t xml:space="preserve"> 2028</w:t>
            </w:r>
          </w:p>
        </w:tc>
        <w:tc>
          <w:tcPr>
            <w:tcW w:w="1303" w:type="pct"/>
            <w:shd w:val="clear" w:color="auto" w:fill="auto"/>
            <w:noWrap/>
            <w:vAlign w:val="center"/>
            <w:hideMark/>
          </w:tcPr>
          <w:p w14:paraId="270A791C" w14:textId="77777777" w:rsidR="005B3FBA" w:rsidRDefault="00DB0466">
            <w:pPr>
              <w:spacing w:line="240" w:lineRule="auto"/>
              <w:jc w:val="center"/>
              <w:rPr>
                <w:rFonts w:eastAsia="Times New Roman"/>
                <w:noProof w:val="0"/>
                <w:color w:val="000000"/>
                <w:lang w:val="it-IT" w:eastAsia="it-IT"/>
              </w:rPr>
            </w:pPr>
            <w:r w:rsidRPr="00DB0466">
              <w:rPr>
                <w:rFonts w:eastAsia="Times New Roman"/>
                <w:noProof w:val="0"/>
                <w:color w:val="000000"/>
                <w:lang w:val="it-IT" w:eastAsia="it-IT"/>
              </w:rPr>
              <w:t>288.868</w:t>
            </w:r>
          </w:p>
        </w:tc>
        <w:tc>
          <w:tcPr>
            <w:tcW w:w="1444" w:type="pct"/>
            <w:shd w:val="clear" w:color="auto" w:fill="auto"/>
            <w:noWrap/>
            <w:vAlign w:val="center"/>
            <w:hideMark/>
          </w:tcPr>
          <w:p w14:paraId="270A791D" w14:textId="77777777" w:rsidR="005B3FBA" w:rsidRDefault="00DB0466">
            <w:pPr>
              <w:spacing w:line="240" w:lineRule="auto"/>
              <w:jc w:val="center"/>
              <w:rPr>
                <w:rFonts w:eastAsia="Times New Roman"/>
                <w:noProof w:val="0"/>
                <w:color w:val="000000"/>
                <w:lang w:val="it-IT" w:eastAsia="it-IT"/>
              </w:rPr>
            </w:pPr>
            <w:r>
              <w:rPr>
                <w:rFonts w:eastAsia="Times New Roman"/>
                <w:noProof w:val="0"/>
                <w:color w:val="000000"/>
                <w:lang w:val="it-IT" w:eastAsia="it-IT"/>
              </w:rPr>
              <w:t xml:space="preserve">(118.272 * </w:t>
            </w:r>
            <w:r w:rsidR="00155DEA">
              <w:rPr>
                <w:rFonts w:eastAsia="Times New Roman"/>
                <w:noProof w:val="0"/>
                <w:color w:val="000000"/>
                <w:lang w:val="it-IT" w:eastAsia="it-IT"/>
              </w:rPr>
              <w:t>2,</w:t>
            </w:r>
            <w:r>
              <w:rPr>
                <w:rFonts w:eastAsia="Times New Roman"/>
                <w:noProof w:val="0"/>
                <w:color w:val="000000"/>
                <w:lang w:val="it-IT" w:eastAsia="it-IT"/>
              </w:rPr>
              <w:t>442417)</w:t>
            </w:r>
          </w:p>
        </w:tc>
      </w:tr>
    </w:tbl>
    <w:p w14:paraId="270A791F" w14:textId="77777777" w:rsidR="00DB0466" w:rsidRDefault="00DB0466">
      <w:pPr>
        <w:spacing w:line="240" w:lineRule="auto"/>
        <w:jc w:val="left"/>
        <w:rPr>
          <w:rFonts w:eastAsia="Times New Roman"/>
          <w:noProof w:val="0"/>
          <w:color w:val="000000"/>
          <w:lang w:eastAsia="it-IT"/>
        </w:rPr>
      </w:pPr>
    </w:p>
    <w:p w14:paraId="270A7920" w14:textId="77777777" w:rsidR="00DB0466" w:rsidRDefault="00DB0466">
      <w:pPr>
        <w:spacing w:line="240" w:lineRule="auto"/>
        <w:jc w:val="left"/>
        <w:rPr>
          <w:rFonts w:eastAsia="Times New Roman"/>
          <w:noProof w:val="0"/>
          <w:color w:val="000000"/>
          <w:lang w:eastAsia="it-IT"/>
        </w:rPr>
      </w:pPr>
    </w:p>
    <w:p w14:paraId="270A7921" w14:textId="77777777" w:rsidR="005B3FBA" w:rsidRDefault="00DB0466">
      <w:pPr>
        <w:tabs>
          <w:tab w:val="left" w:pos="5977"/>
          <w:tab w:val="left" w:pos="7417"/>
        </w:tabs>
        <w:spacing w:line="240" w:lineRule="auto"/>
        <w:jc w:val="left"/>
        <w:rPr>
          <w:rFonts w:eastAsia="Times New Roman"/>
          <w:b/>
          <w:bCs/>
          <w:noProof w:val="0"/>
          <w:color w:val="000000"/>
          <w:sz w:val="24"/>
          <w:szCs w:val="24"/>
          <w:lang w:eastAsia="it-IT"/>
        </w:rPr>
      </w:pPr>
      <w:r w:rsidRPr="009E378F">
        <w:rPr>
          <w:rFonts w:eastAsia="Times New Roman"/>
          <w:b/>
          <w:bCs/>
          <w:noProof w:val="0"/>
          <w:color w:val="000000"/>
          <w:sz w:val="24"/>
          <w:szCs w:val="24"/>
          <w:lang w:eastAsia="it-IT"/>
        </w:rPr>
        <w:t>Indicator 6.1.1 = coverage of future demand</w:t>
      </w:r>
    </w:p>
    <w:p w14:paraId="7A78C360" w14:textId="77777777" w:rsidR="00226A74" w:rsidRPr="009E378F" w:rsidRDefault="00226A74">
      <w:pPr>
        <w:tabs>
          <w:tab w:val="left" w:pos="5977"/>
          <w:tab w:val="left" w:pos="7417"/>
        </w:tabs>
        <w:spacing w:line="240" w:lineRule="auto"/>
        <w:jc w:val="left"/>
        <w:rPr>
          <w:rFonts w:eastAsia="Times New Roman"/>
          <w:noProof w:val="0"/>
          <w:color w:val="000000"/>
          <w:sz w:val="24"/>
          <w:szCs w:val="24"/>
          <w:lang w:eastAsia="it-IT"/>
        </w:rPr>
      </w:pPr>
    </w:p>
    <w:tbl>
      <w:tblPr>
        <w:tblW w:w="9087" w:type="dxa"/>
        <w:tblInd w:w="55" w:type="dxa"/>
        <w:tblCellMar>
          <w:left w:w="70" w:type="dxa"/>
          <w:right w:w="70" w:type="dxa"/>
        </w:tblCellMar>
        <w:tblLook w:val="04A0" w:firstRow="1" w:lastRow="0" w:firstColumn="1" w:lastColumn="0" w:noHBand="0" w:noVBand="1"/>
      </w:tblPr>
      <w:tblGrid>
        <w:gridCol w:w="4268"/>
        <w:gridCol w:w="1701"/>
        <w:gridCol w:w="850"/>
        <w:gridCol w:w="2268"/>
      </w:tblGrid>
      <w:tr w:rsidR="00DB0466" w:rsidRPr="003E11C4" w14:paraId="270A7926" w14:textId="77777777" w:rsidTr="009E378F">
        <w:trPr>
          <w:trHeight w:val="300"/>
        </w:trPr>
        <w:tc>
          <w:tcPr>
            <w:tcW w:w="4268" w:type="dxa"/>
            <w:tcBorders>
              <w:top w:val="nil"/>
              <w:left w:val="nil"/>
              <w:bottom w:val="nil"/>
              <w:right w:val="nil"/>
            </w:tcBorders>
            <w:shd w:val="clear" w:color="auto" w:fill="auto"/>
            <w:noWrap/>
            <w:vAlign w:val="bottom"/>
            <w:hideMark/>
          </w:tcPr>
          <w:p w14:paraId="270A7922" w14:textId="77777777" w:rsidR="00DB0466" w:rsidRPr="003E11C4" w:rsidRDefault="00DB0466" w:rsidP="005B3FBA">
            <w:pPr>
              <w:spacing w:line="240" w:lineRule="auto"/>
              <w:jc w:val="left"/>
              <w:rPr>
                <w:rFonts w:eastAsia="Times New Roman"/>
                <w:b/>
                <w:bCs/>
                <w:noProof w:val="0"/>
                <w:color w:val="000000"/>
                <w:lang w:eastAsia="it-IT"/>
              </w:rPr>
            </w:pPr>
            <w:r w:rsidRPr="00967C72">
              <w:rPr>
                <w:rFonts w:eastAsia="Times New Roman"/>
                <w:b/>
                <w:bCs/>
                <w:noProof w:val="0"/>
                <w:color w:val="000000"/>
                <w:lang w:eastAsia="it-IT"/>
              </w:rPr>
              <w:t>Future supply 2028/Future demand 2028</w:t>
            </w: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14:paraId="270A7923" w14:textId="77777777" w:rsidR="005B3FBA" w:rsidRDefault="00DB0466">
            <w:pPr>
              <w:spacing w:line="240" w:lineRule="auto"/>
              <w:jc w:val="center"/>
              <w:rPr>
                <w:rFonts w:eastAsia="Times New Roman"/>
                <w:b/>
                <w:bCs/>
                <w:noProof w:val="0"/>
                <w:color w:val="000000"/>
                <w:lang w:eastAsia="it-IT"/>
              </w:rPr>
            </w:pPr>
            <w:r w:rsidRPr="00967C72">
              <w:rPr>
                <w:rFonts w:eastAsia="Times New Roman"/>
                <w:b/>
                <w:bCs/>
                <w:noProof w:val="0"/>
                <w:color w:val="000000"/>
                <w:lang w:eastAsia="it-IT"/>
              </w:rPr>
              <w:t>0,8</w:t>
            </w:r>
          </w:p>
        </w:tc>
        <w:tc>
          <w:tcPr>
            <w:tcW w:w="850" w:type="dxa"/>
            <w:tcBorders>
              <w:top w:val="nil"/>
              <w:left w:val="nil"/>
              <w:bottom w:val="nil"/>
              <w:right w:val="nil"/>
            </w:tcBorders>
            <w:shd w:val="clear" w:color="auto" w:fill="auto"/>
            <w:noWrap/>
            <w:vAlign w:val="bottom"/>
            <w:hideMark/>
          </w:tcPr>
          <w:p w14:paraId="270A7924" w14:textId="77777777" w:rsidR="00DB0466" w:rsidRPr="003E11C4" w:rsidRDefault="00DB0466" w:rsidP="005B3FBA">
            <w:pPr>
              <w:spacing w:line="240" w:lineRule="auto"/>
              <w:jc w:val="center"/>
              <w:rPr>
                <w:rFonts w:eastAsia="Times New Roman"/>
                <w:b/>
                <w:bCs/>
                <w:noProof w:val="0"/>
                <w:color w:val="000000"/>
                <w:lang w:eastAsia="it-IT"/>
              </w:rPr>
            </w:pPr>
            <w:r w:rsidRPr="00967C72">
              <w:rPr>
                <w:rFonts w:eastAsia="Times New Roman"/>
                <w:b/>
                <w:bCs/>
                <w:noProof w:val="0"/>
                <w:color w:val="000000"/>
                <w:lang w:eastAsia="it-IT"/>
              </w:rPr>
              <w:t xml:space="preserve">is &lt; 1 </w:t>
            </w:r>
          </w:p>
        </w:tc>
        <w:tc>
          <w:tcPr>
            <w:tcW w:w="2268"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14:paraId="270A7925" w14:textId="77777777" w:rsidR="00DB0466" w:rsidRPr="003E11C4" w:rsidRDefault="00155DEA" w:rsidP="005B3FBA">
            <w:pPr>
              <w:spacing w:line="240" w:lineRule="auto"/>
              <w:jc w:val="center"/>
              <w:rPr>
                <w:rFonts w:eastAsia="Times New Roman"/>
                <w:b/>
                <w:bCs/>
                <w:noProof w:val="0"/>
                <w:color w:val="000000"/>
                <w:lang w:eastAsia="it-IT"/>
              </w:rPr>
            </w:pPr>
            <w:r>
              <w:rPr>
                <w:rFonts w:eastAsia="Times New Roman"/>
                <w:b/>
                <w:bCs/>
                <w:noProof w:val="0"/>
                <w:color w:val="000000"/>
                <w:lang w:eastAsia="it-IT"/>
              </w:rPr>
              <w:t>F</w:t>
            </w:r>
            <w:r w:rsidR="00DB0466" w:rsidRPr="00967C72">
              <w:rPr>
                <w:rFonts w:eastAsia="Times New Roman"/>
                <w:b/>
                <w:bCs/>
                <w:noProof w:val="0"/>
                <w:color w:val="000000"/>
                <w:lang w:eastAsia="it-IT"/>
              </w:rPr>
              <w:t>uture shortage</w:t>
            </w:r>
          </w:p>
        </w:tc>
      </w:tr>
    </w:tbl>
    <w:p w14:paraId="270A7927" w14:textId="77777777" w:rsidR="005B3FBA" w:rsidRDefault="00155DEA">
      <w:pPr>
        <w:ind w:left="3540" w:firstLine="708"/>
        <w:jc w:val="left"/>
        <w:rPr>
          <w:rFonts w:eastAsia="Times New Roman"/>
          <w:noProof w:val="0"/>
          <w:color w:val="000000"/>
          <w:lang w:val="it-IT" w:eastAsia="it-IT"/>
        </w:rPr>
      </w:pPr>
      <w:r w:rsidRPr="00155DEA">
        <w:rPr>
          <w:rFonts w:eastAsia="Times New Roman"/>
          <w:noProof w:val="0"/>
          <w:color w:val="000000"/>
          <w:lang w:val="it-IT" w:eastAsia="it-IT"/>
        </w:rPr>
        <w:t>(221.883 / 288.868)</w:t>
      </w:r>
    </w:p>
    <w:p w14:paraId="270A7928" w14:textId="77777777" w:rsidR="00C16C1E" w:rsidRDefault="00C16C1E">
      <w:pPr>
        <w:spacing w:line="240" w:lineRule="auto"/>
        <w:jc w:val="left"/>
        <w:rPr>
          <w:rFonts w:eastAsia="Times New Roman"/>
          <w:noProof w:val="0"/>
          <w:color w:val="000000"/>
          <w:lang w:eastAsia="it-IT"/>
        </w:rPr>
      </w:pPr>
      <w:r>
        <w:rPr>
          <w:rFonts w:eastAsia="Times New Roman"/>
          <w:noProof w:val="0"/>
          <w:color w:val="000000"/>
          <w:lang w:eastAsia="it-IT"/>
        </w:rPr>
        <w:br w:type="page"/>
      </w:r>
    </w:p>
    <w:p w14:paraId="270A7929" w14:textId="77777777" w:rsidR="00C16C1E" w:rsidRPr="003E11C4" w:rsidRDefault="00C16C1E" w:rsidP="00EC7220">
      <w:pPr>
        <w:tabs>
          <w:tab w:val="left" w:pos="3975"/>
          <w:tab w:val="left" w:pos="5977"/>
          <w:tab w:val="left" w:pos="7417"/>
        </w:tabs>
        <w:spacing w:line="240" w:lineRule="auto"/>
        <w:ind w:left="55"/>
        <w:jc w:val="left"/>
        <w:rPr>
          <w:rFonts w:eastAsia="Times New Roman"/>
          <w:noProof w:val="0"/>
          <w:color w:val="000000"/>
          <w:lang w:eastAsia="it-IT"/>
        </w:rPr>
      </w:pPr>
    </w:p>
    <w:p w14:paraId="270A792A" w14:textId="77777777" w:rsidR="00C16C1E" w:rsidRPr="009E378F" w:rsidRDefault="000D5A59" w:rsidP="00071FAC">
      <w:pPr>
        <w:pStyle w:val="Titolo3"/>
      </w:pPr>
      <w:bookmarkStart w:id="43" w:name="_Toc373683952"/>
      <w:r w:rsidRPr="009E378F">
        <w:t>Example 2 b The indicator 1 (Physicians) with the demand calculated on the base of the future weighted population</w:t>
      </w:r>
      <w:bookmarkEnd w:id="43"/>
    </w:p>
    <w:p w14:paraId="270A792B" w14:textId="77777777" w:rsidR="007275AD" w:rsidRPr="003E11C4" w:rsidRDefault="007275AD" w:rsidP="00EC7220">
      <w:pPr>
        <w:tabs>
          <w:tab w:val="left" w:pos="3975"/>
          <w:tab w:val="left" w:pos="5977"/>
          <w:tab w:val="left" w:pos="7417"/>
        </w:tabs>
        <w:spacing w:line="240" w:lineRule="auto"/>
        <w:ind w:left="55"/>
        <w:jc w:val="left"/>
        <w:rPr>
          <w:rFonts w:eastAsia="Times New Roman"/>
          <w:noProof w:val="0"/>
          <w:color w:val="000000"/>
          <w:lang w:eastAsia="it-IT"/>
        </w:rPr>
      </w:pPr>
      <w:r w:rsidRPr="003E11C4">
        <w:rPr>
          <w:rFonts w:eastAsia="Times New Roman"/>
          <w:b/>
          <w:bCs/>
          <w:noProof w:val="0"/>
          <w:color w:val="000000"/>
          <w:lang w:eastAsia="it-IT"/>
        </w:rPr>
        <w:tab/>
      </w:r>
      <w:r w:rsidRPr="003E11C4">
        <w:rPr>
          <w:rFonts w:eastAsia="Times New Roman"/>
          <w:noProof w:val="0"/>
          <w:color w:val="000000"/>
          <w:lang w:eastAsia="it-IT"/>
        </w:rPr>
        <w:tab/>
      </w:r>
      <w:r w:rsidRPr="003E11C4">
        <w:rPr>
          <w:rFonts w:eastAsia="Times New Roman"/>
          <w:noProof w:val="0"/>
          <w:color w:val="000000"/>
          <w:lang w:eastAsia="it-IT"/>
        </w:rPr>
        <w:tab/>
      </w:r>
    </w:p>
    <w:p w14:paraId="270A792C" w14:textId="77777777" w:rsidR="007275AD" w:rsidRPr="003E11C4" w:rsidRDefault="000D5A59" w:rsidP="00EC7220">
      <w:pPr>
        <w:tabs>
          <w:tab w:val="left" w:pos="3975"/>
          <w:tab w:val="left" w:pos="5977"/>
          <w:tab w:val="left" w:pos="7417"/>
        </w:tabs>
        <w:spacing w:line="240" w:lineRule="auto"/>
        <w:ind w:left="55"/>
        <w:jc w:val="left"/>
        <w:rPr>
          <w:rFonts w:eastAsia="Times New Roman"/>
          <w:noProof w:val="0"/>
          <w:color w:val="000000"/>
          <w:lang w:eastAsia="it-IT"/>
        </w:rPr>
      </w:pPr>
      <w:r w:rsidRPr="000D5A59">
        <w:rPr>
          <w:rFonts w:eastAsia="Times New Roman"/>
          <w:b/>
          <w:bCs/>
          <w:noProof w:val="0"/>
          <w:color w:val="000000"/>
          <w:sz w:val="24"/>
          <w:szCs w:val="28"/>
          <w:lang w:eastAsia="it-IT"/>
        </w:rPr>
        <w:t>Numerator: Future supply 2028</w:t>
      </w:r>
      <w:r w:rsidRPr="000D5A59">
        <w:rPr>
          <w:rFonts w:eastAsia="Times New Roman"/>
          <w:b/>
          <w:bCs/>
          <w:noProof w:val="0"/>
          <w:color w:val="000000"/>
          <w:sz w:val="24"/>
          <w:szCs w:val="28"/>
          <w:lang w:eastAsia="it-IT"/>
        </w:rPr>
        <w:tab/>
        <w:t>(Italian figures)</w:t>
      </w:r>
      <w:r w:rsidR="007275AD" w:rsidRPr="003E11C4">
        <w:rPr>
          <w:rFonts w:eastAsia="Times New Roman"/>
          <w:noProof w:val="0"/>
          <w:color w:val="000000"/>
          <w:lang w:eastAsia="it-IT"/>
        </w:rPr>
        <w:tab/>
      </w:r>
      <w:r w:rsidR="007275AD" w:rsidRPr="003E11C4">
        <w:rPr>
          <w:rFonts w:eastAsia="Times New Roman"/>
          <w:noProof w:val="0"/>
          <w:color w:val="000000"/>
          <w:lang w:eastAsia="it-IT"/>
        </w:rPr>
        <w:tab/>
      </w:r>
    </w:p>
    <w:p w14:paraId="270A792D" w14:textId="77777777" w:rsidR="007275AD" w:rsidRPr="003E11C4" w:rsidRDefault="007275AD" w:rsidP="00EC7220">
      <w:pPr>
        <w:tabs>
          <w:tab w:val="left" w:pos="3975"/>
          <w:tab w:val="left" w:pos="5977"/>
          <w:tab w:val="left" w:pos="7417"/>
        </w:tabs>
        <w:spacing w:line="240" w:lineRule="auto"/>
        <w:ind w:left="55"/>
        <w:jc w:val="left"/>
        <w:rPr>
          <w:rFonts w:eastAsia="Times New Roman"/>
          <w:noProof w:val="0"/>
          <w:color w:val="000000"/>
          <w:lang w:eastAsia="it-IT"/>
        </w:rPr>
      </w:pPr>
      <w:r w:rsidRPr="003E11C4">
        <w:rPr>
          <w:rFonts w:eastAsia="Times New Roman"/>
          <w:b/>
          <w:bCs/>
          <w:noProof w:val="0"/>
          <w:color w:val="000000"/>
          <w:sz w:val="28"/>
          <w:szCs w:val="28"/>
          <w:lang w:eastAsia="it-IT"/>
        </w:rPr>
        <w:tab/>
      </w:r>
      <w:r w:rsidRPr="003E11C4">
        <w:rPr>
          <w:rFonts w:eastAsia="Times New Roman"/>
          <w:noProof w:val="0"/>
          <w:color w:val="000000"/>
          <w:lang w:eastAsia="it-IT"/>
        </w:rPr>
        <w:tab/>
      </w:r>
      <w:r w:rsidRPr="003E11C4">
        <w:rPr>
          <w:rFonts w:eastAsia="Times New Roman"/>
          <w:noProof w:val="0"/>
          <w:color w:val="000000"/>
          <w:lang w:eastAsia="it-IT"/>
        </w:rPr>
        <w:tab/>
      </w:r>
    </w:p>
    <w:p w14:paraId="270A792E" w14:textId="77777777" w:rsidR="007275AD" w:rsidRPr="003E11C4" w:rsidRDefault="007275AD" w:rsidP="00EC7220">
      <w:pPr>
        <w:spacing w:line="240" w:lineRule="auto"/>
        <w:ind w:left="55"/>
        <w:jc w:val="left"/>
        <w:rPr>
          <w:rFonts w:eastAsia="Times New Roman"/>
          <w:noProof w:val="0"/>
          <w:color w:val="000000"/>
          <w:lang w:eastAsia="it-IT"/>
        </w:rPr>
      </w:pPr>
      <w:r w:rsidRPr="003E11C4">
        <w:rPr>
          <w:rFonts w:eastAsia="Times New Roman"/>
          <w:i/>
          <w:iCs/>
          <w:noProof w:val="0"/>
          <w:color w:val="000000"/>
          <w:lang w:eastAsia="it-IT"/>
        </w:rPr>
        <w:t>Future supply = current stock</w:t>
      </w:r>
      <w:r>
        <w:rPr>
          <w:rFonts w:eastAsia="Times New Roman"/>
          <w:i/>
          <w:iCs/>
          <w:noProof w:val="0"/>
          <w:color w:val="000000"/>
          <w:lang w:eastAsia="it-IT"/>
        </w:rPr>
        <w:t xml:space="preserve"> </w:t>
      </w:r>
      <w:r w:rsidRPr="003E11C4">
        <w:rPr>
          <w:rFonts w:eastAsia="Times New Roman"/>
          <w:i/>
          <w:iCs/>
          <w:noProof w:val="0"/>
          <w:color w:val="000000"/>
          <w:lang w:eastAsia="it-IT"/>
        </w:rPr>
        <w:t>+ from education</w:t>
      </w:r>
      <w:r>
        <w:rPr>
          <w:rFonts w:eastAsia="Times New Roman"/>
          <w:i/>
          <w:iCs/>
          <w:noProof w:val="0"/>
          <w:color w:val="000000"/>
          <w:lang w:eastAsia="it-IT"/>
        </w:rPr>
        <w:t xml:space="preserve"> </w:t>
      </w:r>
      <w:r w:rsidRPr="003E11C4">
        <w:rPr>
          <w:rFonts w:eastAsia="Times New Roman"/>
          <w:i/>
          <w:iCs/>
          <w:noProof w:val="0"/>
          <w:color w:val="000000"/>
          <w:lang w:eastAsia="it-IT"/>
        </w:rPr>
        <w:t>-</w:t>
      </w:r>
      <w:r>
        <w:rPr>
          <w:rFonts w:eastAsia="Times New Roman"/>
          <w:i/>
          <w:iCs/>
          <w:noProof w:val="0"/>
          <w:color w:val="000000"/>
          <w:lang w:eastAsia="it-IT"/>
        </w:rPr>
        <w:t xml:space="preserve"> </w:t>
      </w:r>
      <w:r w:rsidRPr="003E11C4">
        <w:rPr>
          <w:rFonts w:eastAsia="Times New Roman"/>
          <w:i/>
          <w:iCs/>
          <w:noProof w:val="0"/>
          <w:color w:val="000000"/>
          <w:lang w:eastAsia="it-IT"/>
        </w:rPr>
        <w:t>retired</w:t>
      </w:r>
      <w:r>
        <w:rPr>
          <w:rFonts w:eastAsia="Times New Roman"/>
          <w:i/>
          <w:iCs/>
          <w:noProof w:val="0"/>
          <w:color w:val="000000"/>
          <w:lang w:eastAsia="it-IT"/>
        </w:rPr>
        <w:t xml:space="preserve"> </w:t>
      </w:r>
      <w:r w:rsidRPr="003E11C4">
        <w:rPr>
          <w:rFonts w:eastAsia="Times New Roman"/>
          <w:i/>
          <w:iCs/>
          <w:noProof w:val="0"/>
          <w:color w:val="000000"/>
          <w:lang w:eastAsia="it-IT"/>
        </w:rPr>
        <w:t>+</w:t>
      </w:r>
      <w:r>
        <w:rPr>
          <w:rFonts w:eastAsia="Times New Roman"/>
          <w:i/>
          <w:iCs/>
          <w:noProof w:val="0"/>
          <w:color w:val="000000"/>
          <w:lang w:eastAsia="it-IT"/>
        </w:rPr>
        <w:t xml:space="preserve"> </w:t>
      </w:r>
      <w:r w:rsidRPr="003E11C4">
        <w:rPr>
          <w:rFonts w:eastAsia="Times New Roman"/>
          <w:i/>
          <w:iCs/>
          <w:noProof w:val="0"/>
          <w:color w:val="000000"/>
          <w:lang w:eastAsia="it-IT"/>
        </w:rPr>
        <w:t>immigration</w:t>
      </w:r>
      <w:r>
        <w:rPr>
          <w:rFonts w:eastAsia="Times New Roman"/>
          <w:i/>
          <w:iCs/>
          <w:noProof w:val="0"/>
          <w:color w:val="000000"/>
          <w:lang w:eastAsia="it-IT"/>
        </w:rPr>
        <w:t xml:space="preserve"> </w:t>
      </w:r>
      <w:r w:rsidRPr="003E11C4">
        <w:rPr>
          <w:rFonts w:eastAsia="Times New Roman"/>
          <w:i/>
          <w:iCs/>
          <w:noProof w:val="0"/>
          <w:color w:val="000000"/>
          <w:lang w:eastAsia="it-IT"/>
        </w:rPr>
        <w:t>-emigration</w:t>
      </w:r>
    </w:p>
    <w:p w14:paraId="270A792F" w14:textId="77777777" w:rsidR="007275AD" w:rsidRDefault="007275AD"/>
    <w:tbl>
      <w:tblPr>
        <w:tblW w:w="62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4"/>
        <w:gridCol w:w="1701"/>
        <w:gridCol w:w="1417"/>
      </w:tblGrid>
      <w:tr w:rsidR="00746872" w:rsidRPr="003E11C4" w14:paraId="270A7939"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35" w14:textId="77777777" w:rsidR="00746872" w:rsidRPr="003E11C4" w:rsidRDefault="00746872">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Current stock (practising)</w:t>
            </w:r>
          </w:p>
        </w:tc>
        <w:tc>
          <w:tcPr>
            <w:tcW w:w="1701" w:type="dxa"/>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936" w14:textId="3560B304" w:rsidR="00746872" w:rsidRPr="00651174" w:rsidRDefault="0074687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254.000 </w:t>
            </w:r>
          </w:p>
        </w:tc>
        <w:tc>
          <w:tcPr>
            <w:tcW w:w="1417" w:type="dxa"/>
            <w:tcBorders>
              <w:top w:val="nil"/>
              <w:left w:val="single" w:sz="4" w:space="0" w:color="auto"/>
              <w:bottom w:val="nil"/>
              <w:right w:val="nil"/>
            </w:tcBorders>
            <w:shd w:val="clear" w:color="auto" w:fill="auto"/>
            <w:noWrap/>
            <w:vAlign w:val="bottom"/>
            <w:hideMark/>
          </w:tcPr>
          <w:p w14:paraId="270A7937" w14:textId="77777777" w:rsidR="00746872" w:rsidRPr="003E11C4" w:rsidRDefault="00746872" w:rsidP="00EC7220">
            <w:pPr>
              <w:spacing w:line="240" w:lineRule="auto"/>
              <w:jc w:val="left"/>
              <w:rPr>
                <w:rFonts w:eastAsia="Times New Roman"/>
                <w:noProof w:val="0"/>
                <w:color w:val="000000"/>
                <w:lang w:eastAsia="it-IT"/>
              </w:rPr>
            </w:pPr>
          </w:p>
        </w:tc>
      </w:tr>
      <w:tr w:rsidR="00746872" w:rsidRPr="003E11C4" w14:paraId="270A793E" w14:textId="77777777" w:rsidTr="009E378F">
        <w:trPr>
          <w:trHeight w:val="300"/>
        </w:trPr>
        <w:tc>
          <w:tcPr>
            <w:tcW w:w="3134" w:type="dxa"/>
            <w:tcBorders>
              <w:top w:val="single" w:sz="4" w:space="0" w:color="auto"/>
              <w:left w:val="nil"/>
              <w:bottom w:val="single" w:sz="4" w:space="0" w:color="auto"/>
              <w:right w:val="nil"/>
            </w:tcBorders>
            <w:shd w:val="clear" w:color="auto" w:fill="auto"/>
            <w:noWrap/>
            <w:vAlign w:val="bottom"/>
            <w:hideMark/>
          </w:tcPr>
          <w:p w14:paraId="270A793A" w14:textId="77777777" w:rsidR="00746872" w:rsidRPr="003E11C4" w:rsidRDefault="00746872" w:rsidP="00EC7220">
            <w:pPr>
              <w:spacing w:line="240" w:lineRule="auto"/>
              <w:jc w:val="left"/>
              <w:rPr>
                <w:rFonts w:eastAsia="Times New Roman"/>
                <w:noProof w:val="0"/>
                <w:color w:val="000000"/>
                <w:lang w:eastAsia="it-IT"/>
              </w:rPr>
            </w:pPr>
          </w:p>
        </w:tc>
        <w:tc>
          <w:tcPr>
            <w:tcW w:w="1701" w:type="dxa"/>
            <w:tcBorders>
              <w:top w:val="single" w:sz="4" w:space="0" w:color="auto"/>
              <w:left w:val="nil"/>
              <w:bottom w:val="single" w:sz="4" w:space="0" w:color="auto"/>
              <w:right w:val="nil"/>
            </w:tcBorders>
            <w:shd w:val="clear" w:color="auto" w:fill="auto"/>
            <w:noWrap/>
            <w:vAlign w:val="bottom"/>
            <w:hideMark/>
          </w:tcPr>
          <w:p w14:paraId="270A793B" w14:textId="77777777" w:rsidR="00746872" w:rsidRPr="003E11C4" w:rsidRDefault="00746872" w:rsidP="009E378F">
            <w:pPr>
              <w:spacing w:line="240" w:lineRule="auto"/>
              <w:jc w:val="right"/>
              <w:rPr>
                <w:rFonts w:eastAsia="Times New Roman"/>
                <w:noProof w:val="0"/>
                <w:color w:val="000000"/>
                <w:lang w:eastAsia="it-IT"/>
              </w:rPr>
            </w:pPr>
          </w:p>
        </w:tc>
        <w:tc>
          <w:tcPr>
            <w:tcW w:w="1417" w:type="dxa"/>
            <w:tcBorders>
              <w:top w:val="nil"/>
              <w:left w:val="nil"/>
              <w:bottom w:val="nil"/>
              <w:right w:val="nil"/>
            </w:tcBorders>
            <w:shd w:val="clear" w:color="auto" w:fill="auto"/>
            <w:noWrap/>
            <w:vAlign w:val="bottom"/>
            <w:hideMark/>
          </w:tcPr>
          <w:p w14:paraId="270A793C" w14:textId="77777777" w:rsidR="00746872" w:rsidRPr="003E11C4" w:rsidRDefault="00746872" w:rsidP="00EC7220">
            <w:pPr>
              <w:spacing w:line="240" w:lineRule="auto"/>
              <w:jc w:val="left"/>
              <w:rPr>
                <w:rFonts w:eastAsia="Times New Roman"/>
                <w:noProof w:val="0"/>
                <w:color w:val="000000"/>
                <w:lang w:eastAsia="it-IT"/>
              </w:rPr>
            </w:pPr>
          </w:p>
        </w:tc>
      </w:tr>
      <w:tr w:rsidR="00746872" w:rsidRPr="003E11C4" w14:paraId="270A7943"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3F" w14:textId="77777777" w:rsidR="00746872" w:rsidRPr="003E11C4" w:rsidRDefault="00746872" w:rsidP="00EC7220">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From education (2013-2028)</w:t>
            </w:r>
          </w:p>
        </w:tc>
        <w:tc>
          <w:tcPr>
            <w:tcW w:w="1701" w:type="dxa"/>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940" w14:textId="59C0634A" w:rsidR="00746872" w:rsidRPr="00651174" w:rsidRDefault="0074687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 140.578 </w:t>
            </w:r>
          </w:p>
        </w:tc>
        <w:tc>
          <w:tcPr>
            <w:tcW w:w="1417" w:type="dxa"/>
            <w:tcBorders>
              <w:top w:val="nil"/>
              <w:left w:val="single" w:sz="4" w:space="0" w:color="auto"/>
              <w:bottom w:val="nil"/>
              <w:right w:val="nil"/>
            </w:tcBorders>
            <w:shd w:val="clear" w:color="auto" w:fill="auto"/>
            <w:noWrap/>
            <w:vAlign w:val="bottom"/>
            <w:hideMark/>
          </w:tcPr>
          <w:p w14:paraId="270A7941" w14:textId="77777777" w:rsidR="00746872" w:rsidRPr="003E11C4" w:rsidRDefault="00746872" w:rsidP="009E378F">
            <w:pPr>
              <w:spacing w:line="240" w:lineRule="auto"/>
              <w:jc w:val="left"/>
              <w:rPr>
                <w:rFonts w:eastAsia="Times New Roman"/>
                <w:i/>
                <w:iCs/>
                <w:noProof w:val="0"/>
                <w:color w:val="000000"/>
                <w:sz w:val="20"/>
                <w:szCs w:val="20"/>
                <w:lang w:eastAsia="it-IT"/>
              </w:rPr>
            </w:pPr>
            <w:r w:rsidRPr="000D5A59">
              <w:rPr>
                <w:rFonts w:eastAsia="Times New Roman"/>
                <w:i/>
                <w:iCs/>
                <w:noProof w:val="0"/>
                <w:color w:val="000000"/>
                <w:sz w:val="20"/>
                <w:szCs w:val="20"/>
                <w:lang w:eastAsia="it-IT"/>
              </w:rPr>
              <w:t>estimation</w:t>
            </w:r>
          </w:p>
        </w:tc>
      </w:tr>
      <w:tr w:rsidR="00746872" w:rsidRPr="003E11C4" w14:paraId="270A7948" w14:textId="77777777" w:rsidTr="009E378F">
        <w:trPr>
          <w:trHeight w:val="300"/>
        </w:trPr>
        <w:tc>
          <w:tcPr>
            <w:tcW w:w="3134" w:type="dxa"/>
            <w:tcBorders>
              <w:top w:val="single" w:sz="4" w:space="0" w:color="auto"/>
              <w:left w:val="nil"/>
              <w:bottom w:val="single" w:sz="4" w:space="0" w:color="auto"/>
              <w:right w:val="nil"/>
            </w:tcBorders>
            <w:shd w:val="clear" w:color="auto" w:fill="auto"/>
            <w:noWrap/>
            <w:vAlign w:val="bottom"/>
            <w:hideMark/>
          </w:tcPr>
          <w:p w14:paraId="270A7944" w14:textId="77777777" w:rsidR="00746872" w:rsidRPr="003E11C4" w:rsidRDefault="00746872" w:rsidP="00EC7220">
            <w:pPr>
              <w:spacing w:line="240" w:lineRule="auto"/>
              <w:jc w:val="left"/>
              <w:rPr>
                <w:rFonts w:eastAsia="Times New Roman"/>
                <w:noProof w:val="0"/>
                <w:color w:val="000000"/>
                <w:lang w:eastAsia="it-IT"/>
              </w:rPr>
            </w:pPr>
          </w:p>
        </w:tc>
        <w:tc>
          <w:tcPr>
            <w:tcW w:w="1701" w:type="dxa"/>
            <w:tcBorders>
              <w:top w:val="single" w:sz="4" w:space="0" w:color="auto"/>
              <w:left w:val="nil"/>
              <w:bottom w:val="single" w:sz="4" w:space="0" w:color="auto"/>
              <w:right w:val="nil"/>
            </w:tcBorders>
            <w:shd w:val="clear" w:color="auto" w:fill="auto"/>
            <w:noWrap/>
            <w:vAlign w:val="bottom"/>
            <w:hideMark/>
          </w:tcPr>
          <w:p w14:paraId="270A7945" w14:textId="77777777" w:rsidR="00746872" w:rsidRPr="003E11C4" w:rsidRDefault="00746872" w:rsidP="009E378F">
            <w:pPr>
              <w:spacing w:line="240" w:lineRule="auto"/>
              <w:jc w:val="right"/>
              <w:rPr>
                <w:rFonts w:eastAsia="Times New Roman"/>
                <w:noProof w:val="0"/>
                <w:color w:val="000000"/>
                <w:lang w:eastAsia="it-IT"/>
              </w:rPr>
            </w:pPr>
          </w:p>
        </w:tc>
        <w:tc>
          <w:tcPr>
            <w:tcW w:w="1417" w:type="dxa"/>
            <w:tcBorders>
              <w:top w:val="nil"/>
              <w:left w:val="nil"/>
              <w:bottom w:val="nil"/>
              <w:right w:val="nil"/>
            </w:tcBorders>
            <w:shd w:val="clear" w:color="auto" w:fill="auto"/>
            <w:noWrap/>
            <w:vAlign w:val="bottom"/>
            <w:hideMark/>
          </w:tcPr>
          <w:p w14:paraId="270A7946" w14:textId="77777777" w:rsidR="00746872" w:rsidRPr="003E11C4" w:rsidRDefault="00746872" w:rsidP="00EC7220">
            <w:pPr>
              <w:spacing w:line="240" w:lineRule="auto"/>
              <w:jc w:val="left"/>
              <w:rPr>
                <w:rFonts w:eastAsia="Times New Roman"/>
                <w:noProof w:val="0"/>
                <w:color w:val="000000"/>
                <w:lang w:eastAsia="it-IT"/>
              </w:rPr>
            </w:pPr>
          </w:p>
        </w:tc>
      </w:tr>
      <w:tr w:rsidR="00746872" w:rsidRPr="003E11C4" w14:paraId="270A794D"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49" w14:textId="77777777" w:rsidR="00746872" w:rsidRPr="003E11C4" w:rsidRDefault="00746872" w:rsidP="00EC7220">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Retired (2013-2028)</w:t>
            </w:r>
          </w:p>
        </w:tc>
        <w:tc>
          <w:tcPr>
            <w:tcW w:w="1701" w:type="dxa"/>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94A" w14:textId="44ADE89F" w:rsidR="00746872" w:rsidRPr="00651174" w:rsidRDefault="0074687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168.597 </w:t>
            </w:r>
          </w:p>
        </w:tc>
        <w:tc>
          <w:tcPr>
            <w:tcW w:w="1417" w:type="dxa"/>
            <w:tcBorders>
              <w:top w:val="nil"/>
              <w:left w:val="single" w:sz="4" w:space="0" w:color="auto"/>
              <w:bottom w:val="nil"/>
              <w:right w:val="nil"/>
            </w:tcBorders>
            <w:shd w:val="clear" w:color="auto" w:fill="auto"/>
            <w:noWrap/>
            <w:vAlign w:val="bottom"/>
            <w:hideMark/>
          </w:tcPr>
          <w:p w14:paraId="270A794B" w14:textId="77777777" w:rsidR="00746872" w:rsidRPr="003E11C4" w:rsidRDefault="00746872" w:rsidP="009E378F">
            <w:pPr>
              <w:spacing w:line="240" w:lineRule="auto"/>
              <w:jc w:val="left"/>
              <w:rPr>
                <w:rFonts w:eastAsia="Times New Roman"/>
                <w:i/>
                <w:iCs/>
                <w:noProof w:val="0"/>
                <w:color w:val="000000"/>
                <w:sz w:val="20"/>
                <w:szCs w:val="20"/>
                <w:lang w:eastAsia="it-IT"/>
              </w:rPr>
            </w:pPr>
            <w:r w:rsidRPr="000D5A59">
              <w:rPr>
                <w:rFonts w:eastAsia="Times New Roman"/>
                <w:i/>
                <w:iCs/>
                <w:noProof w:val="0"/>
                <w:color w:val="000000"/>
                <w:sz w:val="20"/>
                <w:szCs w:val="20"/>
                <w:lang w:eastAsia="it-IT"/>
              </w:rPr>
              <w:t>estimation</w:t>
            </w:r>
          </w:p>
        </w:tc>
      </w:tr>
      <w:tr w:rsidR="00746872" w:rsidRPr="003E11C4" w14:paraId="270A7952" w14:textId="77777777" w:rsidTr="009E378F">
        <w:trPr>
          <w:trHeight w:val="300"/>
        </w:trPr>
        <w:tc>
          <w:tcPr>
            <w:tcW w:w="3134" w:type="dxa"/>
            <w:tcBorders>
              <w:top w:val="single" w:sz="4" w:space="0" w:color="auto"/>
              <w:left w:val="nil"/>
              <w:bottom w:val="single" w:sz="4" w:space="0" w:color="auto"/>
              <w:right w:val="nil"/>
            </w:tcBorders>
            <w:shd w:val="clear" w:color="auto" w:fill="auto"/>
            <w:noWrap/>
            <w:vAlign w:val="bottom"/>
            <w:hideMark/>
          </w:tcPr>
          <w:p w14:paraId="270A794E" w14:textId="77777777" w:rsidR="00746872" w:rsidRPr="003E11C4" w:rsidRDefault="00746872" w:rsidP="00EC7220">
            <w:pPr>
              <w:spacing w:line="240" w:lineRule="auto"/>
              <w:jc w:val="left"/>
              <w:rPr>
                <w:rFonts w:eastAsia="Times New Roman"/>
                <w:noProof w:val="0"/>
                <w:color w:val="000000"/>
                <w:lang w:eastAsia="it-IT"/>
              </w:rPr>
            </w:pPr>
          </w:p>
        </w:tc>
        <w:tc>
          <w:tcPr>
            <w:tcW w:w="1701" w:type="dxa"/>
            <w:tcBorders>
              <w:top w:val="single" w:sz="4" w:space="0" w:color="auto"/>
              <w:left w:val="nil"/>
              <w:bottom w:val="single" w:sz="4" w:space="0" w:color="auto"/>
              <w:right w:val="nil"/>
            </w:tcBorders>
            <w:shd w:val="clear" w:color="auto" w:fill="auto"/>
            <w:noWrap/>
            <w:vAlign w:val="bottom"/>
            <w:hideMark/>
          </w:tcPr>
          <w:p w14:paraId="270A794F" w14:textId="77777777" w:rsidR="00746872" w:rsidRPr="003E11C4" w:rsidRDefault="00746872" w:rsidP="009E378F">
            <w:pPr>
              <w:spacing w:line="240" w:lineRule="auto"/>
              <w:jc w:val="right"/>
              <w:rPr>
                <w:rFonts w:eastAsia="Times New Roman"/>
                <w:noProof w:val="0"/>
                <w:color w:val="000000"/>
                <w:lang w:eastAsia="it-IT"/>
              </w:rPr>
            </w:pPr>
          </w:p>
        </w:tc>
        <w:tc>
          <w:tcPr>
            <w:tcW w:w="1417" w:type="dxa"/>
            <w:tcBorders>
              <w:top w:val="nil"/>
              <w:left w:val="nil"/>
              <w:bottom w:val="nil"/>
              <w:right w:val="nil"/>
            </w:tcBorders>
            <w:shd w:val="clear" w:color="auto" w:fill="auto"/>
            <w:noWrap/>
            <w:vAlign w:val="bottom"/>
            <w:hideMark/>
          </w:tcPr>
          <w:p w14:paraId="270A7950" w14:textId="77777777" w:rsidR="00746872" w:rsidRPr="003E11C4" w:rsidRDefault="00746872" w:rsidP="00EC7220">
            <w:pPr>
              <w:spacing w:line="240" w:lineRule="auto"/>
              <w:jc w:val="left"/>
              <w:rPr>
                <w:rFonts w:eastAsia="Times New Roman"/>
                <w:noProof w:val="0"/>
                <w:color w:val="000000"/>
                <w:lang w:eastAsia="it-IT"/>
              </w:rPr>
            </w:pPr>
          </w:p>
        </w:tc>
      </w:tr>
      <w:tr w:rsidR="00746872" w:rsidRPr="003E11C4" w14:paraId="270A7957"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53" w14:textId="77777777" w:rsidR="00746872" w:rsidRPr="003E11C4" w:rsidRDefault="00746872" w:rsidP="00EC7220">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Immigration (2013-2028)</w:t>
            </w:r>
          </w:p>
        </w:tc>
        <w:tc>
          <w:tcPr>
            <w:tcW w:w="1701" w:type="dxa"/>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954" w14:textId="5EC1F453" w:rsidR="00746872" w:rsidRPr="00651174" w:rsidRDefault="0074687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3.819 </w:t>
            </w:r>
          </w:p>
        </w:tc>
        <w:tc>
          <w:tcPr>
            <w:tcW w:w="1417" w:type="dxa"/>
            <w:tcBorders>
              <w:top w:val="nil"/>
              <w:left w:val="single" w:sz="4" w:space="0" w:color="auto"/>
              <w:bottom w:val="nil"/>
              <w:right w:val="nil"/>
            </w:tcBorders>
            <w:shd w:val="clear" w:color="auto" w:fill="auto"/>
            <w:noWrap/>
            <w:vAlign w:val="bottom"/>
            <w:hideMark/>
          </w:tcPr>
          <w:p w14:paraId="270A7955" w14:textId="77777777" w:rsidR="00746872" w:rsidRPr="003E11C4" w:rsidRDefault="00746872" w:rsidP="009E378F">
            <w:pPr>
              <w:spacing w:line="240" w:lineRule="auto"/>
              <w:jc w:val="left"/>
              <w:rPr>
                <w:rFonts w:eastAsia="Times New Roman"/>
                <w:i/>
                <w:iCs/>
                <w:noProof w:val="0"/>
                <w:color w:val="000000"/>
                <w:sz w:val="20"/>
                <w:szCs w:val="20"/>
                <w:lang w:eastAsia="it-IT"/>
              </w:rPr>
            </w:pPr>
            <w:r w:rsidRPr="000D5A59">
              <w:rPr>
                <w:rFonts w:eastAsia="Times New Roman"/>
                <w:i/>
                <w:iCs/>
                <w:noProof w:val="0"/>
                <w:color w:val="000000"/>
                <w:sz w:val="20"/>
                <w:szCs w:val="20"/>
                <w:lang w:eastAsia="it-IT"/>
              </w:rPr>
              <w:t>estimation</w:t>
            </w:r>
          </w:p>
        </w:tc>
      </w:tr>
      <w:tr w:rsidR="00746872" w:rsidRPr="003E11C4" w14:paraId="270A795C" w14:textId="77777777" w:rsidTr="009E378F">
        <w:trPr>
          <w:trHeight w:val="300"/>
        </w:trPr>
        <w:tc>
          <w:tcPr>
            <w:tcW w:w="3134" w:type="dxa"/>
            <w:tcBorders>
              <w:top w:val="single" w:sz="4" w:space="0" w:color="auto"/>
              <w:left w:val="nil"/>
              <w:bottom w:val="single" w:sz="4" w:space="0" w:color="auto"/>
              <w:right w:val="nil"/>
            </w:tcBorders>
            <w:shd w:val="clear" w:color="auto" w:fill="auto"/>
            <w:noWrap/>
            <w:vAlign w:val="bottom"/>
            <w:hideMark/>
          </w:tcPr>
          <w:p w14:paraId="270A7958" w14:textId="77777777" w:rsidR="00746872" w:rsidRPr="003E11C4" w:rsidRDefault="00746872" w:rsidP="00EC7220">
            <w:pPr>
              <w:spacing w:line="240" w:lineRule="auto"/>
              <w:jc w:val="left"/>
              <w:rPr>
                <w:rFonts w:eastAsia="Times New Roman"/>
                <w:b/>
                <w:bCs/>
                <w:noProof w:val="0"/>
                <w:color w:val="000000"/>
                <w:lang w:eastAsia="it-IT"/>
              </w:rPr>
            </w:pPr>
          </w:p>
        </w:tc>
        <w:tc>
          <w:tcPr>
            <w:tcW w:w="1701" w:type="dxa"/>
            <w:tcBorders>
              <w:top w:val="single" w:sz="4" w:space="0" w:color="auto"/>
              <w:left w:val="nil"/>
              <w:bottom w:val="single" w:sz="4" w:space="0" w:color="auto"/>
              <w:right w:val="nil"/>
            </w:tcBorders>
            <w:shd w:val="clear" w:color="auto" w:fill="auto"/>
            <w:noWrap/>
            <w:vAlign w:val="bottom"/>
            <w:hideMark/>
          </w:tcPr>
          <w:p w14:paraId="270A7959" w14:textId="77777777" w:rsidR="00746872" w:rsidRPr="003E11C4" w:rsidRDefault="00746872" w:rsidP="009E378F">
            <w:pPr>
              <w:spacing w:line="240" w:lineRule="auto"/>
              <w:jc w:val="right"/>
              <w:rPr>
                <w:rFonts w:eastAsia="Times New Roman"/>
                <w:noProof w:val="0"/>
                <w:color w:val="000000"/>
                <w:lang w:eastAsia="it-IT"/>
              </w:rPr>
            </w:pPr>
          </w:p>
        </w:tc>
        <w:tc>
          <w:tcPr>
            <w:tcW w:w="1417" w:type="dxa"/>
            <w:tcBorders>
              <w:top w:val="nil"/>
              <w:left w:val="nil"/>
              <w:bottom w:val="nil"/>
              <w:right w:val="nil"/>
            </w:tcBorders>
            <w:shd w:val="clear" w:color="auto" w:fill="auto"/>
            <w:noWrap/>
            <w:vAlign w:val="bottom"/>
            <w:hideMark/>
          </w:tcPr>
          <w:p w14:paraId="270A795A" w14:textId="77777777" w:rsidR="00746872" w:rsidRPr="003E11C4" w:rsidRDefault="00746872" w:rsidP="00EC7220">
            <w:pPr>
              <w:spacing w:line="240" w:lineRule="auto"/>
              <w:jc w:val="left"/>
              <w:rPr>
                <w:rFonts w:eastAsia="Times New Roman"/>
                <w:noProof w:val="0"/>
                <w:color w:val="000000"/>
                <w:lang w:eastAsia="it-IT"/>
              </w:rPr>
            </w:pPr>
          </w:p>
        </w:tc>
      </w:tr>
      <w:tr w:rsidR="00746872" w:rsidRPr="003E11C4" w14:paraId="270A7961" w14:textId="77777777" w:rsidTr="00651174">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5D" w14:textId="77777777" w:rsidR="00746872" w:rsidRPr="003E11C4" w:rsidRDefault="00746872" w:rsidP="00EC7220">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Emigration (2013-2028)</w:t>
            </w:r>
          </w:p>
        </w:tc>
        <w:tc>
          <w:tcPr>
            <w:tcW w:w="1701" w:type="dxa"/>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95E" w14:textId="51C708D1" w:rsidR="00746872" w:rsidRPr="00651174" w:rsidRDefault="00746872" w:rsidP="009E378F">
            <w:pPr>
              <w:spacing w:line="240" w:lineRule="auto"/>
              <w:jc w:val="right"/>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 xml:space="preserve">7.918 </w:t>
            </w:r>
          </w:p>
        </w:tc>
        <w:tc>
          <w:tcPr>
            <w:tcW w:w="1417" w:type="dxa"/>
            <w:tcBorders>
              <w:top w:val="nil"/>
              <w:left w:val="single" w:sz="4" w:space="0" w:color="auto"/>
              <w:bottom w:val="nil"/>
              <w:right w:val="nil"/>
            </w:tcBorders>
            <w:shd w:val="clear" w:color="auto" w:fill="auto"/>
            <w:noWrap/>
            <w:vAlign w:val="bottom"/>
            <w:hideMark/>
          </w:tcPr>
          <w:p w14:paraId="270A795F" w14:textId="77777777" w:rsidR="00746872" w:rsidRPr="003E11C4" w:rsidRDefault="00746872" w:rsidP="009E378F">
            <w:pPr>
              <w:spacing w:line="240" w:lineRule="auto"/>
              <w:jc w:val="left"/>
              <w:rPr>
                <w:rFonts w:eastAsia="Times New Roman"/>
                <w:i/>
                <w:iCs/>
                <w:noProof w:val="0"/>
                <w:color w:val="000000"/>
                <w:sz w:val="20"/>
                <w:szCs w:val="20"/>
                <w:lang w:eastAsia="it-IT"/>
              </w:rPr>
            </w:pPr>
            <w:r w:rsidRPr="000D5A59">
              <w:rPr>
                <w:rFonts w:eastAsia="Times New Roman"/>
                <w:i/>
                <w:iCs/>
                <w:noProof w:val="0"/>
                <w:color w:val="000000"/>
                <w:sz w:val="20"/>
                <w:szCs w:val="20"/>
                <w:lang w:eastAsia="it-IT"/>
              </w:rPr>
              <w:t>estimation</w:t>
            </w:r>
          </w:p>
        </w:tc>
      </w:tr>
      <w:tr w:rsidR="00746872" w:rsidRPr="003E11C4" w14:paraId="270A7966" w14:textId="77777777" w:rsidTr="009E378F">
        <w:trPr>
          <w:trHeight w:val="300"/>
        </w:trPr>
        <w:tc>
          <w:tcPr>
            <w:tcW w:w="3134" w:type="dxa"/>
            <w:tcBorders>
              <w:top w:val="single" w:sz="4" w:space="0" w:color="auto"/>
              <w:left w:val="nil"/>
              <w:bottom w:val="nil"/>
              <w:right w:val="nil"/>
            </w:tcBorders>
            <w:shd w:val="clear" w:color="auto" w:fill="auto"/>
            <w:noWrap/>
            <w:vAlign w:val="bottom"/>
            <w:hideMark/>
          </w:tcPr>
          <w:p w14:paraId="270A7962" w14:textId="77777777" w:rsidR="00746872" w:rsidRPr="003E11C4" w:rsidRDefault="00746872" w:rsidP="00EC7220">
            <w:pPr>
              <w:spacing w:line="240" w:lineRule="auto"/>
              <w:jc w:val="left"/>
              <w:rPr>
                <w:rFonts w:eastAsia="Times New Roman"/>
                <w:noProof w:val="0"/>
                <w:color w:val="000000"/>
                <w:lang w:eastAsia="it-IT"/>
              </w:rPr>
            </w:pPr>
          </w:p>
        </w:tc>
        <w:tc>
          <w:tcPr>
            <w:tcW w:w="1701" w:type="dxa"/>
            <w:tcBorders>
              <w:top w:val="single" w:sz="4" w:space="0" w:color="auto"/>
              <w:left w:val="nil"/>
              <w:bottom w:val="nil"/>
              <w:right w:val="nil"/>
            </w:tcBorders>
            <w:shd w:val="clear" w:color="auto" w:fill="auto"/>
            <w:noWrap/>
            <w:vAlign w:val="bottom"/>
            <w:hideMark/>
          </w:tcPr>
          <w:p w14:paraId="270A7963" w14:textId="77777777" w:rsidR="00746872" w:rsidRPr="003E11C4" w:rsidRDefault="00746872" w:rsidP="009E378F">
            <w:pPr>
              <w:spacing w:line="240" w:lineRule="auto"/>
              <w:jc w:val="right"/>
              <w:rPr>
                <w:rFonts w:eastAsia="Times New Roman"/>
                <w:noProof w:val="0"/>
                <w:color w:val="000000"/>
                <w:lang w:eastAsia="it-IT"/>
              </w:rPr>
            </w:pPr>
          </w:p>
        </w:tc>
        <w:tc>
          <w:tcPr>
            <w:tcW w:w="1417" w:type="dxa"/>
            <w:tcBorders>
              <w:top w:val="nil"/>
              <w:left w:val="nil"/>
              <w:bottom w:val="nil"/>
              <w:right w:val="nil"/>
            </w:tcBorders>
            <w:shd w:val="clear" w:color="auto" w:fill="auto"/>
            <w:noWrap/>
            <w:vAlign w:val="bottom"/>
            <w:hideMark/>
          </w:tcPr>
          <w:p w14:paraId="270A7964" w14:textId="77777777" w:rsidR="00746872" w:rsidRPr="003E11C4" w:rsidRDefault="00746872" w:rsidP="00EC7220">
            <w:pPr>
              <w:spacing w:line="240" w:lineRule="auto"/>
              <w:jc w:val="left"/>
              <w:rPr>
                <w:rFonts w:eastAsia="Times New Roman"/>
                <w:noProof w:val="0"/>
                <w:color w:val="000000"/>
                <w:lang w:eastAsia="it-IT"/>
              </w:rPr>
            </w:pPr>
          </w:p>
        </w:tc>
      </w:tr>
      <w:tr w:rsidR="00746872" w:rsidRPr="003E11C4" w14:paraId="270A7970" w14:textId="77777777" w:rsidTr="009E378F">
        <w:trPr>
          <w:trHeight w:val="300"/>
        </w:trPr>
        <w:tc>
          <w:tcPr>
            <w:tcW w:w="3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6C" w14:textId="77777777" w:rsidR="00746872" w:rsidRPr="003E11C4" w:rsidRDefault="00746872">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 xml:space="preserve">Future supply 2028 </w:t>
            </w:r>
          </w:p>
        </w:tc>
        <w:tc>
          <w:tcPr>
            <w:tcW w:w="1701"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70A796D" w14:textId="5BAA0CA5" w:rsidR="00746872" w:rsidRPr="003E11C4" w:rsidRDefault="00746872" w:rsidP="009E378F">
            <w:pPr>
              <w:spacing w:line="240" w:lineRule="auto"/>
              <w:jc w:val="right"/>
              <w:rPr>
                <w:rFonts w:eastAsia="Times New Roman"/>
                <w:b/>
                <w:bCs/>
                <w:noProof w:val="0"/>
                <w:color w:val="000000"/>
                <w:lang w:eastAsia="it-IT"/>
              </w:rPr>
            </w:pPr>
            <w:r w:rsidRPr="000D5A59">
              <w:rPr>
                <w:rFonts w:eastAsia="Times New Roman"/>
                <w:b/>
                <w:bCs/>
                <w:noProof w:val="0"/>
                <w:color w:val="000000"/>
                <w:lang w:eastAsia="it-IT"/>
              </w:rPr>
              <w:t xml:space="preserve">221.883 </w:t>
            </w:r>
          </w:p>
        </w:tc>
        <w:tc>
          <w:tcPr>
            <w:tcW w:w="1417" w:type="dxa"/>
            <w:tcBorders>
              <w:top w:val="nil"/>
              <w:left w:val="single" w:sz="4" w:space="0" w:color="auto"/>
              <w:bottom w:val="nil"/>
              <w:right w:val="nil"/>
            </w:tcBorders>
            <w:shd w:val="clear" w:color="auto" w:fill="auto"/>
            <w:noWrap/>
            <w:vAlign w:val="bottom"/>
            <w:hideMark/>
          </w:tcPr>
          <w:p w14:paraId="270A796E" w14:textId="77777777" w:rsidR="00746872" w:rsidRPr="003E11C4" w:rsidRDefault="00746872" w:rsidP="00EC7220">
            <w:pPr>
              <w:spacing w:line="240" w:lineRule="auto"/>
              <w:jc w:val="left"/>
              <w:rPr>
                <w:rFonts w:eastAsia="Times New Roman"/>
                <w:noProof w:val="0"/>
                <w:color w:val="000000"/>
                <w:lang w:eastAsia="it-IT"/>
              </w:rPr>
            </w:pPr>
          </w:p>
        </w:tc>
      </w:tr>
      <w:tr w:rsidR="00746872" w:rsidRPr="003E11C4" w14:paraId="270A7974" w14:textId="77777777" w:rsidTr="009E378F">
        <w:trPr>
          <w:trHeight w:val="300"/>
        </w:trPr>
        <w:tc>
          <w:tcPr>
            <w:tcW w:w="4835" w:type="dxa"/>
            <w:gridSpan w:val="2"/>
            <w:tcBorders>
              <w:top w:val="single" w:sz="4" w:space="0" w:color="auto"/>
              <w:left w:val="nil"/>
              <w:bottom w:val="nil"/>
              <w:right w:val="nil"/>
            </w:tcBorders>
            <w:shd w:val="clear" w:color="auto" w:fill="auto"/>
            <w:noWrap/>
            <w:vAlign w:val="bottom"/>
            <w:hideMark/>
          </w:tcPr>
          <w:p w14:paraId="270A7971" w14:textId="77777777" w:rsidR="00746872" w:rsidRPr="003E11C4" w:rsidRDefault="00746872">
            <w:pPr>
              <w:spacing w:line="240" w:lineRule="auto"/>
              <w:jc w:val="left"/>
              <w:rPr>
                <w:rFonts w:eastAsia="Times New Roman"/>
                <w:i/>
                <w:iCs/>
                <w:noProof w:val="0"/>
                <w:color w:val="000000"/>
                <w:lang w:eastAsia="it-IT"/>
              </w:rPr>
            </w:pPr>
            <w:r w:rsidRPr="000D5A59">
              <w:rPr>
                <w:rFonts w:eastAsia="Times New Roman"/>
                <w:i/>
                <w:iCs/>
                <w:noProof w:val="0"/>
                <w:color w:val="000000"/>
                <w:lang w:eastAsia="it-IT"/>
              </w:rPr>
              <w:t>(254.000 + 140.478 - 168.597 + 3.819 - 7.918)</w:t>
            </w:r>
          </w:p>
        </w:tc>
        <w:tc>
          <w:tcPr>
            <w:tcW w:w="1417" w:type="dxa"/>
            <w:tcBorders>
              <w:top w:val="nil"/>
              <w:left w:val="nil"/>
              <w:bottom w:val="nil"/>
              <w:right w:val="nil"/>
            </w:tcBorders>
            <w:shd w:val="clear" w:color="auto" w:fill="auto"/>
            <w:noWrap/>
            <w:vAlign w:val="bottom"/>
            <w:hideMark/>
          </w:tcPr>
          <w:p w14:paraId="270A7972" w14:textId="77777777" w:rsidR="00746872" w:rsidRPr="003E11C4" w:rsidRDefault="00746872" w:rsidP="00EC7220">
            <w:pPr>
              <w:spacing w:line="240" w:lineRule="auto"/>
              <w:jc w:val="left"/>
              <w:rPr>
                <w:rFonts w:eastAsia="Times New Roman"/>
                <w:noProof w:val="0"/>
                <w:color w:val="000000"/>
                <w:lang w:eastAsia="it-IT"/>
              </w:rPr>
            </w:pPr>
          </w:p>
        </w:tc>
      </w:tr>
    </w:tbl>
    <w:p w14:paraId="270A797F" w14:textId="77777777" w:rsidR="007275AD" w:rsidRDefault="007275AD">
      <w:r>
        <w:br w:type="page"/>
      </w:r>
    </w:p>
    <w:p w14:paraId="270A7980" w14:textId="412AFB2A" w:rsidR="007275AD" w:rsidRPr="003E11C4" w:rsidRDefault="000D5A59" w:rsidP="00EC7220">
      <w:pPr>
        <w:tabs>
          <w:tab w:val="left" w:pos="5977"/>
          <w:tab w:val="left" w:pos="7417"/>
        </w:tabs>
        <w:spacing w:line="240" w:lineRule="auto"/>
        <w:ind w:left="55"/>
        <w:jc w:val="left"/>
        <w:rPr>
          <w:rFonts w:eastAsia="Times New Roman"/>
          <w:noProof w:val="0"/>
          <w:color w:val="000000"/>
          <w:lang w:eastAsia="it-IT"/>
        </w:rPr>
      </w:pPr>
      <w:r w:rsidRPr="000D5A59">
        <w:rPr>
          <w:rFonts w:eastAsia="Times New Roman"/>
          <w:b/>
          <w:bCs/>
          <w:noProof w:val="0"/>
          <w:color w:val="000000"/>
          <w:sz w:val="24"/>
          <w:szCs w:val="28"/>
          <w:lang w:eastAsia="it-IT"/>
        </w:rPr>
        <w:lastRenderedPageBreak/>
        <w:t>Denominator: Future demand 2028</w:t>
      </w:r>
      <w:r w:rsidR="00DB0466">
        <w:rPr>
          <w:rFonts w:eastAsia="Times New Roman"/>
          <w:b/>
          <w:bCs/>
          <w:noProof w:val="0"/>
          <w:color w:val="000000"/>
          <w:sz w:val="24"/>
          <w:szCs w:val="28"/>
          <w:lang w:eastAsia="it-IT"/>
        </w:rPr>
        <w:t xml:space="preserve"> (</w:t>
      </w:r>
      <w:r w:rsidR="00DB0466" w:rsidRPr="00DB0466">
        <w:rPr>
          <w:rFonts w:eastAsia="Times New Roman"/>
          <w:b/>
          <w:bCs/>
          <w:noProof w:val="0"/>
          <w:color w:val="000000"/>
          <w:sz w:val="24"/>
          <w:szCs w:val="28"/>
          <w:lang w:eastAsia="it-IT"/>
        </w:rPr>
        <w:t xml:space="preserve">Italian </w:t>
      </w:r>
      <w:r w:rsidR="00DB0466">
        <w:rPr>
          <w:rFonts w:eastAsia="Times New Roman"/>
          <w:b/>
          <w:bCs/>
          <w:noProof w:val="0"/>
          <w:color w:val="000000"/>
          <w:sz w:val="24"/>
          <w:szCs w:val="28"/>
          <w:lang w:eastAsia="it-IT"/>
        </w:rPr>
        <w:t>population</w:t>
      </w:r>
      <w:r w:rsidR="00DB0466" w:rsidRPr="00DB0466">
        <w:rPr>
          <w:rFonts w:eastAsia="Times New Roman"/>
          <w:b/>
          <w:bCs/>
          <w:noProof w:val="0"/>
          <w:color w:val="000000"/>
          <w:sz w:val="24"/>
          <w:szCs w:val="28"/>
          <w:lang w:eastAsia="it-IT"/>
        </w:rPr>
        <w:t>)</w:t>
      </w:r>
    </w:p>
    <w:p w14:paraId="270A7981" w14:textId="28F261A9" w:rsidR="007275AD" w:rsidRPr="003E11C4" w:rsidRDefault="007275AD" w:rsidP="007275AD">
      <w:pPr>
        <w:tabs>
          <w:tab w:val="left" w:pos="3975"/>
          <w:tab w:val="left" w:pos="5977"/>
          <w:tab w:val="left" w:pos="7417"/>
        </w:tabs>
        <w:spacing w:line="240" w:lineRule="auto"/>
        <w:ind w:left="55"/>
        <w:jc w:val="left"/>
        <w:rPr>
          <w:rFonts w:eastAsia="Times New Roman"/>
          <w:noProof w:val="0"/>
          <w:color w:val="000000"/>
          <w:lang w:eastAsia="it-IT"/>
        </w:rPr>
      </w:pPr>
      <w:r w:rsidRPr="003E11C4">
        <w:rPr>
          <w:rFonts w:eastAsia="Times New Roman"/>
          <w:i/>
          <w:iCs/>
          <w:noProof w:val="0"/>
          <w:color w:val="000000"/>
          <w:lang w:eastAsia="it-IT"/>
        </w:rPr>
        <w:t>Future demand (HWF</w:t>
      </w:r>
      <w:r w:rsidRPr="003E11C4">
        <w:rPr>
          <w:rFonts w:eastAsia="Times New Roman"/>
          <w:i/>
          <w:iCs/>
          <w:noProof w:val="0"/>
          <w:color w:val="000000"/>
          <w:sz w:val="16"/>
          <w:szCs w:val="16"/>
          <w:lang w:eastAsia="it-IT"/>
        </w:rPr>
        <w:t>2028</w:t>
      </w:r>
      <w:r w:rsidRPr="003E11C4">
        <w:rPr>
          <w:rFonts w:eastAsia="Times New Roman"/>
          <w:i/>
          <w:iCs/>
          <w:noProof w:val="0"/>
          <w:color w:val="000000"/>
          <w:lang w:eastAsia="it-IT"/>
        </w:rPr>
        <w:t>) =</w:t>
      </w:r>
      <w:proofErr w:type="spellStart"/>
      <w:r w:rsidRPr="003E11C4">
        <w:rPr>
          <w:rFonts w:eastAsia="Times New Roman"/>
          <w:i/>
          <w:iCs/>
          <w:noProof w:val="0"/>
          <w:color w:val="000000"/>
          <w:lang w:eastAsia="it-IT"/>
        </w:rPr>
        <w:t>kp</w:t>
      </w:r>
      <w:proofErr w:type="spellEnd"/>
      <w:r w:rsidRPr="003E11C4">
        <w:rPr>
          <w:rFonts w:eastAsia="Times New Roman"/>
          <w:i/>
          <w:iCs/>
          <w:noProof w:val="0"/>
          <w:color w:val="000000"/>
          <w:lang w:eastAsia="it-IT"/>
        </w:rPr>
        <w:t xml:space="preserve"> * HCT</w:t>
      </w:r>
      <w:r w:rsidRPr="003E11C4">
        <w:rPr>
          <w:rFonts w:eastAsia="Times New Roman"/>
          <w:i/>
          <w:iCs/>
          <w:noProof w:val="0"/>
          <w:color w:val="000000"/>
          <w:sz w:val="16"/>
          <w:szCs w:val="16"/>
          <w:lang w:eastAsia="it-IT"/>
        </w:rPr>
        <w:t>2028</w:t>
      </w:r>
      <w:r w:rsidRPr="003E11C4">
        <w:rPr>
          <w:rFonts w:eastAsia="Times New Roman"/>
          <w:i/>
          <w:iCs/>
          <w:noProof w:val="0"/>
          <w:color w:val="000000"/>
          <w:lang w:eastAsia="it-IT"/>
        </w:rPr>
        <w:tab/>
      </w:r>
    </w:p>
    <w:p w14:paraId="270A7982" w14:textId="77777777" w:rsidR="007275AD" w:rsidRDefault="007275AD" w:rsidP="00EC7220">
      <w:pPr>
        <w:spacing w:line="240" w:lineRule="auto"/>
        <w:jc w:val="left"/>
        <w:rPr>
          <w:rFonts w:eastAsia="Times New Roman"/>
          <w:noProof w:val="0"/>
          <w:color w:val="000000"/>
          <w:lang w:eastAsia="it-IT"/>
        </w:rPr>
      </w:pPr>
    </w:p>
    <w:p w14:paraId="270A7983" w14:textId="77777777" w:rsidR="005B3FBA" w:rsidRDefault="000D5A59">
      <w:pPr>
        <w:spacing w:line="240" w:lineRule="auto"/>
        <w:jc w:val="left"/>
        <w:rPr>
          <w:rFonts w:eastAsia="Times New Roman"/>
          <w:b/>
          <w:noProof w:val="0"/>
          <w:color w:val="000000"/>
          <w:lang w:eastAsia="it-IT"/>
        </w:rPr>
      </w:pPr>
      <w:r w:rsidRPr="000D5A59">
        <w:rPr>
          <w:rFonts w:eastAsia="Times New Roman"/>
          <w:b/>
          <w:noProof w:val="0"/>
          <w:color w:val="000000"/>
          <w:lang w:eastAsia="it-IT"/>
        </w:rPr>
        <w:t>Step1 Construction of a Weight for each age group</w:t>
      </w:r>
    </w:p>
    <w:tbl>
      <w:tblPr>
        <w:tblW w:w="7386" w:type="dxa"/>
        <w:tblInd w:w="55" w:type="dxa"/>
        <w:tblCellMar>
          <w:left w:w="70" w:type="dxa"/>
          <w:right w:w="70" w:type="dxa"/>
        </w:tblCellMar>
        <w:tblLook w:val="04A0" w:firstRow="1" w:lastRow="0" w:firstColumn="1" w:lastColumn="0" w:noHBand="0" w:noVBand="1"/>
      </w:tblPr>
      <w:tblGrid>
        <w:gridCol w:w="3559"/>
        <w:gridCol w:w="2410"/>
        <w:gridCol w:w="1417"/>
      </w:tblGrid>
      <w:tr w:rsidR="007275AD" w:rsidRPr="003E11C4" w14:paraId="270A7987" w14:textId="77777777" w:rsidTr="009E378F">
        <w:trPr>
          <w:trHeight w:val="300"/>
        </w:trPr>
        <w:tc>
          <w:tcPr>
            <w:tcW w:w="3559" w:type="dxa"/>
            <w:shd w:val="clear" w:color="auto" w:fill="auto"/>
            <w:noWrap/>
            <w:vAlign w:val="bottom"/>
            <w:hideMark/>
          </w:tcPr>
          <w:p w14:paraId="270A7984" w14:textId="77777777" w:rsidR="007275AD" w:rsidRPr="003E11C4" w:rsidRDefault="007275AD" w:rsidP="007275AD">
            <w:pPr>
              <w:spacing w:line="240" w:lineRule="auto"/>
              <w:jc w:val="left"/>
              <w:rPr>
                <w:rFonts w:eastAsia="Times New Roman"/>
                <w:b/>
                <w:bCs/>
                <w:noProof w:val="0"/>
                <w:color w:val="000000"/>
                <w:lang w:eastAsia="it-IT"/>
              </w:rPr>
            </w:pPr>
            <w:r>
              <w:rPr>
                <w:rFonts w:eastAsia="Times New Roman"/>
                <w:b/>
                <w:bCs/>
                <w:noProof w:val="0"/>
                <w:color w:val="000000"/>
                <w:lang w:eastAsia="it-IT"/>
              </w:rPr>
              <w:t>Actual consumption of health care</w:t>
            </w:r>
          </w:p>
        </w:tc>
        <w:tc>
          <w:tcPr>
            <w:tcW w:w="2410" w:type="dxa"/>
            <w:tcBorders>
              <w:bottom w:val="single" w:sz="4" w:space="0" w:color="auto"/>
            </w:tcBorders>
            <w:shd w:val="clear" w:color="auto" w:fill="auto"/>
            <w:noWrap/>
            <w:vAlign w:val="bottom"/>
            <w:hideMark/>
          </w:tcPr>
          <w:p w14:paraId="270A7985" w14:textId="77777777" w:rsidR="007275AD" w:rsidRPr="003E11C4" w:rsidRDefault="007275AD" w:rsidP="007275AD">
            <w:pPr>
              <w:spacing w:line="240" w:lineRule="auto"/>
              <w:jc w:val="left"/>
              <w:rPr>
                <w:rFonts w:eastAsia="Times New Roman"/>
                <w:noProof w:val="0"/>
                <w:color w:val="000000"/>
                <w:lang w:eastAsia="it-IT"/>
              </w:rPr>
            </w:pPr>
          </w:p>
        </w:tc>
        <w:tc>
          <w:tcPr>
            <w:tcW w:w="1417" w:type="dxa"/>
            <w:tcBorders>
              <w:bottom w:val="single" w:sz="4" w:space="0" w:color="auto"/>
            </w:tcBorders>
            <w:shd w:val="clear" w:color="auto" w:fill="auto"/>
            <w:noWrap/>
            <w:vAlign w:val="bottom"/>
            <w:hideMark/>
          </w:tcPr>
          <w:p w14:paraId="270A7986" w14:textId="77777777" w:rsidR="007275AD" w:rsidRPr="003E11C4" w:rsidRDefault="007275AD" w:rsidP="007275AD">
            <w:pPr>
              <w:spacing w:line="240" w:lineRule="auto"/>
              <w:jc w:val="left"/>
              <w:rPr>
                <w:rFonts w:eastAsia="Times New Roman"/>
                <w:noProof w:val="0"/>
                <w:color w:val="000000"/>
                <w:lang w:eastAsia="it-IT"/>
              </w:rPr>
            </w:pPr>
          </w:p>
        </w:tc>
      </w:tr>
      <w:tr w:rsidR="007275AD" w:rsidRPr="003E11C4" w14:paraId="270A798D" w14:textId="77777777" w:rsidTr="009E378F">
        <w:trPr>
          <w:trHeight w:val="300"/>
        </w:trPr>
        <w:tc>
          <w:tcPr>
            <w:tcW w:w="3559" w:type="dxa"/>
            <w:tcBorders>
              <w:bottom w:val="single" w:sz="4" w:space="0" w:color="auto"/>
              <w:right w:val="single" w:sz="4" w:space="0" w:color="auto"/>
            </w:tcBorders>
            <w:shd w:val="clear" w:color="auto" w:fill="auto"/>
            <w:noWrap/>
            <w:vAlign w:val="center"/>
            <w:hideMark/>
          </w:tcPr>
          <w:p w14:paraId="270A7988" w14:textId="77777777" w:rsidR="007275AD" w:rsidRPr="003E11C4" w:rsidRDefault="007275AD" w:rsidP="009E378F">
            <w:pPr>
              <w:spacing w:line="240" w:lineRule="auto"/>
              <w:jc w:val="center"/>
              <w:rPr>
                <w:rFonts w:eastAsia="Times New Roman"/>
                <w:noProof w:val="0"/>
                <w:color w:val="000000"/>
                <w:lang w:eastAsia="it-IT"/>
              </w:rPr>
            </w:pP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89" w14:textId="1848D49C" w:rsidR="00313A54" w:rsidRDefault="007275AD">
            <w:pPr>
              <w:spacing w:line="240" w:lineRule="auto"/>
              <w:jc w:val="center"/>
              <w:rPr>
                <w:rFonts w:eastAsia="Times New Roman"/>
                <w:b/>
                <w:bCs/>
                <w:noProof w:val="0"/>
                <w:color w:val="000000"/>
                <w:lang w:eastAsia="it-IT"/>
              </w:rPr>
            </w:pPr>
            <w:r>
              <w:rPr>
                <w:rFonts w:eastAsia="Times New Roman"/>
                <w:b/>
                <w:bCs/>
                <w:noProof w:val="0"/>
                <w:color w:val="000000"/>
                <w:lang w:eastAsia="it-IT"/>
              </w:rPr>
              <w:t>Health expenditure</w:t>
            </w:r>
          </w:p>
          <w:p w14:paraId="270A798A" w14:textId="77777777" w:rsidR="00313A54" w:rsidRDefault="00FF1592">
            <w:pPr>
              <w:spacing w:line="240" w:lineRule="auto"/>
              <w:jc w:val="center"/>
              <w:rPr>
                <w:rFonts w:eastAsia="Times New Roman"/>
                <w:b/>
                <w:bCs/>
                <w:noProof w:val="0"/>
                <w:color w:val="000000"/>
                <w:lang w:eastAsia="it-IT"/>
              </w:rPr>
            </w:pPr>
            <w:r>
              <w:rPr>
                <w:rFonts w:eastAsia="Times New Roman"/>
                <w:b/>
                <w:bCs/>
                <w:noProof w:val="0"/>
                <w:color w:val="000000"/>
                <w:lang w:eastAsia="it-IT"/>
              </w:rPr>
              <w:t>(euro per person</w:t>
            </w:r>
          </w:p>
          <w:p w14:paraId="270A798B" w14:textId="77777777" w:rsidR="00313A54" w:rsidRDefault="00C24759">
            <w:pPr>
              <w:spacing w:line="240" w:lineRule="auto"/>
              <w:jc w:val="center"/>
              <w:rPr>
                <w:rFonts w:eastAsia="Times New Roman"/>
                <w:b/>
                <w:bCs/>
                <w:noProof w:val="0"/>
                <w:color w:val="000000"/>
                <w:lang w:eastAsia="it-IT"/>
              </w:rPr>
            </w:pPr>
            <w:r>
              <w:rPr>
                <w:rFonts w:eastAsia="Times New Roman"/>
                <w:b/>
                <w:bCs/>
                <w:noProof w:val="0"/>
                <w:color w:val="000000"/>
                <w:lang w:eastAsia="it-IT"/>
              </w:rPr>
              <w:t>European average</w:t>
            </w:r>
            <w:r w:rsidR="00FF1592">
              <w:rPr>
                <w:rFonts w:eastAsia="Times New Roman"/>
                <w:b/>
                <w:bCs/>
                <w:noProof w:val="0"/>
                <w:color w:val="000000"/>
                <w:lang w:eastAsia="it-IT"/>
              </w:rPr>
              <w:t>)</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8C" w14:textId="77777777" w:rsidR="007275AD" w:rsidRPr="003E11C4" w:rsidRDefault="00FF1592">
            <w:pPr>
              <w:spacing w:line="240" w:lineRule="auto"/>
              <w:jc w:val="center"/>
              <w:rPr>
                <w:rFonts w:eastAsia="Times New Roman"/>
                <w:b/>
                <w:bCs/>
                <w:noProof w:val="0"/>
                <w:color w:val="000000"/>
                <w:lang w:eastAsia="it-IT"/>
              </w:rPr>
            </w:pPr>
            <w:r>
              <w:rPr>
                <w:rFonts w:eastAsia="Times New Roman"/>
                <w:b/>
                <w:bCs/>
                <w:noProof w:val="0"/>
                <w:color w:val="000000"/>
                <w:lang w:eastAsia="it-IT"/>
              </w:rPr>
              <w:t>Weight per age group</w:t>
            </w:r>
          </w:p>
        </w:tc>
      </w:tr>
      <w:tr w:rsidR="00FF1592" w:rsidRPr="003E11C4" w14:paraId="270A7991"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8E" w14:textId="77777777" w:rsidR="00FF1592" w:rsidRPr="003E11C4" w:rsidRDefault="00FF1592" w:rsidP="007275AD">
            <w:pPr>
              <w:spacing w:line="240" w:lineRule="auto"/>
              <w:jc w:val="left"/>
              <w:rPr>
                <w:rFonts w:eastAsia="Times New Roman"/>
                <w:noProof w:val="0"/>
                <w:color w:val="000000"/>
                <w:lang w:eastAsia="it-IT"/>
              </w:rPr>
            </w:pPr>
            <w:r w:rsidRPr="003E11C4">
              <w:rPr>
                <w:rFonts w:eastAsia="Times New Roman"/>
                <w:noProof w:val="0"/>
                <w:color w:val="000000"/>
                <w:lang w:eastAsia="it-IT"/>
              </w:rPr>
              <w:t>Pop1 = population aged 0-14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8F" w14:textId="77777777" w:rsidR="00313A54" w:rsidRDefault="00FF1592">
            <w:pPr>
              <w:spacing w:line="240" w:lineRule="auto"/>
              <w:jc w:val="center"/>
              <w:rPr>
                <w:rFonts w:eastAsia="Times New Roman"/>
                <w:noProof w:val="0"/>
                <w:color w:val="000000"/>
                <w:lang w:eastAsia="it-IT"/>
              </w:rPr>
            </w:pPr>
            <w:r>
              <w:rPr>
                <w:color w:val="000000"/>
              </w:rPr>
              <w:t xml:space="preserve">  772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0" w14:textId="77777777" w:rsidR="00FF1592" w:rsidRPr="003E11C4" w:rsidRDefault="00FF1592" w:rsidP="007275AD">
            <w:pPr>
              <w:spacing w:line="240" w:lineRule="auto"/>
              <w:jc w:val="center"/>
              <w:rPr>
                <w:rFonts w:eastAsia="Times New Roman"/>
                <w:noProof w:val="0"/>
                <w:color w:val="000000"/>
                <w:lang w:eastAsia="it-IT"/>
              </w:rPr>
            </w:pPr>
            <w:r w:rsidRPr="003E11C4">
              <w:rPr>
                <w:rFonts w:eastAsia="Times New Roman"/>
                <w:noProof w:val="0"/>
                <w:color w:val="000000"/>
                <w:lang w:eastAsia="it-IT"/>
              </w:rPr>
              <w:t>0,6</w:t>
            </w:r>
          </w:p>
        </w:tc>
      </w:tr>
      <w:tr w:rsidR="00FF1592" w:rsidRPr="003E11C4" w14:paraId="270A7995"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2" w14:textId="77777777" w:rsidR="00FF1592" w:rsidRPr="003E11C4" w:rsidRDefault="00FF1592" w:rsidP="007275AD">
            <w:pPr>
              <w:spacing w:line="240" w:lineRule="auto"/>
              <w:jc w:val="left"/>
              <w:rPr>
                <w:rFonts w:eastAsia="Times New Roman"/>
                <w:noProof w:val="0"/>
                <w:color w:val="000000"/>
                <w:lang w:eastAsia="it-IT"/>
              </w:rPr>
            </w:pPr>
            <w:r w:rsidRPr="003E11C4">
              <w:rPr>
                <w:rFonts w:eastAsia="Times New Roman"/>
                <w:noProof w:val="0"/>
                <w:color w:val="000000"/>
                <w:lang w:eastAsia="it-IT"/>
              </w:rPr>
              <w:t>Pop2 = population aged 15-64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3" w14:textId="77777777" w:rsidR="00FF1592" w:rsidRPr="003E11C4" w:rsidRDefault="00FF1592" w:rsidP="007275AD">
            <w:pPr>
              <w:spacing w:line="240" w:lineRule="auto"/>
              <w:jc w:val="center"/>
              <w:rPr>
                <w:rFonts w:eastAsia="Times New Roman"/>
                <w:noProof w:val="0"/>
                <w:color w:val="000000"/>
                <w:lang w:eastAsia="it-IT"/>
              </w:rPr>
            </w:pPr>
            <w:r>
              <w:rPr>
                <w:color w:val="000000"/>
              </w:rPr>
              <w:t xml:space="preserve">1.287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4" w14:textId="77777777" w:rsidR="00FF1592" w:rsidRPr="003E11C4" w:rsidRDefault="00FF1592" w:rsidP="007275AD">
            <w:pPr>
              <w:spacing w:line="240" w:lineRule="auto"/>
              <w:jc w:val="center"/>
              <w:rPr>
                <w:rFonts w:eastAsia="Times New Roman"/>
                <w:noProof w:val="0"/>
                <w:color w:val="000000"/>
                <w:lang w:eastAsia="it-IT"/>
              </w:rPr>
            </w:pPr>
            <w:r w:rsidRPr="003E11C4">
              <w:rPr>
                <w:rFonts w:eastAsia="Times New Roman"/>
                <w:noProof w:val="0"/>
                <w:color w:val="000000"/>
                <w:lang w:eastAsia="it-IT"/>
              </w:rPr>
              <w:t>1</w:t>
            </w:r>
          </w:p>
        </w:tc>
      </w:tr>
      <w:tr w:rsidR="00FF1592" w:rsidRPr="003E11C4" w14:paraId="270A7999"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6" w14:textId="77777777" w:rsidR="00FF1592" w:rsidRPr="003E11C4" w:rsidRDefault="00FF1592" w:rsidP="007275AD">
            <w:pPr>
              <w:spacing w:line="240" w:lineRule="auto"/>
              <w:jc w:val="left"/>
              <w:rPr>
                <w:rFonts w:eastAsia="Times New Roman"/>
                <w:noProof w:val="0"/>
                <w:color w:val="000000"/>
                <w:lang w:eastAsia="it-IT"/>
              </w:rPr>
            </w:pPr>
            <w:r w:rsidRPr="003E11C4">
              <w:rPr>
                <w:rFonts w:eastAsia="Times New Roman"/>
                <w:noProof w:val="0"/>
                <w:color w:val="000000"/>
                <w:lang w:eastAsia="it-IT"/>
              </w:rPr>
              <w:t>Pop3=  population aged 65+</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7" w14:textId="77777777" w:rsidR="00FF1592" w:rsidRPr="003E11C4" w:rsidRDefault="00FF1592" w:rsidP="007275AD">
            <w:pPr>
              <w:spacing w:line="240" w:lineRule="auto"/>
              <w:jc w:val="center"/>
              <w:rPr>
                <w:rFonts w:eastAsia="Times New Roman"/>
                <w:noProof w:val="0"/>
                <w:color w:val="000000"/>
                <w:lang w:eastAsia="it-IT"/>
              </w:rPr>
            </w:pPr>
            <w:r>
              <w:rPr>
                <w:color w:val="000000"/>
              </w:rPr>
              <w:t xml:space="preserve">3.861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8" w14:textId="77777777" w:rsidR="00FF1592" w:rsidRPr="003E11C4" w:rsidRDefault="00FF1592" w:rsidP="007275AD">
            <w:pPr>
              <w:spacing w:line="240" w:lineRule="auto"/>
              <w:jc w:val="center"/>
              <w:rPr>
                <w:rFonts w:eastAsia="Times New Roman"/>
                <w:noProof w:val="0"/>
                <w:color w:val="000000"/>
                <w:lang w:eastAsia="it-IT"/>
              </w:rPr>
            </w:pPr>
            <w:r w:rsidRPr="003E11C4">
              <w:rPr>
                <w:rFonts w:eastAsia="Times New Roman"/>
                <w:noProof w:val="0"/>
                <w:color w:val="000000"/>
                <w:lang w:eastAsia="it-IT"/>
              </w:rPr>
              <w:t>3</w:t>
            </w:r>
          </w:p>
        </w:tc>
      </w:tr>
      <w:tr w:rsidR="007275AD" w:rsidRPr="003E11C4" w14:paraId="270A799D"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A" w14:textId="77777777" w:rsidR="007275AD" w:rsidRPr="003E11C4" w:rsidRDefault="007275AD" w:rsidP="007275AD">
            <w:pPr>
              <w:spacing w:line="240" w:lineRule="auto"/>
              <w:jc w:val="left"/>
              <w:rPr>
                <w:rFonts w:eastAsia="Times New Roman"/>
                <w:noProof w:val="0"/>
                <w:color w:val="000000"/>
                <w:lang w:eastAsia="it-IT"/>
              </w:rPr>
            </w:pPr>
            <w:r w:rsidRPr="003E11C4">
              <w:rPr>
                <w:rFonts w:eastAsia="Times New Roman"/>
                <w:noProof w:val="0"/>
                <w:color w:val="000000"/>
                <w:lang w:eastAsia="it-IT"/>
              </w:rPr>
              <w:t>Total Italian population</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B" w14:textId="77777777" w:rsidR="007275AD" w:rsidRPr="003E11C4" w:rsidRDefault="007275AD" w:rsidP="007275AD">
            <w:pPr>
              <w:spacing w:line="240" w:lineRule="auto"/>
              <w:jc w:val="center"/>
              <w:rPr>
                <w:rFonts w:eastAsia="Times New Roman"/>
                <w:noProof w:val="0"/>
                <w:color w:val="000000"/>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9C" w14:textId="77777777" w:rsidR="007275AD" w:rsidRPr="003E11C4" w:rsidRDefault="007275AD" w:rsidP="007275AD">
            <w:pPr>
              <w:spacing w:line="240" w:lineRule="auto"/>
              <w:jc w:val="center"/>
              <w:rPr>
                <w:rFonts w:eastAsia="Times New Roman"/>
                <w:noProof w:val="0"/>
                <w:color w:val="000000"/>
                <w:lang w:eastAsia="it-IT"/>
              </w:rPr>
            </w:pPr>
          </w:p>
        </w:tc>
      </w:tr>
    </w:tbl>
    <w:p w14:paraId="270A799E" w14:textId="77777777" w:rsidR="005B3FBA" w:rsidRDefault="005B3FBA">
      <w:pPr>
        <w:spacing w:line="240" w:lineRule="auto"/>
        <w:jc w:val="left"/>
        <w:rPr>
          <w:rFonts w:eastAsia="Times New Roman"/>
          <w:noProof w:val="0"/>
          <w:color w:val="000000"/>
          <w:lang w:eastAsia="it-IT"/>
        </w:rPr>
      </w:pPr>
    </w:p>
    <w:p w14:paraId="270A799F" w14:textId="77777777" w:rsidR="005B3FBA" w:rsidRDefault="000D5A59">
      <w:pPr>
        <w:spacing w:line="240" w:lineRule="auto"/>
        <w:jc w:val="left"/>
        <w:rPr>
          <w:rFonts w:eastAsia="Times New Roman"/>
          <w:b/>
          <w:noProof w:val="0"/>
          <w:color w:val="000000"/>
          <w:lang w:eastAsia="it-IT"/>
        </w:rPr>
      </w:pPr>
      <w:r w:rsidRPr="000D5A59">
        <w:rPr>
          <w:rFonts w:eastAsia="Times New Roman"/>
          <w:b/>
          <w:noProof w:val="0"/>
          <w:color w:val="000000"/>
          <w:lang w:eastAsia="it-IT"/>
        </w:rPr>
        <w:t>Step 2 Construction of the current weighted population</w:t>
      </w:r>
      <w:r w:rsidR="00C24759">
        <w:rPr>
          <w:rFonts w:eastAsia="Times New Roman"/>
          <w:b/>
          <w:noProof w:val="0"/>
          <w:color w:val="000000"/>
          <w:lang w:eastAsia="it-IT"/>
        </w:rPr>
        <w:t xml:space="preserve"> (Italian population)</w:t>
      </w:r>
      <w:r w:rsidRPr="000D5A59">
        <w:rPr>
          <w:rFonts w:eastAsia="Times New Roman"/>
          <w:b/>
          <w:noProof w:val="0"/>
          <w:color w:val="000000"/>
          <w:lang w:eastAsia="it-IT"/>
        </w:rPr>
        <w:t>.</w:t>
      </w:r>
      <w:r w:rsidRPr="000D5A59">
        <w:rPr>
          <w:rFonts w:eastAsia="Times New Roman"/>
          <w:b/>
          <w:noProof w:val="0"/>
          <w:color w:val="000000"/>
          <w:lang w:eastAsia="it-IT"/>
        </w:rPr>
        <w:tab/>
      </w:r>
    </w:p>
    <w:tbl>
      <w:tblPr>
        <w:tblW w:w="9229" w:type="dxa"/>
        <w:tblInd w:w="55" w:type="dxa"/>
        <w:tblCellMar>
          <w:left w:w="70" w:type="dxa"/>
          <w:right w:w="70" w:type="dxa"/>
        </w:tblCellMar>
        <w:tblLook w:val="04A0" w:firstRow="1" w:lastRow="0" w:firstColumn="1" w:lastColumn="0" w:noHBand="0" w:noVBand="1"/>
      </w:tblPr>
      <w:tblGrid>
        <w:gridCol w:w="3559"/>
        <w:gridCol w:w="361"/>
        <w:gridCol w:w="2002"/>
        <w:gridCol w:w="1440"/>
        <w:gridCol w:w="1867"/>
      </w:tblGrid>
      <w:tr w:rsidR="00EC7220" w:rsidRPr="003E11C4" w14:paraId="270A79A4" w14:textId="77777777" w:rsidTr="009E378F">
        <w:trPr>
          <w:trHeight w:val="300"/>
        </w:trPr>
        <w:tc>
          <w:tcPr>
            <w:tcW w:w="3559" w:type="dxa"/>
            <w:shd w:val="clear" w:color="auto" w:fill="auto"/>
            <w:noWrap/>
            <w:vAlign w:val="bottom"/>
            <w:hideMark/>
          </w:tcPr>
          <w:p w14:paraId="270A79A0" w14:textId="77777777" w:rsidR="00EC7220" w:rsidRPr="003E11C4" w:rsidRDefault="000D5A59" w:rsidP="00EC7220">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Actual population</w:t>
            </w:r>
          </w:p>
        </w:tc>
        <w:tc>
          <w:tcPr>
            <w:tcW w:w="2363" w:type="dxa"/>
            <w:gridSpan w:val="2"/>
            <w:tcBorders>
              <w:bottom w:val="single" w:sz="4" w:space="0" w:color="auto"/>
            </w:tcBorders>
            <w:shd w:val="clear" w:color="auto" w:fill="auto"/>
            <w:noWrap/>
            <w:vAlign w:val="bottom"/>
            <w:hideMark/>
          </w:tcPr>
          <w:p w14:paraId="270A79A1" w14:textId="77777777" w:rsidR="00EC7220" w:rsidRPr="003E11C4" w:rsidRDefault="00EC7220" w:rsidP="00EC7220">
            <w:pPr>
              <w:spacing w:line="240" w:lineRule="auto"/>
              <w:jc w:val="left"/>
              <w:rPr>
                <w:rFonts w:eastAsia="Times New Roman"/>
                <w:noProof w:val="0"/>
                <w:color w:val="000000"/>
                <w:lang w:eastAsia="it-IT"/>
              </w:rPr>
            </w:pPr>
          </w:p>
        </w:tc>
        <w:tc>
          <w:tcPr>
            <w:tcW w:w="1440" w:type="dxa"/>
            <w:tcBorders>
              <w:bottom w:val="single" w:sz="4" w:space="0" w:color="auto"/>
            </w:tcBorders>
            <w:shd w:val="clear" w:color="auto" w:fill="auto"/>
            <w:noWrap/>
            <w:vAlign w:val="bottom"/>
            <w:hideMark/>
          </w:tcPr>
          <w:p w14:paraId="270A79A2" w14:textId="77777777" w:rsidR="00EC7220" w:rsidRPr="003E11C4" w:rsidRDefault="00EC7220" w:rsidP="00EC7220">
            <w:pPr>
              <w:spacing w:line="240" w:lineRule="auto"/>
              <w:jc w:val="left"/>
              <w:rPr>
                <w:rFonts w:eastAsia="Times New Roman"/>
                <w:noProof w:val="0"/>
                <w:color w:val="000000"/>
                <w:lang w:eastAsia="it-IT"/>
              </w:rPr>
            </w:pPr>
          </w:p>
        </w:tc>
        <w:tc>
          <w:tcPr>
            <w:tcW w:w="1867" w:type="dxa"/>
            <w:tcBorders>
              <w:bottom w:val="single" w:sz="4" w:space="0" w:color="auto"/>
            </w:tcBorders>
            <w:shd w:val="clear" w:color="auto" w:fill="auto"/>
            <w:noWrap/>
            <w:vAlign w:val="bottom"/>
            <w:hideMark/>
          </w:tcPr>
          <w:p w14:paraId="270A79A3" w14:textId="77777777" w:rsidR="00EC7220" w:rsidRPr="003E11C4" w:rsidRDefault="00EC7220" w:rsidP="00EC7220">
            <w:pPr>
              <w:spacing w:line="240" w:lineRule="auto"/>
              <w:jc w:val="left"/>
              <w:rPr>
                <w:rFonts w:eastAsia="Times New Roman"/>
                <w:noProof w:val="0"/>
                <w:color w:val="000000"/>
                <w:lang w:eastAsia="it-IT"/>
              </w:rPr>
            </w:pPr>
          </w:p>
        </w:tc>
      </w:tr>
      <w:tr w:rsidR="00EC7220" w:rsidRPr="003E11C4" w14:paraId="270A79A9" w14:textId="77777777" w:rsidTr="009E378F">
        <w:trPr>
          <w:trHeight w:val="300"/>
        </w:trPr>
        <w:tc>
          <w:tcPr>
            <w:tcW w:w="3559" w:type="dxa"/>
            <w:tcBorders>
              <w:bottom w:val="single" w:sz="4" w:space="0" w:color="auto"/>
              <w:right w:val="single" w:sz="4" w:space="0" w:color="auto"/>
            </w:tcBorders>
            <w:shd w:val="clear" w:color="auto" w:fill="auto"/>
            <w:noWrap/>
            <w:vAlign w:val="bottom"/>
            <w:hideMark/>
          </w:tcPr>
          <w:p w14:paraId="270A79A5" w14:textId="77777777" w:rsidR="00EC7220" w:rsidRPr="003E11C4" w:rsidRDefault="00EC7220" w:rsidP="00EC7220">
            <w:pPr>
              <w:spacing w:line="240" w:lineRule="auto"/>
              <w:jc w:val="left"/>
              <w:rPr>
                <w:rFonts w:eastAsia="Times New Roman"/>
                <w:noProof w:val="0"/>
                <w:color w:val="000000"/>
                <w:lang w:eastAsia="it-IT"/>
              </w:rPr>
            </w:pPr>
          </w:p>
        </w:tc>
        <w:tc>
          <w:tcPr>
            <w:tcW w:w="2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A6" w14:textId="77777777" w:rsidR="005B3FBA" w:rsidRDefault="000D5A59">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N° of inhabitants (a)</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A7" w14:textId="77777777" w:rsidR="005B3FBA" w:rsidRDefault="000D5A59">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Weight (b)</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A8" w14:textId="77777777" w:rsidR="00313A54" w:rsidRDefault="000D5A59">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Weighted pop  = (a)*(b)</w:t>
            </w:r>
          </w:p>
        </w:tc>
      </w:tr>
      <w:tr w:rsidR="00EC7220" w:rsidRPr="003E11C4" w14:paraId="270A79AE"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AA"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Pop1 = population aged 0-14</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AB"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8.325.217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AC"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0,6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AD"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4.995.130</w:t>
            </w:r>
          </w:p>
        </w:tc>
      </w:tr>
      <w:tr w:rsidR="00EC7220" w:rsidRPr="003E11C4" w14:paraId="270A79B3"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AF"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Pop2 = population aged 15-64</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0"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38.698.168</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1"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2"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38.698.168</w:t>
            </w:r>
          </w:p>
        </w:tc>
      </w:tr>
      <w:tr w:rsidR="00EC7220" w:rsidRPr="003E11C4" w14:paraId="270A79B8"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4"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Pop3=  population aged 65+</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5"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12.370.822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6"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7"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37.112.466</w:t>
            </w:r>
          </w:p>
        </w:tc>
      </w:tr>
      <w:tr w:rsidR="00EC7220" w:rsidRPr="003E11C4" w14:paraId="270A79BD"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9"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Total Italian population</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A"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59.394.207</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B" w14:textId="77777777" w:rsidR="005B3FBA" w:rsidRDefault="005B3FBA">
            <w:pPr>
              <w:spacing w:line="240" w:lineRule="auto"/>
              <w:jc w:val="center"/>
              <w:rPr>
                <w:rFonts w:eastAsia="Times New Roman"/>
                <w:noProof w:val="0"/>
                <w:color w:val="000000"/>
                <w:lang w:eastAsia="it-IT"/>
              </w:rPr>
            </w:pP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BC"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80.805.764</w:t>
            </w:r>
          </w:p>
        </w:tc>
      </w:tr>
      <w:tr w:rsidR="00EC7220" w:rsidRPr="003E11C4" w14:paraId="270A79C2" w14:textId="77777777" w:rsidTr="009E378F">
        <w:trPr>
          <w:trHeight w:val="300"/>
        </w:trPr>
        <w:tc>
          <w:tcPr>
            <w:tcW w:w="3559" w:type="dxa"/>
            <w:tcBorders>
              <w:top w:val="single" w:sz="4" w:space="0" w:color="auto"/>
              <w:left w:val="nil"/>
              <w:bottom w:val="nil"/>
              <w:right w:val="nil"/>
            </w:tcBorders>
            <w:shd w:val="clear" w:color="auto" w:fill="auto"/>
            <w:noWrap/>
            <w:vAlign w:val="bottom"/>
            <w:hideMark/>
          </w:tcPr>
          <w:p w14:paraId="270A79BE" w14:textId="77777777" w:rsidR="00EC7220" w:rsidRPr="003E11C4" w:rsidRDefault="00EC7220" w:rsidP="00EC7220">
            <w:pPr>
              <w:spacing w:line="240" w:lineRule="auto"/>
              <w:jc w:val="left"/>
              <w:rPr>
                <w:rFonts w:eastAsia="Times New Roman"/>
                <w:noProof w:val="0"/>
                <w:color w:val="000000"/>
                <w:lang w:eastAsia="it-IT"/>
              </w:rPr>
            </w:pPr>
          </w:p>
        </w:tc>
        <w:tc>
          <w:tcPr>
            <w:tcW w:w="2363" w:type="dxa"/>
            <w:gridSpan w:val="2"/>
            <w:tcBorders>
              <w:top w:val="single" w:sz="4" w:space="0" w:color="auto"/>
              <w:left w:val="nil"/>
              <w:bottom w:val="nil"/>
              <w:right w:val="nil"/>
            </w:tcBorders>
            <w:shd w:val="clear" w:color="auto" w:fill="auto"/>
            <w:noWrap/>
            <w:vAlign w:val="bottom"/>
            <w:hideMark/>
          </w:tcPr>
          <w:p w14:paraId="270A79BF" w14:textId="77777777" w:rsidR="00EC7220" w:rsidRPr="003E11C4" w:rsidRDefault="00EC7220" w:rsidP="00EC7220">
            <w:pPr>
              <w:spacing w:line="240" w:lineRule="auto"/>
              <w:jc w:val="left"/>
              <w:rPr>
                <w:rFonts w:eastAsia="Times New Roman"/>
                <w:noProof w:val="0"/>
                <w:color w:val="000000"/>
                <w:lang w:eastAsia="it-IT"/>
              </w:rPr>
            </w:pPr>
          </w:p>
        </w:tc>
        <w:tc>
          <w:tcPr>
            <w:tcW w:w="1440" w:type="dxa"/>
            <w:tcBorders>
              <w:top w:val="single" w:sz="4" w:space="0" w:color="auto"/>
              <w:left w:val="nil"/>
              <w:bottom w:val="nil"/>
              <w:right w:val="nil"/>
            </w:tcBorders>
            <w:shd w:val="clear" w:color="auto" w:fill="auto"/>
            <w:noWrap/>
            <w:vAlign w:val="bottom"/>
            <w:hideMark/>
          </w:tcPr>
          <w:p w14:paraId="270A79C0" w14:textId="77777777" w:rsidR="00EC7220" w:rsidRPr="003E11C4" w:rsidRDefault="00EC7220" w:rsidP="00EC7220">
            <w:pPr>
              <w:spacing w:line="240" w:lineRule="auto"/>
              <w:jc w:val="left"/>
              <w:rPr>
                <w:rFonts w:eastAsia="Times New Roman"/>
                <w:noProof w:val="0"/>
                <w:color w:val="000000"/>
                <w:lang w:eastAsia="it-IT"/>
              </w:rPr>
            </w:pPr>
          </w:p>
        </w:tc>
        <w:tc>
          <w:tcPr>
            <w:tcW w:w="1867" w:type="dxa"/>
            <w:tcBorders>
              <w:top w:val="single" w:sz="4" w:space="0" w:color="auto"/>
              <w:left w:val="nil"/>
              <w:bottom w:val="nil"/>
              <w:right w:val="nil"/>
            </w:tcBorders>
            <w:shd w:val="clear" w:color="auto" w:fill="auto"/>
            <w:noWrap/>
            <w:vAlign w:val="bottom"/>
            <w:hideMark/>
          </w:tcPr>
          <w:p w14:paraId="270A79C1" w14:textId="77777777" w:rsidR="00EC7220" w:rsidRPr="003E11C4" w:rsidRDefault="00EC7220" w:rsidP="00EC7220">
            <w:pPr>
              <w:spacing w:line="240" w:lineRule="auto"/>
              <w:jc w:val="left"/>
              <w:rPr>
                <w:rFonts w:eastAsia="Times New Roman"/>
                <w:noProof w:val="0"/>
                <w:color w:val="000000"/>
                <w:lang w:eastAsia="it-IT"/>
              </w:rPr>
            </w:pPr>
          </w:p>
        </w:tc>
      </w:tr>
      <w:tr w:rsidR="00FF1592" w:rsidRPr="003E11C4" w14:paraId="270A79C4" w14:textId="77777777" w:rsidTr="009E378F">
        <w:trPr>
          <w:trHeight w:val="300"/>
        </w:trPr>
        <w:tc>
          <w:tcPr>
            <w:tcW w:w="9229" w:type="dxa"/>
            <w:gridSpan w:val="5"/>
            <w:tcBorders>
              <w:top w:val="nil"/>
              <w:left w:val="nil"/>
              <w:bottom w:val="nil"/>
              <w:right w:val="nil"/>
            </w:tcBorders>
            <w:shd w:val="clear" w:color="auto" w:fill="auto"/>
            <w:noWrap/>
            <w:vAlign w:val="bottom"/>
            <w:hideMark/>
          </w:tcPr>
          <w:p w14:paraId="270A79C3" w14:textId="77777777" w:rsidR="00FF1592" w:rsidRPr="00FF1592" w:rsidRDefault="000D5A59" w:rsidP="00EC7220">
            <w:pPr>
              <w:spacing w:line="240" w:lineRule="auto"/>
              <w:jc w:val="left"/>
              <w:rPr>
                <w:rFonts w:eastAsia="Times New Roman"/>
                <w:b/>
                <w:noProof w:val="0"/>
                <w:color w:val="000000"/>
                <w:lang w:eastAsia="it-IT"/>
              </w:rPr>
            </w:pPr>
            <w:r w:rsidRPr="000D5A59">
              <w:rPr>
                <w:rFonts w:eastAsia="Times New Roman"/>
                <w:b/>
                <w:noProof w:val="0"/>
                <w:color w:val="000000"/>
                <w:lang w:eastAsia="it-IT"/>
              </w:rPr>
              <w:t>Step 3 Calculation of the conversion factor for physicians</w:t>
            </w:r>
          </w:p>
        </w:tc>
      </w:tr>
      <w:tr w:rsidR="00EC7220" w:rsidRPr="003E11C4" w14:paraId="270A79C7" w14:textId="77777777" w:rsidTr="009E378F">
        <w:trPr>
          <w:trHeight w:val="300"/>
        </w:trPr>
        <w:tc>
          <w:tcPr>
            <w:tcW w:w="7362" w:type="dxa"/>
            <w:gridSpan w:val="4"/>
            <w:tcBorders>
              <w:top w:val="nil"/>
              <w:left w:val="nil"/>
              <w:bottom w:val="nil"/>
              <w:right w:val="nil"/>
            </w:tcBorders>
            <w:shd w:val="clear" w:color="auto" w:fill="auto"/>
            <w:noWrap/>
            <w:vAlign w:val="bottom"/>
            <w:hideMark/>
          </w:tcPr>
          <w:p w14:paraId="270A79C5" w14:textId="77777777" w:rsidR="00EC7220" w:rsidRPr="003E11C4" w:rsidRDefault="000D5A59" w:rsidP="00EC7220">
            <w:pPr>
              <w:spacing w:line="240" w:lineRule="auto"/>
              <w:jc w:val="left"/>
              <w:rPr>
                <w:rFonts w:eastAsia="Times New Roman"/>
                <w:noProof w:val="0"/>
                <w:color w:val="000000"/>
                <w:lang w:eastAsia="it-IT"/>
              </w:rPr>
            </w:pPr>
            <w:proofErr w:type="spellStart"/>
            <w:r w:rsidRPr="000D5A59">
              <w:rPr>
                <w:rFonts w:eastAsia="Times New Roman"/>
                <w:noProof w:val="0"/>
                <w:color w:val="000000"/>
                <w:lang w:eastAsia="it-IT"/>
              </w:rPr>
              <w:t>Kp</w:t>
            </w:r>
            <w:proofErr w:type="spellEnd"/>
            <w:r w:rsidRPr="000D5A59">
              <w:rPr>
                <w:rFonts w:eastAsia="Times New Roman"/>
                <w:noProof w:val="0"/>
                <w:color w:val="000000"/>
                <w:lang w:eastAsia="it-IT"/>
              </w:rPr>
              <w:t xml:space="preserve"> =  current number of practising physicians/weighted population * 1000</w:t>
            </w:r>
          </w:p>
        </w:tc>
        <w:tc>
          <w:tcPr>
            <w:tcW w:w="1867" w:type="dxa"/>
            <w:tcBorders>
              <w:top w:val="nil"/>
              <w:left w:val="nil"/>
              <w:bottom w:val="nil"/>
              <w:right w:val="nil"/>
            </w:tcBorders>
            <w:shd w:val="clear" w:color="auto" w:fill="auto"/>
            <w:noWrap/>
            <w:vAlign w:val="bottom"/>
            <w:hideMark/>
          </w:tcPr>
          <w:p w14:paraId="270A79C6" w14:textId="77777777" w:rsidR="00EC7220" w:rsidRPr="003E11C4" w:rsidRDefault="00EC7220" w:rsidP="00EC7220">
            <w:pPr>
              <w:spacing w:line="240" w:lineRule="auto"/>
              <w:jc w:val="left"/>
              <w:rPr>
                <w:rFonts w:eastAsia="Times New Roman"/>
                <w:noProof w:val="0"/>
                <w:color w:val="000000"/>
                <w:lang w:eastAsia="it-IT"/>
              </w:rPr>
            </w:pPr>
          </w:p>
        </w:tc>
      </w:tr>
      <w:tr w:rsidR="00FF1592" w:rsidRPr="003E11C4" w14:paraId="270A79CA" w14:textId="77777777" w:rsidTr="009E378F">
        <w:trPr>
          <w:trHeight w:val="300"/>
        </w:trPr>
        <w:tc>
          <w:tcPr>
            <w:tcW w:w="7362" w:type="dxa"/>
            <w:gridSpan w:val="4"/>
            <w:tcBorders>
              <w:top w:val="nil"/>
              <w:left w:val="nil"/>
              <w:bottom w:val="nil"/>
              <w:right w:val="nil"/>
            </w:tcBorders>
            <w:shd w:val="clear" w:color="auto" w:fill="auto"/>
            <w:noWrap/>
            <w:vAlign w:val="bottom"/>
            <w:hideMark/>
          </w:tcPr>
          <w:p w14:paraId="270A79C8" w14:textId="77777777" w:rsidR="00FF1592" w:rsidRPr="003E11C4" w:rsidRDefault="00FF1592" w:rsidP="00EC7220">
            <w:pPr>
              <w:spacing w:line="240" w:lineRule="auto"/>
              <w:jc w:val="left"/>
              <w:rPr>
                <w:rFonts w:eastAsia="Times New Roman"/>
                <w:noProof w:val="0"/>
                <w:color w:val="000000"/>
                <w:lang w:eastAsia="it-IT"/>
              </w:rPr>
            </w:pPr>
            <w:proofErr w:type="spellStart"/>
            <w:r w:rsidRPr="003E11C4">
              <w:rPr>
                <w:rFonts w:eastAsia="Times New Roman"/>
                <w:noProof w:val="0"/>
                <w:color w:val="000000"/>
                <w:lang w:eastAsia="it-IT"/>
              </w:rPr>
              <w:t>Kp</w:t>
            </w:r>
            <w:proofErr w:type="spellEnd"/>
            <w:r>
              <w:rPr>
                <w:rFonts w:eastAsia="Times New Roman"/>
                <w:noProof w:val="0"/>
                <w:color w:val="000000"/>
                <w:lang w:eastAsia="it-IT"/>
              </w:rPr>
              <w:t xml:space="preserve"> = 254.000 / 80.805.764 * 1.000</w:t>
            </w:r>
          </w:p>
        </w:tc>
        <w:tc>
          <w:tcPr>
            <w:tcW w:w="1867" w:type="dxa"/>
            <w:tcBorders>
              <w:top w:val="nil"/>
              <w:left w:val="nil"/>
              <w:bottom w:val="nil"/>
              <w:right w:val="nil"/>
            </w:tcBorders>
            <w:shd w:val="clear" w:color="auto" w:fill="auto"/>
            <w:noWrap/>
            <w:vAlign w:val="bottom"/>
            <w:hideMark/>
          </w:tcPr>
          <w:p w14:paraId="270A79C9" w14:textId="77777777" w:rsidR="00FF1592" w:rsidRPr="003E11C4" w:rsidRDefault="00FF1592" w:rsidP="00EC7220">
            <w:pPr>
              <w:spacing w:line="240" w:lineRule="auto"/>
              <w:jc w:val="left"/>
              <w:rPr>
                <w:rFonts w:eastAsia="Times New Roman"/>
                <w:noProof w:val="0"/>
                <w:color w:val="000000"/>
                <w:lang w:eastAsia="it-IT"/>
              </w:rPr>
            </w:pPr>
          </w:p>
        </w:tc>
      </w:tr>
      <w:tr w:rsidR="00EC7220" w:rsidRPr="003E11C4" w14:paraId="270A79CF" w14:textId="77777777" w:rsidTr="00651174">
        <w:trPr>
          <w:trHeight w:val="300"/>
        </w:trPr>
        <w:tc>
          <w:tcPr>
            <w:tcW w:w="3559" w:type="dxa"/>
            <w:tcBorders>
              <w:top w:val="nil"/>
              <w:left w:val="nil"/>
              <w:bottom w:val="nil"/>
              <w:right w:val="nil"/>
            </w:tcBorders>
            <w:shd w:val="clear" w:color="auto" w:fill="auto"/>
            <w:noWrap/>
            <w:vAlign w:val="bottom"/>
            <w:hideMark/>
          </w:tcPr>
          <w:p w14:paraId="270A79CB" w14:textId="77777777" w:rsidR="00EC7220" w:rsidRPr="003E11C4" w:rsidRDefault="000D5A59" w:rsidP="00EC7220">
            <w:pPr>
              <w:spacing w:line="240" w:lineRule="auto"/>
              <w:jc w:val="left"/>
              <w:rPr>
                <w:rFonts w:eastAsia="Times New Roman"/>
                <w:b/>
                <w:bCs/>
                <w:noProof w:val="0"/>
                <w:color w:val="000000"/>
                <w:lang w:eastAsia="it-IT"/>
              </w:rPr>
            </w:pPr>
            <w:proofErr w:type="spellStart"/>
            <w:r w:rsidRPr="000D5A59">
              <w:rPr>
                <w:rFonts w:eastAsia="Times New Roman"/>
                <w:b/>
                <w:bCs/>
                <w:noProof w:val="0"/>
                <w:color w:val="000000"/>
                <w:lang w:eastAsia="it-IT"/>
              </w:rPr>
              <w:t>Kp</w:t>
            </w:r>
            <w:proofErr w:type="spellEnd"/>
            <w:r w:rsidRPr="000D5A59">
              <w:rPr>
                <w:rFonts w:eastAsia="Times New Roman"/>
                <w:b/>
                <w:bCs/>
                <w:noProof w:val="0"/>
                <w:color w:val="000000"/>
                <w:lang w:eastAsia="it-IT"/>
              </w:rPr>
              <w:t xml:space="preserve"> </w:t>
            </w:r>
          </w:p>
        </w:tc>
        <w:tc>
          <w:tcPr>
            <w:tcW w:w="2363" w:type="dxa"/>
            <w:gridSpan w:val="2"/>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9CC" w14:textId="77777777" w:rsidR="005B3FBA" w:rsidRPr="00651174" w:rsidRDefault="000D5A59">
            <w:pPr>
              <w:spacing w:line="240" w:lineRule="auto"/>
              <w:jc w:val="center"/>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0,00314</w:t>
            </w:r>
          </w:p>
        </w:tc>
        <w:tc>
          <w:tcPr>
            <w:tcW w:w="1440" w:type="dxa"/>
            <w:tcBorders>
              <w:top w:val="nil"/>
              <w:left w:val="nil"/>
              <w:bottom w:val="nil"/>
              <w:right w:val="nil"/>
            </w:tcBorders>
            <w:shd w:val="clear" w:color="auto" w:fill="auto"/>
            <w:noWrap/>
            <w:vAlign w:val="bottom"/>
            <w:hideMark/>
          </w:tcPr>
          <w:p w14:paraId="270A79CD" w14:textId="77777777" w:rsidR="00EC7220" w:rsidRPr="003E11C4" w:rsidRDefault="00EC7220" w:rsidP="00EC7220">
            <w:pPr>
              <w:spacing w:line="240" w:lineRule="auto"/>
              <w:jc w:val="left"/>
              <w:rPr>
                <w:rFonts w:eastAsia="Times New Roman"/>
                <w:noProof w:val="0"/>
                <w:color w:val="000000"/>
                <w:lang w:eastAsia="it-IT"/>
              </w:rPr>
            </w:pPr>
          </w:p>
        </w:tc>
        <w:tc>
          <w:tcPr>
            <w:tcW w:w="1867" w:type="dxa"/>
            <w:tcBorders>
              <w:top w:val="nil"/>
              <w:left w:val="nil"/>
              <w:bottom w:val="nil"/>
              <w:right w:val="nil"/>
            </w:tcBorders>
            <w:shd w:val="clear" w:color="auto" w:fill="auto"/>
            <w:noWrap/>
            <w:vAlign w:val="bottom"/>
            <w:hideMark/>
          </w:tcPr>
          <w:p w14:paraId="270A79CE" w14:textId="77777777" w:rsidR="00EC7220" w:rsidRPr="003E11C4" w:rsidRDefault="00EC7220" w:rsidP="00EC7220">
            <w:pPr>
              <w:spacing w:line="240" w:lineRule="auto"/>
              <w:jc w:val="left"/>
              <w:rPr>
                <w:rFonts w:eastAsia="Times New Roman"/>
                <w:noProof w:val="0"/>
                <w:color w:val="000000"/>
                <w:lang w:eastAsia="it-IT"/>
              </w:rPr>
            </w:pPr>
          </w:p>
        </w:tc>
      </w:tr>
      <w:tr w:rsidR="00FF1592" w:rsidRPr="003E11C4" w14:paraId="270A79D2" w14:textId="77777777" w:rsidTr="009E378F">
        <w:trPr>
          <w:trHeight w:val="300"/>
        </w:trPr>
        <w:tc>
          <w:tcPr>
            <w:tcW w:w="9229" w:type="dxa"/>
            <w:gridSpan w:val="5"/>
            <w:tcBorders>
              <w:top w:val="nil"/>
              <w:left w:val="nil"/>
              <w:right w:val="nil"/>
            </w:tcBorders>
            <w:shd w:val="clear" w:color="auto" w:fill="auto"/>
            <w:noWrap/>
            <w:vAlign w:val="bottom"/>
            <w:hideMark/>
          </w:tcPr>
          <w:p w14:paraId="270A79D0" w14:textId="77777777" w:rsidR="00FF1592" w:rsidRPr="00FF1592" w:rsidRDefault="00FF1592" w:rsidP="00EC7220">
            <w:pPr>
              <w:spacing w:line="240" w:lineRule="auto"/>
              <w:jc w:val="left"/>
              <w:rPr>
                <w:rFonts w:eastAsia="Times New Roman"/>
                <w:b/>
                <w:noProof w:val="0"/>
                <w:color w:val="000000"/>
                <w:lang w:eastAsia="it-IT"/>
              </w:rPr>
            </w:pPr>
          </w:p>
          <w:p w14:paraId="270A79D1" w14:textId="77777777" w:rsidR="00313A54" w:rsidRDefault="000D5A59">
            <w:pPr>
              <w:spacing w:line="240" w:lineRule="auto"/>
              <w:jc w:val="left"/>
              <w:rPr>
                <w:rFonts w:eastAsia="Times New Roman"/>
                <w:b/>
                <w:noProof w:val="0"/>
                <w:color w:val="000000"/>
                <w:lang w:eastAsia="it-IT"/>
              </w:rPr>
            </w:pPr>
            <w:r w:rsidRPr="000D5A59">
              <w:rPr>
                <w:rFonts w:eastAsia="Times New Roman"/>
                <w:b/>
                <w:noProof w:val="0"/>
                <w:color w:val="000000"/>
                <w:lang w:eastAsia="it-IT"/>
              </w:rPr>
              <w:t xml:space="preserve">Step 4 Calculation of the future weighted population </w:t>
            </w:r>
          </w:p>
        </w:tc>
      </w:tr>
      <w:tr w:rsidR="00EC7220" w:rsidRPr="003E11C4" w14:paraId="270A79D7" w14:textId="77777777" w:rsidTr="009E378F">
        <w:trPr>
          <w:trHeight w:val="300"/>
        </w:trPr>
        <w:tc>
          <w:tcPr>
            <w:tcW w:w="3559" w:type="dxa"/>
            <w:shd w:val="clear" w:color="auto" w:fill="auto"/>
            <w:noWrap/>
            <w:vAlign w:val="bottom"/>
            <w:hideMark/>
          </w:tcPr>
          <w:p w14:paraId="270A79D3"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Population 2028</w:t>
            </w:r>
          </w:p>
        </w:tc>
        <w:tc>
          <w:tcPr>
            <w:tcW w:w="2363" w:type="dxa"/>
            <w:gridSpan w:val="2"/>
            <w:tcBorders>
              <w:bottom w:val="single" w:sz="4" w:space="0" w:color="auto"/>
            </w:tcBorders>
            <w:shd w:val="clear" w:color="auto" w:fill="auto"/>
            <w:noWrap/>
            <w:vAlign w:val="bottom"/>
            <w:hideMark/>
          </w:tcPr>
          <w:p w14:paraId="270A79D4" w14:textId="77777777" w:rsidR="005B3FBA" w:rsidRDefault="005B3FBA">
            <w:pPr>
              <w:spacing w:line="240" w:lineRule="auto"/>
              <w:jc w:val="center"/>
              <w:rPr>
                <w:rFonts w:eastAsia="Times New Roman"/>
                <w:noProof w:val="0"/>
                <w:color w:val="000000"/>
                <w:lang w:eastAsia="it-IT"/>
              </w:rPr>
            </w:pPr>
          </w:p>
        </w:tc>
        <w:tc>
          <w:tcPr>
            <w:tcW w:w="1440" w:type="dxa"/>
            <w:tcBorders>
              <w:bottom w:val="single" w:sz="4" w:space="0" w:color="auto"/>
            </w:tcBorders>
            <w:shd w:val="clear" w:color="auto" w:fill="auto"/>
            <w:noWrap/>
            <w:vAlign w:val="bottom"/>
            <w:hideMark/>
          </w:tcPr>
          <w:p w14:paraId="270A79D5" w14:textId="77777777" w:rsidR="005B3FBA" w:rsidRDefault="005B3FBA">
            <w:pPr>
              <w:spacing w:line="240" w:lineRule="auto"/>
              <w:jc w:val="center"/>
              <w:rPr>
                <w:rFonts w:eastAsia="Times New Roman"/>
                <w:noProof w:val="0"/>
                <w:color w:val="000000"/>
                <w:lang w:eastAsia="it-IT"/>
              </w:rPr>
            </w:pPr>
          </w:p>
        </w:tc>
        <w:tc>
          <w:tcPr>
            <w:tcW w:w="1867" w:type="dxa"/>
            <w:tcBorders>
              <w:bottom w:val="single" w:sz="4" w:space="0" w:color="auto"/>
            </w:tcBorders>
            <w:shd w:val="clear" w:color="auto" w:fill="auto"/>
            <w:noWrap/>
            <w:vAlign w:val="bottom"/>
            <w:hideMark/>
          </w:tcPr>
          <w:p w14:paraId="270A79D6" w14:textId="77777777" w:rsidR="005B3FBA" w:rsidRDefault="005B3FBA">
            <w:pPr>
              <w:spacing w:line="240" w:lineRule="auto"/>
              <w:jc w:val="center"/>
              <w:rPr>
                <w:rFonts w:eastAsia="Times New Roman"/>
                <w:noProof w:val="0"/>
                <w:color w:val="000000"/>
                <w:lang w:eastAsia="it-IT"/>
              </w:rPr>
            </w:pPr>
          </w:p>
        </w:tc>
      </w:tr>
      <w:tr w:rsidR="00EC7220" w:rsidRPr="003E11C4" w14:paraId="270A79DC" w14:textId="77777777" w:rsidTr="009E378F">
        <w:trPr>
          <w:trHeight w:val="300"/>
        </w:trPr>
        <w:tc>
          <w:tcPr>
            <w:tcW w:w="3559" w:type="dxa"/>
            <w:tcBorders>
              <w:bottom w:val="single" w:sz="4" w:space="0" w:color="auto"/>
              <w:right w:val="single" w:sz="4" w:space="0" w:color="auto"/>
            </w:tcBorders>
            <w:shd w:val="clear" w:color="auto" w:fill="auto"/>
            <w:noWrap/>
            <w:vAlign w:val="bottom"/>
            <w:hideMark/>
          </w:tcPr>
          <w:p w14:paraId="270A79D8" w14:textId="77777777" w:rsidR="00EC7220" w:rsidRPr="003E11C4" w:rsidRDefault="00EC7220" w:rsidP="00EC7220">
            <w:pPr>
              <w:spacing w:line="240" w:lineRule="auto"/>
              <w:jc w:val="left"/>
              <w:rPr>
                <w:rFonts w:eastAsia="Times New Roman"/>
                <w:noProof w:val="0"/>
                <w:color w:val="000000"/>
                <w:lang w:eastAsia="it-IT"/>
              </w:rPr>
            </w:pPr>
          </w:p>
        </w:tc>
        <w:tc>
          <w:tcPr>
            <w:tcW w:w="236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D9" w14:textId="77777777" w:rsidR="005B3FBA" w:rsidRDefault="000D5A59">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N° of inhabitants (a)</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DA" w14:textId="77777777" w:rsidR="005B3FBA" w:rsidRDefault="000D5A59">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Weight (b)</w:t>
            </w:r>
          </w:p>
        </w:tc>
        <w:tc>
          <w:tcPr>
            <w:tcW w:w="18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70A79DB" w14:textId="77777777" w:rsidR="00313A54" w:rsidRDefault="000D5A59">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Weighted pop  = (a)*(b)</w:t>
            </w:r>
          </w:p>
        </w:tc>
      </w:tr>
      <w:tr w:rsidR="00EC7220" w:rsidRPr="003E11C4" w14:paraId="270A79E1"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DD"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Pop1 = population aged 0-14</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DE"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8.073.662</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DF"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0,6</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0"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4.844.197</w:t>
            </w:r>
          </w:p>
        </w:tc>
      </w:tr>
      <w:tr w:rsidR="00EC7220" w:rsidRPr="003E11C4" w14:paraId="270A79E6"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2"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Pop2 = population aged 15-64</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3"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39.374.526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4"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1</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5"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39.374.526</w:t>
            </w:r>
          </w:p>
        </w:tc>
      </w:tr>
      <w:tr w:rsidR="00EC7220" w:rsidRPr="003E11C4" w14:paraId="270A79EB"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7"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Pop3=  population aged 65+</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8"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15.893.206</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9"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3</w:t>
            </w: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A"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47.679.618</w:t>
            </w:r>
          </w:p>
        </w:tc>
      </w:tr>
      <w:tr w:rsidR="00EC7220" w:rsidRPr="003E11C4" w14:paraId="270A79F0" w14:textId="77777777" w:rsidTr="009E378F">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C" w14:textId="77777777" w:rsidR="00EC7220" w:rsidRPr="003E11C4" w:rsidRDefault="000D5A59" w:rsidP="00EC7220">
            <w:pPr>
              <w:spacing w:line="240" w:lineRule="auto"/>
              <w:jc w:val="left"/>
              <w:rPr>
                <w:rFonts w:eastAsia="Times New Roman"/>
                <w:noProof w:val="0"/>
                <w:color w:val="000000"/>
                <w:lang w:eastAsia="it-IT"/>
              </w:rPr>
            </w:pPr>
            <w:r w:rsidRPr="000D5A59">
              <w:rPr>
                <w:rFonts w:eastAsia="Times New Roman"/>
                <w:noProof w:val="0"/>
                <w:color w:val="000000"/>
                <w:lang w:eastAsia="it-IT"/>
              </w:rPr>
              <w:t>Total Italian population</w:t>
            </w:r>
          </w:p>
        </w:tc>
        <w:tc>
          <w:tcPr>
            <w:tcW w:w="236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D"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63.341.394</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E" w14:textId="77777777" w:rsidR="005B3FBA" w:rsidRDefault="005B3FBA">
            <w:pPr>
              <w:spacing w:line="240" w:lineRule="auto"/>
              <w:jc w:val="center"/>
              <w:rPr>
                <w:rFonts w:eastAsia="Times New Roman"/>
                <w:noProof w:val="0"/>
                <w:color w:val="000000"/>
                <w:lang w:eastAsia="it-IT"/>
              </w:rPr>
            </w:pPr>
          </w:p>
        </w:tc>
        <w:tc>
          <w:tcPr>
            <w:tcW w:w="18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A79EF" w14:textId="77777777" w:rsidR="005B3FBA" w:rsidRDefault="000D5A59">
            <w:pPr>
              <w:spacing w:line="240" w:lineRule="auto"/>
              <w:jc w:val="center"/>
              <w:rPr>
                <w:rFonts w:eastAsia="Times New Roman"/>
                <w:noProof w:val="0"/>
                <w:color w:val="000000"/>
                <w:lang w:eastAsia="it-IT"/>
              </w:rPr>
            </w:pPr>
            <w:r w:rsidRPr="000D5A59">
              <w:rPr>
                <w:rFonts w:eastAsia="Times New Roman"/>
                <w:noProof w:val="0"/>
                <w:color w:val="000000"/>
                <w:lang w:eastAsia="it-IT"/>
              </w:rPr>
              <w:t>91.898.341</w:t>
            </w:r>
          </w:p>
        </w:tc>
      </w:tr>
      <w:tr w:rsidR="00EC7220" w:rsidRPr="003E11C4" w14:paraId="270A79F5" w14:textId="77777777" w:rsidTr="00651174">
        <w:trPr>
          <w:trHeight w:val="300"/>
        </w:trPr>
        <w:tc>
          <w:tcPr>
            <w:tcW w:w="3559" w:type="dxa"/>
            <w:tcBorders>
              <w:top w:val="nil"/>
              <w:left w:val="nil"/>
              <w:bottom w:val="nil"/>
              <w:right w:val="nil"/>
            </w:tcBorders>
            <w:shd w:val="clear" w:color="auto" w:fill="auto"/>
            <w:noWrap/>
            <w:vAlign w:val="bottom"/>
            <w:hideMark/>
          </w:tcPr>
          <w:p w14:paraId="270A79F1" w14:textId="77777777" w:rsidR="00EC7220" w:rsidRPr="003E11C4" w:rsidRDefault="000D5A59" w:rsidP="00EC7220">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HCT</w:t>
            </w:r>
            <w:r w:rsidRPr="000D5A59">
              <w:rPr>
                <w:rFonts w:eastAsia="Times New Roman"/>
                <w:b/>
                <w:bCs/>
                <w:i/>
                <w:iCs/>
                <w:noProof w:val="0"/>
                <w:color w:val="000000"/>
                <w:sz w:val="16"/>
                <w:szCs w:val="16"/>
                <w:lang w:eastAsia="it-IT"/>
              </w:rPr>
              <w:t>2028</w:t>
            </w:r>
          </w:p>
        </w:tc>
        <w:tc>
          <w:tcPr>
            <w:tcW w:w="2363" w:type="dxa"/>
            <w:gridSpan w:val="2"/>
            <w:tcBorders>
              <w:top w:val="single" w:sz="4" w:space="0" w:color="auto"/>
              <w:left w:val="single" w:sz="4" w:space="0" w:color="auto"/>
              <w:bottom w:val="single" w:sz="4" w:space="0" w:color="auto"/>
              <w:right w:val="single" w:sz="4" w:space="0" w:color="auto"/>
            </w:tcBorders>
            <w:shd w:val="clear" w:color="auto" w:fill="058BDD"/>
            <w:noWrap/>
            <w:vAlign w:val="bottom"/>
            <w:hideMark/>
          </w:tcPr>
          <w:p w14:paraId="270A79F2" w14:textId="77777777" w:rsidR="005B3FBA" w:rsidRPr="00651174" w:rsidRDefault="000D5A59">
            <w:pPr>
              <w:spacing w:line="240" w:lineRule="auto"/>
              <w:jc w:val="center"/>
              <w:rPr>
                <w:rFonts w:eastAsia="Times New Roman"/>
                <w:b/>
                <w:bCs/>
                <w:noProof w:val="0"/>
                <w:color w:val="FFFFFF" w:themeColor="background1"/>
                <w:lang w:eastAsia="it-IT"/>
              </w:rPr>
            </w:pPr>
            <w:r w:rsidRPr="00651174">
              <w:rPr>
                <w:rFonts w:eastAsia="Times New Roman"/>
                <w:b/>
                <w:bCs/>
                <w:noProof w:val="0"/>
                <w:color w:val="FFFFFF" w:themeColor="background1"/>
                <w:lang w:eastAsia="it-IT"/>
              </w:rPr>
              <w:t>91.898.341</w:t>
            </w:r>
          </w:p>
        </w:tc>
        <w:tc>
          <w:tcPr>
            <w:tcW w:w="1440" w:type="dxa"/>
            <w:tcBorders>
              <w:top w:val="nil"/>
              <w:left w:val="nil"/>
              <w:bottom w:val="nil"/>
              <w:right w:val="nil"/>
            </w:tcBorders>
            <w:shd w:val="clear" w:color="auto" w:fill="auto"/>
            <w:noWrap/>
            <w:vAlign w:val="bottom"/>
            <w:hideMark/>
          </w:tcPr>
          <w:p w14:paraId="270A79F3" w14:textId="77777777" w:rsidR="00EC7220" w:rsidRPr="003E11C4" w:rsidRDefault="00EC7220" w:rsidP="00EC7220">
            <w:pPr>
              <w:spacing w:line="240" w:lineRule="auto"/>
              <w:jc w:val="left"/>
              <w:rPr>
                <w:rFonts w:eastAsia="Times New Roman"/>
                <w:noProof w:val="0"/>
                <w:color w:val="000000"/>
                <w:lang w:eastAsia="it-IT"/>
              </w:rPr>
            </w:pPr>
          </w:p>
        </w:tc>
        <w:tc>
          <w:tcPr>
            <w:tcW w:w="1867" w:type="dxa"/>
            <w:tcBorders>
              <w:top w:val="nil"/>
              <w:left w:val="nil"/>
              <w:bottom w:val="nil"/>
              <w:right w:val="nil"/>
            </w:tcBorders>
            <w:shd w:val="clear" w:color="auto" w:fill="auto"/>
            <w:noWrap/>
            <w:vAlign w:val="bottom"/>
            <w:hideMark/>
          </w:tcPr>
          <w:p w14:paraId="270A79F4" w14:textId="77777777" w:rsidR="00EC7220" w:rsidRPr="003E11C4" w:rsidRDefault="00EC7220" w:rsidP="00EC7220">
            <w:pPr>
              <w:spacing w:line="240" w:lineRule="auto"/>
              <w:jc w:val="left"/>
              <w:rPr>
                <w:rFonts w:eastAsia="Times New Roman"/>
                <w:noProof w:val="0"/>
                <w:color w:val="000000"/>
                <w:lang w:eastAsia="it-IT"/>
              </w:rPr>
            </w:pPr>
          </w:p>
        </w:tc>
      </w:tr>
      <w:tr w:rsidR="00C24759" w:rsidRPr="003E11C4" w14:paraId="270A79F8" w14:textId="77777777" w:rsidTr="009E378F">
        <w:trPr>
          <w:trHeight w:val="300"/>
        </w:trPr>
        <w:tc>
          <w:tcPr>
            <w:tcW w:w="9229" w:type="dxa"/>
            <w:gridSpan w:val="5"/>
            <w:tcBorders>
              <w:top w:val="nil"/>
              <w:left w:val="nil"/>
              <w:bottom w:val="nil"/>
              <w:right w:val="nil"/>
            </w:tcBorders>
            <w:shd w:val="clear" w:color="auto" w:fill="auto"/>
            <w:noWrap/>
            <w:vAlign w:val="bottom"/>
            <w:hideMark/>
          </w:tcPr>
          <w:p w14:paraId="270A79F6" w14:textId="77777777" w:rsidR="00C24759" w:rsidRPr="00C24759" w:rsidRDefault="00C24759" w:rsidP="00EC7220">
            <w:pPr>
              <w:spacing w:line="240" w:lineRule="auto"/>
              <w:jc w:val="left"/>
              <w:rPr>
                <w:rFonts w:eastAsia="Times New Roman"/>
                <w:b/>
                <w:noProof w:val="0"/>
                <w:color w:val="000000"/>
                <w:lang w:eastAsia="it-IT"/>
              </w:rPr>
            </w:pPr>
          </w:p>
          <w:p w14:paraId="270A79F7" w14:textId="77777777" w:rsidR="00C24759" w:rsidRPr="00C24759" w:rsidRDefault="000D5A59" w:rsidP="00EC7220">
            <w:pPr>
              <w:spacing w:line="240" w:lineRule="auto"/>
              <w:jc w:val="left"/>
              <w:rPr>
                <w:rFonts w:eastAsia="Times New Roman"/>
                <w:b/>
                <w:noProof w:val="0"/>
                <w:color w:val="000000"/>
                <w:lang w:eastAsia="it-IT"/>
              </w:rPr>
            </w:pPr>
            <w:r w:rsidRPr="000D5A59">
              <w:rPr>
                <w:rFonts w:eastAsia="Times New Roman"/>
                <w:b/>
                <w:noProof w:val="0"/>
                <w:color w:val="000000"/>
                <w:lang w:eastAsia="it-IT"/>
              </w:rPr>
              <w:t>Step 5 Calculation of the future demand of practising physicians</w:t>
            </w:r>
          </w:p>
        </w:tc>
      </w:tr>
      <w:tr w:rsidR="00C24759" w:rsidRPr="003E11C4" w14:paraId="270A79FA" w14:textId="77777777" w:rsidTr="009E378F">
        <w:trPr>
          <w:trHeight w:val="300"/>
        </w:trPr>
        <w:tc>
          <w:tcPr>
            <w:tcW w:w="9229" w:type="dxa"/>
            <w:gridSpan w:val="5"/>
            <w:tcBorders>
              <w:top w:val="nil"/>
              <w:left w:val="nil"/>
              <w:bottom w:val="nil"/>
              <w:right w:val="nil"/>
            </w:tcBorders>
            <w:shd w:val="clear" w:color="auto" w:fill="auto"/>
            <w:noWrap/>
            <w:vAlign w:val="bottom"/>
            <w:hideMark/>
          </w:tcPr>
          <w:p w14:paraId="270A79F9" w14:textId="77777777" w:rsidR="00C24759" w:rsidRPr="003E11C4" w:rsidRDefault="00C24759" w:rsidP="00EC7220">
            <w:pPr>
              <w:spacing w:line="240" w:lineRule="auto"/>
              <w:jc w:val="left"/>
              <w:rPr>
                <w:rFonts w:eastAsia="Times New Roman"/>
                <w:noProof w:val="0"/>
                <w:color w:val="000000"/>
                <w:lang w:eastAsia="it-IT"/>
              </w:rPr>
            </w:pPr>
            <w:r w:rsidRPr="003E11C4">
              <w:rPr>
                <w:rFonts w:eastAsia="Times New Roman"/>
                <w:b/>
                <w:bCs/>
                <w:noProof w:val="0"/>
                <w:color w:val="000000"/>
                <w:lang w:eastAsia="it-IT"/>
              </w:rPr>
              <w:t xml:space="preserve">Future demand 2028 </w:t>
            </w:r>
            <w:r w:rsidRPr="003E11C4">
              <w:rPr>
                <w:rFonts w:eastAsia="Times New Roman"/>
                <w:b/>
                <w:bCs/>
                <w:i/>
                <w:iCs/>
                <w:noProof w:val="0"/>
                <w:color w:val="000000"/>
                <w:lang w:eastAsia="it-IT"/>
              </w:rPr>
              <w:t>(HWF</w:t>
            </w:r>
            <w:r w:rsidRPr="003E11C4">
              <w:rPr>
                <w:rFonts w:eastAsia="Times New Roman"/>
                <w:b/>
                <w:bCs/>
                <w:i/>
                <w:iCs/>
                <w:noProof w:val="0"/>
                <w:color w:val="000000"/>
                <w:sz w:val="16"/>
                <w:szCs w:val="16"/>
                <w:lang w:eastAsia="it-IT"/>
              </w:rPr>
              <w:t>2028)</w:t>
            </w:r>
            <w:r>
              <w:rPr>
                <w:rFonts w:eastAsia="Times New Roman"/>
                <w:b/>
                <w:bCs/>
                <w:i/>
                <w:iCs/>
                <w:noProof w:val="0"/>
                <w:color w:val="000000"/>
                <w:sz w:val="16"/>
                <w:szCs w:val="16"/>
                <w:lang w:eastAsia="it-IT"/>
              </w:rPr>
              <w:t xml:space="preserve">:  </w:t>
            </w:r>
            <w:r w:rsidRPr="003E11C4">
              <w:rPr>
                <w:rFonts w:eastAsia="Times New Roman"/>
                <w:i/>
                <w:iCs/>
                <w:noProof w:val="0"/>
                <w:color w:val="000000"/>
                <w:lang w:eastAsia="it-IT"/>
              </w:rPr>
              <w:t xml:space="preserve"> 0,00314 * 91.898.341</w:t>
            </w:r>
            <w:r>
              <w:rPr>
                <w:rFonts w:eastAsia="Times New Roman"/>
                <w:i/>
                <w:iCs/>
                <w:noProof w:val="0"/>
                <w:color w:val="000000"/>
                <w:lang w:eastAsia="it-IT"/>
              </w:rPr>
              <w:t xml:space="preserve"> =</w:t>
            </w:r>
          </w:p>
        </w:tc>
      </w:tr>
      <w:tr w:rsidR="00EC7220" w:rsidRPr="003E11C4" w14:paraId="270A79FF" w14:textId="77777777" w:rsidTr="009E378F">
        <w:trPr>
          <w:trHeight w:val="300"/>
        </w:trPr>
        <w:tc>
          <w:tcPr>
            <w:tcW w:w="3920" w:type="dxa"/>
            <w:gridSpan w:val="2"/>
            <w:tcBorders>
              <w:top w:val="nil"/>
              <w:left w:val="nil"/>
              <w:bottom w:val="nil"/>
              <w:right w:val="nil"/>
            </w:tcBorders>
            <w:shd w:val="clear" w:color="auto" w:fill="auto"/>
            <w:noWrap/>
            <w:vAlign w:val="bottom"/>
            <w:hideMark/>
          </w:tcPr>
          <w:p w14:paraId="270A79FB" w14:textId="77777777" w:rsidR="00EC7220" w:rsidRPr="003E11C4" w:rsidRDefault="00EC7220" w:rsidP="00EC7220">
            <w:pPr>
              <w:spacing w:line="240" w:lineRule="auto"/>
              <w:jc w:val="left"/>
              <w:rPr>
                <w:rFonts w:eastAsia="Times New Roman"/>
                <w:b/>
                <w:bCs/>
                <w:noProof w:val="0"/>
                <w:color w:val="000000"/>
                <w:lang w:eastAsia="it-IT"/>
              </w:rPr>
            </w:pPr>
          </w:p>
        </w:tc>
        <w:tc>
          <w:tcPr>
            <w:tcW w:w="2002" w:type="dxa"/>
            <w:tcBorders>
              <w:top w:val="single" w:sz="4" w:space="0" w:color="auto"/>
              <w:left w:val="single" w:sz="4" w:space="0" w:color="auto"/>
              <w:bottom w:val="single" w:sz="4" w:space="0" w:color="auto"/>
              <w:right w:val="single" w:sz="4" w:space="0" w:color="auto"/>
            </w:tcBorders>
            <w:shd w:val="clear" w:color="000000" w:fill="00B050"/>
            <w:noWrap/>
            <w:vAlign w:val="bottom"/>
            <w:hideMark/>
          </w:tcPr>
          <w:p w14:paraId="270A79FC" w14:textId="77777777" w:rsidR="005B3FBA" w:rsidRDefault="00DB0466">
            <w:pPr>
              <w:spacing w:line="240" w:lineRule="auto"/>
              <w:jc w:val="center"/>
              <w:rPr>
                <w:rFonts w:eastAsia="Times New Roman"/>
                <w:b/>
                <w:bCs/>
                <w:noProof w:val="0"/>
                <w:color w:val="000000"/>
                <w:lang w:eastAsia="it-IT"/>
              </w:rPr>
            </w:pPr>
            <w:r>
              <w:rPr>
                <w:rFonts w:eastAsia="Times New Roman"/>
                <w:b/>
                <w:bCs/>
                <w:noProof w:val="0"/>
                <w:color w:val="000000"/>
                <w:lang w:eastAsia="it-IT"/>
              </w:rPr>
              <w:t>2</w:t>
            </w:r>
            <w:r w:rsidR="000D5A59" w:rsidRPr="000D5A59">
              <w:rPr>
                <w:rFonts w:eastAsia="Times New Roman"/>
                <w:b/>
                <w:bCs/>
                <w:noProof w:val="0"/>
                <w:color w:val="000000"/>
                <w:lang w:eastAsia="it-IT"/>
              </w:rPr>
              <w:t>88.868</w:t>
            </w:r>
          </w:p>
        </w:tc>
        <w:tc>
          <w:tcPr>
            <w:tcW w:w="1440" w:type="dxa"/>
            <w:tcBorders>
              <w:top w:val="nil"/>
              <w:left w:val="nil"/>
              <w:bottom w:val="nil"/>
              <w:right w:val="nil"/>
            </w:tcBorders>
            <w:shd w:val="clear" w:color="auto" w:fill="auto"/>
            <w:noWrap/>
            <w:vAlign w:val="bottom"/>
            <w:hideMark/>
          </w:tcPr>
          <w:p w14:paraId="270A79FD" w14:textId="77777777" w:rsidR="00EC7220" w:rsidRPr="003E11C4" w:rsidRDefault="00EC7220" w:rsidP="00EC7220">
            <w:pPr>
              <w:spacing w:line="240" w:lineRule="auto"/>
              <w:jc w:val="left"/>
              <w:rPr>
                <w:rFonts w:eastAsia="Times New Roman"/>
                <w:noProof w:val="0"/>
                <w:color w:val="000000"/>
                <w:lang w:eastAsia="it-IT"/>
              </w:rPr>
            </w:pPr>
          </w:p>
        </w:tc>
        <w:tc>
          <w:tcPr>
            <w:tcW w:w="1867" w:type="dxa"/>
            <w:tcBorders>
              <w:top w:val="nil"/>
              <w:left w:val="nil"/>
              <w:bottom w:val="nil"/>
              <w:right w:val="nil"/>
            </w:tcBorders>
            <w:shd w:val="clear" w:color="auto" w:fill="auto"/>
            <w:noWrap/>
            <w:vAlign w:val="bottom"/>
            <w:hideMark/>
          </w:tcPr>
          <w:p w14:paraId="270A79FE" w14:textId="77777777" w:rsidR="00EC7220" w:rsidRPr="003E11C4" w:rsidRDefault="00EC7220" w:rsidP="00EC7220">
            <w:pPr>
              <w:spacing w:line="240" w:lineRule="auto"/>
              <w:jc w:val="left"/>
              <w:rPr>
                <w:rFonts w:eastAsia="Times New Roman"/>
                <w:noProof w:val="0"/>
                <w:color w:val="000000"/>
                <w:lang w:eastAsia="it-IT"/>
              </w:rPr>
            </w:pPr>
          </w:p>
        </w:tc>
      </w:tr>
      <w:tr w:rsidR="00EC7220" w:rsidRPr="003E11C4" w14:paraId="270A7A04" w14:textId="77777777" w:rsidTr="009E378F">
        <w:trPr>
          <w:trHeight w:val="300"/>
        </w:trPr>
        <w:tc>
          <w:tcPr>
            <w:tcW w:w="3920" w:type="dxa"/>
            <w:gridSpan w:val="2"/>
            <w:tcBorders>
              <w:top w:val="nil"/>
              <w:left w:val="nil"/>
              <w:bottom w:val="nil"/>
              <w:right w:val="nil"/>
            </w:tcBorders>
            <w:shd w:val="clear" w:color="auto" w:fill="auto"/>
            <w:noWrap/>
            <w:vAlign w:val="bottom"/>
            <w:hideMark/>
          </w:tcPr>
          <w:p w14:paraId="270A7A00" w14:textId="77777777" w:rsidR="00EC7220" w:rsidRPr="003E11C4" w:rsidRDefault="00EC7220" w:rsidP="00EC7220">
            <w:pPr>
              <w:spacing w:line="240" w:lineRule="auto"/>
              <w:jc w:val="left"/>
              <w:rPr>
                <w:rFonts w:eastAsia="Times New Roman"/>
                <w:i/>
                <w:iCs/>
                <w:noProof w:val="0"/>
                <w:color w:val="000000"/>
                <w:lang w:eastAsia="it-IT"/>
              </w:rPr>
            </w:pPr>
          </w:p>
        </w:tc>
        <w:tc>
          <w:tcPr>
            <w:tcW w:w="2002" w:type="dxa"/>
            <w:tcBorders>
              <w:top w:val="nil"/>
              <w:left w:val="nil"/>
              <w:bottom w:val="nil"/>
              <w:right w:val="nil"/>
            </w:tcBorders>
            <w:shd w:val="clear" w:color="auto" w:fill="auto"/>
            <w:noWrap/>
            <w:vAlign w:val="bottom"/>
            <w:hideMark/>
          </w:tcPr>
          <w:p w14:paraId="270A7A01" w14:textId="77777777" w:rsidR="00EC7220" w:rsidRPr="003E11C4" w:rsidRDefault="00EC7220" w:rsidP="00EC7220">
            <w:pPr>
              <w:spacing w:line="240" w:lineRule="auto"/>
              <w:jc w:val="left"/>
              <w:rPr>
                <w:rFonts w:eastAsia="Times New Roman"/>
                <w:noProof w:val="0"/>
                <w:color w:val="000000"/>
                <w:lang w:eastAsia="it-IT"/>
              </w:rPr>
            </w:pPr>
          </w:p>
        </w:tc>
        <w:tc>
          <w:tcPr>
            <w:tcW w:w="1440" w:type="dxa"/>
            <w:tcBorders>
              <w:top w:val="nil"/>
              <w:left w:val="nil"/>
              <w:bottom w:val="nil"/>
              <w:right w:val="nil"/>
            </w:tcBorders>
            <w:shd w:val="clear" w:color="auto" w:fill="auto"/>
            <w:noWrap/>
            <w:vAlign w:val="bottom"/>
            <w:hideMark/>
          </w:tcPr>
          <w:p w14:paraId="270A7A02" w14:textId="77777777" w:rsidR="00EC7220" w:rsidRPr="003E11C4" w:rsidRDefault="00EC7220" w:rsidP="00EC7220">
            <w:pPr>
              <w:spacing w:line="240" w:lineRule="auto"/>
              <w:jc w:val="left"/>
              <w:rPr>
                <w:rFonts w:eastAsia="Times New Roman"/>
                <w:noProof w:val="0"/>
                <w:color w:val="000000"/>
                <w:lang w:eastAsia="it-IT"/>
              </w:rPr>
            </w:pPr>
          </w:p>
        </w:tc>
        <w:tc>
          <w:tcPr>
            <w:tcW w:w="1867" w:type="dxa"/>
            <w:tcBorders>
              <w:top w:val="nil"/>
              <w:left w:val="nil"/>
              <w:bottom w:val="nil"/>
              <w:right w:val="nil"/>
            </w:tcBorders>
            <w:shd w:val="clear" w:color="auto" w:fill="auto"/>
            <w:noWrap/>
            <w:vAlign w:val="bottom"/>
            <w:hideMark/>
          </w:tcPr>
          <w:p w14:paraId="270A7A03" w14:textId="77777777" w:rsidR="00EC7220" w:rsidRPr="003E11C4" w:rsidRDefault="00EC7220" w:rsidP="00EC7220">
            <w:pPr>
              <w:spacing w:line="240" w:lineRule="auto"/>
              <w:jc w:val="left"/>
              <w:rPr>
                <w:rFonts w:eastAsia="Times New Roman"/>
                <w:noProof w:val="0"/>
                <w:color w:val="000000"/>
                <w:lang w:eastAsia="it-IT"/>
              </w:rPr>
            </w:pPr>
          </w:p>
        </w:tc>
      </w:tr>
    </w:tbl>
    <w:p w14:paraId="270A7A05" w14:textId="77777777" w:rsidR="00FF1592" w:rsidRDefault="00FF1592">
      <w:r>
        <w:br w:type="page"/>
      </w:r>
    </w:p>
    <w:p w14:paraId="2F358F54" w14:textId="77777777" w:rsidR="0022374A" w:rsidRDefault="0022374A" w:rsidP="00EC7220">
      <w:pPr>
        <w:tabs>
          <w:tab w:val="left" w:pos="5977"/>
          <w:tab w:val="left" w:pos="7417"/>
        </w:tabs>
        <w:spacing w:line="240" w:lineRule="auto"/>
        <w:ind w:left="55"/>
        <w:jc w:val="left"/>
        <w:rPr>
          <w:rFonts w:eastAsia="Times New Roman"/>
          <w:b/>
          <w:bCs/>
          <w:noProof w:val="0"/>
          <w:color w:val="000000"/>
          <w:sz w:val="24"/>
          <w:szCs w:val="24"/>
          <w:lang w:eastAsia="it-IT"/>
        </w:rPr>
      </w:pPr>
    </w:p>
    <w:p w14:paraId="270A7A0B" w14:textId="77777777" w:rsidR="00DB0466" w:rsidRPr="009E378F" w:rsidRDefault="00DB0466" w:rsidP="00EC7220">
      <w:pPr>
        <w:tabs>
          <w:tab w:val="left" w:pos="5977"/>
          <w:tab w:val="left" w:pos="7417"/>
        </w:tabs>
        <w:spacing w:line="240" w:lineRule="auto"/>
        <w:ind w:left="55"/>
        <w:jc w:val="left"/>
        <w:rPr>
          <w:rFonts w:eastAsia="Times New Roman"/>
          <w:noProof w:val="0"/>
          <w:color w:val="000000"/>
          <w:sz w:val="24"/>
          <w:szCs w:val="24"/>
          <w:lang w:eastAsia="it-IT"/>
        </w:rPr>
      </w:pPr>
      <w:r w:rsidRPr="009E378F">
        <w:rPr>
          <w:rFonts w:eastAsia="Times New Roman"/>
          <w:b/>
          <w:bCs/>
          <w:noProof w:val="0"/>
          <w:color w:val="000000"/>
          <w:sz w:val="24"/>
          <w:szCs w:val="24"/>
          <w:lang w:eastAsia="it-IT"/>
        </w:rPr>
        <w:t>Indicator 6.1.1 = coverage of future demand</w:t>
      </w:r>
      <w:r w:rsidRPr="009E378F">
        <w:rPr>
          <w:rFonts w:eastAsia="Times New Roman"/>
          <w:b/>
          <w:bCs/>
          <w:noProof w:val="0"/>
          <w:color w:val="000000"/>
          <w:sz w:val="24"/>
          <w:szCs w:val="24"/>
          <w:lang w:eastAsia="it-IT"/>
        </w:rPr>
        <w:tab/>
      </w:r>
      <w:r w:rsidRPr="009E378F">
        <w:rPr>
          <w:rFonts w:eastAsia="Times New Roman"/>
          <w:noProof w:val="0"/>
          <w:color w:val="000000"/>
          <w:sz w:val="24"/>
          <w:szCs w:val="24"/>
          <w:lang w:eastAsia="it-IT"/>
        </w:rPr>
        <w:tab/>
      </w:r>
    </w:p>
    <w:p w14:paraId="270A7A0C" w14:textId="77777777" w:rsidR="00DB0466" w:rsidRDefault="00DB0466"/>
    <w:tbl>
      <w:tblPr>
        <w:tblW w:w="9788" w:type="dxa"/>
        <w:tblInd w:w="55" w:type="dxa"/>
        <w:tblCellMar>
          <w:left w:w="70" w:type="dxa"/>
          <w:right w:w="70" w:type="dxa"/>
        </w:tblCellMar>
        <w:tblLook w:val="04A0" w:firstRow="1" w:lastRow="0" w:firstColumn="1" w:lastColumn="0" w:noHBand="0" w:noVBand="1"/>
      </w:tblPr>
      <w:tblGrid>
        <w:gridCol w:w="4693"/>
        <w:gridCol w:w="1229"/>
        <w:gridCol w:w="1440"/>
        <w:gridCol w:w="2426"/>
      </w:tblGrid>
      <w:tr w:rsidR="00EC7220" w:rsidRPr="003E11C4" w14:paraId="270A7A11" w14:textId="77777777" w:rsidTr="009E378F">
        <w:trPr>
          <w:trHeight w:val="300"/>
        </w:trPr>
        <w:tc>
          <w:tcPr>
            <w:tcW w:w="4693" w:type="dxa"/>
            <w:tcBorders>
              <w:top w:val="nil"/>
              <w:left w:val="nil"/>
              <w:bottom w:val="nil"/>
              <w:right w:val="nil"/>
            </w:tcBorders>
            <w:shd w:val="clear" w:color="auto" w:fill="auto"/>
            <w:noWrap/>
            <w:vAlign w:val="bottom"/>
            <w:hideMark/>
          </w:tcPr>
          <w:p w14:paraId="270A7A0D" w14:textId="77777777" w:rsidR="00EC7220" w:rsidRPr="003E11C4" w:rsidRDefault="000D5A59" w:rsidP="00EC7220">
            <w:pPr>
              <w:spacing w:line="240" w:lineRule="auto"/>
              <w:jc w:val="left"/>
              <w:rPr>
                <w:rFonts w:eastAsia="Times New Roman"/>
                <w:b/>
                <w:bCs/>
                <w:noProof w:val="0"/>
                <w:color w:val="000000"/>
                <w:lang w:eastAsia="it-IT"/>
              </w:rPr>
            </w:pPr>
            <w:r w:rsidRPr="000D5A59">
              <w:rPr>
                <w:rFonts w:eastAsia="Times New Roman"/>
                <w:b/>
                <w:bCs/>
                <w:noProof w:val="0"/>
                <w:color w:val="000000"/>
                <w:lang w:eastAsia="it-IT"/>
              </w:rPr>
              <w:t>Future supply 2028/Future demand 2028</w:t>
            </w:r>
          </w:p>
        </w:tc>
        <w:tc>
          <w:tcPr>
            <w:tcW w:w="1229"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14:paraId="270A7A0E" w14:textId="6B7F612A" w:rsidR="00EC7220" w:rsidRPr="003E11C4" w:rsidRDefault="000D5A59" w:rsidP="009E378F">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0,8</w:t>
            </w:r>
          </w:p>
        </w:tc>
        <w:tc>
          <w:tcPr>
            <w:tcW w:w="1440" w:type="dxa"/>
            <w:tcBorders>
              <w:top w:val="nil"/>
              <w:left w:val="nil"/>
              <w:bottom w:val="nil"/>
              <w:right w:val="nil"/>
            </w:tcBorders>
            <w:shd w:val="clear" w:color="auto" w:fill="auto"/>
            <w:noWrap/>
            <w:vAlign w:val="bottom"/>
            <w:hideMark/>
          </w:tcPr>
          <w:p w14:paraId="270A7A0F" w14:textId="77777777" w:rsidR="00EC7220" w:rsidRPr="003E11C4" w:rsidRDefault="000D5A59" w:rsidP="00EC7220">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 xml:space="preserve">is &lt; 1 </w:t>
            </w:r>
          </w:p>
        </w:tc>
        <w:tc>
          <w:tcPr>
            <w:tcW w:w="2426"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bottom"/>
            <w:hideMark/>
          </w:tcPr>
          <w:p w14:paraId="270A7A10" w14:textId="77777777" w:rsidR="00EC7220" w:rsidRPr="003E11C4" w:rsidRDefault="000D5A59" w:rsidP="00EC7220">
            <w:pPr>
              <w:spacing w:line="240" w:lineRule="auto"/>
              <w:jc w:val="center"/>
              <w:rPr>
                <w:rFonts w:eastAsia="Times New Roman"/>
                <w:b/>
                <w:bCs/>
                <w:noProof w:val="0"/>
                <w:color w:val="000000"/>
                <w:lang w:eastAsia="it-IT"/>
              </w:rPr>
            </w:pPr>
            <w:r w:rsidRPr="000D5A59">
              <w:rPr>
                <w:rFonts w:eastAsia="Times New Roman"/>
                <w:b/>
                <w:bCs/>
                <w:noProof w:val="0"/>
                <w:color w:val="000000"/>
                <w:lang w:eastAsia="it-IT"/>
              </w:rPr>
              <w:t>future shortage</w:t>
            </w:r>
          </w:p>
        </w:tc>
      </w:tr>
    </w:tbl>
    <w:p w14:paraId="270A7A12" w14:textId="77777777" w:rsidR="00515B8D" w:rsidRPr="003E11C4" w:rsidRDefault="00515B8D">
      <w:pPr>
        <w:spacing w:line="240" w:lineRule="auto"/>
        <w:jc w:val="left"/>
        <w:rPr>
          <w:rFonts w:eastAsia="Times New Roman"/>
          <w:b/>
          <w:bCs/>
          <w:i/>
          <w:iCs/>
          <w:noProof w:val="0"/>
          <w:color w:val="058BDD"/>
          <w:sz w:val="24"/>
          <w:szCs w:val="24"/>
        </w:rPr>
      </w:pPr>
    </w:p>
    <w:p w14:paraId="270A7A13" w14:textId="77777777" w:rsidR="00EC7220" w:rsidRPr="003E11C4" w:rsidRDefault="000D5A59">
      <w:pPr>
        <w:spacing w:line="240" w:lineRule="auto"/>
        <w:jc w:val="left"/>
        <w:rPr>
          <w:rFonts w:eastAsia="Times New Roman"/>
          <w:b/>
          <w:bCs/>
          <w:i/>
          <w:iCs/>
          <w:noProof w:val="0"/>
          <w:color w:val="058BDD"/>
          <w:sz w:val="24"/>
          <w:szCs w:val="24"/>
        </w:rPr>
      </w:pPr>
      <w:r w:rsidRPr="000D5A59">
        <w:rPr>
          <w:noProof w:val="0"/>
        </w:rPr>
        <w:br w:type="page"/>
      </w:r>
    </w:p>
    <w:p w14:paraId="270A7A14" w14:textId="77777777" w:rsidR="00F60ABC" w:rsidRPr="003E11C4" w:rsidRDefault="000D5A59" w:rsidP="00071FAC">
      <w:pPr>
        <w:pStyle w:val="Titolo2"/>
      </w:pPr>
      <w:bookmarkStart w:id="44" w:name="_Toc373683953"/>
      <w:r w:rsidRPr="000D5A59">
        <w:lastRenderedPageBreak/>
        <w:t>Appendix n.4 - Minority opinions</w:t>
      </w:r>
      <w:bookmarkEnd w:id="44"/>
    </w:p>
    <w:p w14:paraId="220C3EDF" w14:textId="77777777" w:rsidR="00515333" w:rsidRDefault="00515333" w:rsidP="00C30980">
      <w:pPr>
        <w:rPr>
          <w:noProof w:val="0"/>
        </w:rPr>
      </w:pPr>
    </w:p>
    <w:p w14:paraId="270A7A15" w14:textId="77777777" w:rsidR="00A72DA2" w:rsidRPr="003E11C4" w:rsidRDefault="000D5A59" w:rsidP="00C30980">
      <w:pPr>
        <w:rPr>
          <w:noProof w:val="0"/>
        </w:rPr>
      </w:pPr>
      <w:r w:rsidRPr="000D5A59">
        <w:rPr>
          <w:noProof w:val="0"/>
        </w:rPr>
        <w:t>There were no proposed additional key planning indicators which change the contents of the MDS.</w:t>
      </w:r>
    </w:p>
    <w:p w14:paraId="270A7A16" w14:textId="77777777" w:rsidR="007A78EA" w:rsidRPr="0072665E" w:rsidRDefault="000D5A59" w:rsidP="00071FAC">
      <w:pPr>
        <w:pStyle w:val="Titolo2"/>
      </w:pPr>
      <w:r w:rsidRPr="000D5A59">
        <w:rPr>
          <w:highlight w:val="yellow"/>
        </w:rPr>
        <w:br w:type="page"/>
      </w:r>
      <w:bookmarkStart w:id="45" w:name="_Toc373683954"/>
      <w:r w:rsidRPr="0072665E">
        <w:lastRenderedPageBreak/>
        <w:t>Appendix n.5 – Glossary</w:t>
      </w:r>
      <w:bookmarkEnd w:id="45"/>
    </w:p>
    <w:tbl>
      <w:tblPr>
        <w:tblW w:w="0" w:type="auto"/>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261"/>
        <w:gridCol w:w="5841"/>
      </w:tblGrid>
      <w:tr w:rsidR="00EB177C" w:rsidRPr="009E378F" w14:paraId="571E0E62" w14:textId="77777777" w:rsidTr="00651174">
        <w:trPr>
          <w:tblHeader/>
        </w:trPr>
        <w:tc>
          <w:tcPr>
            <w:tcW w:w="3261" w:type="dxa"/>
            <w:shd w:val="clear" w:color="auto" w:fill="058BDD"/>
          </w:tcPr>
          <w:p w14:paraId="2F38AC65" w14:textId="77777777" w:rsidR="00EB177C" w:rsidRPr="009E378F" w:rsidRDefault="00EB177C" w:rsidP="00D53431">
            <w:pPr>
              <w:spacing w:line="240" w:lineRule="auto"/>
              <w:jc w:val="center"/>
              <w:rPr>
                <w:rFonts w:asciiTheme="majorHAnsi" w:eastAsia="Times New Roman" w:hAnsiTheme="majorHAnsi"/>
                <w:b/>
                <w:bCs/>
                <w:noProof w:val="0"/>
                <w:color w:val="FFFFFF"/>
                <w:lang w:eastAsia="it-IT"/>
              </w:rPr>
            </w:pPr>
            <w:r w:rsidRPr="009E378F">
              <w:rPr>
                <w:rFonts w:asciiTheme="majorHAnsi" w:eastAsia="Times New Roman" w:hAnsiTheme="majorHAnsi"/>
                <w:b/>
                <w:bCs/>
                <w:noProof w:val="0"/>
                <w:color w:val="FFFFFF"/>
                <w:lang w:eastAsia="it-IT"/>
              </w:rPr>
              <w:t>ITEM (alphabetical order)</w:t>
            </w:r>
          </w:p>
        </w:tc>
        <w:tc>
          <w:tcPr>
            <w:tcW w:w="5841" w:type="dxa"/>
            <w:shd w:val="clear" w:color="auto" w:fill="058BDD"/>
          </w:tcPr>
          <w:p w14:paraId="2C3A6414" w14:textId="77777777" w:rsidR="00EB177C" w:rsidRPr="009E378F" w:rsidRDefault="00EB177C" w:rsidP="00D53431">
            <w:pPr>
              <w:jc w:val="center"/>
              <w:rPr>
                <w:rFonts w:asciiTheme="majorHAnsi" w:hAnsiTheme="majorHAnsi"/>
                <w:b/>
                <w:noProof w:val="0"/>
                <w:color w:val="FFFFFF"/>
              </w:rPr>
            </w:pPr>
            <w:r w:rsidRPr="009E378F">
              <w:rPr>
                <w:rFonts w:asciiTheme="majorHAnsi" w:hAnsiTheme="majorHAnsi"/>
                <w:b/>
                <w:noProof w:val="0"/>
                <w:color w:val="FFFFFF"/>
              </w:rPr>
              <w:t>DEFINITION</w:t>
            </w:r>
          </w:p>
        </w:tc>
      </w:tr>
      <w:tr w:rsidR="00EB177C" w:rsidRPr="009E378F" w14:paraId="4609C1FE" w14:textId="77777777" w:rsidTr="00D53431">
        <w:tc>
          <w:tcPr>
            <w:tcW w:w="3261" w:type="dxa"/>
            <w:shd w:val="clear" w:color="auto" w:fill="auto"/>
          </w:tcPr>
          <w:p w14:paraId="371AAB81" w14:textId="77777777" w:rsidR="00EB177C" w:rsidRPr="009E378F" w:rsidRDefault="00EB177C" w:rsidP="00D53431">
            <w:pPr>
              <w:rPr>
                <w:rFonts w:asciiTheme="majorHAnsi" w:hAnsiTheme="majorHAnsi"/>
                <w:noProof w:val="0"/>
              </w:rPr>
            </w:pPr>
            <w:r w:rsidRPr="009E378F">
              <w:rPr>
                <w:rFonts w:asciiTheme="majorHAnsi" w:hAnsiTheme="majorHAnsi"/>
                <w:noProof w:val="0"/>
              </w:rPr>
              <w:t>Age group</w:t>
            </w:r>
          </w:p>
        </w:tc>
        <w:tc>
          <w:tcPr>
            <w:tcW w:w="5841" w:type="dxa"/>
            <w:shd w:val="clear" w:color="auto" w:fill="auto"/>
          </w:tcPr>
          <w:p w14:paraId="15324EE7" w14:textId="77777777" w:rsidR="00EB177C" w:rsidRPr="009E378F" w:rsidRDefault="00EB177C" w:rsidP="00D53431">
            <w:pPr>
              <w:rPr>
                <w:rFonts w:asciiTheme="majorHAnsi" w:hAnsiTheme="majorHAnsi"/>
                <w:noProof w:val="0"/>
              </w:rPr>
            </w:pPr>
            <w:r w:rsidRPr="009E378F">
              <w:rPr>
                <w:rFonts w:asciiTheme="majorHAnsi" w:hAnsiTheme="majorHAnsi"/>
                <w:noProof w:val="0"/>
              </w:rPr>
              <w:t>Population by single year of birth or age groups (i.e.: 0-4; 5-9; 10-14;.... 60-64;65+).</w:t>
            </w:r>
          </w:p>
        </w:tc>
      </w:tr>
      <w:tr w:rsidR="00EB177C" w:rsidRPr="009E378F" w14:paraId="7C05E803" w14:textId="77777777" w:rsidTr="00D53431">
        <w:tc>
          <w:tcPr>
            <w:tcW w:w="3261" w:type="dxa"/>
            <w:shd w:val="clear" w:color="auto" w:fill="auto"/>
          </w:tcPr>
          <w:p w14:paraId="78BA4325" w14:textId="77777777" w:rsidR="00EB177C" w:rsidRPr="009E378F" w:rsidRDefault="00EB177C" w:rsidP="00D53431">
            <w:pPr>
              <w:rPr>
                <w:rFonts w:asciiTheme="majorHAnsi" w:hAnsiTheme="majorHAnsi"/>
                <w:noProof w:val="0"/>
              </w:rPr>
            </w:pPr>
            <w:r w:rsidRPr="009E378F">
              <w:rPr>
                <w:rFonts w:asciiTheme="majorHAnsi" w:hAnsiTheme="majorHAnsi"/>
                <w:noProof w:val="0"/>
              </w:rPr>
              <w:t>Dentists</w:t>
            </w:r>
          </w:p>
        </w:tc>
        <w:tc>
          <w:tcPr>
            <w:tcW w:w="5841" w:type="dxa"/>
            <w:shd w:val="clear" w:color="auto" w:fill="auto"/>
          </w:tcPr>
          <w:p w14:paraId="1CAEE14C" w14:textId="77777777" w:rsidR="00EB177C" w:rsidRPr="009E378F" w:rsidRDefault="00EB177C" w:rsidP="00D53431">
            <w:pPr>
              <w:rPr>
                <w:rFonts w:asciiTheme="majorHAnsi" w:hAnsiTheme="majorHAnsi"/>
                <w:noProof w:val="0"/>
              </w:rPr>
            </w:pPr>
            <w:r w:rsidRPr="009E378F">
              <w:rPr>
                <w:rFonts w:asciiTheme="majorHAnsi" w:hAnsiTheme="majorHAnsi" w:cs="EUAlbertina-Bold"/>
                <w:bCs/>
                <w:noProof w:val="0"/>
                <w:lang w:eastAsia="it-IT"/>
              </w:rPr>
              <w:t>Dental practitioners</w:t>
            </w:r>
            <w:r w:rsidRPr="009E378F">
              <w:rPr>
                <w:rFonts w:asciiTheme="majorHAnsi" w:hAnsiTheme="majorHAnsi" w:cs="EUAlbertina-Bold"/>
                <w:b/>
                <w:bCs/>
                <w:noProof w:val="0"/>
                <w:lang w:eastAsia="it-IT"/>
              </w:rPr>
              <w:t xml:space="preserve"> </w:t>
            </w:r>
            <w:r w:rsidRPr="009E378F">
              <w:rPr>
                <w:rFonts w:asciiTheme="majorHAnsi" w:hAnsiTheme="majorHAnsi"/>
                <w:i/>
                <w:noProof w:val="0"/>
              </w:rPr>
              <w:t>(see Directive EC/2005/36 section 4, article 34).</w:t>
            </w:r>
          </w:p>
        </w:tc>
      </w:tr>
      <w:tr w:rsidR="00EB177C" w:rsidRPr="009E378F" w14:paraId="1368E5F8" w14:textId="77777777" w:rsidTr="00D53431">
        <w:tc>
          <w:tcPr>
            <w:tcW w:w="3261" w:type="dxa"/>
            <w:shd w:val="clear" w:color="auto" w:fill="auto"/>
          </w:tcPr>
          <w:p w14:paraId="09A2BF44" w14:textId="77777777" w:rsidR="00EB177C" w:rsidRPr="009E378F" w:rsidRDefault="00EB177C" w:rsidP="00D53431">
            <w:pPr>
              <w:jc w:val="left"/>
              <w:rPr>
                <w:rFonts w:asciiTheme="majorHAnsi" w:hAnsiTheme="majorHAnsi"/>
                <w:noProof w:val="0"/>
              </w:rPr>
            </w:pPr>
            <w:r w:rsidRPr="009E378F">
              <w:rPr>
                <w:rFonts w:asciiTheme="majorHAnsi" w:hAnsiTheme="majorHAnsi"/>
                <w:noProof w:val="0"/>
              </w:rPr>
              <w:t>Emigration (outflow)</w:t>
            </w:r>
          </w:p>
        </w:tc>
        <w:tc>
          <w:tcPr>
            <w:tcW w:w="5841" w:type="dxa"/>
            <w:shd w:val="clear" w:color="auto" w:fill="auto"/>
          </w:tcPr>
          <w:p w14:paraId="43905710" w14:textId="77777777" w:rsidR="00EB177C" w:rsidRPr="009E378F" w:rsidRDefault="00EB177C" w:rsidP="00D53431">
            <w:pPr>
              <w:rPr>
                <w:rFonts w:asciiTheme="majorHAnsi" w:hAnsiTheme="majorHAnsi"/>
                <w:noProof w:val="0"/>
              </w:rPr>
            </w:pPr>
            <w:r w:rsidRPr="009E378F">
              <w:rPr>
                <w:rFonts w:asciiTheme="majorHAnsi" w:hAnsiTheme="majorHAnsi"/>
                <w:noProof w:val="0"/>
              </w:rPr>
              <w:t>Annual number of professionals exiting from the Country for practising profession full time abroad.</w:t>
            </w:r>
          </w:p>
        </w:tc>
      </w:tr>
      <w:tr w:rsidR="00EB177C" w:rsidRPr="009E378F" w14:paraId="1FB4477B" w14:textId="77777777" w:rsidTr="00D53431">
        <w:tc>
          <w:tcPr>
            <w:tcW w:w="3261" w:type="dxa"/>
            <w:shd w:val="clear" w:color="auto" w:fill="auto"/>
          </w:tcPr>
          <w:p w14:paraId="3A4B16D0" w14:textId="77777777" w:rsidR="00EB177C" w:rsidRPr="009E378F" w:rsidRDefault="00EB177C" w:rsidP="00D53431">
            <w:pPr>
              <w:rPr>
                <w:rFonts w:asciiTheme="majorHAnsi" w:hAnsiTheme="majorHAnsi"/>
                <w:noProof w:val="0"/>
              </w:rPr>
            </w:pPr>
            <w:r w:rsidRPr="009E378F">
              <w:rPr>
                <w:rFonts w:asciiTheme="majorHAnsi" w:hAnsiTheme="majorHAnsi"/>
                <w:noProof w:val="0"/>
              </w:rPr>
              <w:t>Forecasting model (quantitative)</w:t>
            </w:r>
          </w:p>
        </w:tc>
        <w:tc>
          <w:tcPr>
            <w:tcW w:w="5841" w:type="dxa"/>
            <w:shd w:val="clear" w:color="auto" w:fill="auto"/>
          </w:tcPr>
          <w:p w14:paraId="6DB6FA7C" w14:textId="77777777" w:rsidR="00EB177C" w:rsidRPr="009E378F" w:rsidRDefault="00EB177C" w:rsidP="00D53431">
            <w:pPr>
              <w:rPr>
                <w:rFonts w:asciiTheme="majorHAnsi" w:hAnsiTheme="majorHAnsi"/>
                <w:noProof w:val="0"/>
              </w:rPr>
            </w:pPr>
            <w:r w:rsidRPr="009E378F">
              <w:rPr>
                <w:rFonts w:asciiTheme="majorHAnsi" w:hAnsiTheme="majorHAnsi"/>
                <w:noProof w:val="0"/>
              </w:rPr>
              <w:t>A quantitative forecasting model is a set of formal statement about variables and relationships among variables. The scope is to estimate future data as a function of past data (time series, cross-sectional or longitudinal data) on the base of specific assumptions. Accordingly it is appropriate when past data are available. Quantitative forecasting models are usually applied to short- or intermediate-range decisions. On the other hand, qualitative forecasting models (in which estimations are based on the opinion and judgment of experts, stakeholders or users) are appropriate when past data are not available and they are usually applied to intermediate- or long-range decisions.</w:t>
            </w:r>
          </w:p>
        </w:tc>
      </w:tr>
      <w:tr w:rsidR="00EB177C" w:rsidRPr="009E378F" w14:paraId="290EF5B3" w14:textId="77777777" w:rsidTr="00D53431">
        <w:tc>
          <w:tcPr>
            <w:tcW w:w="3261" w:type="dxa"/>
            <w:shd w:val="clear" w:color="auto" w:fill="auto"/>
          </w:tcPr>
          <w:p w14:paraId="62270AD4" w14:textId="77777777" w:rsidR="00EB177C" w:rsidRPr="009E378F" w:rsidRDefault="00EB177C" w:rsidP="00D53431">
            <w:pPr>
              <w:rPr>
                <w:rFonts w:asciiTheme="majorHAnsi" w:hAnsiTheme="majorHAnsi"/>
                <w:noProof w:val="0"/>
              </w:rPr>
            </w:pPr>
            <w:r w:rsidRPr="009E378F">
              <w:rPr>
                <w:rFonts w:asciiTheme="majorHAnsi" w:hAnsiTheme="majorHAnsi"/>
                <w:noProof w:val="0"/>
              </w:rPr>
              <w:t>Full time equivalent (FTE)</w:t>
            </w:r>
          </w:p>
        </w:tc>
        <w:tc>
          <w:tcPr>
            <w:tcW w:w="5841" w:type="dxa"/>
            <w:shd w:val="clear" w:color="auto" w:fill="auto"/>
          </w:tcPr>
          <w:p w14:paraId="0ED75C5B" w14:textId="77777777" w:rsidR="00EB177C" w:rsidRPr="009E378F" w:rsidRDefault="00EB177C" w:rsidP="00D53431">
            <w:pPr>
              <w:rPr>
                <w:rFonts w:asciiTheme="majorHAnsi" w:hAnsiTheme="majorHAnsi"/>
                <w:noProof w:val="0"/>
              </w:rPr>
            </w:pPr>
            <w:r w:rsidRPr="009E378F">
              <w:rPr>
                <w:rFonts w:asciiTheme="majorHAnsi" w:hAnsiTheme="majorHAnsi"/>
                <w:noProof w:val="0"/>
              </w:rPr>
              <w:t xml:space="preserve">Unit to measure </w:t>
            </w:r>
            <w:hyperlink r:id="rId24" w:tooltip="Glossary:Employment" w:history="1">
              <w:r w:rsidRPr="009E378F">
                <w:rPr>
                  <w:rStyle w:val="Collegamentoipertestuale"/>
                  <w:rFonts w:asciiTheme="majorHAnsi" w:hAnsiTheme="majorHAnsi"/>
                  <w:noProof w:val="0"/>
                </w:rPr>
                <w:t>employed persons</w:t>
              </w:r>
            </w:hyperlink>
            <w:r w:rsidRPr="009E378F">
              <w:rPr>
                <w:rFonts w:asciiTheme="majorHAnsi" w:hAnsiTheme="majorHAnsi"/>
                <w:noProof w:val="0"/>
              </w:rPr>
              <w:t xml:space="preserve"> in a way that makes them comparable although they may work a different number of hours per week. </w:t>
            </w:r>
          </w:p>
          <w:p w14:paraId="76FED3C4" w14:textId="77777777" w:rsidR="00EB177C" w:rsidRPr="009E378F" w:rsidRDefault="00EB177C" w:rsidP="00D53431">
            <w:pPr>
              <w:rPr>
                <w:rFonts w:asciiTheme="majorHAnsi" w:hAnsiTheme="majorHAnsi"/>
                <w:noProof w:val="0"/>
              </w:rPr>
            </w:pPr>
            <w:r w:rsidRPr="009E378F">
              <w:rPr>
                <w:rFonts w:asciiTheme="majorHAnsi" w:hAnsiTheme="majorHAnsi"/>
                <w:noProof w:val="0"/>
              </w:rPr>
              <w:t xml:space="preserve">The unit is obtained by comparing an employee's </w:t>
            </w:r>
            <w:hyperlink r:id="rId25" w:tooltip="Glossary:Average number of hours worked" w:history="1">
              <w:r w:rsidRPr="009E378F">
                <w:rPr>
                  <w:rStyle w:val="Collegamentoipertestuale"/>
                  <w:rFonts w:asciiTheme="majorHAnsi" w:hAnsiTheme="majorHAnsi"/>
                  <w:noProof w:val="0"/>
                </w:rPr>
                <w:t>average number of hours worked</w:t>
              </w:r>
            </w:hyperlink>
            <w:r w:rsidRPr="009E378F">
              <w:rPr>
                <w:rFonts w:asciiTheme="majorHAnsi" w:hAnsiTheme="majorHAnsi"/>
                <w:noProof w:val="0"/>
              </w:rPr>
              <w:t xml:space="preserve"> to the average number of hours of a full-time worker. A full-time person is therefore counted as one FTE, while a part-time worker gets a score in proportion to the hours he or she works or studies. For example, a part-time worker employed for 24 hours a week where full-time work consists of 48 hours, is counted as 0.5 FTE.</w:t>
            </w:r>
          </w:p>
        </w:tc>
      </w:tr>
      <w:tr w:rsidR="00EB177C" w:rsidRPr="009E378F" w14:paraId="26431771" w14:textId="77777777" w:rsidTr="00D53431">
        <w:tc>
          <w:tcPr>
            <w:tcW w:w="3261" w:type="dxa"/>
            <w:shd w:val="clear" w:color="auto" w:fill="auto"/>
          </w:tcPr>
          <w:p w14:paraId="547E2A16" w14:textId="77777777" w:rsidR="00EB177C" w:rsidRPr="009E378F" w:rsidRDefault="00EB177C" w:rsidP="00D53431">
            <w:pPr>
              <w:rPr>
                <w:rFonts w:asciiTheme="majorHAnsi" w:hAnsiTheme="majorHAnsi"/>
                <w:noProof w:val="0"/>
              </w:rPr>
            </w:pPr>
            <w:r w:rsidRPr="009E378F">
              <w:rPr>
                <w:rFonts w:asciiTheme="majorHAnsi" w:hAnsiTheme="majorHAnsi"/>
                <w:noProof w:val="0"/>
              </w:rPr>
              <w:t>Labour force</w:t>
            </w:r>
          </w:p>
        </w:tc>
        <w:tc>
          <w:tcPr>
            <w:tcW w:w="5841" w:type="dxa"/>
            <w:shd w:val="clear" w:color="auto" w:fill="auto"/>
          </w:tcPr>
          <w:p w14:paraId="07215EEB" w14:textId="77777777" w:rsidR="00EB177C" w:rsidRPr="009E378F" w:rsidRDefault="00EB177C" w:rsidP="00D53431">
            <w:pPr>
              <w:rPr>
                <w:rFonts w:asciiTheme="majorHAnsi" w:hAnsiTheme="majorHAnsi"/>
                <w:noProof w:val="0"/>
              </w:rPr>
            </w:pPr>
            <w:r w:rsidRPr="009E378F">
              <w:rPr>
                <w:rFonts w:asciiTheme="majorHAnsi" w:hAnsiTheme="majorHAnsi"/>
                <w:noProof w:val="0"/>
              </w:rPr>
              <w:t>Current number of professionals (headcount) that are currently producing health care in the Country/Region.</w:t>
            </w:r>
          </w:p>
        </w:tc>
      </w:tr>
      <w:tr w:rsidR="00EB177C" w:rsidRPr="009E378F" w14:paraId="2BBCA9C2" w14:textId="77777777" w:rsidTr="00D53431">
        <w:tc>
          <w:tcPr>
            <w:tcW w:w="3261" w:type="dxa"/>
            <w:shd w:val="clear" w:color="auto" w:fill="auto"/>
          </w:tcPr>
          <w:p w14:paraId="76E71B1F" w14:textId="77777777" w:rsidR="00EB177C" w:rsidRPr="009E378F" w:rsidRDefault="00EB177C" w:rsidP="00D53431">
            <w:pPr>
              <w:rPr>
                <w:rFonts w:asciiTheme="majorHAnsi" w:hAnsiTheme="majorHAnsi"/>
                <w:noProof w:val="0"/>
              </w:rPr>
            </w:pPr>
            <w:r w:rsidRPr="009E378F">
              <w:rPr>
                <w:rFonts w:asciiTheme="majorHAnsi" w:hAnsiTheme="majorHAnsi"/>
                <w:noProof w:val="0"/>
              </w:rPr>
              <w:t>Midwives</w:t>
            </w:r>
          </w:p>
        </w:tc>
        <w:tc>
          <w:tcPr>
            <w:tcW w:w="5841" w:type="dxa"/>
            <w:shd w:val="clear" w:color="auto" w:fill="auto"/>
          </w:tcPr>
          <w:p w14:paraId="1B0862A2" w14:textId="77777777" w:rsidR="00EB177C" w:rsidRPr="009E378F" w:rsidRDefault="00EB177C" w:rsidP="00D53431">
            <w:pPr>
              <w:rPr>
                <w:rFonts w:asciiTheme="majorHAnsi" w:hAnsiTheme="majorHAnsi" w:cs="EUAlbertina-Bold"/>
                <w:bCs/>
                <w:noProof w:val="0"/>
                <w:lang w:eastAsia="it-IT"/>
              </w:rPr>
            </w:pPr>
            <w:r w:rsidRPr="009E378F">
              <w:rPr>
                <w:rFonts w:asciiTheme="majorHAnsi" w:hAnsiTheme="majorHAnsi"/>
                <w:noProof w:val="0"/>
              </w:rPr>
              <w:t xml:space="preserve">Midwives </w:t>
            </w:r>
            <w:r w:rsidRPr="009E378F">
              <w:rPr>
                <w:rFonts w:asciiTheme="majorHAnsi" w:hAnsiTheme="majorHAnsi"/>
                <w:i/>
                <w:noProof w:val="0"/>
              </w:rPr>
              <w:t>(see Directive EC/2005/36 section 6, article 40).</w:t>
            </w:r>
          </w:p>
        </w:tc>
      </w:tr>
      <w:tr w:rsidR="00EB177C" w:rsidRPr="009E378F" w14:paraId="653B5B4E" w14:textId="77777777" w:rsidTr="00D53431">
        <w:tc>
          <w:tcPr>
            <w:tcW w:w="3261" w:type="dxa"/>
            <w:shd w:val="clear" w:color="auto" w:fill="auto"/>
          </w:tcPr>
          <w:p w14:paraId="7FC94732" w14:textId="77777777" w:rsidR="00EB177C" w:rsidRPr="009E378F" w:rsidRDefault="00EB177C" w:rsidP="00D53431">
            <w:pPr>
              <w:rPr>
                <w:rFonts w:asciiTheme="majorHAnsi" w:hAnsiTheme="majorHAnsi"/>
                <w:noProof w:val="0"/>
              </w:rPr>
            </w:pPr>
            <w:r w:rsidRPr="009E378F">
              <w:rPr>
                <w:rFonts w:asciiTheme="majorHAnsi" w:hAnsiTheme="majorHAnsi"/>
                <w:noProof w:val="0"/>
              </w:rPr>
              <w:t>Migration (inflow)</w:t>
            </w:r>
          </w:p>
        </w:tc>
        <w:tc>
          <w:tcPr>
            <w:tcW w:w="5841" w:type="dxa"/>
            <w:shd w:val="clear" w:color="auto" w:fill="auto"/>
          </w:tcPr>
          <w:p w14:paraId="67BD538E" w14:textId="77777777" w:rsidR="00EB177C" w:rsidRPr="009E378F" w:rsidRDefault="00EB177C" w:rsidP="00D53431">
            <w:pPr>
              <w:rPr>
                <w:rFonts w:asciiTheme="majorHAnsi" w:hAnsiTheme="majorHAnsi"/>
                <w:noProof w:val="0"/>
              </w:rPr>
            </w:pPr>
            <w:r w:rsidRPr="009E378F">
              <w:rPr>
                <w:rFonts w:asciiTheme="majorHAnsi" w:hAnsiTheme="majorHAnsi"/>
                <w:noProof w:val="0"/>
              </w:rPr>
              <w:t>Annual number of licensed and recognised professionals entering the Country.</w:t>
            </w:r>
          </w:p>
        </w:tc>
      </w:tr>
      <w:tr w:rsidR="00EB177C" w:rsidRPr="009E378F" w14:paraId="2DE0C0D4" w14:textId="77777777" w:rsidTr="00D53431">
        <w:tc>
          <w:tcPr>
            <w:tcW w:w="3261" w:type="dxa"/>
            <w:shd w:val="clear" w:color="auto" w:fill="auto"/>
          </w:tcPr>
          <w:p w14:paraId="312AAEAE" w14:textId="77777777" w:rsidR="00EB177C" w:rsidRPr="009E378F" w:rsidRDefault="00EB177C" w:rsidP="00D53431">
            <w:pPr>
              <w:rPr>
                <w:rFonts w:asciiTheme="majorHAnsi" w:hAnsiTheme="majorHAnsi"/>
                <w:noProof w:val="0"/>
              </w:rPr>
            </w:pPr>
            <w:r w:rsidRPr="009E378F">
              <w:rPr>
                <w:rFonts w:asciiTheme="majorHAnsi" w:hAnsiTheme="majorHAnsi"/>
                <w:noProof w:val="0"/>
              </w:rPr>
              <w:t>Nurses</w:t>
            </w:r>
          </w:p>
        </w:tc>
        <w:tc>
          <w:tcPr>
            <w:tcW w:w="5841" w:type="dxa"/>
            <w:shd w:val="clear" w:color="auto" w:fill="auto"/>
          </w:tcPr>
          <w:p w14:paraId="4D7C1FE7" w14:textId="77777777" w:rsidR="00EB177C" w:rsidRPr="009E378F" w:rsidRDefault="00EB177C" w:rsidP="00D53431">
            <w:pPr>
              <w:rPr>
                <w:rFonts w:asciiTheme="majorHAnsi" w:hAnsiTheme="majorHAnsi"/>
                <w:noProof w:val="0"/>
              </w:rPr>
            </w:pPr>
            <w:r w:rsidRPr="009E378F">
              <w:rPr>
                <w:rFonts w:asciiTheme="majorHAnsi" w:hAnsiTheme="majorHAnsi" w:cs="EUAlbertina-Bold"/>
                <w:bCs/>
                <w:noProof w:val="0"/>
                <w:lang w:eastAsia="it-IT"/>
              </w:rPr>
              <w:t>Nurses responsible for general care</w:t>
            </w:r>
            <w:r w:rsidRPr="009E378F">
              <w:rPr>
                <w:rFonts w:asciiTheme="majorHAnsi" w:hAnsiTheme="majorHAnsi" w:cs="EUAlbertina-Bold"/>
                <w:b/>
                <w:bCs/>
                <w:noProof w:val="0"/>
                <w:lang w:eastAsia="it-IT"/>
              </w:rPr>
              <w:t xml:space="preserve"> </w:t>
            </w:r>
            <w:r w:rsidRPr="009E378F">
              <w:rPr>
                <w:rFonts w:asciiTheme="majorHAnsi" w:hAnsiTheme="majorHAnsi"/>
                <w:i/>
                <w:noProof w:val="0"/>
              </w:rPr>
              <w:t>(see Directive EC/2005/36 section 3, article 31)</w:t>
            </w:r>
          </w:p>
        </w:tc>
      </w:tr>
      <w:tr w:rsidR="00EB177C" w:rsidRPr="009E378F" w14:paraId="5E83D1D0" w14:textId="77777777" w:rsidTr="00D53431">
        <w:tc>
          <w:tcPr>
            <w:tcW w:w="3261" w:type="dxa"/>
            <w:shd w:val="clear" w:color="auto" w:fill="auto"/>
          </w:tcPr>
          <w:p w14:paraId="22524BAD" w14:textId="77777777" w:rsidR="00EB177C" w:rsidRPr="009E378F" w:rsidRDefault="00EB177C" w:rsidP="00D53431">
            <w:pPr>
              <w:rPr>
                <w:rFonts w:asciiTheme="majorHAnsi" w:hAnsiTheme="majorHAnsi"/>
                <w:noProof w:val="0"/>
              </w:rPr>
            </w:pPr>
            <w:r w:rsidRPr="009E378F">
              <w:rPr>
                <w:rFonts w:asciiTheme="majorHAnsi" w:hAnsiTheme="majorHAnsi"/>
                <w:noProof w:val="0"/>
              </w:rPr>
              <w:t>Pharmacists</w:t>
            </w:r>
          </w:p>
        </w:tc>
        <w:tc>
          <w:tcPr>
            <w:tcW w:w="5841" w:type="dxa"/>
            <w:shd w:val="clear" w:color="auto" w:fill="auto"/>
          </w:tcPr>
          <w:p w14:paraId="4A2DEA56" w14:textId="77777777" w:rsidR="00EB177C" w:rsidRPr="009E378F" w:rsidRDefault="00EB177C" w:rsidP="00D53431">
            <w:pPr>
              <w:rPr>
                <w:rFonts w:asciiTheme="majorHAnsi" w:hAnsiTheme="majorHAnsi"/>
                <w:noProof w:val="0"/>
              </w:rPr>
            </w:pPr>
            <w:r w:rsidRPr="009E378F">
              <w:rPr>
                <w:rFonts w:asciiTheme="majorHAnsi" w:hAnsiTheme="majorHAnsi"/>
                <w:noProof w:val="0"/>
              </w:rPr>
              <w:t xml:space="preserve">Pharmacists </w:t>
            </w:r>
            <w:r w:rsidRPr="009E378F">
              <w:rPr>
                <w:rFonts w:asciiTheme="majorHAnsi" w:hAnsiTheme="majorHAnsi"/>
                <w:i/>
                <w:noProof w:val="0"/>
              </w:rPr>
              <w:t>(see Directive EC/2005/36 section 7, article 44).</w:t>
            </w:r>
          </w:p>
        </w:tc>
      </w:tr>
      <w:tr w:rsidR="00EB177C" w:rsidRPr="009E378F" w14:paraId="4EDDB1B4" w14:textId="77777777" w:rsidTr="00D53431">
        <w:tc>
          <w:tcPr>
            <w:tcW w:w="3261" w:type="dxa"/>
            <w:shd w:val="clear" w:color="auto" w:fill="auto"/>
          </w:tcPr>
          <w:p w14:paraId="0214F9F9" w14:textId="77777777" w:rsidR="00EB177C" w:rsidRPr="009E378F" w:rsidRDefault="00EB177C" w:rsidP="00D53431">
            <w:pPr>
              <w:rPr>
                <w:rFonts w:asciiTheme="majorHAnsi" w:hAnsiTheme="majorHAnsi"/>
                <w:noProof w:val="0"/>
              </w:rPr>
            </w:pPr>
            <w:r w:rsidRPr="009E378F">
              <w:rPr>
                <w:rFonts w:asciiTheme="majorHAnsi" w:hAnsiTheme="majorHAnsi"/>
                <w:noProof w:val="0"/>
              </w:rPr>
              <w:lastRenderedPageBreak/>
              <w:t>Physicians</w:t>
            </w:r>
          </w:p>
        </w:tc>
        <w:tc>
          <w:tcPr>
            <w:tcW w:w="5841" w:type="dxa"/>
            <w:shd w:val="clear" w:color="auto" w:fill="auto"/>
          </w:tcPr>
          <w:p w14:paraId="79C67E06" w14:textId="77777777" w:rsidR="00EB177C" w:rsidRPr="009E378F" w:rsidRDefault="00EB177C" w:rsidP="00D53431">
            <w:pPr>
              <w:rPr>
                <w:rFonts w:asciiTheme="majorHAnsi" w:hAnsiTheme="majorHAnsi"/>
                <w:noProof w:val="0"/>
              </w:rPr>
            </w:pPr>
            <w:r w:rsidRPr="009E378F">
              <w:rPr>
                <w:rFonts w:asciiTheme="majorHAnsi" w:hAnsiTheme="majorHAnsi"/>
                <w:noProof w:val="0"/>
              </w:rPr>
              <w:t xml:space="preserve">Doctors of medicine </w:t>
            </w:r>
            <w:r w:rsidRPr="009E378F">
              <w:rPr>
                <w:rFonts w:asciiTheme="majorHAnsi" w:hAnsiTheme="majorHAnsi"/>
                <w:i/>
                <w:noProof w:val="0"/>
              </w:rPr>
              <w:t>(see Directive EC/2005/36 section 2, article 24).</w:t>
            </w:r>
          </w:p>
        </w:tc>
      </w:tr>
      <w:tr w:rsidR="00EB177C" w:rsidRPr="009E378F" w14:paraId="52D5CE3C" w14:textId="77777777" w:rsidTr="00D53431">
        <w:tc>
          <w:tcPr>
            <w:tcW w:w="3261" w:type="dxa"/>
            <w:shd w:val="clear" w:color="auto" w:fill="auto"/>
          </w:tcPr>
          <w:p w14:paraId="29F72B2C" w14:textId="77777777" w:rsidR="00EB177C" w:rsidRPr="009E378F" w:rsidRDefault="00EB177C" w:rsidP="00D53431">
            <w:pPr>
              <w:rPr>
                <w:rFonts w:asciiTheme="majorHAnsi" w:hAnsiTheme="majorHAnsi"/>
                <w:noProof w:val="0"/>
              </w:rPr>
            </w:pPr>
            <w:r w:rsidRPr="009E378F">
              <w:rPr>
                <w:rFonts w:asciiTheme="majorHAnsi" w:hAnsiTheme="majorHAnsi"/>
                <w:noProof w:val="0"/>
              </w:rPr>
              <w:t>Planning process</w:t>
            </w:r>
          </w:p>
        </w:tc>
        <w:tc>
          <w:tcPr>
            <w:tcW w:w="5841" w:type="dxa"/>
            <w:shd w:val="clear" w:color="auto" w:fill="auto"/>
          </w:tcPr>
          <w:p w14:paraId="0A3FF63A" w14:textId="77777777" w:rsidR="00EB177C" w:rsidRPr="009E378F" w:rsidRDefault="00EB177C" w:rsidP="00D53431">
            <w:pPr>
              <w:rPr>
                <w:rFonts w:asciiTheme="majorHAnsi" w:hAnsiTheme="majorHAnsi"/>
                <w:noProof w:val="0"/>
              </w:rPr>
            </w:pPr>
            <w:r w:rsidRPr="009E378F">
              <w:rPr>
                <w:rFonts w:asciiTheme="majorHAnsi" w:hAnsiTheme="majorHAnsi"/>
                <w:noProof w:val="0"/>
              </w:rPr>
              <w:t>The planning process is the set of organized activities, task lists and schedules required to achieve the objectives defined in the health workforce planning system. It includes the making and maintenance of a plan and it combines forecasting of developments with the preparation of scenarios of how to react to them (strategies). In these meaning it is the counterpart of the spontaneous order. The planning process is a fundamental function of management since it is aimed at the best satisfaction of the needs given the resources available.</w:t>
            </w:r>
          </w:p>
        </w:tc>
      </w:tr>
      <w:tr w:rsidR="00EB177C" w:rsidRPr="009E378F" w14:paraId="603C480A" w14:textId="77777777" w:rsidTr="00D53431">
        <w:tc>
          <w:tcPr>
            <w:tcW w:w="3261" w:type="dxa"/>
            <w:shd w:val="clear" w:color="auto" w:fill="auto"/>
          </w:tcPr>
          <w:p w14:paraId="6F55B25B" w14:textId="77777777" w:rsidR="00EB177C" w:rsidRPr="009E378F" w:rsidRDefault="00EB177C" w:rsidP="00D53431">
            <w:pPr>
              <w:rPr>
                <w:rFonts w:asciiTheme="majorHAnsi" w:hAnsiTheme="majorHAnsi"/>
                <w:noProof w:val="0"/>
              </w:rPr>
            </w:pPr>
            <w:r w:rsidRPr="009E378F">
              <w:rPr>
                <w:rFonts w:asciiTheme="majorHAnsi" w:hAnsiTheme="majorHAnsi"/>
                <w:noProof w:val="0"/>
              </w:rPr>
              <w:t>Planning system</w:t>
            </w:r>
          </w:p>
        </w:tc>
        <w:tc>
          <w:tcPr>
            <w:tcW w:w="5841" w:type="dxa"/>
            <w:shd w:val="clear" w:color="auto" w:fill="auto"/>
          </w:tcPr>
          <w:p w14:paraId="45A82FBD" w14:textId="77777777" w:rsidR="00EB177C" w:rsidRPr="009E378F" w:rsidRDefault="00EB177C" w:rsidP="00D53431">
            <w:pPr>
              <w:rPr>
                <w:rFonts w:asciiTheme="majorHAnsi" w:hAnsiTheme="majorHAnsi"/>
                <w:noProof w:val="0"/>
              </w:rPr>
            </w:pPr>
            <w:r w:rsidRPr="009E378F">
              <w:rPr>
                <w:rFonts w:asciiTheme="majorHAnsi" w:hAnsiTheme="majorHAnsi"/>
                <w:noProof w:val="0"/>
              </w:rPr>
              <w:t>The planning system is used to make decisions about the future development and use of health workforce (“</w:t>
            </w:r>
            <w:r w:rsidRPr="009E378F">
              <w:rPr>
                <w:rFonts w:asciiTheme="majorHAnsi" w:hAnsiTheme="majorHAnsi"/>
                <w:i/>
                <w:noProof w:val="0"/>
              </w:rPr>
              <w:t>what it should look like in the future</w:t>
            </w:r>
            <w:r w:rsidRPr="009E378F">
              <w:rPr>
                <w:rFonts w:asciiTheme="majorHAnsi" w:hAnsiTheme="majorHAnsi"/>
                <w:noProof w:val="0"/>
              </w:rPr>
              <w:t>”). It considers both the internal and external factors that affect the health workforce supply and demand (where development should happen, where it should not and how development should be). The planning system balances different interests to make sure that the healthcare system works and it is developed in a way that creates high quality at sustainable costs. The health workforce planning systems in the different Countries will tend to vary and are flexible due to the periodic and adaptive nature of the applied strategy. These will also have political aspects.</w:t>
            </w:r>
          </w:p>
        </w:tc>
      </w:tr>
      <w:tr w:rsidR="00EB177C" w:rsidRPr="009E378F" w14:paraId="17723038" w14:textId="77777777" w:rsidTr="00D53431">
        <w:tc>
          <w:tcPr>
            <w:tcW w:w="3261" w:type="dxa"/>
            <w:shd w:val="clear" w:color="auto" w:fill="auto"/>
          </w:tcPr>
          <w:p w14:paraId="03A4946F" w14:textId="77777777" w:rsidR="00EB177C" w:rsidRPr="009E378F" w:rsidRDefault="00EB177C" w:rsidP="00D53431">
            <w:pPr>
              <w:jc w:val="left"/>
              <w:rPr>
                <w:rFonts w:asciiTheme="majorHAnsi" w:hAnsiTheme="majorHAnsi"/>
                <w:noProof w:val="0"/>
              </w:rPr>
            </w:pPr>
            <w:r w:rsidRPr="009E378F">
              <w:rPr>
                <w:rFonts w:asciiTheme="majorHAnsi" w:hAnsiTheme="majorHAnsi"/>
                <w:noProof w:val="0"/>
              </w:rPr>
              <w:t xml:space="preserve">Population </w:t>
            </w:r>
          </w:p>
        </w:tc>
        <w:tc>
          <w:tcPr>
            <w:tcW w:w="5841" w:type="dxa"/>
            <w:shd w:val="clear" w:color="auto" w:fill="auto"/>
          </w:tcPr>
          <w:p w14:paraId="5BDF0FE8" w14:textId="77777777" w:rsidR="00EB177C" w:rsidRPr="009E378F" w:rsidRDefault="00EB177C" w:rsidP="00D53431">
            <w:pPr>
              <w:rPr>
                <w:rFonts w:asciiTheme="majorHAnsi" w:hAnsiTheme="majorHAnsi"/>
                <w:noProof w:val="0"/>
              </w:rPr>
            </w:pPr>
            <w:r w:rsidRPr="009E378F">
              <w:rPr>
                <w:rFonts w:asciiTheme="majorHAnsi" w:hAnsiTheme="majorHAnsi"/>
                <w:noProof w:val="0"/>
              </w:rPr>
              <w:t>Number of inhabitants in the Country or Region considered at the reference date (Source: National Institute of Statistics).</w:t>
            </w:r>
          </w:p>
        </w:tc>
      </w:tr>
      <w:tr w:rsidR="00EB177C" w:rsidRPr="009E378F" w14:paraId="439E645F" w14:textId="77777777" w:rsidTr="00D53431">
        <w:tc>
          <w:tcPr>
            <w:tcW w:w="3261" w:type="dxa"/>
            <w:shd w:val="clear" w:color="auto" w:fill="auto"/>
          </w:tcPr>
          <w:p w14:paraId="0374E425" w14:textId="77777777" w:rsidR="00EB177C" w:rsidRPr="009E378F" w:rsidRDefault="00EB177C" w:rsidP="00D53431">
            <w:pPr>
              <w:rPr>
                <w:rFonts w:asciiTheme="majorHAnsi" w:hAnsiTheme="majorHAnsi"/>
                <w:noProof w:val="0"/>
              </w:rPr>
            </w:pPr>
            <w:r w:rsidRPr="009E378F">
              <w:rPr>
                <w:rFonts w:asciiTheme="majorHAnsi" w:hAnsiTheme="majorHAnsi"/>
                <w:noProof w:val="0"/>
              </w:rPr>
              <w:t>Professions</w:t>
            </w:r>
          </w:p>
        </w:tc>
        <w:tc>
          <w:tcPr>
            <w:tcW w:w="5841" w:type="dxa"/>
            <w:shd w:val="clear" w:color="auto" w:fill="auto"/>
          </w:tcPr>
          <w:p w14:paraId="366108E1" w14:textId="77777777" w:rsidR="00EB177C" w:rsidRPr="009E378F" w:rsidRDefault="00EB177C" w:rsidP="00D53431">
            <w:pPr>
              <w:rPr>
                <w:rFonts w:asciiTheme="majorHAnsi" w:hAnsiTheme="majorHAnsi"/>
                <w:i/>
                <w:noProof w:val="0"/>
              </w:rPr>
            </w:pPr>
            <w:r w:rsidRPr="009E378F">
              <w:rPr>
                <w:rFonts w:asciiTheme="majorHAnsi" w:hAnsiTheme="majorHAnsi"/>
                <w:noProof w:val="0"/>
              </w:rPr>
              <w:t xml:space="preserve">Health professions included in the Directive 2005/36/EC of the European Parliament and of the Council on the recognition of professional qualifications: physicians, nurses, midwives, pharmacists, dentists </w:t>
            </w:r>
            <w:r w:rsidRPr="009E378F">
              <w:rPr>
                <w:rFonts w:asciiTheme="majorHAnsi" w:hAnsiTheme="majorHAnsi"/>
                <w:i/>
                <w:noProof w:val="0"/>
              </w:rPr>
              <w:t>(please see details in the items).</w:t>
            </w:r>
          </w:p>
        </w:tc>
      </w:tr>
      <w:tr w:rsidR="00EB177C" w:rsidRPr="009E378F" w14:paraId="76E0921B" w14:textId="77777777" w:rsidTr="00D53431">
        <w:tc>
          <w:tcPr>
            <w:tcW w:w="3261" w:type="dxa"/>
            <w:shd w:val="clear" w:color="auto" w:fill="auto"/>
          </w:tcPr>
          <w:p w14:paraId="2E7D790A" w14:textId="77777777" w:rsidR="00EB177C" w:rsidRPr="009E378F" w:rsidRDefault="00EB177C" w:rsidP="00D53431">
            <w:pPr>
              <w:rPr>
                <w:rFonts w:asciiTheme="majorHAnsi" w:hAnsiTheme="majorHAnsi"/>
                <w:noProof w:val="0"/>
              </w:rPr>
            </w:pPr>
            <w:r w:rsidRPr="009E378F">
              <w:rPr>
                <w:rFonts w:asciiTheme="majorHAnsi" w:hAnsiTheme="majorHAnsi"/>
                <w:noProof w:val="0"/>
              </w:rPr>
              <w:t>Retirement</w:t>
            </w:r>
          </w:p>
        </w:tc>
        <w:tc>
          <w:tcPr>
            <w:tcW w:w="5841" w:type="dxa"/>
            <w:shd w:val="clear" w:color="auto" w:fill="auto"/>
          </w:tcPr>
          <w:p w14:paraId="1E993706" w14:textId="77777777" w:rsidR="00EB177C" w:rsidRPr="009E378F" w:rsidRDefault="00EB177C" w:rsidP="00D53431">
            <w:pPr>
              <w:rPr>
                <w:rFonts w:asciiTheme="majorHAnsi" w:hAnsiTheme="majorHAnsi"/>
                <w:noProof w:val="0"/>
              </w:rPr>
            </w:pPr>
            <w:r w:rsidRPr="009E378F">
              <w:rPr>
                <w:rFonts w:asciiTheme="majorHAnsi" w:hAnsiTheme="majorHAnsi"/>
                <w:noProof w:val="0"/>
              </w:rPr>
              <w:t>Annual number of professionals retiring from labour market.</w:t>
            </w:r>
          </w:p>
        </w:tc>
      </w:tr>
      <w:tr w:rsidR="00EB177C" w:rsidRPr="009E378F" w14:paraId="1308BBFE" w14:textId="77777777" w:rsidTr="00D53431">
        <w:tc>
          <w:tcPr>
            <w:tcW w:w="3261" w:type="dxa"/>
            <w:shd w:val="clear" w:color="auto" w:fill="auto"/>
          </w:tcPr>
          <w:p w14:paraId="2052071A" w14:textId="77777777" w:rsidR="00EB177C" w:rsidRPr="009E378F" w:rsidRDefault="00EB177C" w:rsidP="00D53431">
            <w:pPr>
              <w:rPr>
                <w:rFonts w:asciiTheme="majorHAnsi" w:hAnsiTheme="majorHAnsi"/>
                <w:noProof w:val="0"/>
              </w:rPr>
            </w:pPr>
            <w:r w:rsidRPr="009E378F">
              <w:rPr>
                <w:rFonts w:asciiTheme="majorHAnsi" w:hAnsiTheme="majorHAnsi"/>
                <w:noProof w:val="0"/>
              </w:rPr>
              <w:t>Shortage</w:t>
            </w:r>
          </w:p>
        </w:tc>
        <w:tc>
          <w:tcPr>
            <w:tcW w:w="5841" w:type="dxa"/>
            <w:shd w:val="clear" w:color="auto" w:fill="auto"/>
          </w:tcPr>
          <w:p w14:paraId="05E73C80" w14:textId="77777777" w:rsidR="00EB177C" w:rsidRPr="009E378F" w:rsidRDefault="00EB177C" w:rsidP="00D53431">
            <w:pPr>
              <w:rPr>
                <w:rFonts w:asciiTheme="majorHAnsi" w:hAnsiTheme="majorHAnsi"/>
                <w:noProof w:val="0"/>
              </w:rPr>
            </w:pPr>
            <w:r w:rsidRPr="009E378F">
              <w:rPr>
                <w:rFonts w:asciiTheme="majorHAnsi" w:hAnsiTheme="majorHAnsi"/>
                <w:noProof w:val="0"/>
              </w:rPr>
              <w:t>Negative gap between supply and demand.</w:t>
            </w:r>
          </w:p>
        </w:tc>
      </w:tr>
      <w:tr w:rsidR="00EB177C" w:rsidRPr="009E378F" w14:paraId="06580371" w14:textId="77777777" w:rsidTr="00D53431">
        <w:tc>
          <w:tcPr>
            <w:tcW w:w="3261" w:type="dxa"/>
            <w:tcBorders>
              <w:top w:val="single" w:sz="8" w:space="0" w:color="A6A6A6"/>
              <w:left w:val="single" w:sz="8" w:space="0" w:color="A6A6A6"/>
              <w:bottom w:val="single" w:sz="8" w:space="0" w:color="A6A6A6"/>
              <w:right w:val="single" w:sz="8" w:space="0" w:color="A6A6A6"/>
            </w:tcBorders>
            <w:shd w:val="clear" w:color="auto" w:fill="auto"/>
          </w:tcPr>
          <w:p w14:paraId="2C273FE1" w14:textId="77777777" w:rsidR="00EB177C" w:rsidRPr="009E378F" w:rsidRDefault="00EB177C" w:rsidP="00D53431">
            <w:pPr>
              <w:rPr>
                <w:rFonts w:asciiTheme="majorHAnsi" w:hAnsiTheme="majorHAnsi"/>
                <w:noProof w:val="0"/>
              </w:rPr>
            </w:pPr>
            <w:r w:rsidRPr="009E378F">
              <w:rPr>
                <w:rFonts w:asciiTheme="majorHAnsi" w:hAnsiTheme="majorHAnsi"/>
                <w:noProof w:val="0"/>
              </w:rPr>
              <w:t>Training</w:t>
            </w:r>
          </w:p>
        </w:tc>
        <w:tc>
          <w:tcPr>
            <w:tcW w:w="5841" w:type="dxa"/>
            <w:tcBorders>
              <w:top w:val="single" w:sz="8" w:space="0" w:color="A6A6A6"/>
              <w:left w:val="single" w:sz="8" w:space="0" w:color="A6A6A6"/>
              <w:bottom w:val="single" w:sz="8" w:space="0" w:color="A6A6A6"/>
              <w:right w:val="single" w:sz="8" w:space="0" w:color="A6A6A6"/>
            </w:tcBorders>
            <w:shd w:val="clear" w:color="auto" w:fill="auto"/>
          </w:tcPr>
          <w:p w14:paraId="78CA5CD3" w14:textId="77777777" w:rsidR="00EB177C" w:rsidRPr="009E378F" w:rsidRDefault="00EB177C" w:rsidP="00D53431">
            <w:pPr>
              <w:rPr>
                <w:rFonts w:asciiTheme="majorHAnsi" w:hAnsiTheme="majorHAnsi"/>
                <w:noProof w:val="0"/>
              </w:rPr>
            </w:pPr>
            <w:r w:rsidRPr="009E378F">
              <w:rPr>
                <w:rFonts w:asciiTheme="majorHAnsi" w:hAnsiTheme="majorHAnsi"/>
                <w:noProof w:val="0"/>
              </w:rPr>
              <w:t>Annual number of professionals who complete education (basic or specialist) and are licensed to practice.</w:t>
            </w:r>
          </w:p>
        </w:tc>
      </w:tr>
    </w:tbl>
    <w:p w14:paraId="270A7A17" w14:textId="77777777" w:rsidR="00A869C4" w:rsidRDefault="00A869C4" w:rsidP="003457F4">
      <w:pPr>
        <w:rPr>
          <w:noProof w:val="0"/>
        </w:rPr>
      </w:pPr>
    </w:p>
    <w:p w14:paraId="270A7A64" w14:textId="77777777" w:rsidR="00A51141" w:rsidRDefault="000D5A59" w:rsidP="00071FAC">
      <w:pPr>
        <w:pStyle w:val="Titolo2"/>
        <w:rPr>
          <w:rStyle w:val="Titolo2Carattere"/>
          <w:b/>
          <w:bCs/>
          <w:i/>
          <w:iCs/>
        </w:rPr>
      </w:pPr>
      <w:bookmarkStart w:id="46" w:name="_Toc373681051"/>
      <w:bookmarkStart w:id="47" w:name="_Toc373683955"/>
      <w:bookmarkStart w:id="48" w:name="_Toc373681055"/>
      <w:bookmarkStart w:id="49" w:name="_Toc373683959"/>
      <w:bookmarkEnd w:id="46"/>
      <w:bookmarkEnd w:id="47"/>
      <w:bookmarkEnd w:id="48"/>
      <w:bookmarkEnd w:id="49"/>
      <w:r w:rsidRPr="000D5A59">
        <w:br w:type="page"/>
      </w:r>
      <w:bookmarkStart w:id="50" w:name="_Toc373684032"/>
      <w:r w:rsidRPr="002007AC">
        <w:rPr>
          <w:rStyle w:val="Titolo2Carattere"/>
          <w:b/>
          <w:bCs/>
          <w:i/>
          <w:iCs/>
        </w:rPr>
        <w:lastRenderedPageBreak/>
        <w:t>Appendix n. 6 - Table of references</w:t>
      </w:r>
      <w:bookmarkEnd w:id="50"/>
      <w:r w:rsidRPr="002007AC">
        <w:rPr>
          <w:rStyle w:val="Titolo2Carattere"/>
          <w:b/>
          <w:bCs/>
          <w:i/>
          <w:iCs/>
        </w:rPr>
        <w:t xml:space="preserve"> </w:t>
      </w:r>
    </w:p>
    <w:p w14:paraId="2CF73070" w14:textId="77777777" w:rsidR="00E35511" w:rsidRPr="009E378F" w:rsidRDefault="00E35511" w:rsidP="009E378F"/>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9356"/>
      </w:tblGrid>
      <w:tr w:rsidR="000567D5" w:rsidRPr="009E378F" w14:paraId="50561178" w14:textId="77777777" w:rsidTr="00651174">
        <w:trPr>
          <w:trHeight w:val="20"/>
        </w:trPr>
        <w:tc>
          <w:tcPr>
            <w:tcW w:w="9356" w:type="dxa"/>
            <w:shd w:val="clear" w:color="auto" w:fill="058BDD"/>
            <w:vAlign w:val="center"/>
          </w:tcPr>
          <w:p w14:paraId="3D7F1BB0"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553D5770" w14:textId="77777777" w:rsidTr="00D53431">
        <w:trPr>
          <w:trHeight w:val="20"/>
        </w:trPr>
        <w:tc>
          <w:tcPr>
            <w:tcW w:w="9356" w:type="dxa"/>
            <w:shd w:val="clear" w:color="auto" w:fill="auto"/>
            <w:vAlign w:val="center"/>
          </w:tcPr>
          <w:p w14:paraId="10E8FCF7"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Matrix Insight Ltd, in collaboration with the Centre for Workforce Intelligence (</w:t>
            </w:r>
            <w:proofErr w:type="spellStart"/>
            <w:r w:rsidRPr="009E378F">
              <w:rPr>
                <w:rFonts w:asciiTheme="majorHAnsi" w:hAnsiTheme="majorHAnsi"/>
                <w:lang w:val="en-GB" w:eastAsia="en-AU"/>
              </w:rPr>
              <w:t>CfWI</w:t>
            </w:r>
            <w:proofErr w:type="spellEnd"/>
            <w:r w:rsidRPr="009E378F">
              <w:rPr>
                <w:rFonts w:asciiTheme="majorHAnsi" w:hAnsiTheme="majorHAnsi"/>
                <w:lang w:val="en-GB" w:eastAsia="en-AU"/>
              </w:rPr>
              <w:t>) - for EC - 2012</w:t>
            </w:r>
          </w:p>
        </w:tc>
      </w:tr>
      <w:tr w:rsidR="000567D5" w:rsidRPr="009E378F" w14:paraId="795B20F7" w14:textId="77777777" w:rsidTr="00D53431">
        <w:trPr>
          <w:trHeight w:val="20"/>
        </w:trPr>
        <w:tc>
          <w:tcPr>
            <w:tcW w:w="9356" w:type="dxa"/>
            <w:shd w:val="clear" w:color="auto" w:fill="auto"/>
            <w:vAlign w:val="center"/>
          </w:tcPr>
          <w:p w14:paraId="2D503702"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Commission feasibility study on EU level collaboration on forecasting health workforce needs, workforce planning and health workforce trend</w:t>
            </w:r>
          </w:p>
        </w:tc>
      </w:tr>
      <w:tr w:rsidR="000567D5" w:rsidRPr="009E378F" w14:paraId="5425A5BF" w14:textId="77777777" w:rsidTr="00D53431">
        <w:trPr>
          <w:trHeight w:val="20"/>
        </w:trPr>
        <w:tc>
          <w:tcPr>
            <w:tcW w:w="9356" w:type="dxa"/>
            <w:shd w:val="clear" w:color="auto" w:fill="auto"/>
            <w:vAlign w:val="center"/>
          </w:tcPr>
          <w:p w14:paraId="380C8A62" w14:textId="77777777" w:rsidR="000567D5" w:rsidRPr="009E378F" w:rsidRDefault="00955FDD" w:rsidP="00D53431">
            <w:pPr>
              <w:pStyle w:val="Grigliamedia21"/>
              <w:spacing w:line="276" w:lineRule="auto"/>
              <w:jc w:val="both"/>
              <w:rPr>
                <w:rFonts w:asciiTheme="majorHAnsi" w:hAnsiTheme="majorHAnsi"/>
                <w:lang w:val="en-GB" w:eastAsia="en-AU"/>
              </w:rPr>
            </w:pPr>
            <w:hyperlink r:id="rId26" w:history="1">
              <w:r w:rsidR="000567D5" w:rsidRPr="009E378F">
                <w:rPr>
                  <w:rStyle w:val="Collegamentoipertestuale"/>
                  <w:rFonts w:asciiTheme="majorHAnsi" w:hAnsiTheme="majorHAnsi"/>
                  <w:lang w:val="en-GB" w:eastAsia="en-AU"/>
                </w:rPr>
                <w:t>http://ec.europa.eu/health/workforce/key_documents/study_2012/index_en.htm</w:t>
              </w:r>
            </w:hyperlink>
          </w:p>
        </w:tc>
      </w:tr>
      <w:tr w:rsidR="000567D5" w:rsidRPr="009E378F" w14:paraId="186225E9" w14:textId="77777777" w:rsidTr="00651174">
        <w:trPr>
          <w:trHeight w:val="20"/>
          <w:tblHeader/>
        </w:trPr>
        <w:tc>
          <w:tcPr>
            <w:tcW w:w="9356" w:type="dxa"/>
            <w:shd w:val="clear" w:color="auto" w:fill="058BDD"/>
            <w:vAlign w:val="center"/>
          </w:tcPr>
          <w:p w14:paraId="4354698D"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41EFCCE9" w14:textId="77777777" w:rsidTr="00D53431">
        <w:trPr>
          <w:trHeight w:val="20"/>
        </w:trPr>
        <w:tc>
          <w:tcPr>
            <w:tcW w:w="9356" w:type="dxa"/>
            <w:shd w:val="clear" w:color="auto" w:fill="auto"/>
            <w:vAlign w:val="center"/>
          </w:tcPr>
          <w:p w14:paraId="08550D67"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 xml:space="preserve">Tomoko Ono, </w:t>
            </w:r>
            <w:proofErr w:type="spellStart"/>
            <w:r w:rsidRPr="009E378F">
              <w:rPr>
                <w:rFonts w:asciiTheme="majorHAnsi" w:hAnsiTheme="majorHAnsi"/>
                <w:lang w:val="en-GB" w:eastAsia="en-AU"/>
              </w:rPr>
              <w:t>Gaetan</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Lafortune</w:t>
            </w:r>
            <w:proofErr w:type="spellEnd"/>
            <w:r w:rsidRPr="009E378F">
              <w:rPr>
                <w:rFonts w:asciiTheme="majorHAnsi" w:hAnsiTheme="majorHAnsi"/>
                <w:lang w:val="en-GB" w:eastAsia="en-AU"/>
              </w:rPr>
              <w:t xml:space="preserve">, Michael </w:t>
            </w:r>
            <w:proofErr w:type="spellStart"/>
            <w:r w:rsidRPr="009E378F">
              <w:rPr>
                <w:rFonts w:asciiTheme="majorHAnsi" w:hAnsiTheme="majorHAnsi"/>
                <w:lang w:val="en-GB" w:eastAsia="en-AU"/>
              </w:rPr>
              <w:t>Schoenstein</w:t>
            </w:r>
            <w:proofErr w:type="spellEnd"/>
            <w:r w:rsidRPr="009E378F">
              <w:rPr>
                <w:rFonts w:asciiTheme="majorHAnsi" w:hAnsiTheme="majorHAnsi"/>
                <w:lang w:val="en-GB" w:eastAsia="en-AU"/>
              </w:rPr>
              <w:t xml:space="preserve">. </w:t>
            </w:r>
            <w:r w:rsidRPr="009E378F">
              <w:rPr>
                <w:rStyle w:val="Enfasicorsivo"/>
                <w:rFonts w:asciiTheme="majorHAnsi" w:hAnsiTheme="majorHAnsi"/>
                <w:lang w:val="en-GB" w:eastAsia="en-AU"/>
              </w:rPr>
              <w:t>OECD Health Working Papers</w:t>
            </w:r>
            <w:r w:rsidRPr="009E378F">
              <w:rPr>
                <w:rFonts w:asciiTheme="majorHAnsi" w:hAnsiTheme="majorHAnsi"/>
                <w:lang w:val="en-GB" w:eastAsia="en-AU"/>
              </w:rPr>
              <w:t>, No. 62, OECD Publishing. - 2013</w:t>
            </w:r>
          </w:p>
        </w:tc>
      </w:tr>
      <w:tr w:rsidR="000567D5" w:rsidRPr="009E378F" w14:paraId="12588A8C" w14:textId="77777777" w:rsidTr="00D53431">
        <w:trPr>
          <w:trHeight w:val="20"/>
        </w:trPr>
        <w:tc>
          <w:tcPr>
            <w:tcW w:w="9356" w:type="dxa"/>
            <w:shd w:val="clear" w:color="auto" w:fill="auto"/>
            <w:vAlign w:val="center"/>
          </w:tcPr>
          <w:p w14:paraId="2794CBBB"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Health Workforce Planning in OECD Countries: A Review of 26 Projection Models from 18 Countries</w:t>
            </w:r>
          </w:p>
        </w:tc>
      </w:tr>
      <w:tr w:rsidR="000567D5" w:rsidRPr="009E378F" w14:paraId="3017B5DB" w14:textId="77777777" w:rsidTr="00D53431">
        <w:trPr>
          <w:trHeight w:val="20"/>
        </w:trPr>
        <w:tc>
          <w:tcPr>
            <w:tcW w:w="9356" w:type="dxa"/>
            <w:shd w:val="clear" w:color="auto" w:fill="auto"/>
            <w:vAlign w:val="center"/>
          </w:tcPr>
          <w:p w14:paraId="69C7C684" w14:textId="77777777" w:rsidR="000567D5" w:rsidRPr="009E378F" w:rsidRDefault="00955FDD" w:rsidP="00D53431">
            <w:pPr>
              <w:pStyle w:val="Grigliamedia21"/>
              <w:spacing w:line="276" w:lineRule="auto"/>
              <w:jc w:val="both"/>
              <w:rPr>
                <w:rFonts w:asciiTheme="majorHAnsi" w:hAnsiTheme="majorHAnsi"/>
                <w:lang w:val="en-GB" w:eastAsia="en-AU"/>
              </w:rPr>
            </w:pPr>
            <w:hyperlink r:id="rId27" w:history="1">
              <w:r w:rsidR="000567D5" w:rsidRPr="009E378F">
                <w:rPr>
                  <w:rStyle w:val="Collegamentoipertestuale"/>
                  <w:rFonts w:asciiTheme="majorHAnsi" w:hAnsiTheme="majorHAnsi"/>
                  <w:lang w:val="en-GB" w:eastAsia="en-AU"/>
                </w:rPr>
                <w:t>http://www.oecd-ilibrary.org/social-issues-migration-health/health-workforce-planning-in-oecd-countries_5k44t787zcwb-en</w:t>
              </w:r>
            </w:hyperlink>
            <w:r w:rsidR="000567D5" w:rsidRPr="009E378F">
              <w:rPr>
                <w:rFonts w:asciiTheme="majorHAnsi" w:hAnsiTheme="majorHAnsi"/>
                <w:lang w:val="en-GB" w:eastAsia="en-AU"/>
              </w:rPr>
              <w:t xml:space="preserve"> </w:t>
            </w:r>
          </w:p>
        </w:tc>
      </w:tr>
      <w:tr w:rsidR="000567D5" w:rsidRPr="009E378F" w14:paraId="10AC72B8" w14:textId="77777777" w:rsidTr="00651174">
        <w:trPr>
          <w:trHeight w:val="20"/>
          <w:tblHeader/>
        </w:trPr>
        <w:tc>
          <w:tcPr>
            <w:tcW w:w="9356" w:type="dxa"/>
            <w:shd w:val="clear" w:color="auto" w:fill="058BDD"/>
            <w:vAlign w:val="center"/>
          </w:tcPr>
          <w:p w14:paraId="18A86EB9"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6C76BFE0" w14:textId="77777777" w:rsidTr="00D53431">
        <w:trPr>
          <w:trHeight w:val="20"/>
        </w:trPr>
        <w:tc>
          <w:tcPr>
            <w:tcW w:w="9356" w:type="dxa"/>
            <w:shd w:val="clear" w:color="auto" w:fill="auto"/>
            <w:vAlign w:val="center"/>
          </w:tcPr>
          <w:p w14:paraId="42B9C992"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WHO Library Cataloguing (in Publication Data) - 2008</w:t>
            </w:r>
          </w:p>
        </w:tc>
      </w:tr>
      <w:tr w:rsidR="000567D5" w:rsidRPr="009E378F" w14:paraId="389951AF" w14:textId="77777777" w:rsidTr="00D53431">
        <w:trPr>
          <w:trHeight w:val="20"/>
        </w:trPr>
        <w:tc>
          <w:tcPr>
            <w:tcW w:w="9356" w:type="dxa"/>
            <w:shd w:val="clear" w:color="auto" w:fill="auto"/>
            <w:vAlign w:val="center"/>
          </w:tcPr>
          <w:p w14:paraId="22ABEC6A"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WHO human resources for health minimum data set</w:t>
            </w:r>
          </w:p>
        </w:tc>
      </w:tr>
      <w:tr w:rsidR="000567D5" w:rsidRPr="009E378F" w14:paraId="55A7502B" w14:textId="77777777" w:rsidTr="00D53431">
        <w:trPr>
          <w:trHeight w:val="20"/>
        </w:trPr>
        <w:tc>
          <w:tcPr>
            <w:tcW w:w="9356" w:type="dxa"/>
            <w:shd w:val="clear" w:color="auto" w:fill="auto"/>
            <w:vAlign w:val="center"/>
          </w:tcPr>
          <w:p w14:paraId="6CDF82BC" w14:textId="77777777" w:rsidR="000567D5" w:rsidRPr="009E378F" w:rsidRDefault="00955FDD" w:rsidP="00D53431">
            <w:pPr>
              <w:pStyle w:val="Grigliamedia21"/>
              <w:spacing w:line="276" w:lineRule="auto"/>
              <w:jc w:val="both"/>
              <w:rPr>
                <w:rFonts w:asciiTheme="majorHAnsi" w:hAnsiTheme="majorHAnsi"/>
                <w:lang w:val="en-GB" w:eastAsia="en-AU"/>
              </w:rPr>
            </w:pPr>
            <w:hyperlink r:id="rId28" w:history="1">
              <w:r w:rsidR="000567D5" w:rsidRPr="009E378F">
                <w:rPr>
                  <w:rStyle w:val="Collegamentoipertestuale"/>
                  <w:rFonts w:asciiTheme="majorHAnsi" w:hAnsiTheme="majorHAnsi"/>
                  <w:lang w:val="en-GB" w:eastAsia="en-AU"/>
                </w:rPr>
                <w:t>http://www.who.int/hrh/documents/hrh_minimum_data_set.pdf</w:t>
              </w:r>
            </w:hyperlink>
          </w:p>
        </w:tc>
      </w:tr>
      <w:tr w:rsidR="000567D5" w:rsidRPr="009E378F" w14:paraId="487C23D4" w14:textId="77777777" w:rsidTr="00651174">
        <w:trPr>
          <w:trHeight w:val="20"/>
          <w:tblHeader/>
        </w:trPr>
        <w:tc>
          <w:tcPr>
            <w:tcW w:w="9356" w:type="dxa"/>
            <w:shd w:val="clear" w:color="auto" w:fill="058BDD"/>
            <w:vAlign w:val="center"/>
          </w:tcPr>
          <w:p w14:paraId="0EBB74CA"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444E1971" w14:textId="77777777" w:rsidTr="00D53431">
        <w:trPr>
          <w:trHeight w:val="20"/>
        </w:trPr>
        <w:tc>
          <w:tcPr>
            <w:tcW w:w="9356" w:type="dxa"/>
            <w:shd w:val="clear" w:color="auto" w:fill="auto"/>
            <w:vAlign w:val="center"/>
          </w:tcPr>
          <w:p w14:paraId="5D774991" w14:textId="77777777" w:rsidR="000567D5" w:rsidRPr="009E378F" w:rsidRDefault="000567D5" w:rsidP="00D53431">
            <w:pPr>
              <w:pStyle w:val="Grigliamedia21"/>
              <w:spacing w:line="276" w:lineRule="auto"/>
              <w:jc w:val="both"/>
              <w:rPr>
                <w:rFonts w:asciiTheme="majorHAnsi" w:hAnsiTheme="majorHAnsi"/>
                <w:highlight w:val="yellow"/>
                <w:lang w:val="en-GB" w:eastAsia="en-AU"/>
              </w:rPr>
            </w:pPr>
            <w:r w:rsidRPr="009E378F">
              <w:rPr>
                <w:rFonts w:asciiTheme="majorHAnsi" w:hAnsiTheme="majorHAnsi"/>
                <w:lang w:val="en-GB" w:eastAsia="en-AU"/>
              </w:rPr>
              <w:t xml:space="preserve">OECD-WHO - </w:t>
            </w:r>
          </w:p>
        </w:tc>
      </w:tr>
      <w:tr w:rsidR="000567D5" w:rsidRPr="009E378F" w14:paraId="4F329FA0" w14:textId="77777777" w:rsidTr="00D53431">
        <w:trPr>
          <w:trHeight w:val="20"/>
        </w:trPr>
        <w:tc>
          <w:tcPr>
            <w:tcW w:w="9356" w:type="dxa"/>
            <w:shd w:val="clear" w:color="auto" w:fill="auto"/>
            <w:vAlign w:val="center"/>
          </w:tcPr>
          <w:p w14:paraId="0332CEC2"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 xml:space="preserve">Draft guidelines on monitoring the implementation of the WHO Global Code on the International Recruitment of Health Personnel.     </w:t>
            </w:r>
            <w:r w:rsidRPr="009E378F">
              <w:rPr>
                <w:rFonts w:asciiTheme="majorHAnsi" w:hAnsiTheme="majorHAnsi"/>
                <w:i/>
                <w:lang w:val="en-GB" w:eastAsia="en-AU"/>
              </w:rPr>
              <w:t>Part II</w:t>
            </w:r>
            <w:r w:rsidRPr="009E378F">
              <w:rPr>
                <w:rFonts w:asciiTheme="majorHAnsi" w:hAnsiTheme="majorHAnsi"/>
                <w:lang w:val="en-GB" w:eastAsia="en-AU"/>
              </w:rPr>
              <w:t xml:space="preserve"> – Regular national reporting instrument – Section 2: Quantitative information – Minimum Data Sets</w:t>
            </w:r>
          </w:p>
        </w:tc>
      </w:tr>
      <w:tr w:rsidR="000567D5" w:rsidRPr="009E378F" w14:paraId="1C3A7F1A" w14:textId="77777777" w:rsidTr="00D53431">
        <w:trPr>
          <w:trHeight w:val="20"/>
        </w:trPr>
        <w:tc>
          <w:tcPr>
            <w:tcW w:w="9356" w:type="dxa"/>
            <w:shd w:val="clear" w:color="auto" w:fill="auto"/>
            <w:vAlign w:val="center"/>
          </w:tcPr>
          <w:p w14:paraId="64228AFA" w14:textId="77777777" w:rsidR="000567D5" w:rsidRPr="009E378F" w:rsidRDefault="00955FDD" w:rsidP="00D53431">
            <w:pPr>
              <w:pStyle w:val="Grigliamedia21"/>
              <w:spacing w:line="276" w:lineRule="auto"/>
              <w:jc w:val="both"/>
              <w:rPr>
                <w:rFonts w:asciiTheme="majorHAnsi" w:hAnsiTheme="majorHAnsi"/>
                <w:lang w:val="en-GB" w:eastAsia="en-AU"/>
              </w:rPr>
            </w:pPr>
            <w:hyperlink r:id="rId29" w:history="1">
              <w:r w:rsidR="000567D5" w:rsidRPr="009E378F">
                <w:rPr>
                  <w:rStyle w:val="Collegamentoipertestuale"/>
                  <w:rFonts w:asciiTheme="majorHAnsi" w:hAnsiTheme="majorHAnsi"/>
                  <w:lang w:val="en-GB" w:eastAsia="en-AU"/>
                </w:rPr>
                <w:t>http://www.who.int/hrh/migration/section_2_quantitative.pdf</w:t>
              </w:r>
            </w:hyperlink>
            <w:r w:rsidR="000567D5" w:rsidRPr="009E378F">
              <w:rPr>
                <w:rFonts w:asciiTheme="majorHAnsi" w:hAnsiTheme="majorHAnsi"/>
                <w:lang w:val="en-GB" w:eastAsia="en-AU"/>
              </w:rPr>
              <w:t xml:space="preserve"> </w:t>
            </w:r>
          </w:p>
        </w:tc>
      </w:tr>
      <w:tr w:rsidR="000567D5" w:rsidRPr="009E378F" w14:paraId="011F026B" w14:textId="77777777" w:rsidTr="00651174">
        <w:trPr>
          <w:trHeight w:val="20"/>
          <w:tblHeader/>
        </w:trPr>
        <w:tc>
          <w:tcPr>
            <w:tcW w:w="9356" w:type="dxa"/>
            <w:shd w:val="clear" w:color="auto" w:fill="058BDD"/>
            <w:vAlign w:val="center"/>
          </w:tcPr>
          <w:p w14:paraId="0B2AB99A"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7E1990EC" w14:textId="77777777" w:rsidTr="00D53431">
        <w:trPr>
          <w:trHeight w:val="20"/>
        </w:trPr>
        <w:tc>
          <w:tcPr>
            <w:tcW w:w="9356" w:type="dxa"/>
            <w:shd w:val="clear" w:color="auto" w:fill="auto"/>
            <w:vAlign w:val="center"/>
          </w:tcPr>
          <w:p w14:paraId="1DAC8290" w14:textId="77777777" w:rsidR="000567D5" w:rsidRPr="009E378F" w:rsidRDefault="000567D5" w:rsidP="00D53431">
            <w:pPr>
              <w:pStyle w:val="Grigliamedia21"/>
              <w:spacing w:line="276" w:lineRule="auto"/>
              <w:jc w:val="both"/>
              <w:rPr>
                <w:rFonts w:asciiTheme="majorHAnsi" w:hAnsiTheme="majorHAnsi"/>
                <w:highlight w:val="yellow"/>
                <w:lang w:val="en-GB" w:eastAsia="en-AU"/>
              </w:rPr>
            </w:pPr>
            <w:r w:rsidRPr="009E378F">
              <w:rPr>
                <w:rFonts w:asciiTheme="majorHAnsi" w:hAnsiTheme="majorHAnsi"/>
                <w:lang w:val="en-GB" w:eastAsia="en-AU"/>
              </w:rPr>
              <w:t>WHO</w:t>
            </w:r>
            <w:r w:rsidRPr="009E378F">
              <w:rPr>
                <w:rFonts w:asciiTheme="majorHAnsi" w:hAnsiTheme="majorHAnsi"/>
                <w:lang w:eastAsia="en-AU"/>
              </w:rPr>
              <w:t xml:space="preserve"> - 2009</w:t>
            </w:r>
          </w:p>
        </w:tc>
      </w:tr>
      <w:tr w:rsidR="000567D5" w:rsidRPr="009E378F" w14:paraId="79AC6092" w14:textId="77777777" w:rsidTr="00D53431">
        <w:trPr>
          <w:trHeight w:val="20"/>
        </w:trPr>
        <w:tc>
          <w:tcPr>
            <w:tcW w:w="9356" w:type="dxa"/>
            <w:shd w:val="clear" w:color="auto" w:fill="auto"/>
            <w:vAlign w:val="center"/>
          </w:tcPr>
          <w:p w14:paraId="35D9A56F"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US"/>
              </w:rPr>
              <w:t>WHO - Handbook on Monitoring and Evaluation of Human Resources for Health</w:t>
            </w:r>
          </w:p>
        </w:tc>
      </w:tr>
      <w:tr w:rsidR="000567D5" w:rsidRPr="009E378F" w14:paraId="10EEC75F" w14:textId="77777777" w:rsidTr="00D53431">
        <w:trPr>
          <w:trHeight w:val="20"/>
        </w:trPr>
        <w:tc>
          <w:tcPr>
            <w:tcW w:w="9356" w:type="dxa"/>
            <w:shd w:val="clear" w:color="auto" w:fill="auto"/>
            <w:vAlign w:val="center"/>
          </w:tcPr>
          <w:p w14:paraId="6501CBA8" w14:textId="77777777" w:rsidR="000567D5" w:rsidRPr="009E378F" w:rsidRDefault="00955FDD" w:rsidP="00D53431">
            <w:pPr>
              <w:rPr>
                <w:rFonts w:asciiTheme="majorHAnsi" w:hAnsiTheme="majorHAnsi"/>
                <w:noProof w:val="0"/>
              </w:rPr>
            </w:pPr>
            <w:hyperlink r:id="rId30" w:history="1">
              <w:r w:rsidR="000567D5" w:rsidRPr="009E378F">
                <w:rPr>
                  <w:rStyle w:val="Collegamentoipertestuale"/>
                  <w:rFonts w:asciiTheme="majorHAnsi" w:hAnsiTheme="majorHAnsi"/>
                  <w:noProof w:val="0"/>
                </w:rPr>
                <w:t>http://www.who.int/hrh/resources/handbook/en/</w:t>
              </w:r>
            </w:hyperlink>
          </w:p>
        </w:tc>
      </w:tr>
      <w:tr w:rsidR="000567D5" w:rsidRPr="009E378F" w14:paraId="0344D1C8" w14:textId="77777777" w:rsidTr="00651174">
        <w:trPr>
          <w:trHeight w:val="20"/>
          <w:tblHeader/>
        </w:trPr>
        <w:tc>
          <w:tcPr>
            <w:tcW w:w="9356" w:type="dxa"/>
            <w:shd w:val="clear" w:color="auto" w:fill="058BDD"/>
            <w:vAlign w:val="center"/>
          </w:tcPr>
          <w:p w14:paraId="33634B19"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1CD16624" w14:textId="77777777" w:rsidTr="00D53431">
        <w:trPr>
          <w:trHeight w:val="20"/>
        </w:trPr>
        <w:tc>
          <w:tcPr>
            <w:tcW w:w="9356" w:type="dxa"/>
            <w:shd w:val="clear" w:color="auto" w:fill="auto"/>
            <w:vAlign w:val="center"/>
          </w:tcPr>
          <w:p w14:paraId="02309504" w14:textId="77777777" w:rsidR="000567D5" w:rsidRPr="009E378F" w:rsidRDefault="000567D5" w:rsidP="00D53431">
            <w:pPr>
              <w:pStyle w:val="Grigliamedia21"/>
              <w:spacing w:line="276" w:lineRule="auto"/>
              <w:jc w:val="both"/>
              <w:rPr>
                <w:rFonts w:asciiTheme="majorHAnsi" w:hAnsiTheme="majorHAnsi"/>
                <w:lang w:val="en-GB" w:eastAsia="en-AU"/>
              </w:rPr>
            </w:pPr>
            <w:proofErr w:type="spellStart"/>
            <w:r w:rsidRPr="009E378F">
              <w:rPr>
                <w:rFonts w:asciiTheme="majorHAnsi" w:hAnsiTheme="majorHAnsi"/>
                <w:lang w:val="en-GB" w:eastAsia="en-AU"/>
              </w:rPr>
              <w:t>Bartosz</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Przywara</w:t>
            </w:r>
            <w:proofErr w:type="spellEnd"/>
            <w:r w:rsidRPr="009E378F">
              <w:rPr>
                <w:rFonts w:asciiTheme="majorHAnsi" w:hAnsiTheme="majorHAnsi"/>
                <w:lang w:val="en-GB" w:eastAsia="en-AU"/>
              </w:rPr>
              <w:t xml:space="preserve"> - 2010</w:t>
            </w:r>
          </w:p>
        </w:tc>
      </w:tr>
      <w:tr w:rsidR="000567D5" w:rsidRPr="009E378F" w14:paraId="75D5D866" w14:textId="77777777" w:rsidTr="00D53431">
        <w:trPr>
          <w:trHeight w:val="20"/>
        </w:trPr>
        <w:tc>
          <w:tcPr>
            <w:tcW w:w="9356" w:type="dxa"/>
            <w:shd w:val="clear" w:color="auto" w:fill="auto"/>
            <w:vAlign w:val="center"/>
          </w:tcPr>
          <w:p w14:paraId="28483995"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Projecting future health care expenditure al European level: drivers, methodology and main results</w:t>
            </w:r>
          </w:p>
        </w:tc>
      </w:tr>
      <w:tr w:rsidR="000567D5" w:rsidRPr="009E378F" w14:paraId="35948716" w14:textId="77777777" w:rsidTr="00D53431">
        <w:trPr>
          <w:trHeight w:val="20"/>
        </w:trPr>
        <w:tc>
          <w:tcPr>
            <w:tcW w:w="9356" w:type="dxa"/>
            <w:shd w:val="clear" w:color="auto" w:fill="auto"/>
            <w:vAlign w:val="center"/>
          </w:tcPr>
          <w:p w14:paraId="27DBC801" w14:textId="77777777" w:rsidR="000567D5" w:rsidRPr="009E378F" w:rsidRDefault="00955FDD" w:rsidP="00D53431">
            <w:pPr>
              <w:pStyle w:val="Grigliamedia21"/>
              <w:spacing w:line="276" w:lineRule="auto"/>
              <w:jc w:val="both"/>
              <w:rPr>
                <w:rFonts w:asciiTheme="majorHAnsi" w:hAnsiTheme="majorHAnsi"/>
                <w:lang w:val="en-GB" w:eastAsia="en-AU"/>
              </w:rPr>
            </w:pPr>
            <w:hyperlink r:id="rId31" w:history="1">
              <w:r w:rsidR="000567D5" w:rsidRPr="009E378F">
                <w:rPr>
                  <w:rStyle w:val="Collegamentoipertestuale"/>
                  <w:rFonts w:asciiTheme="majorHAnsi" w:hAnsiTheme="majorHAnsi"/>
                  <w:lang w:val="en-GB"/>
                </w:rPr>
                <w:t>http://ec.europa.eu/economy_finance/publications/economic_paper/2010/ecp417_en.htm</w:t>
              </w:r>
            </w:hyperlink>
            <w:r w:rsidR="000567D5" w:rsidRPr="009E378F">
              <w:rPr>
                <w:rFonts w:asciiTheme="majorHAnsi" w:hAnsiTheme="majorHAnsi"/>
                <w:lang w:val="en-GB"/>
              </w:rPr>
              <w:t xml:space="preserve"> </w:t>
            </w:r>
          </w:p>
        </w:tc>
      </w:tr>
      <w:tr w:rsidR="000567D5" w:rsidRPr="009E378F" w14:paraId="44F42E07" w14:textId="77777777" w:rsidTr="00651174">
        <w:trPr>
          <w:trHeight w:val="20"/>
          <w:tblHeader/>
        </w:trPr>
        <w:tc>
          <w:tcPr>
            <w:tcW w:w="9356" w:type="dxa"/>
            <w:shd w:val="clear" w:color="auto" w:fill="058BDD"/>
            <w:vAlign w:val="center"/>
          </w:tcPr>
          <w:p w14:paraId="1E0F1DBA"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651174" w14:paraId="3D2AB40E" w14:textId="77777777" w:rsidTr="00D53431">
        <w:trPr>
          <w:trHeight w:val="20"/>
        </w:trPr>
        <w:tc>
          <w:tcPr>
            <w:tcW w:w="9356" w:type="dxa"/>
            <w:shd w:val="clear" w:color="auto" w:fill="auto"/>
            <w:vAlign w:val="center"/>
          </w:tcPr>
          <w:p w14:paraId="6696AAFE" w14:textId="77777777" w:rsidR="000567D5" w:rsidRPr="009E378F" w:rsidRDefault="000567D5" w:rsidP="00D53431">
            <w:pPr>
              <w:pStyle w:val="Grigliamedia21"/>
              <w:spacing w:line="276" w:lineRule="auto"/>
              <w:jc w:val="both"/>
              <w:rPr>
                <w:rFonts w:asciiTheme="majorHAnsi" w:hAnsiTheme="majorHAnsi"/>
                <w:lang w:eastAsia="en-AU"/>
              </w:rPr>
            </w:pPr>
            <w:r w:rsidRPr="009E378F">
              <w:rPr>
                <w:rFonts w:asciiTheme="majorHAnsi" w:hAnsiTheme="majorHAnsi"/>
                <w:lang w:eastAsia="en-AU"/>
              </w:rPr>
              <w:t xml:space="preserve">Christine de la </w:t>
            </w:r>
            <w:proofErr w:type="spellStart"/>
            <w:r w:rsidRPr="009E378F">
              <w:rPr>
                <w:rFonts w:asciiTheme="majorHAnsi" w:hAnsiTheme="majorHAnsi"/>
                <w:lang w:eastAsia="en-AU"/>
              </w:rPr>
              <w:t>Maisonneuve</w:t>
            </w:r>
            <w:proofErr w:type="spellEnd"/>
            <w:r w:rsidRPr="009E378F">
              <w:rPr>
                <w:rFonts w:asciiTheme="majorHAnsi" w:hAnsiTheme="majorHAnsi"/>
                <w:lang w:eastAsia="en-AU"/>
              </w:rPr>
              <w:t>, Joaquim Oliveira Martins - 2013</w:t>
            </w:r>
          </w:p>
        </w:tc>
      </w:tr>
      <w:tr w:rsidR="000567D5" w:rsidRPr="009E378F" w14:paraId="0131F10F" w14:textId="77777777" w:rsidTr="00D53431">
        <w:trPr>
          <w:trHeight w:val="20"/>
        </w:trPr>
        <w:tc>
          <w:tcPr>
            <w:tcW w:w="9356" w:type="dxa"/>
            <w:shd w:val="clear" w:color="auto" w:fill="auto"/>
            <w:vAlign w:val="center"/>
          </w:tcPr>
          <w:p w14:paraId="2A4A5880"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Public spending on health and long-term care: a new set of projections</w:t>
            </w:r>
          </w:p>
        </w:tc>
      </w:tr>
      <w:tr w:rsidR="000567D5" w:rsidRPr="009E378F" w14:paraId="4423AA7D" w14:textId="77777777" w:rsidTr="00D53431">
        <w:trPr>
          <w:trHeight w:val="20"/>
        </w:trPr>
        <w:tc>
          <w:tcPr>
            <w:tcW w:w="9356" w:type="dxa"/>
            <w:shd w:val="clear" w:color="auto" w:fill="auto"/>
            <w:vAlign w:val="center"/>
          </w:tcPr>
          <w:p w14:paraId="73F975A8" w14:textId="77777777" w:rsidR="000567D5" w:rsidRPr="009E378F" w:rsidRDefault="00955FDD" w:rsidP="00D53431">
            <w:pPr>
              <w:pStyle w:val="Grigliamedia21"/>
              <w:spacing w:line="276" w:lineRule="auto"/>
              <w:jc w:val="both"/>
              <w:rPr>
                <w:rFonts w:asciiTheme="majorHAnsi" w:hAnsiTheme="majorHAnsi"/>
                <w:lang w:val="en-GB" w:eastAsia="en-AU"/>
              </w:rPr>
            </w:pPr>
            <w:hyperlink r:id="rId32" w:history="1">
              <w:r w:rsidR="000567D5" w:rsidRPr="009E378F">
                <w:rPr>
                  <w:rStyle w:val="Collegamentoipertestuale"/>
                  <w:rFonts w:asciiTheme="majorHAnsi" w:hAnsiTheme="majorHAnsi"/>
                  <w:lang w:val="en-GB"/>
                </w:rPr>
                <w:t>http://www.oecd.org/eco/growth/Health%20FINAL.pdf</w:t>
              </w:r>
            </w:hyperlink>
          </w:p>
        </w:tc>
      </w:tr>
      <w:tr w:rsidR="000567D5" w:rsidRPr="009E378F" w14:paraId="503B8367" w14:textId="77777777" w:rsidTr="00651174">
        <w:trPr>
          <w:trHeight w:val="20"/>
          <w:tblHeader/>
        </w:trPr>
        <w:tc>
          <w:tcPr>
            <w:tcW w:w="9356" w:type="dxa"/>
            <w:shd w:val="clear" w:color="auto" w:fill="058BDD"/>
            <w:vAlign w:val="center"/>
          </w:tcPr>
          <w:p w14:paraId="2750578D"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651174" w14:paraId="55DA30A9" w14:textId="77777777" w:rsidTr="00D53431">
        <w:trPr>
          <w:trHeight w:val="20"/>
        </w:trPr>
        <w:tc>
          <w:tcPr>
            <w:tcW w:w="9356" w:type="dxa"/>
            <w:shd w:val="clear" w:color="auto" w:fill="auto"/>
            <w:vAlign w:val="center"/>
          </w:tcPr>
          <w:p w14:paraId="162CF5B0" w14:textId="77777777" w:rsidR="000567D5" w:rsidRPr="009E378F" w:rsidRDefault="000567D5" w:rsidP="00D53431">
            <w:pPr>
              <w:pStyle w:val="Grigliamedia21"/>
              <w:spacing w:line="276" w:lineRule="auto"/>
              <w:jc w:val="both"/>
              <w:rPr>
                <w:rFonts w:asciiTheme="majorHAnsi" w:hAnsiTheme="majorHAnsi"/>
                <w:lang w:eastAsia="en-AU"/>
              </w:rPr>
            </w:pPr>
            <w:r w:rsidRPr="009E378F">
              <w:rPr>
                <w:rFonts w:asciiTheme="majorHAnsi" w:hAnsiTheme="majorHAnsi"/>
                <w:lang w:eastAsia="en-AU"/>
              </w:rPr>
              <w:t xml:space="preserve">Roberto </w:t>
            </w:r>
            <w:proofErr w:type="spellStart"/>
            <w:r w:rsidRPr="009E378F">
              <w:rPr>
                <w:rFonts w:asciiTheme="majorHAnsi" w:hAnsiTheme="majorHAnsi"/>
                <w:lang w:eastAsia="en-AU"/>
              </w:rPr>
              <w:t>Astolfi</w:t>
            </w:r>
            <w:proofErr w:type="spellEnd"/>
            <w:r w:rsidRPr="009E378F">
              <w:rPr>
                <w:rFonts w:asciiTheme="majorHAnsi" w:hAnsiTheme="majorHAnsi"/>
                <w:lang w:eastAsia="en-AU"/>
              </w:rPr>
              <w:t xml:space="preserve">, Luca </w:t>
            </w:r>
            <w:proofErr w:type="spellStart"/>
            <w:r w:rsidRPr="009E378F">
              <w:rPr>
                <w:rFonts w:asciiTheme="majorHAnsi" w:hAnsiTheme="majorHAnsi"/>
                <w:lang w:eastAsia="en-AU"/>
              </w:rPr>
              <w:t>Lorenzoni</w:t>
            </w:r>
            <w:proofErr w:type="spellEnd"/>
            <w:r w:rsidRPr="009E378F">
              <w:rPr>
                <w:rFonts w:asciiTheme="majorHAnsi" w:hAnsiTheme="majorHAnsi"/>
                <w:lang w:eastAsia="en-AU"/>
              </w:rPr>
              <w:t xml:space="preserve">, </w:t>
            </w:r>
            <w:proofErr w:type="spellStart"/>
            <w:r w:rsidRPr="009E378F">
              <w:rPr>
                <w:rFonts w:asciiTheme="majorHAnsi" w:hAnsiTheme="majorHAnsi"/>
                <w:lang w:eastAsia="en-AU"/>
              </w:rPr>
              <w:t>Jillian</w:t>
            </w:r>
            <w:proofErr w:type="spellEnd"/>
            <w:r w:rsidRPr="009E378F">
              <w:rPr>
                <w:rFonts w:asciiTheme="majorHAnsi" w:hAnsiTheme="majorHAnsi"/>
                <w:lang w:eastAsia="en-AU"/>
              </w:rPr>
              <w:t xml:space="preserve"> </w:t>
            </w:r>
            <w:proofErr w:type="spellStart"/>
            <w:r w:rsidRPr="009E378F">
              <w:rPr>
                <w:rFonts w:asciiTheme="majorHAnsi" w:hAnsiTheme="majorHAnsi"/>
                <w:lang w:eastAsia="en-AU"/>
              </w:rPr>
              <w:t>Oderkirk</w:t>
            </w:r>
            <w:proofErr w:type="spellEnd"/>
            <w:r w:rsidRPr="009E378F">
              <w:rPr>
                <w:rFonts w:asciiTheme="majorHAnsi" w:hAnsiTheme="majorHAnsi"/>
                <w:lang w:eastAsia="en-AU"/>
              </w:rPr>
              <w:t xml:space="preserve"> - 2012</w:t>
            </w:r>
          </w:p>
        </w:tc>
      </w:tr>
      <w:tr w:rsidR="000567D5" w:rsidRPr="009E378F" w14:paraId="71E8C6E1" w14:textId="77777777" w:rsidTr="00D53431">
        <w:trPr>
          <w:trHeight w:val="20"/>
        </w:trPr>
        <w:tc>
          <w:tcPr>
            <w:tcW w:w="9356" w:type="dxa"/>
            <w:shd w:val="clear" w:color="auto" w:fill="auto"/>
            <w:vAlign w:val="center"/>
          </w:tcPr>
          <w:p w14:paraId="2E89A76D"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A comparative analysis of health forecasting methods</w:t>
            </w:r>
          </w:p>
        </w:tc>
      </w:tr>
      <w:tr w:rsidR="000567D5" w:rsidRPr="009E378F" w14:paraId="6AB2C96C" w14:textId="77777777" w:rsidTr="00D53431">
        <w:trPr>
          <w:trHeight w:val="20"/>
        </w:trPr>
        <w:tc>
          <w:tcPr>
            <w:tcW w:w="9356" w:type="dxa"/>
            <w:shd w:val="clear" w:color="auto" w:fill="auto"/>
            <w:vAlign w:val="center"/>
          </w:tcPr>
          <w:p w14:paraId="0A228E1E" w14:textId="77777777" w:rsidR="000567D5" w:rsidRPr="009E378F" w:rsidRDefault="00955FDD" w:rsidP="00D53431">
            <w:pPr>
              <w:pStyle w:val="Grigliamedia21"/>
              <w:spacing w:line="276" w:lineRule="auto"/>
              <w:jc w:val="both"/>
              <w:rPr>
                <w:rFonts w:asciiTheme="majorHAnsi" w:hAnsiTheme="majorHAnsi"/>
                <w:lang w:val="en-GB" w:eastAsia="en-AU"/>
              </w:rPr>
            </w:pPr>
            <w:hyperlink r:id="rId33" w:history="1">
              <w:r w:rsidR="000567D5" w:rsidRPr="009E378F">
                <w:rPr>
                  <w:rStyle w:val="Collegamentoipertestuale"/>
                  <w:rFonts w:asciiTheme="majorHAnsi" w:hAnsiTheme="majorHAnsi"/>
                  <w:lang w:val="en-GB"/>
                </w:rPr>
                <w:t>http://search.oecd.org/officialdocuments/publicdisplaydocumentpdf/?cote=DELSA/HEA/WD/HWP(2012)2&amp;docLanguage=En</w:t>
              </w:r>
            </w:hyperlink>
          </w:p>
        </w:tc>
      </w:tr>
      <w:tr w:rsidR="000567D5" w:rsidRPr="009E378F" w14:paraId="019C8AB9" w14:textId="77777777" w:rsidTr="00651174">
        <w:trPr>
          <w:trHeight w:val="20"/>
          <w:tblHeader/>
        </w:trPr>
        <w:tc>
          <w:tcPr>
            <w:tcW w:w="9356" w:type="dxa"/>
            <w:shd w:val="clear" w:color="auto" w:fill="058BDD"/>
            <w:vAlign w:val="center"/>
          </w:tcPr>
          <w:p w14:paraId="67E61ABC"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43B44C3D" w14:textId="77777777" w:rsidTr="00D53431">
        <w:trPr>
          <w:trHeight w:val="20"/>
        </w:trPr>
        <w:tc>
          <w:tcPr>
            <w:tcW w:w="9356" w:type="dxa"/>
            <w:shd w:val="clear" w:color="auto" w:fill="auto"/>
            <w:vAlign w:val="center"/>
          </w:tcPr>
          <w:p w14:paraId="6D828850"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lastRenderedPageBreak/>
              <w:t>Leonie Segal, Tom Bolton - 2009</w:t>
            </w:r>
          </w:p>
        </w:tc>
      </w:tr>
      <w:tr w:rsidR="000567D5" w:rsidRPr="009E378F" w14:paraId="30D6A7BD" w14:textId="77777777" w:rsidTr="00D53431">
        <w:trPr>
          <w:trHeight w:val="20"/>
        </w:trPr>
        <w:tc>
          <w:tcPr>
            <w:tcW w:w="9356" w:type="dxa"/>
            <w:shd w:val="clear" w:color="auto" w:fill="auto"/>
            <w:vAlign w:val="center"/>
          </w:tcPr>
          <w:p w14:paraId="76DDAA2E"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Issues facing the future health care workforce: the importance of demand modelling</w:t>
            </w:r>
          </w:p>
        </w:tc>
      </w:tr>
      <w:tr w:rsidR="000567D5" w:rsidRPr="009E378F" w14:paraId="7F3AA923" w14:textId="77777777" w:rsidTr="00D53431">
        <w:trPr>
          <w:trHeight w:val="20"/>
        </w:trPr>
        <w:tc>
          <w:tcPr>
            <w:tcW w:w="9356" w:type="dxa"/>
            <w:shd w:val="clear" w:color="auto" w:fill="auto"/>
            <w:vAlign w:val="center"/>
          </w:tcPr>
          <w:p w14:paraId="35EDCF68" w14:textId="77777777" w:rsidR="000567D5" w:rsidRPr="009E378F" w:rsidRDefault="00955FDD" w:rsidP="00D53431">
            <w:pPr>
              <w:rPr>
                <w:rFonts w:asciiTheme="majorHAnsi" w:hAnsiTheme="majorHAnsi"/>
                <w:noProof w:val="0"/>
              </w:rPr>
            </w:pPr>
            <w:hyperlink r:id="rId34" w:history="1">
              <w:r w:rsidR="000567D5" w:rsidRPr="009E378F">
                <w:rPr>
                  <w:rStyle w:val="Collegamentoipertestuale"/>
                  <w:rFonts w:asciiTheme="majorHAnsi" w:hAnsiTheme="majorHAnsi"/>
                  <w:noProof w:val="0"/>
                </w:rPr>
                <w:t>http://www.anzhealthpolicy.com/content/pdf/1743-8462-6-12.pdf</w:t>
              </w:r>
            </w:hyperlink>
          </w:p>
        </w:tc>
      </w:tr>
      <w:tr w:rsidR="000567D5" w:rsidRPr="009E378F" w14:paraId="6E7C9B46" w14:textId="77777777" w:rsidTr="00651174">
        <w:trPr>
          <w:trHeight w:val="20"/>
          <w:tblHeader/>
        </w:trPr>
        <w:tc>
          <w:tcPr>
            <w:tcW w:w="9356" w:type="dxa"/>
            <w:shd w:val="clear" w:color="auto" w:fill="058BDD"/>
            <w:vAlign w:val="center"/>
          </w:tcPr>
          <w:p w14:paraId="08779430"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50F0A680" w14:textId="77777777" w:rsidTr="00D53431">
        <w:trPr>
          <w:trHeight w:val="20"/>
        </w:trPr>
        <w:tc>
          <w:tcPr>
            <w:tcW w:w="9356" w:type="dxa"/>
            <w:shd w:val="clear" w:color="auto" w:fill="auto"/>
            <w:vAlign w:val="center"/>
          </w:tcPr>
          <w:p w14:paraId="3D5DC238"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WHO - 2010</w:t>
            </w:r>
          </w:p>
        </w:tc>
      </w:tr>
      <w:tr w:rsidR="000567D5" w:rsidRPr="009E378F" w14:paraId="47F73E94" w14:textId="77777777" w:rsidTr="00D53431">
        <w:trPr>
          <w:trHeight w:val="20"/>
        </w:trPr>
        <w:tc>
          <w:tcPr>
            <w:tcW w:w="9356" w:type="dxa"/>
            <w:shd w:val="clear" w:color="auto" w:fill="auto"/>
            <w:vAlign w:val="center"/>
          </w:tcPr>
          <w:p w14:paraId="3B305345"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WHO Global Code of Practice on the International Recruitment of Health Personnel</w:t>
            </w:r>
          </w:p>
        </w:tc>
      </w:tr>
      <w:tr w:rsidR="000567D5" w:rsidRPr="009E378F" w14:paraId="780F0AFC" w14:textId="77777777" w:rsidTr="00D53431">
        <w:trPr>
          <w:trHeight w:val="20"/>
        </w:trPr>
        <w:tc>
          <w:tcPr>
            <w:tcW w:w="9356" w:type="dxa"/>
            <w:shd w:val="clear" w:color="auto" w:fill="auto"/>
            <w:vAlign w:val="center"/>
          </w:tcPr>
          <w:p w14:paraId="73289CAA" w14:textId="77777777" w:rsidR="000567D5" w:rsidRPr="009E378F" w:rsidRDefault="00955FDD" w:rsidP="00D53431">
            <w:pPr>
              <w:rPr>
                <w:rFonts w:asciiTheme="majorHAnsi" w:hAnsiTheme="majorHAnsi"/>
                <w:noProof w:val="0"/>
              </w:rPr>
            </w:pPr>
            <w:hyperlink r:id="rId35" w:history="1">
              <w:r w:rsidR="000567D5" w:rsidRPr="009E378F">
                <w:rPr>
                  <w:rStyle w:val="Collegamentoipertestuale"/>
                  <w:rFonts w:asciiTheme="majorHAnsi" w:hAnsiTheme="majorHAnsi"/>
                  <w:noProof w:val="0"/>
                </w:rPr>
                <w:t>http://www.who.int/hrh/migration/code/code_en.pdf</w:t>
              </w:r>
            </w:hyperlink>
            <w:r w:rsidR="000567D5" w:rsidRPr="009E378F">
              <w:rPr>
                <w:rFonts w:asciiTheme="majorHAnsi" w:hAnsiTheme="majorHAnsi"/>
                <w:noProof w:val="0"/>
              </w:rPr>
              <w:t xml:space="preserve"> </w:t>
            </w:r>
          </w:p>
        </w:tc>
      </w:tr>
      <w:tr w:rsidR="000567D5" w:rsidRPr="009E378F" w14:paraId="5647F054" w14:textId="77777777" w:rsidTr="00651174">
        <w:trPr>
          <w:trHeight w:val="20"/>
          <w:tblHeader/>
        </w:trPr>
        <w:tc>
          <w:tcPr>
            <w:tcW w:w="9356" w:type="dxa"/>
            <w:shd w:val="clear" w:color="auto" w:fill="058BDD"/>
            <w:vAlign w:val="center"/>
          </w:tcPr>
          <w:p w14:paraId="74254EAB"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261F03A9" w14:textId="77777777" w:rsidTr="00D53431">
        <w:trPr>
          <w:trHeight w:val="20"/>
        </w:trPr>
        <w:tc>
          <w:tcPr>
            <w:tcW w:w="9356" w:type="dxa"/>
            <w:shd w:val="clear" w:color="auto" w:fill="auto"/>
            <w:vAlign w:val="center"/>
          </w:tcPr>
          <w:p w14:paraId="20DBAA3F"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European Commission - 2008</w:t>
            </w:r>
          </w:p>
        </w:tc>
      </w:tr>
      <w:tr w:rsidR="000567D5" w:rsidRPr="009E378F" w14:paraId="3218D025" w14:textId="77777777" w:rsidTr="00D53431">
        <w:trPr>
          <w:trHeight w:val="20"/>
        </w:trPr>
        <w:tc>
          <w:tcPr>
            <w:tcW w:w="9356" w:type="dxa"/>
            <w:shd w:val="clear" w:color="auto" w:fill="auto"/>
            <w:vAlign w:val="center"/>
          </w:tcPr>
          <w:p w14:paraId="0EDC3CE5"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GREEN PAPER On the European Workforce for Health</w:t>
            </w:r>
          </w:p>
        </w:tc>
      </w:tr>
      <w:tr w:rsidR="000567D5" w:rsidRPr="009E378F" w14:paraId="0006BCE8" w14:textId="77777777" w:rsidTr="00D53431">
        <w:trPr>
          <w:trHeight w:val="20"/>
        </w:trPr>
        <w:tc>
          <w:tcPr>
            <w:tcW w:w="9356" w:type="dxa"/>
            <w:shd w:val="clear" w:color="auto" w:fill="auto"/>
            <w:vAlign w:val="center"/>
          </w:tcPr>
          <w:p w14:paraId="7CF5E2B2" w14:textId="77777777" w:rsidR="000567D5" w:rsidRPr="009E378F" w:rsidRDefault="00955FDD" w:rsidP="00D53431">
            <w:pPr>
              <w:rPr>
                <w:rFonts w:asciiTheme="majorHAnsi" w:hAnsiTheme="majorHAnsi"/>
                <w:noProof w:val="0"/>
              </w:rPr>
            </w:pPr>
            <w:hyperlink r:id="rId36" w:history="1">
              <w:r w:rsidR="000567D5" w:rsidRPr="009E378F">
                <w:rPr>
                  <w:rStyle w:val="Collegamentoipertestuale"/>
                  <w:rFonts w:asciiTheme="majorHAnsi" w:hAnsiTheme="majorHAnsi"/>
                  <w:noProof w:val="0"/>
                </w:rPr>
                <w:t>http://ec.europa.eu/health/ph_systems/docs/workforce_gp_en.pdf</w:t>
              </w:r>
            </w:hyperlink>
          </w:p>
        </w:tc>
      </w:tr>
      <w:tr w:rsidR="000567D5" w:rsidRPr="009E378F" w14:paraId="470B5377" w14:textId="77777777" w:rsidTr="00651174">
        <w:trPr>
          <w:trHeight w:val="20"/>
          <w:tblHeader/>
        </w:trPr>
        <w:tc>
          <w:tcPr>
            <w:tcW w:w="9356" w:type="dxa"/>
            <w:shd w:val="clear" w:color="auto" w:fill="058BDD"/>
            <w:vAlign w:val="center"/>
          </w:tcPr>
          <w:p w14:paraId="1D89B5AC"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11B3E0BC" w14:textId="77777777" w:rsidTr="00D53431">
        <w:trPr>
          <w:trHeight w:val="20"/>
        </w:trPr>
        <w:tc>
          <w:tcPr>
            <w:tcW w:w="9356" w:type="dxa"/>
            <w:shd w:val="clear" w:color="auto" w:fill="auto"/>
            <w:vAlign w:val="center"/>
          </w:tcPr>
          <w:p w14:paraId="188DC464" w14:textId="77777777" w:rsidR="000567D5" w:rsidRPr="009E378F" w:rsidRDefault="000567D5" w:rsidP="00D53431">
            <w:pPr>
              <w:pStyle w:val="Grigliamedia21"/>
              <w:spacing w:line="276" w:lineRule="auto"/>
              <w:jc w:val="both"/>
              <w:rPr>
                <w:rFonts w:asciiTheme="majorHAnsi" w:hAnsiTheme="majorHAnsi"/>
                <w:lang w:val="en-GB" w:eastAsia="en-AU"/>
              </w:rPr>
            </w:pPr>
            <w:proofErr w:type="spellStart"/>
            <w:r w:rsidRPr="009E378F">
              <w:rPr>
                <w:rFonts w:asciiTheme="majorHAnsi" w:hAnsiTheme="majorHAnsi"/>
                <w:lang w:val="en-GB" w:eastAsia="en-AU"/>
              </w:rPr>
              <w:t>Harpa</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Guðnadóttir</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Marías</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Halldór</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Gestsson</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Sólveig</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Fríða</w:t>
            </w:r>
            <w:proofErr w:type="spellEnd"/>
            <w:r w:rsidRPr="009E378F">
              <w:rPr>
                <w:rFonts w:asciiTheme="majorHAnsi" w:hAnsiTheme="majorHAnsi"/>
                <w:lang w:val="en-GB" w:eastAsia="en-AU"/>
              </w:rPr>
              <w:t xml:space="preserve"> </w:t>
            </w:r>
            <w:proofErr w:type="spellStart"/>
            <w:r w:rsidRPr="009E378F">
              <w:rPr>
                <w:rFonts w:asciiTheme="majorHAnsi" w:hAnsiTheme="majorHAnsi"/>
                <w:lang w:val="en-GB" w:eastAsia="en-AU"/>
              </w:rPr>
              <w:t>Jóhannsdóttir</w:t>
            </w:r>
            <w:proofErr w:type="spellEnd"/>
            <w:r w:rsidRPr="009E378F">
              <w:rPr>
                <w:rFonts w:asciiTheme="majorHAnsi" w:hAnsiTheme="majorHAnsi"/>
                <w:lang w:val="en-GB" w:eastAsia="en-AU"/>
              </w:rPr>
              <w:t xml:space="preserve"> – 2009</w:t>
            </w:r>
          </w:p>
        </w:tc>
      </w:tr>
      <w:tr w:rsidR="000567D5" w:rsidRPr="009E378F" w14:paraId="5EAC8A19" w14:textId="77777777" w:rsidTr="00D53431">
        <w:trPr>
          <w:trHeight w:val="20"/>
        </w:trPr>
        <w:tc>
          <w:tcPr>
            <w:tcW w:w="9356" w:type="dxa"/>
            <w:shd w:val="clear" w:color="auto" w:fill="auto"/>
            <w:vAlign w:val="center"/>
          </w:tcPr>
          <w:p w14:paraId="3CC14CD0" w14:textId="77777777" w:rsidR="000567D5" w:rsidRPr="009E378F" w:rsidRDefault="000567D5" w:rsidP="00D53431">
            <w:pPr>
              <w:pStyle w:val="Grigliamedia21"/>
              <w:spacing w:line="276" w:lineRule="auto"/>
              <w:jc w:val="both"/>
              <w:rPr>
                <w:rFonts w:asciiTheme="majorHAnsi" w:hAnsiTheme="majorHAnsi"/>
                <w:lang w:val="en-GB" w:eastAsia="en-AU"/>
              </w:rPr>
            </w:pPr>
            <w:r w:rsidRPr="009E378F">
              <w:rPr>
                <w:rFonts w:asciiTheme="majorHAnsi" w:hAnsiTheme="majorHAnsi"/>
                <w:lang w:val="en-GB" w:eastAsia="en-AU"/>
              </w:rPr>
              <w:t>Health workforce forecast</w:t>
            </w:r>
          </w:p>
        </w:tc>
      </w:tr>
      <w:tr w:rsidR="000567D5" w:rsidRPr="009E378F" w14:paraId="15D6ADC0" w14:textId="77777777" w:rsidTr="00D53431">
        <w:trPr>
          <w:trHeight w:val="20"/>
        </w:trPr>
        <w:tc>
          <w:tcPr>
            <w:tcW w:w="9356" w:type="dxa"/>
            <w:shd w:val="clear" w:color="auto" w:fill="auto"/>
            <w:vAlign w:val="center"/>
          </w:tcPr>
          <w:p w14:paraId="1C3AC650" w14:textId="77777777" w:rsidR="000567D5" w:rsidRPr="009E378F" w:rsidRDefault="000567D5" w:rsidP="00D53431">
            <w:pPr>
              <w:pStyle w:val="Grigliamedia21"/>
              <w:spacing w:line="276" w:lineRule="auto"/>
              <w:jc w:val="both"/>
              <w:rPr>
                <w:rFonts w:asciiTheme="majorHAnsi" w:hAnsiTheme="majorHAnsi"/>
                <w:lang w:val="en-GB" w:eastAsia="en-AU"/>
              </w:rPr>
            </w:pPr>
          </w:p>
        </w:tc>
      </w:tr>
      <w:tr w:rsidR="000567D5" w:rsidRPr="009E378F" w14:paraId="5B2EE107" w14:textId="77777777" w:rsidTr="00651174">
        <w:trPr>
          <w:trHeight w:val="20"/>
          <w:tblHeader/>
        </w:trPr>
        <w:tc>
          <w:tcPr>
            <w:tcW w:w="9356" w:type="dxa"/>
            <w:shd w:val="clear" w:color="auto" w:fill="058BDD"/>
            <w:vAlign w:val="center"/>
          </w:tcPr>
          <w:p w14:paraId="67D46B8D"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16200B45" w14:textId="77777777" w:rsidTr="00D53431">
        <w:trPr>
          <w:trHeight w:val="20"/>
        </w:trPr>
        <w:tc>
          <w:tcPr>
            <w:tcW w:w="9356" w:type="dxa"/>
            <w:shd w:val="clear" w:color="auto" w:fill="auto"/>
            <w:vAlign w:val="center"/>
          </w:tcPr>
          <w:p w14:paraId="307BBD75" w14:textId="77777777" w:rsidR="000567D5" w:rsidRPr="009E378F" w:rsidRDefault="000567D5" w:rsidP="00D53431">
            <w:pPr>
              <w:rPr>
                <w:rFonts w:asciiTheme="majorHAnsi" w:hAnsiTheme="majorHAnsi"/>
                <w:noProof w:val="0"/>
              </w:rPr>
            </w:pPr>
            <w:r w:rsidRPr="009E378F">
              <w:rPr>
                <w:rFonts w:asciiTheme="majorHAnsi" w:hAnsiTheme="majorHAnsi"/>
                <w:noProof w:val="0"/>
              </w:rPr>
              <w:t xml:space="preserve">Stephen Birch, George </w:t>
            </w:r>
            <w:proofErr w:type="spellStart"/>
            <w:r w:rsidRPr="009E378F">
              <w:rPr>
                <w:rFonts w:asciiTheme="majorHAnsi" w:hAnsiTheme="majorHAnsi"/>
                <w:noProof w:val="0"/>
              </w:rPr>
              <w:t>Kephart</w:t>
            </w:r>
            <w:proofErr w:type="spellEnd"/>
            <w:r w:rsidRPr="009E378F">
              <w:rPr>
                <w:rFonts w:asciiTheme="majorHAnsi" w:hAnsiTheme="majorHAnsi"/>
                <w:noProof w:val="0"/>
              </w:rPr>
              <w:t xml:space="preserve">, Gail </w:t>
            </w:r>
            <w:proofErr w:type="spellStart"/>
            <w:r w:rsidRPr="009E378F">
              <w:rPr>
                <w:rFonts w:asciiTheme="majorHAnsi" w:hAnsiTheme="majorHAnsi"/>
                <w:noProof w:val="0"/>
              </w:rPr>
              <w:t>Tomblin</w:t>
            </w:r>
            <w:proofErr w:type="spellEnd"/>
            <w:r w:rsidRPr="009E378F">
              <w:rPr>
                <w:rFonts w:asciiTheme="majorHAnsi" w:hAnsiTheme="majorHAnsi"/>
                <w:noProof w:val="0"/>
              </w:rPr>
              <w:t xml:space="preserve"> Murphy, Linda O’Brien-Pallas, Rob Alder, and Adrian </w:t>
            </w:r>
            <w:proofErr w:type="spellStart"/>
            <w:r w:rsidRPr="009E378F">
              <w:rPr>
                <w:rFonts w:asciiTheme="majorHAnsi" w:hAnsiTheme="majorHAnsi"/>
                <w:noProof w:val="0"/>
              </w:rPr>
              <w:t>MacKenzie</w:t>
            </w:r>
            <w:proofErr w:type="spellEnd"/>
          </w:p>
        </w:tc>
      </w:tr>
      <w:tr w:rsidR="000567D5" w:rsidRPr="009E378F" w14:paraId="1DBF0314" w14:textId="77777777" w:rsidTr="00D53431">
        <w:trPr>
          <w:trHeight w:val="20"/>
        </w:trPr>
        <w:tc>
          <w:tcPr>
            <w:tcW w:w="9356" w:type="dxa"/>
            <w:shd w:val="clear" w:color="auto" w:fill="auto"/>
            <w:vAlign w:val="center"/>
          </w:tcPr>
          <w:p w14:paraId="665D20C5" w14:textId="77777777" w:rsidR="000567D5" w:rsidRPr="009E378F" w:rsidRDefault="000567D5" w:rsidP="00D53431">
            <w:pPr>
              <w:rPr>
                <w:rFonts w:asciiTheme="majorHAnsi" w:hAnsiTheme="majorHAnsi"/>
                <w:noProof w:val="0"/>
              </w:rPr>
            </w:pPr>
            <w:r w:rsidRPr="009E378F">
              <w:rPr>
                <w:rFonts w:asciiTheme="majorHAnsi" w:hAnsiTheme="majorHAnsi"/>
                <w:noProof w:val="0"/>
              </w:rPr>
              <w:t>Health Human Resources Planning and the Production of Health: Development of an Extended Analytical Framework for Needs-Based Health Human Resources Planning</w:t>
            </w:r>
          </w:p>
        </w:tc>
      </w:tr>
      <w:tr w:rsidR="000567D5" w:rsidRPr="009E378F" w14:paraId="656D222C" w14:textId="77777777" w:rsidTr="00D53431">
        <w:trPr>
          <w:trHeight w:val="20"/>
        </w:trPr>
        <w:tc>
          <w:tcPr>
            <w:tcW w:w="9356" w:type="dxa"/>
            <w:shd w:val="clear" w:color="auto" w:fill="auto"/>
            <w:vAlign w:val="center"/>
          </w:tcPr>
          <w:p w14:paraId="43E5E41E" w14:textId="77777777" w:rsidR="000567D5" w:rsidRPr="009E378F" w:rsidRDefault="00955FDD" w:rsidP="00D53431">
            <w:pPr>
              <w:spacing w:line="240" w:lineRule="auto"/>
              <w:rPr>
                <w:rFonts w:asciiTheme="majorHAnsi" w:hAnsiTheme="majorHAnsi"/>
              </w:rPr>
            </w:pPr>
            <w:hyperlink r:id="rId37" w:history="1">
              <w:r w:rsidR="000567D5" w:rsidRPr="009E378F">
                <w:rPr>
                  <w:rStyle w:val="Collegamentoipertestuale"/>
                  <w:rFonts w:asciiTheme="majorHAnsi" w:hAnsiTheme="majorHAnsi"/>
                  <w:noProof w:val="0"/>
                </w:rPr>
                <w:t>http://ccoms-imsuerj.org.br/capfts/2011/uploads/Health_Human_Resources_Planning_and_the_Production.14.pdf</w:t>
              </w:r>
            </w:hyperlink>
          </w:p>
        </w:tc>
      </w:tr>
      <w:tr w:rsidR="000567D5" w:rsidRPr="009E378F" w14:paraId="67CEE3AF" w14:textId="77777777" w:rsidTr="00651174">
        <w:trPr>
          <w:trHeight w:val="20"/>
          <w:tblHeader/>
        </w:trPr>
        <w:tc>
          <w:tcPr>
            <w:tcW w:w="9356" w:type="dxa"/>
            <w:shd w:val="clear" w:color="auto" w:fill="058BDD"/>
            <w:vAlign w:val="center"/>
          </w:tcPr>
          <w:p w14:paraId="26C4D292"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62FF40F8" w14:textId="77777777" w:rsidTr="00D53431">
        <w:trPr>
          <w:trHeight w:val="20"/>
        </w:trPr>
        <w:tc>
          <w:tcPr>
            <w:tcW w:w="9356" w:type="dxa"/>
            <w:shd w:val="clear" w:color="auto" w:fill="auto"/>
            <w:vAlign w:val="center"/>
          </w:tcPr>
          <w:p w14:paraId="070196B5" w14:textId="77777777" w:rsidR="000567D5" w:rsidRPr="009E378F" w:rsidRDefault="000567D5" w:rsidP="00D53431">
            <w:pPr>
              <w:rPr>
                <w:rFonts w:asciiTheme="majorHAnsi" w:hAnsiTheme="majorHAnsi"/>
                <w:noProof w:val="0"/>
              </w:rPr>
            </w:pPr>
            <w:r w:rsidRPr="009E378F">
              <w:rPr>
                <w:rFonts w:asciiTheme="majorHAnsi" w:hAnsiTheme="majorHAnsi"/>
                <w:noProof w:val="0"/>
              </w:rPr>
              <w:t xml:space="preserve">O'Brien-Pallas L, Baumann A, Donner G, Murphy GT, </w:t>
            </w:r>
            <w:proofErr w:type="spellStart"/>
            <w:r w:rsidRPr="009E378F">
              <w:rPr>
                <w:rFonts w:asciiTheme="majorHAnsi" w:hAnsiTheme="majorHAnsi"/>
                <w:noProof w:val="0"/>
              </w:rPr>
              <w:t>Lochhaas-Gerlach</w:t>
            </w:r>
            <w:proofErr w:type="spellEnd"/>
            <w:r w:rsidRPr="009E378F">
              <w:rPr>
                <w:rFonts w:asciiTheme="majorHAnsi" w:hAnsiTheme="majorHAnsi"/>
                <w:noProof w:val="0"/>
              </w:rPr>
              <w:t xml:space="preserve"> J, </w:t>
            </w:r>
            <w:proofErr w:type="spellStart"/>
            <w:r w:rsidRPr="009E378F">
              <w:rPr>
                <w:rFonts w:asciiTheme="majorHAnsi" w:hAnsiTheme="majorHAnsi"/>
                <w:noProof w:val="0"/>
              </w:rPr>
              <w:t>Luba</w:t>
            </w:r>
            <w:proofErr w:type="spellEnd"/>
            <w:r w:rsidRPr="009E378F">
              <w:rPr>
                <w:rFonts w:asciiTheme="majorHAnsi" w:hAnsiTheme="majorHAnsi"/>
                <w:noProof w:val="0"/>
              </w:rPr>
              <w:t xml:space="preserve"> M. - 2001</w:t>
            </w:r>
          </w:p>
        </w:tc>
      </w:tr>
      <w:tr w:rsidR="000567D5" w:rsidRPr="009E378F" w14:paraId="579920EC" w14:textId="77777777" w:rsidTr="00D53431">
        <w:trPr>
          <w:trHeight w:val="20"/>
        </w:trPr>
        <w:tc>
          <w:tcPr>
            <w:tcW w:w="9356" w:type="dxa"/>
            <w:shd w:val="clear" w:color="auto" w:fill="auto"/>
            <w:vAlign w:val="center"/>
          </w:tcPr>
          <w:p w14:paraId="756C522B" w14:textId="77777777" w:rsidR="000567D5" w:rsidRPr="009E378F" w:rsidRDefault="000567D5" w:rsidP="00D53431">
            <w:pPr>
              <w:rPr>
                <w:rFonts w:asciiTheme="majorHAnsi" w:hAnsiTheme="majorHAnsi"/>
                <w:noProof w:val="0"/>
              </w:rPr>
            </w:pPr>
            <w:r w:rsidRPr="009E378F">
              <w:rPr>
                <w:rFonts w:asciiTheme="majorHAnsi" w:hAnsiTheme="majorHAnsi"/>
                <w:noProof w:val="0"/>
              </w:rPr>
              <w:t>Forecasting models for human resources in health care</w:t>
            </w:r>
          </w:p>
        </w:tc>
      </w:tr>
      <w:tr w:rsidR="000567D5" w:rsidRPr="009E378F" w14:paraId="5AFDCDCB" w14:textId="77777777" w:rsidTr="00D53431">
        <w:trPr>
          <w:trHeight w:val="20"/>
        </w:trPr>
        <w:tc>
          <w:tcPr>
            <w:tcW w:w="9356" w:type="dxa"/>
            <w:shd w:val="clear" w:color="auto" w:fill="auto"/>
            <w:vAlign w:val="center"/>
          </w:tcPr>
          <w:p w14:paraId="2890EDC1" w14:textId="77777777" w:rsidR="000567D5" w:rsidRPr="009E378F" w:rsidRDefault="00955FDD" w:rsidP="00D53431">
            <w:pPr>
              <w:spacing w:line="240" w:lineRule="auto"/>
              <w:rPr>
                <w:rFonts w:asciiTheme="majorHAnsi" w:hAnsiTheme="majorHAnsi"/>
                <w:noProof w:val="0"/>
              </w:rPr>
            </w:pPr>
            <w:hyperlink r:id="rId38" w:history="1">
              <w:r w:rsidR="000567D5" w:rsidRPr="009E378F">
                <w:rPr>
                  <w:rStyle w:val="Collegamentoipertestuale"/>
                  <w:rFonts w:asciiTheme="majorHAnsi" w:hAnsiTheme="majorHAnsi"/>
                  <w:noProof w:val="0"/>
                </w:rPr>
                <w:t>http://www.ncbi.nlm.nih.gov/pubmed/11155116</w:t>
              </w:r>
            </w:hyperlink>
          </w:p>
        </w:tc>
      </w:tr>
      <w:tr w:rsidR="000567D5" w:rsidRPr="009E378F" w14:paraId="2BD2057E" w14:textId="77777777" w:rsidTr="00651174">
        <w:trPr>
          <w:trHeight w:val="20"/>
          <w:tblHeader/>
        </w:trPr>
        <w:tc>
          <w:tcPr>
            <w:tcW w:w="9356" w:type="dxa"/>
            <w:shd w:val="clear" w:color="auto" w:fill="058BDD"/>
            <w:vAlign w:val="center"/>
          </w:tcPr>
          <w:p w14:paraId="55CCC5ED"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58EAD866" w14:textId="77777777" w:rsidTr="00D53431">
        <w:trPr>
          <w:trHeight w:val="20"/>
        </w:trPr>
        <w:tc>
          <w:tcPr>
            <w:tcW w:w="9356" w:type="dxa"/>
            <w:shd w:val="clear" w:color="auto" w:fill="auto"/>
            <w:vAlign w:val="center"/>
          </w:tcPr>
          <w:p w14:paraId="332977EF" w14:textId="77777777" w:rsidR="000567D5" w:rsidRPr="009E378F" w:rsidRDefault="000567D5" w:rsidP="00D53431">
            <w:pPr>
              <w:rPr>
                <w:rFonts w:asciiTheme="majorHAnsi" w:hAnsiTheme="majorHAnsi"/>
                <w:noProof w:val="0"/>
              </w:rPr>
            </w:pPr>
            <w:r w:rsidRPr="009E378F">
              <w:rPr>
                <w:rFonts w:asciiTheme="majorHAnsi" w:hAnsiTheme="majorHAnsi"/>
                <w:noProof w:val="0"/>
              </w:rPr>
              <w:t xml:space="preserve">Dominique </w:t>
            </w:r>
            <w:proofErr w:type="spellStart"/>
            <w:r w:rsidRPr="009E378F">
              <w:rPr>
                <w:rFonts w:asciiTheme="majorHAnsi" w:hAnsiTheme="majorHAnsi"/>
                <w:noProof w:val="0"/>
              </w:rPr>
              <w:t>Roberfroid</w:t>
            </w:r>
            <w:proofErr w:type="spellEnd"/>
            <w:r w:rsidRPr="009E378F">
              <w:rPr>
                <w:rFonts w:asciiTheme="majorHAnsi" w:hAnsiTheme="majorHAnsi"/>
                <w:noProof w:val="0"/>
              </w:rPr>
              <w:t xml:space="preserve">*, Christian Leonard and Sabine </w:t>
            </w:r>
            <w:proofErr w:type="spellStart"/>
            <w:r w:rsidRPr="009E378F">
              <w:rPr>
                <w:rFonts w:asciiTheme="majorHAnsi" w:hAnsiTheme="majorHAnsi"/>
                <w:noProof w:val="0"/>
              </w:rPr>
              <w:t>Stordeur</w:t>
            </w:r>
            <w:proofErr w:type="spellEnd"/>
            <w:r w:rsidRPr="009E378F">
              <w:rPr>
                <w:rFonts w:asciiTheme="majorHAnsi" w:hAnsiTheme="majorHAnsi"/>
                <w:noProof w:val="0"/>
              </w:rPr>
              <w:t xml:space="preserve"> - 2009</w:t>
            </w:r>
          </w:p>
        </w:tc>
      </w:tr>
      <w:tr w:rsidR="000567D5" w:rsidRPr="009E378F" w14:paraId="7EF82AB3" w14:textId="77777777" w:rsidTr="00D53431">
        <w:trPr>
          <w:trHeight w:val="20"/>
        </w:trPr>
        <w:tc>
          <w:tcPr>
            <w:tcW w:w="9356" w:type="dxa"/>
            <w:shd w:val="clear" w:color="auto" w:fill="auto"/>
            <w:vAlign w:val="center"/>
          </w:tcPr>
          <w:p w14:paraId="447CB352" w14:textId="77777777" w:rsidR="000567D5" w:rsidRPr="009E378F" w:rsidRDefault="000567D5" w:rsidP="00D53431">
            <w:pPr>
              <w:spacing w:line="240" w:lineRule="auto"/>
              <w:rPr>
                <w:rFonts w:asciiTheme="majorHAnsi" w:hAnsiTheme="majorHAnsi"/>
              </w:rPr>
            </w:pPr>
            <w:r w:rsidRPr="009E378F">
              <w:rPr>
                <w:rFonts w:asciiTheme="majorHAnsi" w:hAnsiTheme="majorHAnsi"/>
                <w:noProof w:val="0"/>
              </w:rPr>
              <w:t>Physician supply forecast: better than peering in a crystal ball?</w:t>
            </w:r>
          </w:p>
        </w:tc>
      </w:tr>
      <w:tr w:rsidR="000567D5" w:rsidRPr="009E378F" w14:paraId="1F8C4C40" w14:textId="77777777" w:rsidTr="00D53431">
        <w:trPr>
          <w:trHeight w:val="20"/>
        </w:trPr>
        <w:tc>
          <w:tcPr>
            <w:tcW w:w="9356" w:type="dxa"/>
            <w:shd w:val="clear" w:color="auto" w:fill="auto"/>
            <w:vAlign w:val="center"/>
          </w:tcPr>
          <w:p w14:paraId="118B1409" w14:textId="77777777" w:rsidR="000567D5" w:rsidRPr="009E378F" w:rsidRDefault="00955FDD" w:rsidP="00D53431">
            <w:pPr>
              <w:spacing w:line="240" w:lineRule="auto"/>
              <w:rPr>
                <w:rFonts w:asciiTheme="majorHAnsi" w:hAnsiTheme="majorHAnsi"/>
                <w:noProof w:val="0"/>
              </w:rPr>
            </w:pPr>
            <w:hyperlink r:id="rId39" w:history="1">
              <w:r w:rsidR="000567D5" w:rsidRPr="009E378F">
                <w:rPr>
                  <w:rStyle w:val="Collegamentoipertestuale"/>
                  <w:rFonts w:asciiTheme="majorHAnsi" w:hAnsiTheme="majorHAnsi"/>
                  <w:noProof w:val="0"/>
                </w:rPr>
                <w:t>http://www.biomedcentral.com/content/pdf/1478-4491-7-10.pdf</w:t>
              </w:r>
            </w:hyperlink>
          </w:p>
        </w:tc>
      </w:tr>
      <w:tr w:rsidR="000567D5" w:rsidRPr="009E378F" w14:paraId="539D2466" w14:textId="77777777" w:rsidTr="00651174">
        <w:trPr>
          <w:trHeight w:val="20"/>
          <w:tblHeader/>
        </w:trPr>
        <w:tc>
          <w:tcPr>
            <w:tcW w:w="9356" w:type="dxa"/>
            <w:shd w:val="clear" w:color="auto" w:fill="058BDD"/>
            <w:vAlign w:val="center"/>
          </w:tcPr>
          <w:p w14:paraId="645608D1"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280C997E" w14:textId="77777777" w:rsidTr="00D53431">
        <w:trPr>
          <w:trHeight w:val="20"/>
        </w:trPr>
        <w:tc>
          <w:tcPr>
            <w:tcW w:w="9356" w:type="dxa"/>
            <w:shd w:val="clear" w:color="auto" w:fill="auto"/>
            <w:vAlign w:val="center"/>
          </w:tcPr>
          <w:p w14:paraId="4E8A3B2A" w14:textId="77777777" w:rsidR="000567D5" w:rsidRPr="009E378F" w:rsidRDefault="000567D5" w:rsidP="00D53431">
            <w:pPr>
              <w:rPr>
                <w:rFonts w:asciiTheme="majorHAnsi" w:hAnsiTheme="majorHAnsi"/>
                <w:noProof w:val="0"/>
              </w:rPr>
            </w:pPr>
            <w:r w:rsidRPr="009E378F">
              <w:rPr>
                <w:rFonts w:asciiTheme="majorHAnsi" w:hAnsiTheme="majorHAnsi"/>
                <w:noProof w:val="0"/>
              </w:rPr>
              <w:t>Leonie Segal* and Tom Bolton - 2009</w:t>
            </w:r>
          </w:p>
        </w:tc>
      </w:tr>
      <w:tr w:rsidR="000567D5" w:rsidRPr="009E378F" w14:paraId="108011A2" w14:textId="77777777" w:rsidTr="00D53431">
        <w:trPr>
          <w:trHeight w:val="20"/>
        </w:trPr>
        <w:tc>
          <w:tcPr>
            <w:tcW w:w="9356" w:type="dxa"/>
            <w:shd w:val="clear" w:color="auto" w:fill="auto"/>
            <w:vAlign w:val="center"/>
          </w:tcPr>
          <w:p w14:paraId="06694B72" w14:textId="77777777" w:rsidR="000567D5" w:rsidRPr="009E378F" w:rsidRDefault="000567D5" w:rsidP="00D53431">
            <w:pPr>
              <w:spacing w:line="240" w:lineRule="auto"/>
              <w:rPr>
                <w:rFonts w:asciiTheme="majorHAnsi" w:hAnsiTheme="majorHAnsi"/>
                <w:noProof w:val="0"/>
              </w:rPr>
            </w:pPr>
            <w:r w:rsidRPr="009E378F">
              <w:rPr>
                <w:rFonts w:asciiTheme="majorHAnsi" w:hAnsiTheme="majorHAnsi"/>
                <w:noProof w:val="0"/>
              </w:rPr>
              <w:t>Issues facing the future health care workforce: the importance of demand modelling.</w:t>
            </w:r>
          </w:p>
        </w:tc>
      </w:tr>
      <w:tr w:rsidR="000567D5" w:rsidRPr="009E378F" w14:paraId="270BD8AD" w14:textId="77777777" w:rsidTr="00D53431">
        <w:trPr>
          <w:trHeight w:val="20"/>
        </w:trPr>
        <w:tc>
          <w:tcPr>
            <w:tcW w:w="9356" w:type="dxa"/>
            <w:shd w:val="clear" w:color="auto" w:fill="auto"/>
            <w:vAlign w:val="center"/>
          </w:tcPr>
          <w:p w14:paraId="1C3136B1" w14:textId="77777777" w:rsidR="000567D5" w:rsidRPr="009E378F" w:rsidRDefault="00955FDD" w:rsidP="00D53431">
            <w:pPr>
              <w:rPr>
                <w:rFonts w:asciiTheme="majorHAnsi" w:hAnsiTheme="majorHAnsi"/>
                <w:noProof w:val="0"/>
              </w:rPr>
            </w:pPr>
            <w:hyperlink r:id="rId40" w:history="1">
              <w:r w:rsidR="000567D5" w:rsidRPr="009E378F">
                <w:rPr>
                  <w:rStyle w:val="Collegamentoipertestuale"/>
                  <w:rFonts w:asciiTheme="majorHAnsi" w:hAnsiTheme="majorHAnsi"/>
                  <w:noProof w:val="0"/>
                </w:rPr>
                <w:t>http://www.anzhealthpolicy.com/content/pdf/1743-8462-6-12.pdf</w:t>
              </w:r>
            </w:hyperlink>
          </w:p>
        </w:tc>
      </w:tr>
      <w:tr w:rsidR="000567D5" w:rsidRPr="009E378F" w14:paraId="4834D9CF" w14:textId="77777777" w:rsidTr="00651174">
        <w:trPr>
          <w:trHeight w:val="20"/>
          <w:tblHeader/>
        </w:trPr>
        <w:tc>
          <w:tcPr>
            <w:tcW w:w="9356" w:type="dxa"/>
            <w:shd w:val="clear" w:color="auto" w:fill="058BDD"/>
            <w:vAlign w:val="center"/>
          </w:tcPr>
          <w:p w14:paraId="0C843D6B"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18BAA198" w14:textId="77777777" w:rsidTr="00D53431">
        <w:trPr>
          <w:trHeight w:val="20"/>
        </w:trPr>
        <w:tc>
          <w:tcPr>
            <w:tcW w:w="9356" w:type="dxa"/>
            <w:shd w:val="clear" w:color="auto" w:fill="auto"/>
          </w:tcPr>
          <w:p w14:paraId="2E94ACEC" w14:textId="77777777" w:rsidR="000567D5" w:rsidRPr="009E378F" w:rsidRDefault="000567D5" w:rsidP="00D53431">
            <w:pPr>
              <w:rPr>
                <w:rFonts w:asciiTheme="majorHAnsi" w:hAnsiTheme="majorHAnsi"/>
              </w:rPr>
            </w:pPr>
            <w:r w:rsidRPr="009E378F">
              <w:rPr>
                <w:rFonts w:asciiTheme="majorHAnsi" w:hAnsiTheme="majorHAnsi"/>
              </w:rPr>
              <w:t>Walter Sermeus, Linda H Aiken, Koen Van den Heede1, Anne Marie Rafferty, Peter Griffiths, Maria Teresa Moreno-Casbas, Reinhard Busse, Rikard Lindqvist, Anne P Scott, Luk Bruyneel, Tomasz Brzostek, Juha Kinnunen, Maria Schubert, Lisette Schoonhoven, Dimitrios Zikos and RN4CAST consortium - 2009</w:t>
            </w:r>
          </w:p>
        </w:tc>
      </w:tr>
      <w:tr w:rsidR="000567D5" w:rsidRPr="009E378F" w14:paraId="0EA8CC89" w14:textId="77777777" w:rsidTr="00D53431">
        <w:trPr>
          <w:trHeight w:val="20"/>
        </w:trPr>
        <w:tc>
          <w:tcPr>
            <w:tcW w:w="9356" w:type="dxa"/>
            <w:shd w:val="clear" w:color="auto" w:fill="auto"/>
            <w:vAlign w:val="center"/>
          </w:tcPr>
          <w:p w14:paraId="4AD5FF1D" w14:textId="77777777" w:rsidR="000567D5" w:rsidRPr="009E378F" w:rsidRDefault="000567D5" w:rsidP="00D53431">
            <w:pPr>
              <w:rPr>
                <w:rFonts w:asciiTheme="majorHAnsi" w:hAnsiTheme="majorHAnsi"/>
              </w:rPr>
            </w:pPr>
            <w:r w:rsidRPr="009E378F">
              <w:rPr>
                <w:rFonts w:asciiTheme="majorHAnsi" w:hAnsiTheme="majorHAnsi"/>
                <w:noProof w:val="0"/>
              </w:rPr>
              <w:t>Nurse forecasting in Europe (RN4CAST): Rationale, design and methodology</w:t>
            </w:r>
          </w:p>
        </w:tc>
      </w:tr>
      <w:tr w:rsidR="000567D5" w:rsidRPr="009E378F" w14:paraId="3C172627" w14:textId="77777777" w:rsidTr="00D53431">
        <w:trPr>
          <w:trHeight w:val="20"/>
        </w:trPr>
        <w:tc>
          <w:tcPr>
            <w:tcW w:w="9356" w:type="dxa"/>
            <w:shd w:val="clear" w:color="auto" w:fill="auto"/>
            <w:vAlign w:val="center"/>
          </w:tcPr>
          <w:p w14:paraId="7CBB64CE" w14:textId="77777777" w:rsidR="000567D5" w:rsidRPr="009E378F" w:rsidRDefault="00955FDD" w:rsidP="00D53431">
            <w:pPr>
              <w:rPr>
                <w:rFonts w:asciiTheme="majorHAnsi" w:hAnsiTheme="majorHAnsi"/>
              </w:rPr>
            </w:pPr>
            <w:hyperlink r:id="rId41" w:history="1">
              <w:r w:rsidR="000567D5" w:rsidRPr="009E378F">
                <w:rPr>
                  <w:rStyle w:val="Collegamentoipertestuale"/>
                  <w:rFonts w:asciiTheme="majorHAnsi" w:hAnsiTheme="majorHAnsi"/>
                  <w:noProof w:val="0"/>
                </w:rPr>
                <w:t>http://www.biomedcentral.com/content/pdf/1472-6955-10-6.pdf</w:t>
              </w:r>
            </w:hyperlink>
          </w:p>
        </w:tc>
      </w:tr>
      <w:tr w:rsidR="000567D5" w:rsidRPr="009E378F" w14:paraId="53E3BC67" w14:textId="77777777" w:rsidTr="00651174">
        <w:trPr>
          <w:trHeight w:val="20"/>
          <w:tblHeader/>
        </w:trPr>
        <w:tc>
          <w:tcPr>
            <w:tcW w:w="9356" w:type="dxa"/>
            <w:shd w:val="clear" w:color="auto" w:fill="058BDD"/>
            <w:vAlign w:val="center"/>
          </w:tcPr>
          <w:p w14:paraId="5F1F6E9F"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6A499C98" w14:textId="77777777" w:rsidTr="00D53431">
        <w:trPr>
          <w:trHeight w:val="20"/>
        </w:trPr>
        <w:tc>
          <w:tcPr>
            <w:tcW w:w="9356" w:type="dxa"/>
            <w:shd w:val="clear" w:color="auto" w:fill="auto"/>
            <w:vAlign w:val="center"/>
          </w:tcPr>
          <w:p w14:paraId="62BF91CF" w14:textId="77777777" w:rsidR="000567D5" w:rsidRPr="009E378F" w:rsidRDefault="000567D5" w:rsidP="00D53431">
            <w:pPr>
              <w:rPr>
                <w:rFonts w:asciiTheme="majorHAnsi" w:hAnsiTheme="majorHAnsi"/>
              </w:rPr>
            </w:pPr>
            <w:r w:rsidRPr="009E378F">
              <w:rPr>
                <w:rFonts w:asciiTheme="majorHAnsi" w:hAnsiTheme="majorHAnsi"/>
              </w:rPr>
              <w:lastRenderedPageBreak/>
              <w:t>Jonathan P. Weiner</w:t>
            </w:r>
          </w:p>
        </w:tc>
      </w:tr>
      <w:tr w:rsidR="000567D5" w:rsidRPr="009E378F" w14:paraId="76364C8F" w14:textId="77777777" w:rsidTr="00D53431">
        <w:trPr>
          <w:trHeight w:val="20"/>
        </w:trPr>
        <w:tc>
          <w:tcPr>
            <w:tcW w:w="9356" w:type="dxa"/>
            <w:shd w:val="clear" w:color="auto" w:fill="auto"/>
            <w:vAlign w:val="center"/>
          </w:tcPr>
          <w:p w14:paraId="250970BA" w14:textId="77777777" w:rsidR="000567D5" w:rsidRPr="009E378F" w:rsidRDefault="000567D5" w:rsidP="00D53431">
            <w:pPr>
              <w:rPr>
                <w:rFonts w:asciiTheme="majorHAnsi" w:hAnsiTheme="majorHAnsi"/>
              </w:rPr>
            </w:pPr>
            <w:r w:rsidRPr="009E378F">
              <w:rPr>
                <w:rFonts w:asciiTheme="majorHAnsi" w:hAnsiTheme="majorHAnsi"/>
                <w:noProof w:val="0"/>
              </w:rPr>
              <w:t>A Shortage Of Physicians Or A Surplus Of Assumptions?</w:t>
            </w:r>
          </w:p>
        </w:tc>
      </w:tr>
      <w:tr w:rsidR="000567D5" w:rsidRPr="009E378F" w14:paraId="2CD1957D" w14:textId="77777777" w:rsidTr="00D53431">
        <w:trPr>
          <w:trHeight w:val="20"/>
        </w:trPr>
        <w:tc>
          <w:tcPr>
            <w:tcW w:w="9356" w:type="dxa"/>
            <w:shd w:val="clear" w:color="auto" w:fill="auto"/>
            <w:vAlign w:val="center"/>
          </w:tcPr>
          <w:p w14:paraId="1C24049C" w14:textId="77777777" w:rsidR="000567D5" w:rsidRPr="009E378F" w:rsidRDefault="00955FDD" w:rsidP="00D53431">
            <w:pPr>
              <w:rPr>
                <w:rFonts w:asciiTheme="majorHAnsi" w:hAnsiTheme="majorHAnsi"/>
                <w:noProof w:val="0"/>
              </w:rPr>
            </w:pPr>
            <w:hyperlink r:id="rId42" w:history="1">
              <w:r w:rsidR="000567D5" w:rsidRPr="009E378F">
                <w:rPr>
                  <w:rStyle w:val="Collegamentoipertestuale"/>
                  <w:rFonts w:asciiTheme="majorHAnsi" w:hAnsiTheme="majorHAnsi"/>
                  <w:noProof w:val="0"/>
                </w:rPr>
                <w:t>http://content.healthaffairs.org/content/21/1/160.full.html</w:t>
              </w:r>
            </w:hyperlink>
          </w:p>
        </w:tc>
      </w:tr>
      <w:tr w:rsidR="000567D5" w:rsidRPr="009E378F" w14:paraId="372C2140" w14:textId="77777777" w:rsidTr="00651174">
        <w:trPr>
          <w:trHeight w:val="20"/>
          <w:tblHeader/>
        </w:trPr>
        <w:tc>
          <w:tcPr>
            <w:tcW w:w="9356" w:type="dxa"/>
            <w:shd w:val="clear" w:color="auto" w:fill="058BDD"/>
            <w:vAlign w:val="center"/>
          </w:tcPr>
          <w:p w14:paraId="7F609474"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48C45F46"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3045883" w14:textId="77777777" w:rsidR="000567D5" w:rsidRPr="009E378F" w:rsidRDefault="000567D5" w:rsidP="00D53431">
            <w:pPr>
              <w:rPr>
                <w:rFonts w:asciiTheme="majorHAnsi" w:hAnsiTheme="majorHAnsi"/>
              </w:rPr>
            </w:pPr>
            <w:r w:rsidRPr="009E378F">
              <w:rPr>
                <w:rFonts w:asciiTheme="majorHAnsi" w:hAnsiTheme="majorHAnsi"/>
              </w:rPr>
              <w:t>Malou Van Greuningen*, Ronald S Batenburg and Lud FJ Van der Velden - 2012</w:t>
            </w:r>
          </w:p>
        </w:tc>
      </w:tr>
      <w:tr w:rsidR="000567D5" w:rsidRPr="009E378F" w14:paraId="66601FA7"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087D76C" w14:textId="77777777" w:rsidR="000567D5" w:rsidRPr="009E378F" w:rsidRDefault="000567D5" w:rsidP="00D53431">
            <w:pPr>
              <w:rPr>
                <w:rFonts w:asciiTheme="majorHAnsi" w:hAnsiTheme="majorHAnsi"/>
              </w:rPr>
            </w:pPr>
            <w:r w:rsidRPr="009E378F">
              <w:rPr>
                <w:rFonts w:asciiTheme="majorHAnsi" w:hAnsiTheme="majorHAnsi"/>
                <w:noProof w:val="0"/>
              </w:rPr>
              <w:t>Netherlands - Ten years of health workforce planning in the Netherlands: a tentative evaluation of GP planning as an example</w:t>
            </w:r>
          </w:p>
        </w:tc>
      </w:tr>
      <w:tr w:rsidR="000567D5" w:rsidRPr="009E378F" w14:paraId="10E57F3F"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0AB2635" w14:textId="77777777" w:rsidR="000567D5" w:rsidRPr="009E378F" w:rsidRDefault="00955FDD" w:rsidP="00D53431">
            <w:pPr>
              <w:rPr>
                <w:rFonts w:asciiTheme="majorHAnsi" w:hAnsiTheme="majorHAnsi"/>
                <w:noProof w:val="0"/>
              </w:rPr>
            </w:pPr>
            <w:hyperlink r:id="rId43" w:history="1">
              <w:r w:rsidR="000567D5" w:rsidRPr="009E378F">
                <w:rPr>
                  <w:rStyle w:val="Collegamentoipertestuale"/>
                  <w:rFonts w:asciiTheme="majorHAnsi" w:hAnsiTheme="majorHAnsi"/>
                  <w:noProof w:val="0"/>
                </w:rPr>
                <w:t>http://www.human-resources-health.com/content/pdf/1478-4491-10-21.pdf</w:t>
              </w:r>
            </w:hyperlink>
          </w:p>
        </w:tc>
      </w:tr>
      <w:tr w:rsidR="000567D5" w:rsidRPr="009E378F" w14:paraId="3023C471" w14:textId="77777777" w:rsidTr="00651174">
        <w:trPr>
          <w:trHeight w:val="20"/>
          <w:tblHeader/>
        </w:trPr>
        <w:tc>
          <w:tcPr>
            <w:tcW w:w="9356" w:type="dxa"/>
            <w:shd w:val="clear" w:color="auto" w:fill="058BDD"/>
            <w:vAlign w:val="center"/>
          </w:tcPr>
          <w:p w14:paraId="4F4F4C02"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4C9CB4FD"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6733E31D" w14:textId="77777777" w:rsidR="000567D5" w:rsidRPr="009E378F" w:rsidRDefault="000567D5" w:rsidP="00D53431">
            <w:pPr>
              <w:rPr>
                <w:rFonts w:asciiTheme="majorHAnsi" w:hAnsiTheme="majorHAnsi"/>
              </w:rPr>
            </w:pPr>
            <w:r w:rsidRPr="009E378F">
              <w:rPr>
                <w:rFonts w:asciiTheme="majorHAnsi" w:eastAsiaTheme="majorEastAsia" w:hAnsiTheme="majorHAnsi" w:cstheme="majorBidi"/>
                <w:iCs/>
                <w:noProof w:val="0"/>
              </w:rPr>
              <w:t xml:space="preserve">Sabine </w:t>
            </w:r>
            <w:proofErr w:type="spellStart"/>
            <w:r w:rsidRPr="009E378F">
              <w:rPr>
                <w:rFonts w:asciiTheme="majorHAnsi" w:eastAsiaTheme="majorEastAsia" w:hAnsiTheme="majorHAnsi" w:cstheme="majorBidi"/>
                <w:iCs/>
                <w:noProof w:val="0"/>
              </w:rPr>
              <w:t>Stordeur</w:t>
            </w:r>
            <w:proofErr w:type="spellEnd"/>
            <w:r w:rsidRPr="009E378F">
              <w:rPr>
                <w:rFonts w:asciiTheme="majorHAnsi" w:eastAsiaTheme="majorEastAsia" w:hAnsiTheme="majorHAnsi" w:cstheme="majorBidi"/>
                <w:iCs/>
                <w:noProof w:val="0"/>
              </w:rPr>
              <w:t xml:space="preserve"> and Christian Léonard</w:t>
            </w:r>
          </w:p>
        </w:tc>
      </w:tr>
      <w:tr w:rsidR="000567D5" w:rsidRPr="009E378F" w14:paraId="2923864E"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2D82581" w14:textId="77777777" w:rsidR="000567D5" w:rsidRPr="009E378F" w:rsidRDefault="000567D5" w:rsidP="00D53431">
            <w:pPr>
              <w:rPr>
                <w:rFonts w:asciiTheme="majorHAnsi" w:hAnsiTheme="majorHAnsi"/>
              </w:rPr>
            </w:pPr>
            <w:r w:rsidRPr="009E378F">
              <w:rPr>
                <w:rFonts w:asciiTheme="majorHAnsi" w:eastAsiaTheme="majorEastAsia" w:hAnsiTheme="majorHAnsi" w:cstheme="majorBidi"/>
                <w:iCs/>
                <w:noProof w:val="0"/>
              </w:rPr>
              <w:t xml:space="preserve">Challenges in physician supply planning: the case of Belgium </w:t>
            </w:r>
          </w:p>
        </w:tc>
      </w:tr>
      <w:tr w:rsidR="000567D5" w:rsidRPr="009E378F" w14:paraId="13C29C45"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2E419E7" w14:textId="77777777" w:rsidR="000567D5" w:rsidRPr="009E378F" w:rsidRDefault="00955FDD" w:rsidP="00D53431">
            <w:pPr>
              <w:rPr>
                <w:rFonts w:asciiTheme="majorHAnsi" w:eastAsiaTheme="majorEastAsia" w:hAnsiTheme="majorHAnsi" w:cstheme="majorBidi"/>
                <w:iCs/>
                <w:noProof w:val="0"/>
              </w:rPr>
            </w:pPr>
            <w:hyperlink r:id="rId44" w:history="1">
              <w:r w:rsidR="000567D5" w:rsidRPr="009E378F">
                <w:rPr>
                  <w:rStyle w:val="Collegamentoipertestuale"/>
                  <w:rFonts w:asciiTheme="majorHAnsi" w:eastAsiaTheme="majorEastAsia" w:hAnsiTheme="majorHAnsi" w:cstheme="majorBidi"/>
                  <w:iCs/>
                  <w:noProof w:val="0"/>
                </w:rPr>
                <w:t>http://www.ncbi.nlm.nih.gov/pmc/articles/PMC3017009/</w:t>
              </w:r>
            </w:hyperlink>
            <w:r w:rsidR="000567D5" w:rsidRPr="009E378F">
              <w:rPr>
                <w:rFonts w:asciiTheme="majorHAnsi" w:eastAsiaTheme="majorEastAsia" w:hAnsiTheme="majorHAnsi" w:cstheme="majorBidi"/>
                <w:iCs/>
                <w:noProof w:val="0"/>
              </w:rPr>
              <w:t xml:space="preserve"> </w:t>
            </w:r>
          </w:p>
        </w:tc>
      </w:tr>
      <w:tr w:rsidR="000567D5" w:rsidRPr="009E378F" w14:paraId="752DEA8F" w14:textId="77777777" w:rsidTr="00651174">
        <w:trPr>
          <w:trHeight w:val="20"/>
          <w:tblHeader/>
        </w:trPr>
        <w:tc>
          <w:tcPr>
            <w:tcW w:w="9356" w:type="dxa"/>
            <w:shd w:val="clear" w:color="auto" w:fill="058BDD"/>
            <w:vAlign w:val="center"/>
          </w:tcPr>
          <w:p w14:paraId="2BF1C561"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0E196C8B"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7D8C655C" w14:textId="77777777" w:rsidR="000567D5" w:rsidRPr="009E378F" w:rsidRDefault="000567D5" w:rsidP="00D53431">
            <w:pPr>
              <w:rPr>
                <w:rFonts w:asciiTheme="majorHAnsi" w:hAnsiTheme="majorHAnsi"/>
              </w:rPr>
            </w:pPr>
            <w:r w:rsidRPr="009E378F">
              <w:rPr>
                <w:rFonts w:asciiTheme="majorHAnsi" w:eastAsiaTheme="majorEastAsia" w:hAnsiTheme="majorHAnsi" w:cstheme="majorBidi"/>
                <w:iCs/>
                <w:noProof w:val="0"/>
              </w:rPr>
              <w:t>DOMINIQUE ROBERFROID, SABINE STORDEUR, CECILE CAMBERLIN, CARINE VAN DE VOORDE, FRANCE VRIJENS, CHRISTIAN LEONARD</w:t>
            </w:r>
          </w:p>
        </w:tc>
      </w:tr>
      <w:tr w:rsidR="000567D5" w:rsidRPr="009E378F" w14:paraId="590B10EC"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0065B630" w14:textId="77777777" w:rsidR="000567D5" w:rsidRPr="009E378F" w:rsidRDefault="000567D5" w:rsidP="00D53431">
            <w:pPr>
              <w:rPr>
                <w:rFonts w:asciiTheme="majorHAnsi" w:hAnsiTheme="majorHAnsi"/>
              </w:rPr>
            </w:pPr>
            <w:r w:rsidRPr="009E378F">
              <w:rPr>
                <w:rFonts w:asciiTheme="majorHAnsi" w:eastAsiaTheme="majorEastAsia" w:hAnsiTheme="majorHAnsi" w:cstheme="majorBidi"/>
                <w:iCs/>
                <w:noProof w:val="0"/>
              </w:rPr>
              <w:t>KCE reports 72C : Physician workforce supply in Belgium:  current situation and challenges</w:t>
            </w:r>
          </w:p>
        </w:tc>
      </w:tr>
      <w:tr w:rsidR="000567D5" w:rsidRPr="009E378F" w14:paraId="2CA6008B"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18952480" w14:textId="77777777" w:rsidR="000567D5" w:rsidRPr="009E378F" w:rsidRDefault="00955FDD" w:rsidP="00D53431">
            <w:pPr>
              <w:rPr>
                <w:rFonts w:asciiTheme="majorHAnsi" w:hAnsiTheme="majorHAnsi"/>
              </w:rPr>
            </w:pPr>
            <w:hyperlink r:id="rId45" w:history="1">
              <w:r w:rsidR="000567D5" w:rsidRPr="009E378F">
                <w:rPr>
                  <w:rStyle w:val="Collegamentoipertestuale"/>
                  <w:rFonts w:asciiTheme="majorHAnsi" w:eastAsiaTheme="majorEastAsia" w:hAnsiTheme="majorHAnsi" w:cstheme="majorBidi"/>
                  <w:iCs/>
                  <w:noProof w:val="0"/>
                </w:rPr>
                <w:t>https://kce.fgov.be/sites/default/files/page_documents/d20081027309.pdf</w:t>
              </w:r>
            </w:hyperlink>
            <w:r w:rsidR="000567D5" w:rsidRPr="009E378F">
              <w:rPr>
                <w:rFonts w:asciiTheme="majorHAnsi" w:eastAsiaTheme="majorEastAsia" w:hAnsiTheme="majorHAnsi" w:cstheme="majorBidi"/>
                <w:iCs/>
                <w:noProof w:val="0"/>
              </w:rPr>
              <w:t xml:space="preserve"> </w:t>
            </w:r>
          </w:p>
        </w:tc>
      </w:tr>
      <w:tr w:rsidR="000567D5" w:rsidRPr="009E378F" w14:paraId="0F0A92C0" w14:textId="77777777" w:rsidTr="00651174">
        <w:trPr>
          <w:trHeight w:val="20"/>
          <w:tblHeader/>
        </w:trPr>
        <w:tc>
          <w:tcPr>
            <w:tcW w:w="9356" w:type="dxa"/>
            <w:shd w:val="clear" w:color="auto" w:fill="058BDD"/>
            <w:vAlign w:val="center"/>
          </w:tcPr>
          <w:p w14:paraId="776F9741"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2CA61492"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3AC863A" w14:textId="77777777" w:rsidR="000567D5" w:rsidRPr="009E378F" w:rsidRDefault="000567D5" w:rsidP="00D53431">
            <w:pPr>
              <w:rPr>
                <w:rFonts w:asciiTheme="majorHAnsi" w:eastAsiaTheme="majorEastAsia" w:hAnsiTheme="majorHAnsi" w:cstheme="majorBidi"/>
                <w:iCs/>
                <w:noProof w:val="0"/>
              </w:rPr>
            </w:pPr>
            <w:r w:rsidRPr="009E378F">
              <w:rPr>
                <w:rFonts w:asciiTheme="majorHAnsi" w:eastAsiaTheme="majorEastAsia" w:hAnsiTheme="majorHAnsi" w:cstheme="majorBidi"/>
                <w:iCs/>
                <w:noProof w:val="0"/>
              </w:rPr>
              <w:t>Karen Bloor, Alan Maynard - University of York - 2003</w:t>
            </w:r>
          </w:p>
        </w:tc>
      </w:tr>
      <w:tr w:rsidR="000567D5" w:rsidRPr="009E378F" w14:paraId="33CBA3D8"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7A6FF309" w14:textId="77777777" w:rsidR="000567D5" w:rsidRPr="009E378F" w:rsidRDefault="000567D5" w:rsidP="00D53431">
            <w:pPr>
              <w:rPr>
                <w:rFonts w:asciiTheme="majorHAnsi" w:eastAsiaTheme="majorEastAsia" w:hAnsiTheme="majorHAnsi" w:cstheme="majorBidi"/>
                <w:iCs/>
                <w:noProof w:val="0"/>
              </w:rPr>
            </w:pPr>
            <w:r w:rsidRPr="009E378F">
              <w:rPr>
                <w:rFonts w:asciiTheme="majorHAnsi" w:hAnsiTheme="majorHAnsi"/>
                <w:noProof w:val="0"/>
              </w:rPr>
              <w:t>Planning human resources in health care: Towards an economic approach. An international comparative review</w:t>
            </w:r>
          </w:p>
        </w:tc>
      </w:tr>
      <w:tr w:rsidR="000567D5" w:rsidRPr="009E378F" w14:paraId="4FD67DF5"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6596DD0" w14:textId="77777777" w:rsidR="000567D5" w:rsidRPr="009E378F" w:rsidRDefault="00955FDD" w:rsidP="00D53431">
            <w:pPr>
              <w:rPr>
                <w:rFonts w:asciiTheme="majorHAnsi" w:eastAsiaTheme="majorEastAsia" w:hAnsiTheme="majorHAnsi" w:cstheme="majorBidi"/>
                <w:iCs/>
                <w:noProof w:val="0"/>
              </w:rPr>
            </w:pPr>
            <w:hyperlink r:id="rId46" w:history="1">
              <w:r w:rsidR="000567D5" w:rsidRPr="009E378F">
                <w:rPr>
                  <w:rStyle w:val="Collegamentoipertestuale"/>
                  <w:rFonts w:asciiTheme="majorHAnsi" w:hAnsiTheme="majorHAnsi"/>
                  <w:noProof w:val="0"/>
                </w:rPr>
                <w:t>http://www.fcass-cfhi.ca/Migrated/PDF/ResearchReports/CommissionedResearch/bloor_report.pdf</w:t>
              </w:r>
            </w:hyperlink>
          </w:p>
        </w:tc>
      </w:tr>
      <w:tr w:rsidR="000567D5" w:rsidRPr="009E378F" w14:paraId="2508DC17" w14:textId="77777777" w:rsidTr="00651174">
        <w:trPr>
          <w:trHeight w:val="20"/>
          <w:tblHeader/>
        </w:trPr>
        <w:tc>
          <w:tcPr>
            <w:tcW w:w="9356" w:type="dxa"/>
            <w:shd w:val="clear" w:color="auto" w:fill="058BDD"/>
            <w:vAlign w:val="center"/>
          </w:tcPr>
          <w:p w14:paraId="72AAFF16"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1A9ACB04"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FF023D0" w14:textId="77777777" w:rsidR="000567D5" w:rsidRPr="009E378F" w:rsidRDefault="000567D5" w:rsidP="00D53431">
            <w:pPr>
              <w:rPr>
                <w:rFonts w:asciiTheme="majorHAnsi" w:eastAsiaTheme="majorEastAsia" w:hAnsiTheme="majorHAnsi" w:cstheme="majorBidi"/>
                <w:iCs/>
                <w:noProof w:val="0"/>
              </w:rPr>
            </w:pPr>
            <w:proofErr w:type="spellStart"/>
            <w:r w:rsidRPr="009E378F">
              <w:rPr>
                <w:rFonts w:asciiTheme="majorHAnsi" w:eastAsiaTheme="majorEastAsia" w:hAnsiTheme="majorHAnsi" w:cstheme="majorBidi"/>
                <w:iCs/>
                <w:noProof w:val="0"/>
              </w:rPr>
              <w:t>Tomblin</w:t>
            </w:r>
            <w:proofErr w:type="spellEnd"/>
            <w:r w:rsidRPr="009E378F">
              <w:rPr>
                <w:rFonts w:asciiTheme="majorHAnsi" w:eastAsiaTheme="majorEastAsia" w:hAnsiTheme="majorHAnsi" w:cstheme="majorBidi"/>
                <w:iCs/>
                <w:noProof w:val="0"/>
              </w:rPr>
              <w:t xml:space="preserve"> Murphy G, </w:t>
            </w:r>
            <w:proofErr w:type="spellStart"/>
            <w:r w:rsidRPr="009E378F">
              <w:rPr>
                <w:rFonts w:asciiTheme="majorHAnsi" w:eastAsiaTheme="majorEastAsia" w:hAnsiTheme="majorHAnsi" w:cstheme="majorBidi"/>
                <w:iCs/>
                <w:noProof w:val="0"/>
              </w:rPr>
              <w:t>Kephart</w:t>
            </w:r>
            <w:proofErr w:type="spellEnd"/>
            <w:r w:rsidRPr="009E378F">
              <w:rPr>
                <w:rFonts w:asciiTheme="majorHAnsi" w:eastAsiaTheme="majorEastAsia" w:hAnsiTheme="majorHAnsi" w:cstheme="majorBidi"/>
                <w:iCs/>
                <w:noProof w:val="0"/>
              </w:rPr>
              <w:t xml:space="preserve"> G, </w:t>
            </w:r>
            <w:proofErr w:type="spellStart"/>
            <w:r w:rsidRPr="009E378F">
              <w:rPr>
                <w:rFonts w:asciiTheme="majorHAnsi" w:eastAsiaTheme="majorEastAsia" w:hAnsiTheme="majorHAnsi" w:cstheme="majorBidi"/>
                <w:iCs/>
                <w:noProof w:val="0"/>
              </w:rPr>
              <w:t>Lethbridge</w:t>
            </w:r>
            <w:proofErr w:type="spellEnd"/>
            <w:r w:rsidRPr="009E378F">
              <w:rPr>
                <w:rFonts w:asciiTheme="majorHAnsi" w:eastAsiaTheme="majorEastAsia" w:hAnsiTheme="majorHAnsi" w:cstheme="majorBidi"/>
                <w:iCs/>
                <w:noProof w:val="0"/>
              </w:rPr>
              <w:t xml:space="preserve"> L, O'Brien-Pallas L, Birch S. - 2009</w:t>
            </w:r>
          </w:p>
        </w:tc>
      </w:tr>
      <w:tr w:rsidR="000567D5" w:rsidRPr="009E378F" w14:paraId="09E62D6E"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F6B13DF" w14:textId="77777777" w:rsidR="000567D5" w:rsidRPr="009E378F" w:rsidRDefault="000567D5" w:rsidP="00D53431">
            <w:pPr>
              <w:rPr>
                <w:rFonts w:asciiTheme="majorHAnsi" w:eastAsiaTheme="majorEastAsia" w:hAnsiTheme="majorHAnsi" w:cstheme="majorBidi"/>
                <w:iCs/>
                <w:noProof w:val="0"/>
              </w:rPr>
            </w:pPr>
            <w:r w:rsidRPr="009E378F">
              <w:rPr>
                <w:rFonts w:asciiTheme="majorHAnsi" w:hAnsiTheme="majorHAnsi"/>
                <w:noProof w:val="0"/>
              </w:rPr>
              <w:t>Planning for what? Challenging the assumptions of health human resources planning.</w:t>
            </w:r>
          </w:p>
        </w:tc>
      </w:tr>
      <w:tr w:rsidR="000567D5" w:rsidRPr="009E378F" w14:paraId="0F599CBF"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5E697926" w14:textId="77777777" w:rsidR="000567D5" w:rsidRPr="009E378F" w:rsidRDefault="00955FDD" w:rsidP="00D53431">
            <w:pPr>
              <w:rPr>
                <w:rFonts w:asciiTheme="majorHAnsi" w:hAnsiTheme="majorHAnsi"/>
                <w:noProof w:val="0"/>
              </w:rPr>
            </w:pPr>
            <w:hyperlink r:id="rId47" w:history="1">
              <w:r w:rsidR="000567D5" w:rsidRPr="009E378F">
                <w:rPr>
                  <w:rStyle w:val="Collegamentoipertestuale"/>
                  <w:rFonts w:asciiTheme="majorHAnsi" w:hAnsiTheme="majorHAnsi"/>
                  <w:noProof w:val="0"/>
                </w:rPr>
                <w:t>http://www.ncbi.nlm.nih.gov/pubmed/19443074</w:t>
              </w:r>
            </w:hyperlink>
          </w:p>
        </w:tc>
      </w:tr>
      <w:tr w:rsidR="000567D5" w:rsidRPr="009E378F" w14:paraId="34547C6D" w14:textId="77777777" w:rsidTr="00651174">
        <w:trPr>
          <w:trHeight w:val="20"/>
          <w:tblHeader/>
        </w:trPr>
        <w:tc>
          <w:tcPr>
            <w:tcW w:w="9356" w:type="dxa"/>
            <w:shd w:val="clear" w:color="auto" w:fill="058BDD"/>
            <w:vAlign w:val="center"/>
          </w:tcPr>
          <w:p w14:paraId="7BDEFB1D" w14:textId="77777777" w:rsidR="000567D5" w:rsidRPr="009E378F" w:rsidRDefault="000567D5" w:rsidP="00D53431">
            <w:pPr>
              <w:pStyle w:val="Grigliamedia21"/>
              <w:spacing w:line="276" w:lineRule="auto"/>
              <w:jc w:val="center"/>
              <w:rPr>
                <w:rFonts w:asciiTheme="majorHAnsi" w:hAnsiTheme="majorHAnsi"/>
                <w:b/>
                <w:color w:val="FFFFFF"/>
                <w:sz w:val="12"/>
                <w:szCs w:val="12"/>
                <w:lang w:val="en-GB" w:eastAsia="en-AU"/>
              </w:rPr>
            </w:pPr>
          </w:p>
        </w:tc>
      </w:tr>
      <w:tr w:rsidR="000567D5" w:rsidRPr="009E378F" w14:paraId="3FE433C7"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283622DD" w14:textId="77777777" w:rsidR="000567D5" w:rsidRPr="009E378F" w:rsidRDefault="000567D5" w:rsidP="00D53431">
            <w:pPr>
              <w:rPr>
                <w:rFonts w:asciiTheme="majorHAnsi" w:hAnsiTheme="majorHAnsi"/>
              </w:rPr>
            </w:pPr>
            <w:r w:rsidRPr="009E378F">
              <w:rPr>
                <w:rFonts w:asciiTheme="majorHAnsi" w:hAnsiTheme="majorHAnsi"/>
              </w:rPr>
              <w:t>European Commission Staff Working Document (2012) 93 final - 2012</w:t>
            </w:r>
          </w:p>
        </w:tc>
      </w:tr>
      <w:tr w:rsidR="000567D5" w:rsidRPr="009E378F" w14:paraId="01352249"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30A33BAD" w14:textId="77777777" w:rsidR="000567D5" w:rsidRPr="009E378F" w:rsidRDefault="000567D5" w:rsidP="00D53431">
            <w:pPr>
              <w:rPr>
                <w:rFonts w:asciiTheme="majorHAnsi" w:hAnsiTheme="majorHAnsi"/>
              </w:rPr>
            </w:pPr>
            <w:r w:rsidRPr="009E378F">
              <w:rPr>
                <w:rFonts w:asciiTheme="majorHAnsi" w:hAnsiTheme="majorHAnsi"/>
              </w:rPr>
              <w:t>Action Plan for the EU health workforce</w:t>
            </w:r>
          </w:p>
        </w:tc>
      </w:tr>
      <w:tr w:rsidR="000567D5" w:rsidRPr="009E378F" w14:paraId="7E518261" w14:textId="77777777" w:rsidTr="00D53431">
        <w:trPr>
          <w:trHeight w:val="20"/>
        </w:trPr>
        <w:tc>
          <w:tcPr>
            <w:tcW w:w="9356" w:type="dxa"/>
            <w:tcBorders>
              <w:top w:val="single" w:sz="8" w:space="0" w:color="A6A6A6"/>
              <w:left w:val="single" w:sz="8" w:space="0" w:color="A6A6A6"/>
              <w:bottom w:val="single" w:sz="8" w:space="0" w:color="A6A6A6"/>
              <w:right w:val="single" w:sz="8" w:space="0" w:color="A6A6A6"/>
            </w:tcBorders>
            <w:shd w:val="clear" w:color="auto" w:fill="auto"/>
            <w:vAlign w:val="center"/>
          </w:tcPr>
          <w:p w14:paraId="6E70F41A" w14:textId="77777777" w:rsidR="000567D5" w:rsidRPr="009E378F" w:rsidRDefault="000567D5" w:rsidP="00D53431">
            <w:pPr>
              <w:rPr>
                <w:rFonts w:asciiTheme="majorHAnsi" w:hAnsiTheme="majorHAnsi"/>
              </w:rPr>
            </w:pPr>
          </w:p>
        </w:tc>
      </w:tr>
    </w:tbl>
    <w:p w14:paraId="270A7A65" w14:textId="77777777" w:rsidR="00723B38" w:rsidRPr="003E11C4" w:rsidRDefault="00723B38" w:rsidP="00723B38">
      <w:pPr>
        <w:rPr>
          <w:noProof w:val="0"/>
        </w:rPr>
      </w:pPr>
    </w:p>
    <w:p w14:paraId="270A7B1A" w14:textId="77777777" w:rsidR="001C14BA" w:rsidRPr="003E11C4" w:rsidRDefault="001C14BA" w:rsidP="001C14BA">
      <w:pPr>
        <w:rPr>
          <w:noProof w:val="0"/>
        </w:rPr>
      </w:pPr>
    </w:p>
    <w:p w14:paraId="270A7B1B" w14:textId="77777777" w:rsidR="00B07753" w:rsidRPr="003E11C4" w:rsidRDefault="00B07753" w:rsidP="00DF2518">
      <w:pPr>
        <w:rPr>
          <w:noProof w:val="0"/>
        </w:rPr>
      </w:pPr>
    </w:p>
    <w:p w14:paraId="270A7B1C" w14:textId="77777777" w:rsidR="002473BD" w:rsidRPr="009E378F" w:rsidRDefault="000D5A59" w:rsidP="00071FAC">
      <w:pPr>
        <w:pStyle w:val="Titolo2"/>
        <w:rPr>
          <w:rStyle w:val="Titolo2Carattere"/>
          <w:b/>
          <w:bCs/>
          <w:i/>
          <w:iCs/>
        </w:rPr>
      </w:pPr>
      <w:r w:rsidRPr="000D5A59">
        <w:br w:type="page"/>
      </w:r>
      <w:bookmarkStart w:id="51" w:name="_Toc373684033"/>
      <w:r w:rsidRPr="009E378F">
        <w:rPr>
          <w:rStyle w:val="Titolo2Carattere"/>
          <w:b/>
          <w:bCs/>
          <w:i/>
          <w:iCs/>
        </w:rPr>
        <w:lastRenderedPageBreak/>
        <w:t>Appendix n. 7 – WP5 general description</w:t>
      </w:r>
      <w:bookmarkEnd w:id="51"/>
      <w:r w:rsidRPr="009E378F">
        <w:rPr>
          <w:rStyle w:val="Titolo2Carattere"/>
          <w:b/>
          <w:bCs/>
          <w:i/>
          <w:iCs/>
        </w:rPr>
        <w:t xml:space="preserve"> </w:t>
      </w:r>
    </w:p>
    <w:p w14:paraId="270A7B1D" w14:textId="77777777" w:rsidR="00D45AC9" w:rsidRPr="003E11C4" w:rsidRDefault="000D5A59" w:rsidP="00071FAC">
      <w:pPr>
        <w:pStyle w:val="Titolo3"/>
      </w:pPr>
      <w:bookmarkStart w:id="52" w:name="_Toc373684034"/>
      <w:r w:rsidRPr="000D5A59">
        <w:t>WP5 scope</w:t>
      </w:r>
      <w:bookmarkEnd w:id="52"/>
    </w:p>
    <w:p w14:paraId="270A7B1E" w14:textId="77777777" w:rsidR="002B34AC" w:rsidRPr="003E11C4" w:rsidRDefault="000D5A59" w:rsidP="00D67E94">
      <w:pPr>
        <w:rPr>
          <w:rFonts w:cs="Calibri"/>
          <w:noProof w:val="0"/>
        </w:rPr>
      </w:pPr>
      <w:r w:rsidRPr="000D5A59">
        <w:rPr>
          <w:rFonts w:cs="Calibri"/>
          <w:noProof w:val="0"/>
        </w:rPr>
        <w:t>Work Package 5 (WP5) aim is to promote and support the use of quantitative model-based planning methodologies (both supply-side and demand-side) based on what is in use today or shortcomings in EU countries and a “good practices” evaluation.</w:t>
      </w:r>
    </w:p>
    <w:p w14:paraId="270A7B1F" w14:textId="77777777" w:rsidR="00D67E94" w:rsidRDefault="000D5A59" w:rsidP="00D67E94">
      <w:pPr>
        <w:rPr>
          <w:rFonts w:cs="Calibri"/>
          <w:noProof w:val="0"/>
        </w:rPr>
      </w:pPr>
      <w:r w:rsidRPr="000D5A59">
        <w:rPr>
          <w:rFonts w:cs="Calibri"/>
          <w:noProof w:val="0"/>
        </w:rPr>
        <w:t xml:space="preserve">Health professions in focus are doctors, nurses, pharmacists, dentists and midwifes (the five health professions covered by the Recognition of Professional Qualifications Directive). </w:t>
      </w:r>
    </w:p>
    <w:p w14:paraId="5F9FA580" w14:textId="77777777" w:rsidR="001C5FA4" w:rsidRPr="003E11C4" w:rsidRDefault="001C5FA4" w:rsidP="00D67E94">
      <w:pPr>
        <w:rPr>
          <w:rFonts w:cs="Calibri"/>
          <w:noProof w:val="0"/>
        </w:rPr>
      </w:pPr>
    </w:p>
    <w:p w14:paraId="270A7B20" w14:textId="77777777" w:rsidR="00263BBF" w:rsidRPr="003E11C4" w:rsidRDefault="000D5A59" w:rsidP="00071FAC">
      <w:pPr>
        <w:pStyle w:val="Titolo3"/>
      </w:pPr>
      <w:bookmarkStart w:id="53" w:name="_Toc373684035"/>
      <w:r w:rsidRPr="000D5A59">
        <w:t>WP5 actions</w:t>
      </w:r>
      <w:bookmarkEnd w:id="53"/>
    </w:p>
    <w:p w14:paraId="270A7B21" w14:textId="77777777" w:rsidR="00174615" w:rsidRDefault="000D5A59" w:rsidP="00174615">
      <w:pPr>
        <w:rPr>
          <w:rFonts w:cs="Calibri"/>
          <w:noProof w:val="0"/>
        </w:rPr>
      </w:pPr>
      <w:r>
        <w:rPr>
          <w:rStyle w:val="StyleVisiontextC07E125D0"/>
          <w:rFonts w:cs="Calibri"/>
          <w:noProof w:val="0"/>
        </w:rPr>
        <w:t>The WP5 specific Objective is to ”</w:t>
      </w:r>
      <w:r>
        <w:rPr>
          <w:rStyle w:val="StyleVisiontextC07E125D0"/>
          <w:rFonts w:cs="Calibri"/>
          <w:i/>
          <w:noProof w:val="0"/>
        </w:rPr>
        <w:t xml:space="preserve">define </w:t>
      </w:r>
      <w:r>
        <w:rPr>
          <w:rFonts w:cs="Calibri"/>
          <w:i/>
          <w:noProof w:val="0"/>
        </w:rPr>
        <w:t>guidelines on quantitative HWF planning methodology and increased quantitative planning capacity</w:t>
      </w:r>
      <w:r>
        <w:rPr>
          <w:rFonts w:cs="Calibri"/>
          <w:noProof w:val="0"/>
        </w:rPr>
        <w:t>”.</w:t>
      </w:r>
    </w:p>
    <w:p w14:paraId="0A9D1A63" w14:textId="77777777" w:rsidR="001C5FA4" w:rsidRPr="003E11C4" w:rsidRDefault="001C5FA4" w:rsidP="00174615">
      <w:pPr>
        <w:rPr>
          <w:rFonts w:cs="Calibri"/>
          <w:noProof w:val="0"/>
        </w:rPr>
      </w:pPr>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564"/>
        <w:gridCol w:w="1988"/>
        <w:gridCol w:w="142"/>
        <w:gridCol w:w="4819"/>
        <w:gridCol w:w="142"/>
        <w:gridCol w:w="1701"/>
      </w:tblGrid>
      <w:tr w:rsidR="007B2FED" w:rsidRPr="003E11C4" w14:paraId="270A7B26" w14:textId="77777777" w:rsidTr="00651174">
        <w:trPr>
          <w:trHeight w:val="20"/>
          <w:tblHeader/>
        </w:trPr>
        <w:tc>
          <w:tcPr>
            <w:tcW w:w="564" w:type="dxa"/>
            <w:shd w:val="clear" w:color="auto" w:fill="058BDD"/>
            <w:vAlign w:val="center"/>
          </w:tcPr>
          <w:p w14:paraId="270A7B22" w14:textId="77777777" w:rsidR="005B057B" w:rsidRPr="003E11C4" w:rsidRDefault="000D5A59" w:rsidP="008A3BA2">
            <w:pPr>
              <w:pStyle w:val="Grigliamedia21"/>
              <w:spacing w:line="276" w:lineRule="auto"/>
              <w:jc w:val="center"/>
              <w:rPr>
                <w:b/>
                <w:color w:val="FFFFFF"/>
                <w:lang w:val="en-GB" w:eastAsia="en-AU"/>
              </w:rPr>
            </w:pPr>
            <w:r>
              <w:rPr>
                <w:b/>
                <w:color w:val="FFFFFF"/>
                <w:lang w:val="en-GB" w:eastAsia="en-AU"/>
              </w:rPr>
              <w:t>N#</w:t>
            </w:r>
          </w:p>
        </w:tc>
        <w:tc>
          <w:tcPr>
            <w:tcW w:w="2130" w:type="dxa"/>
            <w:gridSpan w:val="2"/>
            <w:shd w:val="clear" w:color="auto" w:fill="058BDD"/>
            <w:vAlign w:val="center"/>
          </w:tcPr>
          <w:p w14:paraId="270A7B23" w14:textId="77777777" w:rsidR="005B057B" w:rsidRPr="003E11C4" w:rsidRDefault="000D5A59" w:rsidP="008A3BA2">
            <w:pPr>
              <w:pStyle w:val="Grigliamedia21"/>
              <w:spacing w:line="276" w:lineRule="auto"/>
              <w:jc w:val="center"/>
              <w:rPr>
                <w:b/>
                <w:bCs/>
                <w:color w:val="FFFFFF"/>
                <w:lang w:val="en-GB" w:eastAsia="en-AU"/>
              </w:rPr>
            </w:pPr>
            <w:r>
              <w:rPr>
                <w:b/>
                <w:bCs/>
                <w:color w:val="FFFFFF"/>
                <w:lang w:val="en-GB" w:eastAsia="en-AU"/>
              </w:rPr>
              <w:t>Title</w:t>
            </w:r>
          </w:p>
        </w:tc>
        <w:tc>
          <w:tcPr>
            <w:tcW w:w="4819" w:type="dxa"/>
            <w:shd w:val="clear" w:color="auto" w:fill="058BDD"/>
            <w:vAlign w:val="center"/>
          </w:tcPr>
          <w:p w14:paraId="270A7B24" w14:textId="77777777" w:rsidR="005B057B" w:rsidRPr="003E11C4" w:rsidRDefault="005B057B" w:rsidP="008A3BA2">
            <w:pPr>
              <w:pStyle w:val="Grigliamedia21"/>
              <w:spacing w:line="276" w:lineRule="auto"/>
              <w:jc w:val="center"/>
              <w:rPr>
                <w:b/>
                <w:color w:val="FFFFFF"/>
                <w:lang w:val="en-GB" w:eastAsia="en-AU"/>
              </w:rPr>
            </w:pPr>
          </w:p>
        </w:tc>
        <w:tc>
          <w:tcPr>
            <w:tcW w:w="1843" w:type="dxa"/>
            <w:gridSpan w:val="2"/>
            <w:shd w:val="clear" w:color="auto" w:fill="058BDD"/>
            <w:vAlign w:val="center"/>
          </w:tcPr>
          <w:p w14:paraId="270A7B25" w14:textId="77777777" w:rsidR="005B057B" w:rsidRPr="003E11C4" w:rsidRDefault="000D5A59" w:rsidP="008A3BA2">
            <w:pPr>
              <w:pStyle w:val="Grigliamedia21"/>
              <w:spacing w:line="276" w:lineRule="auto"/>
              <w:jc w:val="center"/>
              <w:rPr>
                <w:b/>
                <w:color w:val="FFFFFF"/>
                <w:lang w:val="en-GB" w:eastAsia="en-AU"/>
              </w:rPr>
            </w:pPr>
            <w:r>
              <w:rPr>
                <w:b/>
                <w:color w:val="FFFFFF"/>
                <w:lang w:val="en-GB" w:eastAsia="en-AU"/>
              </w:rPr>
              <w:t>WHEN</w:t>
            </w:r>
          </w:p>
        </w:tc>
      </w:tr>
      <w:tr w:rsidR="00A47F1B" w:rsidRPr="003E11C4" w14:paraId="270A7B29" w14:textId="77777777" w:rsidTr="008A3BA2">
        <w:trPr>
          <w:trHeight w:val="20"/>
        </w:trPr>
        <w:tc>
          <w:tcPr>
            <w:tcW w:w="564" w:type="dxa"/>
            <w:shd w:val="clear" w:color="auto" w:fill="auto"/>
            <w:vAlign w:val="center"/>
          </w:tcPr>
          <w:p w14:paraId="270A7B27" w14:textId="77777777" w:rsidR="00A47F1B" w:rsidRPr="003E11C4" w:rsidRDefault="000D5A59" w:rsidP="008A3BA2">
            <w:pPr>
              <w:pStyle w:val="Grigliamedia21"/>
              <w:spacing w:line="276" w:lineRule="auto"/>
              <w:jc w:val="both"/>
              <w:rPr>
                <w:lang w:val="en-GB" w:eastAsia="en-AU"/>
              </w:rPr>
            </w:pPr>
            <w:r>
              <w:rPr>
                <w:b/>
                <w:lang w:val="en-GB" w:eastAsia="en-AU"/>
              </w:rPr>
              <w:t>3.1</w:t>
            </w:r>
          </w:p>
        </w:tc>
        <w:tc>
          <w:tcPr>
            <w:tcW w:w="8792" w:type="dxa"/>
            <w:gridSpan w:val="5"/>
            <w:shd w:val="clear" w:color="auto" w:fill="auto"/>
            <w:vAlign w:val="center"/>
          </w:tcPr>
          <w:p w14:paraId="270A7B28" w14:textId="77777777" w:rsidR="00A47F1B" w:rsidRPr="003E11C4" w:rsidRDefault="000D5A59" w:rsidP="008A3BA2">
            <w:pPr>
              <w:pStyle w:val="Grigliamedia21"/>
              <w:spacing w:line="276" w:lineRule="auto"/>
              <w:jc w:val="both"/>
              <w:rPr>
                <w:lang w:val="en-GB" w:eastAsia="en-AU"/>
              </w:rPr>
            </w:pPr>
            <w:r>
              <w:rPr>
                <w:b/>
                <w:lang w:val="en-GB" w:eastAsia="en-AU"/>
              </w:rPr>
              <w:t>Minimum data set (MDS)</w:t>
            </w:r>
          </w:p>
        </w:tc>
      </w:tr>
      <w:tr w:rsidR="00A5668B" w:rsidRPr="003E11C4" w14:paraId="270A7B2E" w14:textId="77777777" w:rsidTr="00501819">
        <w:trPr>
          <w:trHeight w:val="20"/>
        </w:trPr>
        <w:tc>
          <w:tcPr>
            <w:tcW w:w="564" w:type="dxa"/>
            <w:vMerge w:val="restart"/>
            <w:shd w:val="clear" w:color="auto" w:fill="auto"/>
            <w:vAlign w:val="center"/>
          </w:tcPr>
          <w:p w14:paraId="270A7B2A" w14:textId="77777777" w:rsidR="005B057B" w:rsidRPr="003E11C4" w:rsidRDefault="005B057B" w:rsidP="008A3BA2">
            <w:pPr>
              <w:pStyle w:val="Grigliamedia21"/>
              <w:spacing w:line="276" w:lineRule="auto"/>
              <w:jc w:val="both"/>
              <w:rPr>
                <w:lang w:val="en-GB" w:eastAsia="en-AU"/>
              </w:rPr>
            </w:pPr>
          </w:p>
        </w:tc>
        <w:tc>
          <w:tcPr>
            <w:tcW w:w="1988" w:type="dxa"/>
            <w:shd w:val="clear" w:color="auto" w:fill="auto"/>
            <w:vAlign w:val="center"/>
          </w:tcPr>
          <w:p w14:paraId="270A7B2B" w14:textId="77777777" w:rsidR="005B057B" w:rsidRPr="003E11C4" w:rsidRDefault="000D5A59" w:rsidP="00501819">
            <w:pPr>
              <w:pStyle w:val="Grigliamedia21"/>
              <w:spacing w:line="276" w:lineRule="auto"/>
              <w:ind w:right="-108"/>
              <w:jc w:val="both"/>
              <w:rPr>
                <w:b/>
                <w:u w:val="single"/>
                <w:lang w:val="en-GB" w:eastAsia="en-AU"/>
              </w:rPr>
            </w:pPr>
            <w:r>
              <w:rPr>
                <w:lang w:val="en-GB" w:eastAsia="en-AU"/>
              </w:rPr>
              <w:t>MILESTONES 5.1</w:t>
            </w:r>
          </w:p>
        </w:tc>
        <w:tc>
          <w:tcPr>
            <w:tcW w:w="5103" w:type="dxa"/>
            <w:gridSpan w:val="3"/>
            <w:vAlign w:val="center"/>
          </w:tcPr>
          <w:p w14:paraId="270A7B2C" w14:textId="77777777" w:rsidR="005B057B" w:rsidRPr="003E11C4" w:rsidRDefault="000D5A59" w:rsidP="008A3BA2">
            <w:pPr>
              <w:pStyle w:val="Grigliamedia21"/>
              <w:spacing w:line="276" w:lineRule="auto"/>
              <w:jc w:val="both"/>
              <w:rPr>
                <w:lang w:val="en-GB" w:eastAsia="en-AU"/>
              </w:rPr>
            </w:pPr>
            <w:r>
              <w:rPr>
                <w:lang w:val="en-GB" w:eastAsia="en-AU"/>
              </w:rPr>
              <w:t>Agreement on the minimum data set</w:t>
            </w:r>
          </w:p>
        </w:tc>
        <w:tc>
          <w:tcPr>
            <w:tcW w:w="1701" w:type="dxa"/>
            <w:vAlign w:val="center"/>
          </w:tcPr>
          <w:p w14:paraId="270A7B2D" w14:textId="77777777" w:rsidR="005B057B" w:rsidRPr="003E11C4" w:rsidRDefault="000D5A59" w:rsidP="008A3BA2">
            <w:pPr>
              <w:pStyle w:val="Grigliamedia21"/>
              <w:spacing w:line="276" w:lineRule="auto"/>
              <w:jc w:val="both"/>
              <w:rPr>
                <w:lang w:val="en-GB" w:eastAsia="en-AU"/>
              </w:rPr>
            </w:pPr>
            <w:r>
              <w:rPr>
                <w:lang w:val="en-GB" w:eastAsia="en-AU"/>
              </w:rPr>
              <w:t>October 2013</w:t>
            </w:r>
          </w:p>
        </w:tc>
      </w:tr>
      <w:tr w:rsidR="007B2FED" w:rsidRPr="003E11C4" w14:paraId="270A7B33" w14:textId="77777777" w:rsidTr="00501819">
        <w:trPr>
          <w:trHeight w:val="20"/>
        </w:trPr>
        <w:tc>
          <w:tcPr>
            <w:tcW w:w="564" w:type="dxa"/>
            <w:vMerge/>
            <w:shd w:val="clear" w:color="auto" w:fill="auto"/>
            <w:vAlign w:val="center"/>
          </w:tcPr>
          <w:p w14:paraId="270A7B2F" w14:textId="77777777" w:rsidR="007B2FED" w:rsidRPr="003E11C4" w:rsidRDefault="007B2FED" w:rsidP="008A3BA2">
            <w:pPr>
              <w:pStyle w:val="Grigliamedia21"/>
              <w:spacing w:line="276" w:lineRule="auto"/>
              <w:jc w:val="both"/>
              <w:rPr>
                <w:lang w:val="en-GB" w:eastAsia="en-AU"/>
              </w:rPr>
            </w:pPr>
          </w:p>
        </w:tc>
        <w:tc>
          <w:tcPr>
            <w:tcW w:w="1988" w:type="dxa"/>
            <w:shd w:val="clear" w:color="auto" w:fill="auto"/>
            <w:vAlign w:val="center"/>
          </w:tcPr>
          <w:p w14:paraId="270A7B30" w14:textId="77777777" w:rsidR="007B2FED" w:rsidRPr="003E11C4" w:rsidRDefault="000D5A59" w:rsidP="00501819">
            <w:pPr>
              <w:pStyle w:val="Grigliamedia21"/>
              <w:spacing w:line="276" w:lineRule="auto"/>
              <w:ind w:right="-108"/>
              <w:jc w:val="both"/>
              <w:rPr>
                <w:lang w:val="en-GB" w:eastAsia="en-AU"/>
              </w:rPr>
            </w:pPr>
            <w:r>
              <w:rPr>
                <w:b/>
                <w:lang w:val="en-GB" w:eastAsia="en-AU"/>
              </w:rPr>
              <w:t>DELIVERABLE D.051</w:t>
            </w:r>
          </w:p>
        </w:tc>
        <w:tc>
          <w:tcPr>
            <w:tcW w:w="5103" w:type="dxa"/>
            <w:gridSpan w:val="3"/>
            <w:vAlign w:val="center"/>
          </w:tcPr>
          <w:p w14:paraId="270A7B31" w14:textId="77777777" w:rsidR="007B2FED" w:rsidRPr="003E11C4" w:rsidRDefault="000D5A59" w:rsidP="008A3BA2">
            <w:pPr>
              <w:pStyle w:val="Grigliamedia21"/>
              <w:spacing w:line="276" w:lineRule="auto"/>
              <w:jc w:val="both"/>
              <w:rPr>
                <w:lang w:val="en-GB" w:eastAsia="en-AU"/>
              </w:rPr>
            </w:pPr>
            <w:r>
              <w:rPr>
                <w:lang w:val="en-GB" w:eastAsia="en-AU"/>
              </w:rPr>
              <w:t>Minimum planning data requirements</w:t>
            </w:r>
          </w:p>
        </w:tc>
        <w:tc>
          <w:tcPr>
            <w:tcW w:w="1701" w:type="dxa"/>
            <w:vAlign w:val="center"/>
          </w:tcPr>
          <w:p w14:paraId="270A7B32" w14:textId="77777777" w:rsidR="007B2FED" w:rsidRPr="003E11C4" w:rsidRDefault="000D5A59" w:rsidP="008A3BA2">
            <w:pPr>
              <w:pStyle w:val="Grigliamedia21"/>
              <w:spacing w:line="276" w:lineRule="auto"/>
              <w:jc w:val="both"/>
              <w:rPr>
                <w:lang w:val="en-GB" w:eastAsia="en-AU"/>
              </w:rPr>
            </w:pPr>
            <w:r>
              <w:rPr>
                <w:lang w:val="en-GB" w:eastAsia="en-AU"/>
              </w:rPr>
              <w:t>November 2013</w:t>
            </w:r>
          </w:p>
        </w:tc>
      </w:tr>
      <w:tr w:rsidR="005B057B" w:rsidRPr="003E11C4" w14:paraId="270A7B35" w14:textId="77777777" w:rsidTr="00501819">
        <w:trPr>
          <w:trHeight w:val="38"/>
        </w:trPr>
        <w:tc>
          <w:tcPr>
            <w:tcW w:w="9356" w:type="dxa"/>
            <w:gridSpan w:val="6"/>
            <w:shd w:val="clear" w:color="auto" w:fill="A6A6A6"/>
            <w:vAlign w:val="center"/>
          </w:tcPr>
          <w:p w14:paraId="270A7B34" w14:textId="77777777" w:rsidR="005B057B" w:rsidRPr="003E11C4" w:rsidRDefault="005B057B" w:rsidP="008A3BA2">
            <w:pPr>
              <w:pStyle w:val="Grigliamedia21"/>
              <w:spacing w:line="276" w:lineRule="auto"/>
              <w:ind w:left="182"/>
              <w:jc w:val="both"/>
              <w:rPr>
                <w:sz w:val="4"/>
                <w:szCs w:val="4"/>
                <w:lang w:val="en-GB" w:eastAsia="en-AU"/>
              </w:rPr>
            </w:pPr>
          </w:p>
        </w:tc>
      </w:tr>
      <w:tr w:rsidR="007B2FED" w:rsidRPr="003E11C4" w14:paraId="270A7B38" w14:textId="77777777" w:rsidTr="008A3BA2">
        <w:trPr>
          <w:trHeight w:val="20"/>
        </w:trPr>
        <w:tc>
          <w:tcPr>
            <w:tcW w:w="564" w:type="dxa"/>
            <w:shd w:val="clear" w:color="auto" w:fill="auto"/>
            <w:vAlign w:val="center"/>
          </w:tcPr>
          <w:p w14:paraId="270A7B36" w14:textId="77777777" w:rsidR="007B2FED" w:rsidRPr="003E11C4" w:rsidRDefault="000D5A59" w:rsidP="008A3BA2">
            <w:pPr>
              <w:pStyle w:val="Grigliamedia21"/>
              <w:spacing w:line="276" w:lineRule="auto"/>
              <w:jc w:val="both"/>
              <w:rPr>
                <w:lang w:val="en-GB" w:eastAsia="en-AU"/>
              </w:rPr>
            </w:pPr>
            <w:r>
              <w:rPr>
                <w:b/>
                <w:lang w:val="en-GB" w:eastAsia="en-AU"/>
              </w:rPr>
              <w:t>3.2</w:t>
            </w:r>
          </w:p>
        </w:tc>
        <w:tc>
          <w:tcPr>
            <w:tcW w:w="8792" w:type="dxa"/>
            <w:gridSpan w:val="5"/>
            <w:shd w:val="clear" w:color="auto" w:fill="auto"/>
            <w:vAlign w:val="center"/>
          </w:tcPr>
          <w:p w14:paraId="270A7B37" w14:textId="77777777" w:rsidR="007B2FED" w:rsidRPr="003E11C4" w:rsidRDefault="000D5A59" w:rsidP="008A3BA2">
            <w:pPr>
              <w:pStyle w:val="Grigliamedia21"/>
              <w:spacing w:line="276" w:lineRule="auto"/>
              <w:jc w:val="both"/>
              <w:rPr>
                <w:lang w:val="en-GB" w:eastAsia="en-AU"/>
              </w:rPr>
            </w:pPr>
            <w:r>
              <w:rPr>
                <w:b/>
                <w:lang w:val="en-GB" w:eastAsia="en-AU"/>
              </w:rPr>
              <w:t>Exchange of good practices</w:t>
            </w:r>
          </w:p>
        </w:tc>
      </w:tr>
      <w:tr w:rsidR="00135B31" w:rsidRPr="003E11C4" w14:paraId="270A7B3D" w14:textId="77777777" w:rsidTr="00501819">
        <w:trPr>
          <w:trHeight w:val="20"/>
        </w:trPr>
        <w:tc>
          <w:tcPr>
            <w:tcW w:w="564" w:type="dxa"/>
            <w:vMerge w:val="restart"/>
            <w:shd w:val="clear" w:color="auto" w:fill="auto"/>
            <w:vAlign w:val="center"/>
          </w:tcPr>
          <w:p w14:paraId="270A7B39" w14:textId="77777777" w:rsidR="007B2FED" w:rsidRPr="003E11C4" w:rsidRDefault="007B2FED" w:rsidP="008A3BA2">
            <w:pPr>
              <w:pStyle w:val="Grigliamedia21"/>
              <w:spacing w:line="276" w:lineRule="auto"/>
              <w:jc w:val="both"/>
              <w:rPr>
                <w:lang w:val="en-GB" w:eastAsia="en-AU"/>
              </w:rPr>
            </w:pPr>
          </w:p>
        </w:tc>
        <w:tc>
          <w:tcPr>
            <w:tcW w:w="1988" w:type="dxa"/>
            <w:shd w:val="clear" w:color="auto" w:fill="auto"/>
            <w:vAlign w:val="center"/>
          </w:tcPr>
          <w:p w14:paraId="270A7B3A" w14:textId="77777777" w:rsidR="007B2FED" w:rsidRPr="003E11C4" w:rsidRDefault="000D5A59" w:rsidP="008A3BA2">
            <w:pPr>
              <w:pStyle w:val="Grigliamedia21"/>
              <w:spacing w:line="276" w:lineRule="auto"/>
              <w:jc w:val="both"/>
              <w:rPr>
                <w:b/>
                <w:u w:val="single"/>
                <w:lang w:val="en-GB" w:eastAsia="en-AU"/>
              </w:rPr>
            </w:pPr>
            <w:r>
              <w:rPr>
                <w:lang w:val="en-GB" w:eastAsia="en-AU"/>
              </w:rPr>
              <w:t>MILESTONES 5.2</w:t>
            </w:r>
          </w:p>
        </w:tc>
        <w:tc>
          <w:tcPr>
            <w:tcW w:w="5103" w:type="dxa"/>
            <w:gridSpan w:val="3"/>
            <w:vAlign w:val="center"/>
          </w:tcPr>
          <w:p w14:paraId="270A7B3B" w14:textId="77777777" w:rsidR="007B2FED" w:rsidRPr="003E11C4" w:rsidRDefault="000D5A59" w:rsidP="008A3BA2">
            <w:pPr>
              <w:pStyle w:val="Grigliamedia21"/>
              <w:spacing w:line="276" w:lineRule="auto"/>
              <w:jc w:val="both"/>
              <w:rPr>
                <w:lang w:val="en-GB" w:eastAsia="en-AU"/>
              </w:rPr>
            </w:pPr>
            <w:r>
              <w:rPr>
                <w:lang w:val="en-GB" w:eastAsia="en-AU"/>
              </w:rPr>
              <w:t>Experts group conference on HWF planning methodologies</w:t>
            </w:r>
          </w:p>
        </w:tc>
        <w:tc>
          <w:tcPr>
            <w:tcW w:w="1701" w:type="dxa"/>
            <w:vAlign w:val="center"/>
          </w:tcPr>
          <w:p w14:paraId="270A7B3C" w14:textId="77777777" w:rsidR="007B2FED" w:rsidRPr="003E11C4" w:rsidRDefault="000D5A59" w:rsidP="008A3BA2">
            <w:pPr>
              <w:pStyle w:val="Grigliamedia21"/>
              <w:spacing w:line="276" w:lineRule="auto"/>
              <w:jc w:val="both"/>
              <w:rPr>
                <w:highlight w:val="yellow"/>
                <w:lang w:val="en-GB" w:eastAsia="en-AU"/>
              </w:rPr>
            </w:pPr>
            <w:r w:rsidRPr="000D5A59">
              <w:rPr>
                <w:lang w:val="en-GB" w:eastAsia="en-AU"/>
              </w:rPr>
              <w:t>April 2014</w:t>
            </w:r>
          </w:p>
        </w:tc>
      </w:tr>
      <w:tr w:rsidR="00A7296C" w:rsidRPr="003E11C4" w14:paraId="270A7B42" w14:textId="77777777" w:rsidTr="00501819">
        <w:trPr>
          <w:trHeight w:val="20"/>
        </w:trPr>
        <w:tc>
          <w:tcPr>
            <w:tcW w:w="564" w:type="dxa"/>
            <w:vMerge/>
            <w:shd w:val="clear" w:color="auto" w:fill="auto"/>
            <w:vAlign w:val="center"/>
          </w:tcPr>
          <w:p w14:paraId="270A7B3E" w14:textId="77777777" w:rsidR="007B2FED" w:rsidRPr="003E11C4" w:rsidRDefault="007B2FED" w:rsidP="008A3BA2">
            <w:pPr>
              <w:pStyle w:val="Grigliamedia21"/>
              <w:spacing w:line="276" w:lineRule="auto"/>
              <w:jc w:val="both"/>
              <w:rPr>
                <w:lang w:val="en-GB" w:eastAsia="en-AU"/>
              </w:rPr>
            </w:pPr>
          </w:p>
        </w:tc>
        <w:tc>
          <w:tcPr>
            <w:tcW w:w="1988" w:type="dxa"/>
            <w:shd w:val="clear" w:color="auto" w:fill="auto"/>
            <w:vAlign w:val="center"/>
          </w:tcPr>
          <w:p w14:paraId="270A7B3F" w14:textId="77777777" w:rsidR="007B2FED" w:rsidRPr="003E11C4" w:rsidRDefault="000D5A59" w:rsidP="00501819">
            <w:pPr>
              <w:pStyle w:val="Grigliamedia21"/>
              <w:spacing w:line="276" w:lineRule="auto"/>
              <w:ind w:right="-108"/>
              <w:jc w:val="both"/>
              <w:rPr>
                <w:lang w:val="en-GB" w:eastAsia="en-AU"/>
              </w:rPr>
            </w:pPr>
            <w:r>
              <w:rPr>
                <w:b/>
                <w:lang w:val="en-GB" w:eastAsia="en-AU"/>
              </w:rPr>
              <w:t>DELIVERABLE D.052</w:t>
            </w:r>
          </w:p>
        </w:tc>
        <w:tc>
          <w:tcPr>
            <w:tcW w:w="5103" w:type="dxa"/>
            <w:gridSpan w:val="3"/>
            <w:vAlign w:val="center"/>
          </w:tcPr>
          <w:p w14:paraId="270A7B40" w14:textId="77777777" w:rsidR="007B2FED" w:rsidRPr="003E11C4" w:rsidRDefault="000D5A59" w:rsidP="008A3BA2">
            <w:pPr>
              <w:pStyle w:val="Grigliamedia21"/>
              <w:spacing w:line="276" w:lineRule="auto"/>
              <w:jc w:val="both"/>
              <w:rPr>
                <w:lang w:val="en-GB" w:eastAsia="en-AU"/>
              </w:rPr>
            </w:pPr>
            <w:r>
              <w:rPr>
                <w:lang w:val="en-GB" w:eastAsia="en-AU"/>
              </w:rPr>
              <w:t>Report of good practices in planning methodologies</w:t>
            </w:r>
          </w:p>
        </w:tc>
        <w:tc>
          <w:tcPr>
            <w:tcW w:w="1701" w:type="dxa"/>
            <w:vAlign w:val="center"/>
          </w:tcPr>
          <w:p w14:paraId="270A7B41" w14:textId="77777777" w:rsidR="007B2FED" w:rsidRPr="003E11C4" w:rsidRDefault="000D5A59" w:rsidP="00A7296C">
            <w:pPr>
              <w:pStyle w:val="Grigliamedia21"/>
              <w:spacing w:line="276" w:lineRule="auto"/>
              <w:ind w:right="-108"/>
              <w:jc w:val="both"/>
              <w:rPr>
                <w:lang w:val="en-GB" w:eastAsia="en-AU"/>
              </w:rPr>
            </w:pPr>
            <w:r>
              <w:rPr>
                <w:lang w:val="en-GB" w:eastAsia="en-AU"/>
              </w:rPr>
              <w:t>September 2014</w:t>
            </w:r>
          </w:p>
        </w:tc>
      </w:tr>
      <w:tr w:rsidR="00287569" w:rsidRPr="003E11C4" w14:paraId="270A7B47" w14:textId="77777777" w:rsidTr="00501819">
        <w:trPr>
          <w:trHeight w:val="20"/>
        </w:trPr>
        <w:tc>
          <w:tcPr>
            <w:tcW w:w="564" w:type="dxa"/>
            <w:vMerge/>
            <w:shd w:val="clear" w:color="auto" w:fill="auto"/>
            <w:vAlign w:val="center"/>
          </w:tcPr>
          <w:p w14:paraId="270A7B43" w14:textId="77777777" w:rsidR="00287569" w:rsidRPr="003E11C4" w:rsidRDefault="00287569" w:rsidP="008A3BA2">
            <w:pPr>
              <w:pStyle w:val="Grigliamedia21"/>
              <w:spacing w:line="276" w:lineRule="auto"/>
              <w:jc w:val="both"/>
              <w:rPr>
                <w:lang w:val="en-GB" w:eastAsia="en-AU"/>
              </w:rPr>
            </w:pPr>
          </w:p>
        </w:tc>
        <w:tc>
          <w:tcPr>
            <w:tcW w:w="1988" w:type="dxa"/>
            <w:shd w:val="clear" w:color="auto" w:fill="auto"/>
            <w:vAlign w:val="center"/>
          </w:tcPr>
          <w:p w14:paraId="270A7B44" w14:textId="77777777" w:rsidR="00287569" w:rsidRPr="003E11C4" w:rsidRDefault="000D5A59" w:rsidP="00501819">
            <w:pPr>
              <w:pStyle w:val="Grigliamedia21"/>
              <w:spacing w:line="276" w:lineRule="auto"/>
              <w:ind w:right="-108"/>
              <w:jc w:val="both"/>
              <w:rPr>
                <w:b/>
                <w:lang w:val="en-GB" w:eastAsia="en-AU"/>
              </w:rPr>
            </w:pPr>
            <w:r>
              <w:rPr>
                <w:b/>
                <w:lang w:val="en-GB" w:eastAsia="en-AU"/>
              </w:rPr>
              <w:t>DELIVERABLE D.053</w:t>
            </w:r>
          </w:p>
        </w:tc>
        <w:tc>
          <w:tcPr>
            <w:tcW w:w="5103" w:type="dxa"/>
            <w:gridSpan w:val="3"/>
            <w:vAlign w:val="center"/>
          </w:tcPr>
          <w:p w14:paraId="270A7B45" w14:textId="77777777" w:rsidR="00287569" w:rsidRPr="003E11C4" w:rsidRDefault="000D5A59" w:rsidP="008A3BA2">
            <w:pPr>
              <w:pStyle w:val="Grigliamedia21"/>
              <w:spacing w:line="276" w:lineRule="auto"/>
              <w:jc w:val="both"/>
              <w:rPr>
                <w:lang w:val="en-GB" w:eastAsia="en-AU"/>
              </w:rPr>
            </w:pPr>
            <w:r>
              <w:rPr>
                <w:lang w:val="en-GB" w:eastAsia="en-AU"/>
              </w:rPr>
              <w:t xml:space="preserve">Web portal on HWF planning methodologies, </w:t>
            </w:r>
            <w:r>
              <w:rPr>
                <w:sz w:val="20"/>
                <w:szCs w:val="20"/>
                <w:lang w:val="en-GB" w:eastAsia="en-AU"/>
              </w:rPr>
              <w:t>with WP2</w:t>
            </w:r>
          </w:p>
        </w:tc>
        <w:tc>
          <w:tcPr>
            <w:tcW w:w="1701" w:type="dxa"/>
            <w:vAlign w:val="center"/>
          </w:tcPr>
          <w:p w14:paraId="270A7B46" w14:textId="77777777" w:rsidR="00287569" w:rsidRPr="003E11C4" w:rsidRDefault="000D5A59" w:rsidP="008A3BA2">
            <w:pPr>
              <w:pStyle w:val="Grigliamedia21"/>
              <w:spacing w:line="276" w:lineRule="auto"/>
              <w:jc w:val="both"/>
              <w:rPr>
                <w:lang w:val="en-GB" w:eastAsia="en-AU"/>
              </w:rPr>
            </w:pPr>
            <w:r>
              <w:rPr>
                <w:lang w:val="en-GB" w:eastAsia="en-AU"/>
              </w:rPr>
              <w:t>January 2015</w:t>
            </w:r>
          </w:p>
        </w:tc>
      </w:tr>
      <w:tr w:rsidR="007B2FED" w:rsidRPr="003E11C4" w14:paraId="270A7B49" w14:textId="77777777" w:rsidTr="00501819">
        <w:trPr>
          <w:trHeight w:val="37"/>
        </w:trPr>
        <w:tc>
          <w:tcPr>
            <w:tcW w:w="9356" w:type="dxa"/>
            <w:gridSpan w:val="6"/>
            <w:shd w:val="clear" w:color="auto" w:fill="A6A6A6"/>
            <w:vAlign w:val="center"/>
          </w:tcPr>
          <w:p w14:paraId="270A7B48" w14:textId="77777777" w:rsidR="007B2FED" w:rsidRPr="003E11C4" w:rsidRDefault="007B2FED" w:rsidP="008A3BA2">
            <w:pPr>
              <w:pStyle w:val="Grigliamedia21"/>
              <w:spacing w:line="276" w:lineRule="auto"/>
              <w:ind w:left="182"/>
              <w:jc w:val="both"/>
              <w:rPr>
                <w:sz w:val="4"/>
                <w:szCs w:val="4"/>
                <w:lang w:val="en-GB" w:eastAsia="en-AU"/>
              </w:rPr>
            </w:pPr>
          </w:p>
        </w:tc>
      </w:tr>
      <w:tr w:rsidR="007B2FED" w:rsidRPr="003E11C4" w14:paraId="270A7B4C" w14:textId="77777777" w:rsidTr="008A3BA2">
        <w:trPr>
          <w:trHeight w:val="20"/>
        </w:trPr>
        <w:tc>
          <w:tcPr>
            <w:tcW w:w="564" w:type="dxa"/>
            <w:shd w:val="clear" w:color="auto" w:fill="auto"/>
            <w:vAlign w:val="center"/>
          </w:tcPr>
          <w:p w14:paraId="270A7B4A" w14:textId="77777777" w:rsidR="007B2FED" w:rsidRPr="003E11C4" w:rsidRDefault="000D5A59" w:rsidP="008A3BA2">
            <w:pPr>
              <w:pStyle w:val="Grigliamedia21"/>
              <w:spacing w:line="276" w:lineRule="auto"/>
              <w:jc w:val="both"/>
              <w:rPr>
                <w:lang w:val="en-GB" w:eastAsia="en-AU"/>
              </w:rPr>
            </w:pPr>
            <w:r>
              <w:rPr>
                <w:b/>
                <w:lang w:val="en-GB" w:eastAsia="en-AU"/>
              </w:rPr>
              <w:t>3.3</w:t>
            </w:r>
          </w:p>
        </w:tc>
        <w:tc>
          <w:tcPr>
            <w:tcW w:w="8792" w:type="dxa"/>
            <w:gridSpan w:val="5"/>
            <w:shd w:val="clear" w:color="auto" w:fill="auto"/>
            <w:vAlign w:val="center"/>
          </w:tcPr>
          <w:p w14:paraId="270A7B4B" w14:textId="77777777" w:rsidR="007B2FED" w:rsidRPr="003E11C4" w:rsidRDefault="000D5A59" w:rsidP="008A3BA2">
            <w:pPr>
              <w:pStyle w:val="Grigliamedia21"/>
              <w:spacing w:line="276" w:lineRule="auto"/>
              <w:jc w:val="both"/>
              <w:rPr>
                <w:lang w:val="en-GB" w:eastAsia="en-AU"/>
              </w:rPr>
            </w:pPr>
            <w:r>
              <w:rPr>
                <w:b/>
                <w:lang w:val="en-GB" w:eastAsia="en-AU"/>
              </w:rPr>
              <w:t>Defining and experimenting guide lines on HWF planning (cookbook)</w:t>
            </w:r>
          </w:p>
        </w:tc>
      </w:tr>
      <w:tr w:rsidR="00135B31" w:rsidRPr="003E11C4" w14:paraId="270A7B51" w14:textId="77777777" w:rsidTr="00501819">
        <w:trPr>
          <w:trHeight w:val="20"/>
        </w:trPr>
        <w:tc>
          <w:tcPr>
            <w:tcW w:w="564" w:type="dxa"/>
            <w:vMerge w:val="restart"/>
            <w:shd w:val="clear" w:color="auto" w:fill="auto"/>
            <w:vAlign w:val="center"/>
          </w:tcPr>
          <w:p w14:paraId="270A7B4D" w14:textId="77777777" w:rsidR="007B2FED" w:rsidRPr="003E11C4" w:rsidRDefault="007B2FED" w:rsidP="008A3BA2">
            <w:pPr>
              <w:pStyle w:val="Grigliamedia21"/>
              <w:spacing w:line="276" w:lineRule="auto"/>
              <w:jc w:val="both"/>
              <w:rPr>
                <w:lang w:val="en-GB" w:eastAsia="en-AU"/>
              </w:rPr>
            </w:pPr>
          </w:p>
        </w:tc>
        <w:tc>
          <w:tcPr>
            <w:tcW w:w="1988" w:type="dxa"/>
            <w:shd w:val="clear" w:color="auto" w:fill="auto"/>
            <w:vAlign w:val="center"/>
          </w:tcPr>
          <w:p w14:paraId="270A7B4E" w14:textId="77777777" w:rsidR="007B2FED" w:rsidRPr="003E11C4" w:rsidRDefault="000D5A59" w:rsidP="008A3BA2">
            <w:pPr>
              <w:pStyle w:val="Grigliamedia21"/>
              <w:spacing w:line="276" w:lineRule="auto"/>
              <w:jc w:val="both"/>
              <w:rPr>
                <w:b/>
                <w:u w:val="single"/>
                <w:lang w:val="en-GB" w:eastAsia="en-AU"/>
              </w:rPr>
            </w:pPr>
            <w:r>
              <w:rPr>
                <w:lang w:val="en-GB" w:eastAsia="en-AU"/>
              </w:rPr>
              <w:t>MILESTONES 5.3</w:t>
            </w:r>
          </w:p>
        </w:tc>
        <w:tc>
          <w:tcPr>
            <w:tcW w:w="5103" w:type="dxa"/>
            <w:gridSpan w:val="3"/>
            <w:vAlign w:val="center"/>
          </w:tcPr>
          <w:p w14:paraId="270A7B4F" w14:textId="77777777" w:rsidR="007B2FED" w:rsidRPr="003E11C4" w:rsidRDefault="000D5A59" w:rsidP="008A3BA2">
            <w:pPr>
              <w:pStyle w:val="Grigliamedia21"/>
              <w:spacing w:line="276" w:lineRule="auto"/>
              <w:jc w:val="both"/>
              <w:rPr>
                <w:lang w:val="en-GB" w:eastAsia="en-AU"/>
              </w:rPr>
            </w:pPr>
            <w:r>
              <w:rPr>
                <w:lang w:val="en-GB" w:eastAsia="en-AU"/>
              </w:rPr>
              <w:t>Validation of the cookbook</w:t>
            </w:r>
          </w:p>
        </w:tc>
        <w:tc>
          <w:tcPr>
            <w:tcW w:w="1701" w:type="dxa"/>
            <w:vAlign w:val="center"/>
          </w:tcPr>
          <w:p w14:paraId="270A7B50" w14:textId="77777777" w:rsidR="007B2FED" w:rsidRPr="003E11C4" w:rsidRDefault="000D5A59" w:rsidP="008A3BA2">
            <w:pPr>
              <w:pStyle w:val="Grigliamedia21"/>
              <w:spacing w:line="276" w:lineRule="auto"/>
              <w:jc w:val="both"/>
              <w:rPr>
                <w:lang w:val="en-GB" w:eastAsia="en-AU"/>
              </w:rPr>
            </w:pPr>
            <w:r>
              <w:rPr>
                <w:lang w:val="en-GB" w:eastAsia="en-AU"/>
              </w:rPr>
              <w:t>March 2015</w:t>
            </w:r>
          </w:p>
        </w:tc>
      </w:tr>
      <w:tr w:rsidR="002B53E4" w:rsidRPr="003E11C4" w14:paraId="270A7B56" w14:textId="77777777" w:rsidTr="00501819">
        <w:trPr>
          <w:trHeight w:val="20"/>
        </w:trPr>
        <w:tc>
          <w:tcPr>
            <w:tcW w:w="564" w:type="dxa"/>
            <w:vMerge/>
            <w:shd w:val="clear" w:color="auto" w:fill="auto"/>
            <w:vAlign w:val="center"/>
          </w:tcPr>
          <w:p w14:paraId="270A7B52" w14:textId="77777777" w:rsidR="002B53E4" w:rsidRPr="003E11C4" w:rsidRDefault="002B53E4" w:rsidP="008A3BA2">
            <w:pPr>
              <w:pStyle w:val="Grigliamedia21"/>
              <w:spacing w:line="276" w:lineRule="auto"/>
              <w:jc w:val="both"/>
              <w:rPr>
                <w:lang w:val="en-GB" w:eastAsia="en-AU"/>
              </w:rPr>
            </w:pPr>
          </w:p>
        </w:tc>
        <w:tc>
          <w:tcPr>
            <w:tcW w:w="1988" w:type="dxa"/>
            <w:shd w:val="clear" w:color="auto" w:fill="auto"/>
            <w:vAlign w:val="center"/>
          </w:tcPr>
          <w:p w14:paraId="270A7B53" w14:textId="77777777" w:rsidR="002B53E4" w:rsidRPr="003E11C4" w:rsidRDefault="000D5A59" w:rsidP="008A3BA2">
            <w:pPr>
              <w:pStyle w:val="Grigliamedia21"/>
              <w:spacing w:line="276" w:lineRule="auto"/>
              <w:jc w:val="both"/>
              <w:rPr>
                <w:lang w:val="en-GB" w:eastAsia="en-AU"/>
              </w:rPr>
            </w:pPr>
            <w:r>
              <w:rPr>
                <w:lang w:val="en-GB" w:eastAsia="en-AU"/>
              </w:rPr>
              <w:t>MILESTONES 5.4</w:t>
            </w:r>
          </w:p>
        </w:tc>
        <w:tc>
          <w:tcPr>
            <w:tcW w:w="5103" w:type="dxa"/>
            <w:gridSpan w:val="3"/>
            <w:vAlign w:val="center"/>
          </w:tcPr>
          <w:p w14:paraId="270A7B54" w14:textId="272E2B68" w:rsidR="002B53E4" w:rsidRPr="003E11C4" w:rsidRDefault="000D5A59" w:rsidP="008A3BA2">
            <w:pPr>
              <w:pStyle w:val="Grigliamedia21"/>
              <w:spacing w:line="276" w:lineRule="auto"/>
              <w:jc w:val="both"/>
              <w:rPr>
                <w:lang w:val="en-GB" w:eastAsia="en-AU"/>
              </w:rPr>
            </w:pPr>
            <w:r>
              <w:rPr>
                <w:lang w:val="en-GB" w:eastAsia="en-AU"/>
              </w:rPr>
              <w:t>Start</w:t>
            </w:r>
            <w:r w:rsidR="00520DDB">
              <w:rPr>
                <w:lang w:val="en-GB" w:eastAsia="en-AU"/>
              </w:rPr>
              <w:t>-</w:t>
            </w:r>
            <w:r>
              <w:rPr>
                <w:lang w:val="en-GB" w:eastAsia="en-AU"/>
              </w:rPr>
              <w:t>up of the Pilot studies</w:t>
            </w:r>
          </w:p>
        </w:tc>
        <w:tc>
          <w:tcPr>
            <w:tcW w:w="1701" w:type="dxa"/>
            <w:vAlign w:val="center"/>
          </w:tcPr>
          <w:p w14:paraId="270A7B55" w14:textId="77777777" w:rsidR="002B53E4" w:rsidRPr="003E11C4" w:rsidRDefault="000D5A59" w:rsidP="008A3BA2">
            <w:pPr>
              <w:pStyle w:val="Grigliamedia21"/>
              <w:spacing w:line="276" w:lineRule="auto"/>
              <w:jc w:val="both"/>
              <w:rPr>
                <w:lang w:val="en-GB" w:eastAsia="en-AU"/>
              </w:rPr>
            </w:pPr>
            <w:r>
              <w:rPr>
                <w:lang w:val="en-GB" w:eastAsia="en-AU"/>
              </w:rPr>
              <w:t>June 2015</w:t>
            </w:r>
          </w:p>
        </w:tc>
      </w:tr>
      <w:tr w:rsidR="002B53E4" w:rsidRPr="003E11C4" w14:paraId="270A7B5B" w14:textId="77777777" w:rsidTr="00501819">
        <w:trPr>
          <w:trHeight w:val="20"/>
        </w:trPr>
        <w:tc>
          <w:tcPr>
            <w:tcW w:w="564" w:type="dxa"/>
            <w:vMerge/>
            <w:shd w:val="clear" w:color="auto" w:fill="auto"/>
            <w:vAlign w:val="center"/>
          </w:tcPr>
          <w:p w14:paraId="270A7B57" w14:textId="77777777" w:rsidR="002B53E4" w:rsidRPr="003E11C4" w:rsidRDefault="002B53E4" w:rsidP="008A3BA2">
            <w:pPr>
              <w:pStyle w:val="Grigliamedia21"/>
              <w:spacing w:line="276" w:lineRule="auto"/>
              <w:jc w:val="both"/>
              <w:rPr>
                <w:lang w:val="en-GB" w:eastAsia="en-AU"/>
              </w:rPr>
            </w:pPr>
          </w:p>
        </w:tc>
        <w:tc>
          <w:tcPr>
            <w:tcW w:w="1988" w:type="dxa"/>
            <w:shd w:val="clear" w:color="auto" w:fill="auto"/>
            <w:vAlign w:val="center"/>
          </w:tcPr>
          <w:p w14:paraId="270A7B58" w14:textId="77777777" w:rsidR="002B53E4" w:rsidRPr="003E11C4" w:rsidRDefault="000D5A59" w:rsidP="008A3BA2">
            <w:pPr>
              <w:pStyle w:val="Grigliamedia21"/>
              <w:spacing w:line="276" w:lineRule="auto"/>
              <w:jc w:val="both"/>
              <w:rPr>
                <w:lang w:val="en-GB" w:eastAsia="en-AU"/>
              </w:rPr>
            </w:pPr>
            <w:r>
              <w:rPr>
                <w:lang w:val="en-GB" w:eastAsia="en-AU"/>
              </w:rPr>
              <w:t>MILESTONES 5.5</w:t>
            </w:r>
          </w:p>
        </w:tc>
        <w:tc>
          <w:tcPr>
            <w:tcW w:w="5103" w:type="dxa"/>
            <w:gridSpan w:val="3"/>
            <w:vAlign w:val="center"/>
          </w:tcPr>
          <w:p w14:paraId="270A7B59" w14:textId="77777777" w:rsidR="002B53E4" w:rsidRPr="003E11C4" w:rsidRDefault="000D5A59" w:rsidP="008A3BA2">
            <w:pPr>
              <w:pStyle w:val="Grigliamedia21"/>
              <w:spacing w:line="276" w:lineRule="auto"/>
              <w:jc w:val="both"/>
              <w:rPr>
                <w:lang w:val="en-GB" w:eastAsia="en-AU"/>
              </w:rPr>
            </w:pPr>
            <w:r>
              <w:rPr>
                <w:lang w:val="en-GB" w:eastAsia="en-AU"/>
              </w:rPr>
              <w:t>Finalisation of the cookbook</w:t>
            </w:r>
          </w:p>
        </w:tc>
        <w:tc>
          <w:tcPr>
            <w:tcW w:w="1701" w:type="dxa"/>
            <w:vAlign w:val="center"/>
          </w:tcPr>
          <w:p w14:paraId="270A7B5A" w14:textId="77777777" w:rsidR="002B53E4" w:rsidRPr="003E11C4" w:rsidRDefault="000D5A59" w:rsidP="008A3BA2">
            <w:pPr>
              <w:pStyle w:val="Grigliamedia21"/>
              <w:spacing w:line="276" w:lineRule="auto"/>
              <w:jc w:val="both"/>
              <w:rPr>
                <w:lang w:val="en-GB" w:eastAsia="en-AU"/>
              </w:rPr>
            </w:pPr>
            <w:r>
              <w:rPr>
                <w:lang w:val="en-GB" w:eastAsia="en-AU"/>
              </w:rPr>
              <w:t>September 2015</w:t>
            </w:r>
          </w:p>
        </w:tc>
      </w:tr>
      <w:tr w:rsidR="003C33A1" w:rsidRPr="003E11C4" w14:paraId="270A7B60" w14:textId="77777777" w:rsidTr="00501819">
        <w:trPr>
          <w:trHeight w:val="20"/>
        </w:trPr>
        <w:tc>
          <w:tcPr>
            <w:tcW w:w="564" w:type="dxa"/>
            <w:vMerge/>
            <w:shd w:val="clear" w:color="auto" w:fill="auto"/>
            <w:vAlign w:val="center"/>
          </w:tcPr>
          <w:p w14:paraId="270A7B5C" w14:textId="77777777" w:rsidR="007B2FED" w:rsidRPr="003E11C4" w:rsidRDefault="007B2FED" w:rsidP="008A3BA2">
            <w:pPr>
              <w:pStyle w:val="Grigliamedia21"/>
              <w:spacing w:line="276" w:lineRule="auto"/>
              <w:jc w:val="both"/>
              <w:rPr>
                <w:lang w:val="en-GB" w:eastAsia="en-AU"/>
              </w:rPr>
            </w:pPr>
          </w:p>
        </w:tc>
        <w:tc>
          <w:tcPr>
            <w:tcW w:w="1988" w:type="dxa"/>
            <w:shd w:val="clear" w:color="auto" w:fill="auto"/>
            <w:vAlign w:val="center"/>
          </w:tcPr>
          <w:p w14:paraId="270A7B5D" w14:textId="77777777" w:rsidR="007B2FED" w:rsidRPr="003E11C4" w:rsidRDefault="000D5A59" w:rsidP="00501819">
            <w:pPr>
              <w:pStyle w:val="Grigliamedia21"/>
              <w:spacing w:line="276" w:lineRule="auto"/>
              <w:ind w:right="-108"/>
              <w:jc w:val="both"/>
              <w:rPr>
                <w:lang w:val="en-GB" w:eastAsia="en-AU"/>
              </w:rPr>
            </w:pPr>
            <w:r>
              <w:rPr>
                <w:b/>
                <w:lang w:val="en-GB" w:eastAsia="en-AU"/>
              </w:rPr>
              <w:t>DELIVERABLE D.054</w:t>
            </w:r>
          </w:p>
        </w:tc>
        <w:tc>
          <w:tcPr>
            <w:tcW w:w="5103" w:type="dxa"/>
            <w:gridSpan w:val="3"/>
            <w:vAlign w:val="center"/>
          </w:tcPr>
          <w:p w14:paraId="270A7B5E" w14:textId="77777777" w:rsidR="007B2FED" w:rsidRPr="003E11C4" w:rsidRDefault="000D5A59" w:rsidP="008A3BA2">
            <w:pPr>
              <w:pStyle w:val="Grigliamedia21"/>
              <w:spacing w:line="276" w:lineRule="auto"/>
              <w:jc w:val="both"/>
              <w:rPr>
                <w:lang w:val="en-GB" w:eastAsia="en-AU"/>
              </w:rPr>
            </w:pPr>
            <w:r>
              <w:rPr>
                <w:lang w:val="en-GB" w:eastAsia="en-AU"/>
              </w:rPr>
              <w:t>Report on WP5 pilot study experiences</w:t>
            </w:r>
          </w:p>
        </w:tc>
        <w:tc>
          <w:tcPr>
            <w:tcW w:w="1701" w:type="dxa"/>
            <w:vAlign w:val="center"/>
          </w:tcPr>
          <w:p w14:paraId="270A7B5F" w14:textId="77777777" w:rsidR="007B2FED" w:rsidRPr="003E11C4" w:rsidRDefault="000D5A59" w:rsidP="008A3BA2">
            <w:pPr>
              <w:pStyle w:val="Grigliamedia21"/>
              <w:spacing w:line="276" w:lineRule="auto"/>
              <w:jc w:val="both"/>
              <w:rPr>
                <w:lang w:val="en-GB" w:eastAsia="en-AU"/>
              </w:rPr>
            </w:pPr>
            <w:r>
              <w:rPr>
                <w:lang w:val="en-GB" w:eastAsia="en-AU"/>
              </w:rPr>
              <w:t>March 2016</w:t>
            </w:r>
          </w:p>
        </w:tc>
      </w:tr>
    </w:tbl>
    <w:p w14:paraId="270A7B61" w14:textId="77777777" w:rsidR="007B2FED" w:rsidRPr="003E11C4" w:rsidRDefault="007B2FED" w:rsidP="00263BBF">
      <w:pPr>
        <w:rPr>
          <w:b/>
          <w:noProof w:val="0"/>
          <w:u w:val="single"/>
        </w:rPr>
      </w:pPr>
    </w:p>
    <w:p w14:paraId="270A7B62" w14:textId="77777777" w:rsidR="002473BD" w:rsidRPr="003E11C4" w:rsidRDefault="000D5A59" w:rsidP="00071FAC">
      <w:pPr>
        <w:pStyle w:val="Titolo3"/>
      </w:pPr>
      <w:bookmarkStart w:id="54" w:name="_Toc373684036"/>
      <w:r>
        <w:t>WP5 team members</w:t>
      </w:r>
      <w:bookmarkEnd w:id="54"/>
    </w:p>
    <w:p w14:paraId="270A7B63" w14:textId="77777777" w:rsidR="00071074" w:rsidRPr="003E11C4" w:rsidRDefault="000D5A59" w:rsidP="00071074">
      <w:pPr>
        <w:rPr>
          <w:noProof w:val="0"/>
        </w:rPr>
      </w:pPr>
      <w:r>
        <w:rPr>
          <w:noProof w:val="0"/>
        </w:rPr>
        <w:t xml:space="preserve">WP5 is managed by Italy. The WP5 Team Leader is Giovanni </w:t>
      </w:r>
      <w:proofErr w:type="spellStart"/>
      <w:r>
        <w:rPr>
          <w:noProof w:val="0"/>
        </w:rPr>
        <w:t>Leonardi</w:t>
      </w:r>
      <w:proofErr w:type="spellEnd"/>
      <w:r>
        <w:rPr>
          <w:noProof w:val="0"/>
        </w:rPr>
        <w:t>, General Director Health Professions and Human Resources at Ministry of Health.</w:t>
      </w:r>
    </w:p>
    <w:p w14:paraId="270A7B64" w14:textId="77777777" w:rsidR="00F743F3" w:rsidRPr="003E11C4" w:rsidRDefault="00F743F3" w:rsidP="0000182E">
      <w:pPr>
        <w:rPr>
          <w:noProof w:val="0"/>
        </w:rPr>
      </w:pPr>
    </w:p>
    <w:p w14:paraId="4809F73F" w14:textId="77777777" w:rsidR="001C5FA4" w:rsidRDefault="000D5A59" w:rsidP="0000182E">
      <w:pPr>
        <w:rPr>
          <w:noProof w:val="0"/>
          <w:lang w:eastAsia="it-IT"/>
        </w:rPr>
      </w:pPr>
      <w:r>
        <w:rPr>
          <w:noProof w:val="0"/>
        </w:rPr>
        <w:t>There are two Italian organisations covering the competencies of WP5: the Ministry of Health (</w:t>
      </w:r>
      <w:proofErr w:type="spellStart"/>
      <w:r>
        <w:rPr>
          <w:noProof w:val="0"/>
        </w:rPr>
        <w:t>MoH</w:t>
      </w:r>
      <w:proofErr w:type="spellEnd"/>
      <w:r>
        <w:rPr>
          <w:noProof w:val="0"/>
        </w:rPr>
        <w:t xml:space="preserve">) and the </w:t>
      </w:r>
      <w:r>
        <w:rPr>
          <w:noProof w:val="0"/>
          <w:lang w:eastAsia="it-IT"/>
        </w:rPr>
        <w:t xml:space="preserve">National Agency for Regional Healthcare (AGENAS); </w:t>
      </w:r>
      <w:r>
        <w:rPr>
          <w:noProof w:val="0"/>
        </w:rPr>
        <w:t>their roles, within the project, were divided accordingly.</w:t>
      </w:r>
      <w:r>
        <w:rPr>
          <w:noProof w:val="0"/>
          <w:lang w:eastAsia="it-IT"/>
        </w:rPr>
        <w:t xml:space="preserve"> </w:t>
      </w:r>
    </w:p>
    <w:p w14:paraId="73353BB7" w14:textId="77777777" w:rsidR="001C5FA4" w:rsidRDefault="001C5FA4" w:rsidP="0000182E">
      <w:pPr>
        <w:rPr>
          <w:noProof w:val="0"/>
          <w:lang w:eastAsia="it-IT"/>
        </w:rPr>
      </w:pPr>
    </w:p>
    <w:p w14:paraId="5C40E173" w14:textId="77777777" w:rsidR="001C5FA4" w:rsidRDefault="001C5FA4" w:rsidP="0000182E">
      <w:pPr>
        <w:rPr>
          <w:noProof w:val="0"/>
          <w:lang w:eastAsia="it-IT"/>
        </w:rPr>
      </w:pPr>
    </w:p>
    <w:p w14:paraId="56ACCDA4" w14:textId="77777777" w:rsidR="008D7719" w:rsidRDefault="008D7719" w:rsidP="0000182E">
      <w:pPr>
        <w:rPr>
          <w:noProof w:val="0"/>
          <w:lang w:eastAsia="it-IT"/>
        </w:rPr>
      </w:pPr>
    </w:p>
    <w:p w14:paraId="270A7B65" w14:textId="415EF6F7" w:rsidR="00071074" w:rsidRPr="003E11C4" w:rsidRDefault="000D5A59" w:rsidP="0000182E">
      <w:pPr>
        <w:rPr>
          <w:noProof w:val="0"/>
          <w:lang w:eastAsia="it-IT"/>
        </w:rPr>
      </w:pPr>
      <w:r>
        <w:rPr>
          <w:noProof w:val="0"/>
          <w:lang w:eastAsia="it-IT"/>
        </w:rPr>
        <w:t xml:space="preserve">Their </w:t>
      </w:r>
      <w:r>
        <w:rPr>
          <w:noProof w:val="0"/>
        </w:rPr>
        <w:t>primarily</w:t>
      </w:r>
      <w:r>
        <w:rPr>
          <w:noProof w:val="0"/>
          <w:lang w:eastAsia="it-IT"/>
        </w:rPr>
        <w:t xml:space="preserve"> responsibilities are:</w:t>
      </w:r>
    </w:p>
    <w:tbl>
      <w:tblPr>
        <w:tblW w:w="9029" w:type="dxa"/>
        <w:jc w:val="center"/>
        <w:tblInd w:w="-331"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4233"/>
        <w:gridCol w:w="686"/>
        <w:gridCol w:w="4110"/>
      </w:tblGrid>
      <w:tr w:rsidR="00A8692E" w:rsidRPr="003E11C4" w14:paraId="270A7B69" w14:textId="77777777" w:rsidTr="00651174">
        <w:trPr>
          <w:trHeight w:val="20"/>
          <w:jc w:val="center"/>
        </w:trPr>
        <w:tc>
          <w:tcPr>
            <w:tcW w:w="4233" w:type="dxa"/>
            <w:tcBorders>
              <w:right w:val="single" w:sz="8" w:space="0" w:color="A6A6A6"/>
            </w:tcBorders>
            <w:shd w:val="clear" w:color="auto" w:fill="058BDD"/>
            <w:vAlign w:val="center"/>
          </w:tcPr>
          <w:p w14:paraId="270A7B66" w14:textId="77777777" w:rsidR="004803AB" w:rsidRPr="003E11C4" w:rsidRDefault="000D5A59" w:rsidP="008A3BA2">
            <w:pPr>
              <w:jc w:val="center"/>
              <w:rPr>
                <w:b/>
                <w:bCs/>
                <w:noProof w:val="0"/>
                <w:color w:val="FFFFFF"/>
              </w:rPr>
            </w:pPr>
            <w:proofErr w:type="spellStart"/>
            <w:r>
              <w:rPr>
                <w:b/>
                <w:noProof w:val="0"/>
                <w:color w:val="FFFFFF"/>
              </w:rPr>
              <w:t>MoH</w:t>
            </w:r>
            <w:proofErr w:type="spellEnd"/>
          </w:p>
        </w:tc>
        <w:tc>
          <w:tcPr>
            <w:tcW w:w="686" w:type="dxa"/>
            <w:vMerge w:val="restart"/>
            <w:tcBorders>
              <w:top w:val="nil"/>
              <w:left w:val="single" w:sz="8" w:space="0" w:color="A6A6A6"/>
              <w:bottom w:val="nil"/>
              <w:right w:val="single" w:sz="8" w:space="0" w:color="A6A6A6"/>
            </w:tcBorders>
            <w:shd w:val="clear" w:color="auto" w:fill="auto"/>
            <w:vAlign w:val="center"/>
          </w:tcPr>
          <w:p w14:paraId="270A7B67" w14:textId="77777777" w:rsidR="004803AB" w:rsidRPr="003E11C4" w:rsidRDefault="004803AB" w:rsidP="004803AB">
            <w:pPr>
              <w:spacing w:line="240" w:lineRule="auto"/>
              <w:rPr>
                <w:b/>
                <w:noProof w:val="0"/>
                <w:color w:val="FFFFFF"/>
              </w:rPr>
            </w:pPr>
          </w:p>
        </w:tc>
        <w:tc>
          <w:tcPr>
            <w:tcW w:w="4110" w:type="dxa"/>
            <w:tcBorders>
              <w:left w:val="single" w:sz="8" w:space="0" w:color="A6A6A6"/>
            </w:tcBorders>
            <w:shd w:val="clear" w:color="auto" w:fill="058BDD"/>
            <w:vAlign w:val="center"/>
          </w:tcPr>
          <w:p w14:paraId="270A7B68" w14:textId="77777777" w:rsidR="004803AB" w:rsidRPr="003E11C4" w:rsidRDefault="000D5A59" w:rsidP="008A3BA2">
            <w:pPr>
              <w:spacing w:line="240" w:lineRule="auto"/>
              <w:jc w:val="center"/>
              <w:rPr>
                <w:b/>
                <w:noProof w:val="0"/>
                <w:color w:val="FFFFFF"/>
              </w:rPr>
            </w:pPr>
            <w:r>
              <w:rPr>
                <w:b/>
                <w:noProof w:val="0"/>
                <w:color w:val="FFFFFF"/>
              </w:rPr>
              <w:t>AGENAS</w:t>
            </w:r>
          </w:p>
        </w:tc>
      </w:tr>
      <w:tr w:rsidR="00A8692E" w:rsidRPr="003E11C4" w14:paraId="270A7B6D" w14:textId="77777777" w:rsidTr="005D2F01">
        <w:trPr>
          <w:trHeight w:val="138"/>
          <w:jc w:val="center"/>
        </w:trPr>
        <w:tc>
          <w:tcPr>
            <w:tcW w:w="4233" w:type="dxa"/>
            <w:tcBorders>
              <w:right w:val="single" w:sz="8" w:space="0" w:color="A6A6A6"/>
            </w:tcBorders>
            <w:shd w:val="clear" w:color="auto" w:fill="auto"/>
            <w:vAlign w:val="center"/>
          </w:tcPr>
          <w:p w14:paraId="270A7B6A" w14:textId="77777777" w:rsidR="004803AB" w:rsidRPr="003E11C4" w:rsidRDefault="000D5A59" w:rsidP="009E378F">
            <w:pPr>
              <w:numPr>
                <w:ilvl w:val="0"/>
                <w:numId w:val="2"/>
              </w:numPr>
              <w:ind w:left="318" w:hanging="284"/>
              <w:jc w:val="left"/>
              <w:rPr>
                <w:noProof w:val="0"/>
              </w:rPr>
            </w:pPr>
            <w:r>
              <w:rPr>
                <w:noProof w:val="0"/>
              </w:rPr>
              <w:t>Results of WP5</w:t>
            </w:r>
          </w:p>
        </w:tc>
        <w:tc>
          <w:tcPr>
            <w:tcW w:w="686" w:type="dxa"/>
            <w:vMerge/>
            <w:tcBorders>
              <w:top w:val="nil"/>
              <w:left w:val="single" w:sz="8" w:space="0" w:color="A6A6A6"/>
              <w:bottom w:val="nil"/>
              <w:right w:val="single" w:sz="8" w:space="0" w:color="A6A6A6"/>
            </w:tcBorders>
            <w:shd w:val="clear" w:color="auto" w:fill="auto"/>
            <w:vAlign w:val="center"/>
          </w:tcPr>
          <w:p w14:paraId="270A7B6B" w14:textId="77777777" w:rsidR="004803AB" w:rsidRPr="003E11C4" w:rsidRDefault="004803AB" w:rsidP="009E378F">
            <w:pPr>
              <w:numPr>
                <w:ilvl w:val="0"/>
                <w:numId w:val="2"/>
              </w:numPr>
              <w:spacing w:line="240" w:lineRule="auto"/>
              <w:jc w:val="left"/>
              <w:rPr>
                <w:noProof w:val="0"/>
              </w:rPr>
            </w:pPr>
          </w:p>
        </w:tc>
        <w:tc>
          <w:tcPr>
            <w:tcW w:w="4110" w:type="dxa"/>
            <w:tcBorders>
              <w:left w:val="single" w:sz="8" w:space="0" w:color="A6A6A6"/>
            </w:tcBorders>
            <w:vAlign w:val="center"/>
          </w:tcPr>
          <w:p w14:paraId="270A7B6C" w14:textId="77777777" w:rsidR="004803AB" w:rsidRPr="003E11C4" w:rsidRDefault="000D5A59" w:rsidP="009E378F">
            <w:pPr>
              <w:numPr>
                <w:ilvl w:val="0"/>
                <w:numId w:val="2"/>
              </w:numPr>
              <w:ind w:left="318" w:hanging="284"/>
              <w:jc w:val="left"/>
              <w:rPr>
                <w:noProof w:val="0"/>
              </w:rPr>
            </w:pPr>
            <w:r>
              <w:rPr>
                <w:noProof w:val="0"/>
              </w:rPr>
              <w:t>Project management</w:t>
            </w:r>
          </w:p>
        </w:tc>
      </w:tr>
      <w:tr w:rsidR="00A8692E" w:rsidRPr="003E11C4" w14:paraId="270A7B71" w14:textId="77777777" w:rsidTr="008A3BA2">
        <w:trPr>
          <w:trHeight w:val="20"/>
          <w:jc w:val="center"/>
        </w:trPr>
        <w:tc>
          <w:tcPr>
            <w:tcW w:w="4233" w:type="dxa"/>
            <w:tcBorders>
              <w:right w:val="single" w:sz="8" w:space="0" w:color="A6A6A6"/>
            </w:tcBorders>
            <w:shd w:val="clear" w:color="auto" w:fill="auto"/>
            <w:vAlign w:val="center"/>
          </w:tcPr>
          <w:p w14:paraId="270A7B6E" w14:textId="77777777" w:rsidR="004803AB" w:rsidRPr="003E11C4" w:rsidRDefault="000D5A59" w:rsidP="009E378F">
            <w:pPr>
              <w:numPr>
                <w:ilvl w:val="0"/>
                <w:numId w:val="2"/>
              </w:numPr>
              <w:ind w:left="318" w:hanging="284"/>
              <w:jc w:val="left"/>
              <w:rPr>
                <w:noProof w:val="0"/>
              </w:rPr>
            </w:pPr>
            <w:r>
              <w:rPr>
                <w:noProof w:val="0"/>
              </w:rPr>
              <w:t>Represent the Italian knowledge broker</w:t>
            </w:r>
          </w:p>
        </w:tc>
        <w:tc>
          <w:tcPr>
            <w:tcW w:w="686" w:type="dxa"/>
            <w:vMerge/>
            <w:tcBorders>
              <w:top w:val="nil"/>
              <w:left w:val="single" w:sz="8" w:space="0" w:color="A6A6A6"/>
              <w:bottom w:val="nil"/>
              <w:right w:val="single" w:sz="8" w:space="0" w:color="A6A6A6"/>
            </w:tcBorders>
            <w:shd w:val="clear" w:color="auto" w:fill="auto"/>
            <w:vAlign w:val="center"/>
          </w:tcPr>
          <w:p w14:paraId="270A7B6F" w14:textId="77777777" w:rsidR="004803AB" w:rsidRPr="003E11C4" w:rsidRDefault="004803AB" w:rsidP="00D94CB2">
            <w:pPr>
              <w:spacing w:line="240" w:lineRule="auto"/>
              <w:jc w:val="left"/>
              <w:rPr>
                <w:noProof w:val="0"/>
              </w:rPr>
            </w:pPr>
          </w:p>
        </w:tc>
        <w:tc>
          <w:tcPr>
            <w:tcW w:w="4110" w:type="dxa"/>
            <w:tcBorders>
              <w:left w:val="single" w:sz="8" w:space="0" w:color="A6A6A6"/>
            </w:tcBorders>
            <w:vAlign w:val="center"/>
          </w:tcPr>
          <w:p w14:paraId="270A7B70" w14:textId="77777777" w:rsidR="004803AB" w:rsidRPr="003E11C4" w:rsidRDefault="000D5A59" w:rsidP="009E378F">
            <w:pPr>
              <w:numPr>
                <w:ilvl w:val="0"/>
                <w:numId w:val="2"/>
              </w:numPr>
              <w:ind w:left="318" w:hanging="284"/>
              <w:jc w:val="left"/>
              <w:rPr>
                <w:noProof w:val="0"/>
              </w:rPr>
            </w:pPr>
            <w:r>
              <w:rPr>
                <w:noProof w:val="0"/>
              </w:rPr>
              <w:t>Methodology of research</w:t>
            </w:r>
          </w:p>
        </w:tc>
      </w:tr>
      <w:tr w:rsidR="00A8692E" w:rsidRPr="003E11C4" w14:paraId="270A7B75" w14:textId="77777777" w:rsidTr="008A3BA2">
        <w:trPr>
          <w:trHeight w:val="20"/>
          <w:jc w:val="center"/>
        </w:trPr>
        <w:tc>
          <w:tcPr>
            <w:tcW w:w="4233" w:type="dxa"/>
            <w:tcBorders>
              <w:right w:val="single" w:sz="8" w:space="0" w:color="A6A6A6"/>
            </w:tcBorders>
            <w:shd w:val="clear" w:color="auto" w:fill="auto"/>
            <w:vAlign w:val="center"/>
          </w:tcPr>
          <w:p w14:paraId="270A7B72" w14:textId="77777777" w:rsidR="004803AB" w:rsidRPr="003E11C4" w:rsidRDefault="000D5A59" w:rsidP="009E378F">
            <w:pPr>
              <w:numPr>
                <w:ilvl w:val="0"/>
                <w:numId w:val="2"/>
              </w:numPr>
              <w:ind w:left="318" w:hanging="284"/>
              <w:jc w:val="left"/>
              <w:rPr>
                <w:noProof w:val="0"/>
              </w:rPr>
            </w:pPr>
            <w:r>
              <w:rPr>
                <w:rStyle w:val="hps"/>
                <w:noProof w:val="0"/>
              </w:rPr>
              <w:t>Relationships with</w:t>
            </w:r>
            <w:r>
              <w:rPr>
                <w:rStyle w:val="shorttext"/>
                <w:noProof w:val="0"/>
              </w:rPr>
              <w:t xml:space="preserve"> </w:t>
            </w:r>
            <w:r>
              <w:rPr>
                <w:rStyle w:val="hps"/>
                <w:noProof w:val="0"/>
              </w:rPr>
              <w:t>international</w:t>
            </w:r>
            <w:r>
              <w:rPr>
                <w:rStyle w:val="shorttext"/>
                <w:noProof w:val="0"/>
              </w:rPr>
              <w:t xml:space="preserve"> </w:t>
            </w:r>
            <w:r>
              <w:rPr>
                <w:rStyle w:val="hps"/>
                <w:noProof w:val="0"/>
              </w:rPr>
              <w:t>contacts</w:t>
            </w:r>
          </w:p>
        </w:tc>
        <w:tc>
          <w:tcPr>
            <w:tcW w:w="686" w:type="dxa"/>
            <w:vMerge/>
            <w:tcBorders>
              <w:top w:val="nil"/>
              <w:left w:val="single" w:sz="8" w:space="0" w:color="A6A6A6"/>
              <w:bottom w:val="nil"/>
              <w:right w:val="single" w:sz="8" w:space="0" w:color="A6A6A6"/>
            </w:tcBorders>
            <w:shd w:val="clear" w:color="auto" w:fill="auto"/>
            <w:vAlign w:val="center"/>
          </w:tcPr>
          <w:p w14:paraId="270A7B73" w14:textId="77777777" w:rsidR="004803AB" w:rsidRPr="003E11C4" w:rsidRDefault="004803AB" w:rsidP="00D94CB2">
            <w:pPr>
              <w:spacing w:line="240" w:lineRule="auto"/>
              <w:jc w:val="left"/>
              <w:rPr>
                <w:noProof w:val="0"/>
              </w:rPr>
            </w:pPr>
          </w:p>
        </w:tc>
        <w:tc>
          <w:tcPr>
            <w:tcW w:w="4110" w:type="dxa"/>
            <w:tcBorders>
              <w:left w:val="single" w:sz="8" w:space="0" w:color="A6A6A6"/>
            </w:tcBorders>
            <w:vAlign w:val="center"/>
          </w:tcPr>
          <w:p w14:paraId="270A7B74" w14:textId="77777777" w:rsidR="004803AB" w:rsidRPr="003E11C4" w:rsidRDefault="000D5A59" w:rsidP="009E378F">
            <w:pPr>
              <w:numPr>
                <w:ilvl w:val="0"/>
                <w:numId w:val="2"/>
              </w:numPr>
              <w:ind w:left="318" w:hanging="284"/>
              <w:jc w:val="left"/>
              <w:rPr>
                <w:noProof w:val="0"/>
              </w:rPr>
            </w:pPr>
            <w:r>
              <w:rPr>
                <w:noProof w:val="0"/>
              </w:rPr>
              <w:t>Budget and reporting management</w:t>
            </w:r>
          </w:p>
        </w:tc>
      </w:tr>
      <w:tr w:rsidR="00A8692E" w:rsidRPr="003E11C4" w14:paraId="270A7B79" w14:textId="77777777" w:rsidTr="008A3BA2">
        <w:trPr>
          <w:trHeight w:val="20"/>
          <w:jc w:val="center"/>
        </w:trPr>
        <w:tc>
          <w:tcPr>
            <w:tcW w:w="4233" w:type="dxa"/>
            <w:tcBorders>
              <w:right w:val="single" w:sz="8" w:space="0" w:color="A6A6A6"/>
            </w:tcBorders>
            <w:shd w:val="clear" w:color="auto" w:fill="auto"/>
            <w:vAlign w:val="center"/>
          </w:tcPr>
          <w:p w14:paraId="270A7B76" w14:textId="77777777" w:rsidR="004803AB" w:rsidRPr="003E11C4" w:rsidRDefault="000D5A59" w:rsidP="009E378F">
            <w:pPr>
              <w:numPr>
                <w:ilvl w:val="0"/>
                <w:numId w:val="2"/>
              </w:numPr>
              <w:ind w:left="318" w:hanging="284"/>
              <w:jc w:val="left"/>
              <w:rPr>
                <w:noProof w:val="0"/>
              </w:rPr>
            </w:pPr>
            <w:r>
              <w:rPr>
                <w:noProof w:val="0"/>
              </w:rPr>
              <w:t xml:space="preserve">Dissemination to Italian stakeholders </w:t>
            </w:r>
          </w:p>
        </w:tc>
        <w:tc>
          <w:tcPr>
            <w:tcW w:w="686" w:type="dxa"/>
            <w:vMerge/>
            <w:tcBorders>
              <w:top w:val="nil"/>
              <w:left w:val="single" w:sz="8" w:space="0" w:color="A6A6A6"/>
              <w:bottom w:val="nil"/>
              <w:right w:val="single" w:sz="8" w:space="0" w:color="A6A6A6"/>
            </w:tcBorders>
            <w:shd w:val="clear" w:color="auto" w:fill="auto"/>
            <w:vAlign w:val="center"/>
          </w:tcPr>
          <w:p w14:paraId="270A7B77" w14:textId="77777777" w:rsidR="004803AB" w:rsidRPr="003E11C4" w:rsidRDefault="004803AB" w:rsidP="00D94CB2">
            <w:pPr>
              <w:spacing w:line="240" w:lineRule="auto"/>
              <w:jc w:val="left"/>
              <w:rPr>
                <w:noProof w:val="0"/>
              </w:rPr>
            </w:pPr>
          </w:p>
        </w:tc>
        <w:tc>
          <w:tcPr>
            <w:tcW w:w="4110" w:type="dxa"/>
            <w:tcBorders>
              <w:left w:val="single" w:sz="8" w:space="0" w:color="A6A6A6"/>
            </w:tcBorders>
            <w:vAlign w:val="center"/>
          </w:tcPr>
          <w:p w14:paraId="270A7B78" w14:textId="77777777" w:rsidR="004803AB" w:rsidRPr="003E11C4" w:rsidRDefault="000D5A59" w:rsidP="009E378F">
            <w:pPr>
              <w:numPr>
                <w:ilvl w:val="0"/>
                <w:numId w:val="2"/>
              </w:numPr>
              <w:ind w:left="318" w:hanging="284"/>
              <w:jc w:val="left"/>
              <w:rPr>
                <w:noProof w:val="0"/>
              </w:rPr>
            </w:pPr>
            <w:r>
              <w:rPr>
                <w:noProof w:val="0"/>
              </w:rPr>
              <w:t xml:space="preserve">Logistics and organisation of meeting </w:t>
            </w:r>
          </w:p>
        </w:tc>
      </w:tr>
      <w:tr w:rsidR="00A8692E" w:rsidRPr="003E11C4" w14:paraId="270A7B7D" w14:textId="77777777" w:rsidTr="008A3BA2">
        <w:trPr>
          <w:trHeight w:val="20"/>
          <w:jc w:val="center"/>
        </w:trPr>
        <w:tc>
          <w:tcPr>
            <w:tcW w:w="4233" w:type="dxa"/>
            <w:tcBorders>
              <w:right w:val="single" w:sz="8" w:space="0" w:color="A6A6A6"/>
            </w:tcBorders>
            <w:shd w:val="clear" w:color="auto" w:fill="auto"/>
            <w:vAlign w:val="center"/>
          </w:tcPr>
          <w:p w14:paraId="270A7B7A" w14:textId="77777777" w:rsidR="004803AB" w:rsidRPr="003E11C4" w:rsidRDefault="000D5A59" w:rsidP="009E378F">
            <w:pPr>
              <w:numPr>
                <w:ilvl w:val="0"/>
                <w:numId w:val="2"/>
              </w:numPr>
              <w:ind w:left="318" w:hanging="284"/>
              <w:jc w:val="left"/>
              <w:rPr>
                <w:rStyle w:val="hps"/>
                <w:noProof w:val="0"/>
              </w:rPr>
            </w:pPr>
            <w:r>
              <w:rPr>
                <w:rStyle w:val="hps"/>
                <w:noProof w:val="0"/>
              </w:rPr>
              <w:t>Pilot study project</w:t>
            </w:r>
          </w:p>
        </w:tc>
        <w:tc>
          <w:tcPr>
            <w:tcW w:w="686" w:type="dxa"/>
            <w:vMerge/>
            <w:tcBorders>
              <w:top w:val="nil"/>
              <w:left w:val="single" w:sz="8" w:space="0" w:color="A6A6A6"/>
              <w:bottom w:val="nil"/>
              <w:right w:val="single" w:sz="8" w:space="0" w:color="A6A6A6"/>
            </w:tcBorders>
            <w:shd w:val="clear" w:color="auto" w:fill="auto"/>
            <w:vAlign w:val="center"/>
          </w:tcPr>
          <w:p w14:paraId="270A7B7B" w14:textId="77777777" w:rsidR="004803AB" w:rsidRPr="003E11C4" w:rsidRDefault="004803AB" w:rsidP="00D94CB2">
            <w:pPr>
              <w:spacing w:line="240" w:lineRule="auto"/>
              <w:jc w:val="left"/>
              <w:rPr>
                <w:noProof w:val="0"/>
              </w:rPr>
            </w:pPr>
          </w:p>
        </w:tc>
        <w:tc>
          <w:tcPr>
            <w:tcW w:w="4110" w:type="dxa"/>
            <w:tcBorders>
              <w:left w:val="single" w:sz="8" w:space="0" w:color="A6A6A6"/>
            </w:tcBorders>
            <w:vAlign w:val="center"/>
          </w:tcPr>
          <w:p w14:paraId="270A7B7C" w14:textId="77777777" w:rsidR="004803AB" w:rsidRPr="003E11C4" w:rsidRDefault="000D5A59" w:rsidP="009E378F">
            <w:pPr>
              <w:numPr>
                <w:ilvl w:val="0"/>
                <w:numId w:val="2"/>
              </w:numPr>
              <w:ind w:left="318" w:hanging="284"/>
              <w:jc w:val="left"/>
              <w:rPr>
                <w:noProof w:val="0"/>
              </w:rPr>
            </w:pPr>
            <w:r>
              <w:rPr>
                <w:noProof w:val="0"/>
              </w:rPr>
              <w:t>Operational secretariat</w:t>
            </w:r>
          </w:p>
        </w:tc>
      </w:tr>
    </w:tbl>
    <w:p w14:paraId="270A7B7E" w14:textId="77777777" w:rsidR="00BC58FC" w:rsidRPr="003E11C4" w:rsidRDefault="00BC58FC" w:rsidP="00106587">
      <w:pPr>
        <w:rPr>
          <w:noProof w:val="0"/>
        </w:rPr>
      </w:pPr>
    </w:p>
    <w:p w14:paraId="270A7B7F" w14:textId="77777777" w:rsidR="005934F2" w:rsidRPr="003E11C4" w:rsidRDefault="000D5A59" w:rsidP="00106587">
      <w:pPr>
        <w:rPr>
          <w:noProof w:val="0"/>
        </w:rPr>
      </w:pPr>
      <w:r>
        <w:rPr>
          <w:noProof w:val="0"/>
        </w:rPr>
        <w:t>Italian team</w:t>
      </w:r>
    </w:p>
    <w:tbl>
      <w:tblPr>
        <w:tblW w:w="6974" w:type="dxa"/>
        <w:jc w:val="center"/>
        <w:tblInd w:w="-34"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402"/>
        <w:gridCol w:w="595"/>
        <w:gridCol w:w="2977"/>
      </w:tblGrid>
      <w:tr w:rsidR="005934F2" w:rsidRPr="003E11C4" w14:paraId="270A7B83" w14:textId="77777777" w:rsidTr="00651174">
        <w:trPr>
          <w:trHeight w:val="20"/>
          <w:jc w:val="center"/>
        </w:trPr>
        <w:tc>
          <w:tcPr>
            <w:tcW w:w="3402" w:type="dxa"/>
            <w:tcBorders>
              <w:right w:val="single" w:sz="8" w:space="0" w:color="A6A6A6"/>
            </w:tcBorders>
            <w:shd w:val="clear" w:color="auto" w:fill="058BDD"/>
            <w:vAlign w:val="center"/>
          </w:tcPr>
          <w:p w14:paraId="270A7B80" w14:textId="77777777" w:rsidR="005934F2" w:rsidRPr="003E11C4" w:rsidRDefault="000D5A59" w:rsidP="00117E1C">
            <w:pPr>
              <w:jc w:val="center"/>
              <w:rPr>
                <w:b/>
                <w:bCs/>
                <w:noProof w:val="0"/>
                <w:color w:val="FFFFFF"/>
              </w:rPr>
            </w:pPr>
            <w:r>
              <w:rPr>
                <w:b/>
                <w:noProof w:val="0"/>
                <w:color w:val="FFFFFF"/>
              </w:rPr>
              <w:t>Ministry of Health</w:t>
            </w:r>
          </w:p>
        </w:tc>
        <w:tc>
          <w:tcPr>
            <w:tcW w:w="595" w:type="dxa"/>
            <w:vMerge w:val="restart"/>
            <w:tcBorders>
              <w:top w:val="nil"/>
              <w:left w:val="single" w:sz="8" w:space="0" w:color="A6A6A6"/>
              <w:bottom w:val="nil"/>
              <w:right w:val="single" w:sz="8" w:space="0" w:color="A6A6A6"/>
            </w:tcBorders>
            <w:shd w:val="clear" w:color="auto" w:fill="auto"/>
            <w:vAlign w:val="center"/>
          </w:tcPr>
          <w:p w14:paraId="270A7B81" w14:textId="77777777" w:rsidR="005934F2" w:rsidRPr="003E11C4" w:rsidRDefault="005934F2" w:rsidP="00117E1C">
            <w:pPr>
              <w:spacing w:line="240" w:lineRule="auto"/>
              <w:rPr>
                <w:b/>
                <w:noProof w:val="0"/>
                <w:color w:val="FFFFFF"/>
              </w:rPr>
            </w:pPr>
          </w:p>
        </w:tc>
        <w:tc>
          <w:tcPr>
            <w:tcW w:w="2977" w:type="dxa"/>
            <w:tcBorders>
              <w:left w:val="single" w:sz="8" w:space="0" w:color="A6A6A6"/>
            </w:tcBorders>
            <w:shd w:val="clear" w:color="auto" w:fill="058BDD"/>
            <w:vAlign w:val="center"/>
          </w:tcPr>
          <w:p w14:paraId="270A7B82" w14:textId="77777777" w:rsidR="005934F2" w:rsidRPr="003E11C4" w:rsidRDefault="000D5A59" w:rsidP="00117E1C">
            <w:pPr>
              <w:spacing w:line="240" w:lineRule="auto"/>
              <w:jc w:val="center"/>
              <w:rPr>
                <w:b/>
                <w:noProof w:val="0"/>
                <w:color w:val="FFFFFF"/>
              </w:rPr>
            </w:pPr>
            <w:r>
              <w:rPr>
                <w:b/>
                <w:noProof w:val="0"/>
                <w:color w:val="FFFFFF"/>
              </w:rPr>
              <w:t>AGENAS</w:t>
            </w:r>
          </w:p>
        </w:tc>
      </w:tr>
      <w:tr w:rsidR="00520DDB" w:rsidRPr="003E11C4" w14:paraId="270A7B89" w14:textId="77777777" w:rsidTr="009E378F">
        <w:trPr>
          <w:trHeight w:val="138"/>
          <w:jc w:val="center"/>
        </w:trPr>
        <w:tc>
          <w:tcPr>
            <w:tcW w:w="3402" w:type="dxa"/>
            <w:tcBorders>
              <w:right w:val="single" w:sz="8" w:space="0" w:color="A6A6A6"/>
            </w:tcBorders>
            <w:shd w:val="clear" w:color="auto" w:fill="auto"/>
            <w:vAlign w:val="center"/>
          </w:tcPr>
          <w:p w14:paraId="270A7B85" w14:textId="2A74E471" w:rsidR="00520DDB" w:rsidRPr="003E11C4" w:rsidRDefault="00520DDB" w:rsidP="00E960BF">
            <w:pPr>
              <w:rPr>
                <w:noProof w:val="0"/>
              </w:rPr>
            </w:pPr>
            <w:r>
              <w:rPr>
                <w:noProof w:val="0"/>
              </w:rPr>
              <w:t xml:space="preserve">Giovanni </w:t>
            </w:r>
            <w:proofErr w:type="spellStart"/>
            <w:r>
              <w:rPr>
                <w:noProof w:val="0"/>
              </w:rPr>
              <w:t>Leonardi</w:t>
            </w:r>
            <w:proofErr w:type="spellEnd"/>
            <w:r>
              <w:rPr>
                <w:noProof w:val="0"/>
              </w:rPr>
              <w:t xml:space="preserve"> - WP5 Leader</w:t>
            </w:r>
          </w:p>
        </w:tc>
        <w:tc>
          <w:tcPr>
            <w:tcW w:w="595" w:type="dxa"/>
            <w:vMerge/>
            <w:tcBorders>
              <w:top w:val="nil"/>
              <w:left w:val="single" w:sz="8" w:space="0" w:color="A6A6A6"/>
              <w:bottom w:val="nil"/>
              <w:right w:val="single" w:sz="8" w:space="0" w:color="A6A6A6"/>
            </w:tcBorders>
            <w:shd w:val="clear" w:color="auto" w:fill="auto"/>
            <w:vAlign w:val="center"/>
          </w:tcPr>
          <w:p w14:paraId="270A7B86" w14:textId="77777777" w:rsidR="00520DDB" w:rsidRPr="003E11C4" w:rsidRDefault="00520DDB">
            <w:pPr>
              <w:spacing w:line="240" w:lineRule="auto"/>
              <w:ind w:left="360"/>
              <w:rPr>
                <w:noProof w:val="0"/>
              </w:rPr>
            </w:pPr>
          </w:p>
        </w:tc>
        <w:tc>
          <w:tcPr>
            <w:tcW w:w="2977" w:type="dxa"/>
            <w:tcBorders>
              <w:left w:val="single" w:sz="8" w:space="0" w:color="A6A6A6"/>
            </w:tcBorders>
            <w:vAlign w:val="center"/>
          </w:tcPr>
          <w:p w14:paraId="270A7B88" w14:textId="2FC6995C" w:rsidR="00520DDB" w:rsidRPr="003E11C4" w:rsidRDefault="00520DDB" w:rsidP="009E378F">
            <w:pPr>
              <w:jc w:val="center"/>
              <w:rPr>
                <w:noProof w:val="0"/>
              </w:rPr>
            </w:pPr>
            <w:proofErr w:type="spellStart"/>
            <w:r>
              <w:rPr>
                <w:noProof w:val="0"/>
              </w:rPr>
              <w:t>Achille</w:t>
            </w:r>
            <w:proofErr w:type="spellEnd"/>
            <w:r>
              <w:rPr>
                <w:noProof w:val="0"/>
              </w:rPr>
              <w:t xml:space="preserve"> </w:t>
            </w:r>
            <w:proofErr w:type="spellStart"/>
            <w:r>
              <w:rPr>
                <w:noProof w:val="0"/>
              </w:rPr>
              <w:t>Iachino</w:t>
            </w:r>
            <w:proofErr w:type="spellEnd"/>
          </w:p>
        </w:tc>
      </w:tr>
      <w:tr w:rsidR="00520DDB" w:rsidRPr="003E11C4" w14:paraId="270A7B8F" w14:textId="77777777" w:rsidTr="009E378F">
        <w:trPr>
          <w:trHeight w:val="20"/>
          <w:jc w:val="center"/>
        </w:trPr>
        <w:tc>
          <w:tcPr>
            <w:tcW w:w="3402" w:type="dxa"/>
            <w:tcBorders>
              <w:right w:val="single" w:sz="8" w:space="0" w:color="A6A6A6"/>
            </w:tcBorders>
            <w:shd w:val="clear" w:color="auto" w:fill="auto"/>
            <w:vAlign w:val="center"/>
          </w:tcPr>
          <w:p w14:paraId="270A7B8B" w14:textId="75969341" w:rsidR="00520DDB" w:rsidRPr="003E11C4" w:rsidRDefault="00520DDB" w:rsidP="009E378F">
            <w:pPr>
              <w:jc w:val="center"/>
              <w:rPr>
                <w:noProof w:val="0"/>
              </w:rPr>
            </w:pPr>
            <w:proofErr w:type="spellStart"/>
            <w:r>
              <w:rPr>
                <w:noProof w:val="0"/>
              </w:rPr>
              <w:t>Egle</w:t>
            </w:r>
            <w:proofErr w:type="spellEnd"/>
            <w:r>
              <w:rPr>
                <w:noProof w:val="0"/>
              </w:rPr>
              <w:t xml:space="preserve"> </w:t>
            </w:r>
            <w:proofErr w:type="spellStart"/>
            <w:r>
              <w:rPr>
                <w:noProof w:val="0"/>
              </w:rPr>
              <w:t>Parisi</w:t>
            </w:r>
            <w:proofErr w:type="spellEnd"/>
          </w:p>
        </w:tc>
        <w:tc>
          <w:tcPr>
            <w:tcW w:w="595" w:type="dxa"/>
            <w:vMerge/>
            <w:tcBorders>
              <w:top w:val="nil"/>
              <w:left w:val="single" w:sz="8" w:space="0" w:color="A6A6A6"/>
              <w:bottom w:val="nil"/>
              <w:right w:val="single" w:sz="8" w:space="0" w:color="A6A6A6"/>
            </w:tcBorders>
            <w:shd w:val="clear" w:color="auto" w:fill="auto"/>
            <w:vAlign w:val="center"/>
          </w:tcPr>
          <w:p w14:paraId="270A7B8C" w14:textId="77777777" w:rsidR="00520DDB" w:rsidRPr="003E11C4" w:rsidRDefault="00520DDB">
            <w:pPr>
              <w:spacing w:line="240" w:lineRule="auto"/>
              <w:rPr>
                <w:noProof w:val="0"/>
              </w:rPr>
            </w:pPr>
          </w:p>
        </w:tc>
        <w:tc>
          <w:tcPr>
            <w:tcW w:w="2977" w:type="dxa"/>
            <w:tcBorders>
              <w:left w:val="single" w:sz="8" w:space="0" w:color="A6A6A6"/>
            </w:tcBorders>
            <w:vAlign w:val="center"/>
          </w:tcPr>
          <w:p w14:paraId="270A7B8E" w14:textId="1D1C7BE7" w:rsidR="00520DDB" w:rsidRPr="003E11C4" w:rsidRDefault="00520DDB" w:rsidP="009E378F">
            <w:pPr>
              <w:ind w:left="34"/>
              <w:jc w:val="center"/>
              <w:rPr>
                <w:noProof w:val="0"/>
              </w:rPr>
            </w:pPr>
            <w:proofErr w:type="spellStart"/>
            <w:r>
              <w:rPr>
                <w:noProof w:val="0"/>
              </w:rPr>
              <w:t>Ragnar</w:t>
            </w:r>
            <w:proofErr w:type="spellEnd"/>
            <w:r>
              <w:rPr>
                <w:noProof w:val="0"/>
              </w:rPr>
              <w:t xml:space="preserve"> Gullstrand</w:t>
            </w:r>
          </w:p>
        </w:tc>
      </w:tr>
      <w:tr w:rsidR="00520DDB" w:rsidRPr="003E11C4" w14:paraId="270A7B95" w14:textId="77777777" w:rsidTr="009E378F">
        <w:trPr>
          <w:trHeight w:val="20"/>
          <w:jc w:val="center"/>
        </w:trPr>
        <w:tc>
          <w:tcPr>
            <w:tcW w:w="3402" w:type="dxa"/>
            <w:tcBorders>
              <w:right w:val="single" w:sz="8" w:space="0" w:color="A6A6A6"/>
            </w:tcBorders>
            <w:shd w:val="clear" w:color="auto" w:fill="auto"/>
            <w:vAlign w:val="center"/>
          </w:tcPr>
          <w:p w14:paraId="270A7B91" w14:textId="29136DA4" w:rsidR="00520DDB" w:rsidRPr="003E11C4" w:rsidRDefault="00520DDB" w:rsidP="009E378F">
            <w:pPr>
              <w:ind w:left="14"/>
              <w:jc w:val="center"/>
              <w:rPr>
                <w:noProof w:val="0"/>
              </w:rPr>
            </w:pPr>
            <w:r>
              <w:rPr>
                <w:noProof w:val="0"/>
              </w:rPr>
              <w:t xml:space="preserve">Annalisa </w:t>
            </w:r>
            <w:proofErr w:type="spellStart"/>
            <w:r>
              <w:rPr>
                <w:noProof w:val="0"/>
              </w:rPr>
              <w:t>Malgieri</w:t>
            </w:r>
            <w:proofErr w:type="spellEnd"/>
          </w:p>
        </w:tc>
        <w:tc>
          <w:tcPr>
            <w:tcW w:w="595" w:type="dxa"/>
            <w:vMerge/>
            <w:tcBorders>
              <w:top w:val="nil"/>
              <w:left w:val="single" w:sz="8" w:space="0" w:color="A6A6A6"/>
              <w:bottom w:val="nil"/>
              <w:right w:val="single" w:sz="8" w:space="0" w:color="A6A6A6"/>
            </w:tcBorders>
            <w:shd w:val="clear" w:color="auto" w:fill="auto"/>
            <w:vAlign w:val="center"/>
          </w:tcPr>
          <w:p w14:paraId="270A7B92" w14:textId="77777777" w:rsidR="00520DDB" w:rsidRPr="003E11C4" w:rsidRDefault="00520DDB">
            <w:pPr>
              <w:spacing w:line="240" w:lineRule="auto"/>
              <w:rPr>
                <w:noProof w:val="0"/>
              </w:rPr>
            </w:pPr>
          </w:p>
        </w:tc>
        <w:tc>
          <w:tcPr>
            <w:tcW w:w="2977" w:type="dxa"/>
            <w:tcBorders>
              <w:left w:val="single" w:sz="8" w:space="0" w:color="A6A6A6"/>
            </w:tcBorders>
            <w:vAlign w:val="center"/>
          </w:tcPr>
          <w:p w14:paraId="270A7B94" w14:textId="6D2D701D" w:rsidR="00520DDB" w:rsidRPr="003E11C4" w:rsidRDefault="00520DDB" w:rsidP="009E378F">
            <w:pPr>
              <w:ind w:left="34"/>
              <w:jc w:val="center"/>
              <w:rPr>
                <w:noProof w:val="0"/>
              </w:rPr>
            </w:pPr>
            <w:r>
              <w:rPr>
                <w:noProof w:val="0"/>
              </w:rPr>
              <w:t xml:space="preserve">Paolo </w:t>
            </w:r>
            <w:proofErr w:type="spellStart"/>
            <w:r>
              <w:rPr>
                <w:noProof w:val="0"/>
              </w:rPr>
              <w:t>Michelutti</w:t>
            </w:r>
            <w:proofErr w:type="spellEnd"/>
          </w:p>
        </w:tc>
      </w:tr>
      <w:tr w:rsidR="00520DDB" w:rsidRPr="003E11C4" w14:paraId="270A7B9B" w14:textId="77777777" w:rsidTr="009E378F">
        <w:trPr>
          <w:trHeight w:val="20"/>
          <w:jc w:val="center"/>
        </w:trPr>
        <w:tc>
          <w:tcPr>
            <w:tcW w:w="3402" w:type="dxa"/>
            <w:tcBorders>
              <w:right w:val="single" w:sz="8" w:space="0" w:color="A6A6A6"/>
            </w:tcBorders>
            <w:shd w:val="clear" w:color="auto" w:fill="auto"/>
            <w:vAlign w:val="center"/>
          </w:tcPr>
          <w:p w14:paraId="270A7B97" w14:textId="28AC6E36" w:rsidR="00520DDB" w:rsidRPr="003E11C4" w:rsidRDefault="00520DDB" w:rsidP="009E378F">
            <w:pPr>
              <w:jc w:val="center"/>
              <w:rPr>
                <w:noProof w:val="0"/>
              </w:rPr>
            </w:pPr>
            <w:r>
              <w:rPr>
                <w:noProof w:val="0"/>
              </w:rPr>
              <w:t>Cristina Sabatini</w:t>
            </w:r>
          </w:p>
        </w:tc>
        <w:tc>
          <w:tcPr>
            <w:tcW w:w="595" w:type="dxa"/>
            <w:vMerge/>
            <w:tcBorders>
              <w:top w:val="nil"/>
              <w:left w:val="single" w:sz="8" w:space="0" w:color="A6A6A6"/>
              <w:bottom w:val="nil"/>
              <w:right w:val="single" w:sz="8" w:space="0" w:color="A6A6A6"/>
            </w:tcBorders>
            <w:shd w:val="clear" w:color="auto" w:fill="auto"/>
            <w:vAlign w:val="center"/>
          </w:tcPr>
          <w:p w14:paraId="270A7B98" w14:textId="77777777" w:rsidR="00520DDB" w:rsidRPr="003E11C4" w:rsidRDefault="00520DDB">
            <w:pPr>
              <w:spacing w:line="240" w:lineRule="auto"/>
              <w:rPr>
                <w:noProof w:val="0"/>
              </w:rPr>
            </w:pPr>
          </w:p>
        </w:tc>
        <w:tc>
          <w:tcPr>
            <w:tcW w:w="2977" w:type="dxa"/>
            <w:tcBorders>
              <w:left w:val="single" w:sz="8" w:space="0" w:color="A6A6A6"/>
            </w:tcBorders>
            <w:vAlign w:val="center"/>
          </w:tcPr>
          <w:p w14:paraId="270A7B9A" w14:textId="571415B8" w:rsidR="00520DDB" w:rsidRPr="003E11C4" w:rsidRDefault="00520DDB" w:rsidP="009E378F">
            <w:pPr>
              <w:ind w:left="34"/>
              <w:jc w:val="center"/>
              <w:rPr>
                <w:noProof w:val="0"/>
              </w:rPr>
            </w:pPr>
            <w:r>
              <w:rPr>
                <w:noProof w:val="0"/>
              </w:rPr>
              <w:t xml:space="preserve">Anna Maria </w:t>
            </w:r>
            <w:proofErr w:type="spellStart"/>
            <w:r>
              <w:rPr>
                <w:noProof w:val="0"/>
              </w:rPr>
              <w:t>Pacini</w:t>
            </w:r>
            <w:proofErr w:type="spellEnd"/>
          </w:p>
        </w:tc>
      </w:tr>
    </w:tbl>
    <w:p w14:paraId="270A7B9C" w14:textId="77777777" w:rsidR="005934F2" w:rsidRDefault="005934F2" w:rsidP="00106587">
      <w:pPr>
        <w:rPr>
          <w:noProof w:val="0"/>
        </w:rPr>
      </w:pPr>
    </w:p>
    <w:p w14:paraId="3E59E299" w14:textId="77777777" w:rsidR="008D7719" w:rsidRPr="003E11C4" w:rsidRDefault="008D7719" w:rsidP="00106587">
      <w:pPr>
        <w:rPr>
          <w:noProof w:val="0"/>
        </w:rPr>
      </w:pPr>
    </w:p>
    <w:p w14:paraId="50FA5DFA" w14:textId="1956CF24" w:rsidR="000F18D2" w:rsidRPr="00F510E9" w:rsidRDefault="000F18D2" w:rsidP="000F18D2">
      <w:r>
        <w:t>Italy is supported by WP5 Partners and experts, divided into WP</w:t>
      </w:r>
      <w:r w:rsidR="008D7719">
        <w:t xml:space="preserve"> </w:t>
      </w:r>
      <w:r>
        <w:t>Leaders, Associated and Collaborative partners, which together make up the team. They are:</w:t>
      </w:r>
    </w:p>
    <w:p w14:paraId="270A7B9E" w14:textId="77777777" w:rsidR="00AB37B8" w:rsidRPr="003E11C4" w:rsidRDefault="00AB37B8" w:rsidP="00106587">
      <w:pPr>
        <w:rPr>
          <w:noProof w:val="0"/>
        </w:rPr>
      </w:pPr>
    </w:p>
    <w:tbl>
      <w:tblPr>
        <w:tblW w:w="8369" w:type="dxa"/>
        <w:tblInd w:w="6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706"/>
        <w:gridCol w:w="1418"/>
        <w:gridCol w:w="2977"/>
        <w:gridCol w:w="2268"/>
      </w:tblGrid>
      <w:tr w:rsidR="001C5FA4" w:rsidRPr="00B0726B" w14:paraId="51B65060" w14:textId="77777777" w:rsidTr="00651174">
        <w:trPr>
          <w:trHeight w:val="288"/>
        </w:trPr>
        <w:tc>
          <w:tcPr>
            <w:tcW w:w="8369" w:type="dxa"/>
            <w:gridSpan w:val="4"/>
            <w:shd w:val="clear" w:color="auto" w:fill="058BDD"/>
            <w:vAlign w:val="center"/>
          </w:tcPr>
          <w:p w14:paraId="796FD11D" w14:textId="77777777" w:rsidR="001C5FA4" w:rsidRPr="00B0726B" w:rsidRDefault="001C5FA4" w:rsidP="00CB46F3">
            <w:pPr>
              <w:spacing w:line="240" w:lineRule="auto"/>
              <w:jc w:val="center"/>
              <w:rPr>
                <w:rFonts w:eastAsia="Times New Roman"/>
                <w:b/>
                <w:bCs/>
                <w:color w:val="FFFFFF"/>
                <w:lang w:eastAsia="it-IT"/>
              </w:rPr>
            </w:pPr>
            <w:r>
              <w:rPr>
                <w:b/>
                <w:color w:val="FFFFFF"/>
              </w:rPr>
              <w:t>WP Leader</w:t>
            </w:r>
          </w:p>
        </w:tc>
      </w:tr>
      <w:tr w:rsidR="001C5FA4" w:rsidRPr="00B0726B" w14:paraId="71242501" w14:textId="77777777" w:rsidTr="00651174">
        <w:trPr>
          <w:trHeight w:val="288"/>
        </w:trPr>
        <w:tc>
          <w:tcPr>
            <w:tcW w:w="1706" w:type="dxa"/>
            <w:shd w:val="clear" w:color="auto" w:fill="058BDD"/>
            <w:vAlign w:val="center"/>
          </w:tcPr>
          <w:p w14:paraId="5A36630B" w14:textId="77777777" w:rsidR="001C5FA4" w:rsidRPr="00B0726B" w:rsidRDefault="001C5FA4" w:rsidP="00CB46F3">
            <w:pPr>
              <w:spacing w:line="240" w:lineRule="auto"/>
              <w:jc w:val="center"/>
              <w:rPr>
                <w:rFonts w:eastAsia="Times New Roman"/>
                <w:b/>
                <w:bCs/>
                <w:color w:val="FFFFFF"/>
                <w:lang w:eastAsia="it-IT"/>
              </w:rPr>
            </w:pPr>
            <w:r w:rsidRPr="00B0726B">
              <w:rPr>
                <w:rFonts w:eastAsia="Times New Roman"/>
                <w:b/>
                <w:bCs/>
                <w:color w:val="FFFFFF"/>
                <w:lang w:eastAsia="it-IT"/>
              </w:rPr>
              <w:t>Country</w:t>
            </w:r>
          </w:p>
        </w:tc>
        <w:tc>
          <w:tcPr>
            <w:tcW w:w="1418" w:type="dxa"/>
            <w:shd w:val="clear" w:color="auto" w:fill="058BDD"/>
            <w:vAlign w:val="center"/>
          </w:tcPr>
          <w:p w14:paraId="7382739C" w14:textId="77777777" w:rsidR="001C5FA4" w:rsidRPr="00B0726B" w:rsidRDefault="001C5FA4" w:rsidP="00CB46F3">
            <w:pPr>
              <w:spacing w:line="240" w:lineRule="auto"/>
              <w:jc w:val="center"/>
              <w:rPr>
                <w:rFonts w:eastAsia="Times New Roman"/>
                <w:b/>
                <w:bCs/>
                <w:color w:val="FFFFFF"/>
                <w:lang w:eastAsia="it-IT"/>
              </w:rPr>
            </w:pPr>
            <w:r w:rsidRPr="00B0726B">
              <w:rPr>
                <w:rFonts w:eastAsia="Times New Roman"/>
                <w:b/>
                <w:bCs/>
                <w:color w:val="FFFFFF"/>
                <w:lang w:eastAsia="it-IT"/>
              </w:rPr>
              <w:t>Acronym</w:t>
            </w:r>
          </w:p>
        </w:tc>
        <w:tc>
          <w:tcPr>
            <w:tcW w:w="2977" w:type="dxa"/>
            <w:shd w:val="clear" w:color="auto" w:fill="058BDD"/>
            <w:vAlign w:val="center"/>
          </w:tcPr>
          <w:p w14:paraId="6E9A26F9" w14:textId="77777777" w:rsidR="001C5FA4" w:rsidRPr="00B0726B" w:rsidRDefault="001C5FA4" w:rsidP="00CB46F3">
            <w:pPr>
              <w:spacing w:line="240" w:lineRule="auto"/>
              <w:jc w:val="center"/>
              <w:rPr>
                <w:rFonts w:eastAsia="Times New Roman"/>
                <w:b/>
                <w:bCs/>
                <w:color w:val="FFFFFF"/>
                <w:lang w:eastAsia="it-IT"/>
              </w:rPr>
            </w:pPr>
            <w:r>
              <w:rPr>
                <w:rFonts w:eastAsia="Times New Roman"/>
                <w:b/>
                <w:bCs/>
                <w:color w:val="FFFFFF"/>
                <w:lang w:eastAsia="it-IT"/>
              </w:rPr>
              <w:t>Role</w:t>
            </w:r>
          </w:p>
        </w:tc>
        <w:tc>
          <w:tcPr>
            <w:tcW w:w="2268" w:type="dxa"/>
            <w:shd w:val="clear" w:color="auto" w:fill="058BDD"/>
          </w:tcPr>
          <w:p w14:paraId="2AD60FAD" w14:textId="77777777" w:rsidR="001C5FA4" w:rsidRPr="00B0726B" w:rsidRDefault="001C5FA4" w:rsidP="00CB46F3">
            <w:pPr>
              <w:spacing w:line="240" w:lineRule="auto"/>
              <w:jc w:val="center"/>
              <w:rPr>
                <w:rFonts w:eastAsia="Times New Roman"/>
                <w:b/>
                <w:bCs/>
                <w:color w:val="FFFFFF"/>
                <w:lang w:eastAsia="it-IT"/>
              </w:rPr>
            </w:pPr>
            <w:r w:rsidRPr="00B0726B">
              <w:rPr>
                <w:rFonts w:eastAsia="Times New Roman"/>
                <w:b/>
                <w:bCs/>
                <w:color w:val="FFFFFF"/>
                <w:lang w:eastAsia="it-IT"/>
              </w:rPr>
              <w:t>Name</w:t>
            </w:r>
          </w:p>
        </w:tc>
      </w:tr>
      <w:tr w:rsidR="001C5FA4" w:rsidRPr="00EF4B42" w14:paraId="143B298A" w14:textId="77777777" w:rsidTr="00CB46F3">
        <w:trPr>
          <w:trHeight w:val="300"/>
        </w:trPr>
        <w:tc>
          <w:tcPr>
            <w:tcW w:w="1706" w:type="dxa"/>
            <w:shd w:val="clear" w:color="auto" w:fill="auto"/>
            <w:vAlign w:val="center"/>
            <w:hideMark/>
          </w:tcPr>
          <w:p w14:paraId="12AC8A4E"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Belgium</w:t>
            </w:r>
          </w:p>
        </w:tc>
        <w:tc>
          <w:tcPr>
            <w:tcW w:w="1418" w:type="dxa"/>
            <w:shd w:val="clear" w:color="auto" w:fill="auto"/>
            <w:vAlign w:val="center"/>
            <w:hideMark/>
          </w:tcPr>
          <w:p w14:paraId="00429E64"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BE_FPS </w:t>
            </w:r>
          </w:p>
        </w:tc>
        <w:tc>
          <w:tcPr>
            <w:tcW w:w="2977" w:type="dxa"/>
            <w:shd w:val="clear" w:color="auto" w:fill="auto"/>
            <w:noWrap/>
            <w:vAlign w:val="center"/>
            <w:hideMark/>
          </w:tcPr>
          <w:p w14:paraId="16C323D1"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Michel Van Hoegaerden</w:t>
            </w:r>
          </w:p>
        </w:tc>
        <w:tc>
          <w:tcPr>
            <w:tcW w:w="2268" w:type="dxa"/>
            <w:shd w:val="clear" w:color="auto" w:fill="auto"/>
            <w:noWrap/>
            <w:vAlign w:val="center"/>
            <w:hideMark/>
          </w:tcPr>
          <w:p w14:paraId="5741D953"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Program Manager</w:t>
            </w:r>
          </w:p>
        </w:tc>
      </w:tr>
      <w:tr w:rsidR="001C5FA4" w:rsidRPr="00EF4B42" w14:paraId="615FAD13" w14:textId="77777777" w:rsidTr="00CB46F3">
        <w:trPr>
          <w:trHeight w:val="300"/>
        </w:trPr>
        <w:tc>
          <w:tcPr>
            <w:tcW w:w="1706" w:type="dxa"/>
            <w:shd w:val="clear" w:color="auto" w:fill="auto"/>
            <w:vAlign w:val="center"/>
            <w:hideMark/>
          </w:tcPr>
          <w:p w14:paraId="3CB55DC3"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Belgium</w:t>
            </w:r>
          </w:p>
        </w:tc>
        <w:tc>
          <w:tcPr>
            <w:tcW w:w="1418" w:type="dxa"/>
            <w:shd w:val="clear" w:color="auto" w:fill="auto"/>
            <w:vAlign w:val="center"/>
            <w:hideMark/>
          </w:tcPr>
          <w:p w14:paraId="14DAD863"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BE_FPS </w:t>
            </w:r>
          </w:p>
        </w:tc>
        <w:tc>
          <w:tcPr>
            <w:tcW w:w="2977" w:type="dxa"/>
            <w:shd w:val="clear" w:color="auto" w:fill="auto"/>
            <w:noWrap/>
            <w:vAlign w:val="center"/>
            <w:hideMark/>
          </w:tcPr>
          <w:p w14:paraId="2AABF993"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Lieve Jorens</w:t>
            </w:r>
          </w:p>
        </w:tc>
        <w:tc>
          <w:tcPr>
            <w:tcW w:w="2268" w:type="dxa"/>
            <w:shd w:val="clear" w:color="auto" w:fill="auto"/>
            <w:noWrap/>
            <w:vAlign w:val="center"/>
            <w:hideMark/>
          </w:tcPr>
          <w:p w14:paraId="22924B4E"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WP1 Leader</w:t>
            </w:r>
          </w:p>
        </w:tc>
      </w:tr>
      <w:tr w:rsidR="001C5FA4" w:rsidRPr="00EF4B42" w14:paraId="76931D9E" w14:textId="77777777" w:rsidTr="00CB46F3">
        <w:trPr>
          <w:trHeight w:val="300"/>
        </w:trPr>
        <w:tc>
          <w:tcPr>
            <w:tcW w:w="1706" w:type="dxa"/>
            <w:shd w:val="clear" w:color="000000" w:fill="FFFFFF"/>
            <w:vAlign w:val="center"/>
            <w:hideMark/>
          </w:tcPr>
          <w:p w14:paraId="2E7FA585"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Slovakia </w:t>
            </w:r>
          </w:p>
        </w:tc>
        <w:tc>
          <w:tcPr>
            <w:tcW w:w="1418" w:type="dxa"/>
            <w:shd w:val="clear" w:color="000000" w:fill="FFFFFF"/>
            <w:vAlign w:val="center"/>
            <w:hideMark/>
          </w:tcPr>
          <w:p w14:paraId="71FD9D34"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SK_MOH </w:t>
            </w:r>
          </w:p>
        </w:tc>
        <w:tc>
          <w:tcPr>
            <w:tcW w:w="2977" w:type="dxa"/>
            <w:shd w:val="clear" w:color="000000" w:fill="FFFFFF"/>
            <w:noWrap/>
            <w:vAlign w:val="center"/>
            <w:hideMark/>
          </w:tcPr>
          <w:p w14:paraId="2984D571"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Zuzana Matlonova</w:t>
            </w:r>
          </w:p>
        </w:tc>
        <w:tc>
          <w:tcPr>
            <w:tcW w:w="2268" w:type="dxa"/>
            <w:shd w:val="clear" w:color="auto" w:fill="auto"/>
            <w:noWrap/>
            <w:vAlign w:val="center"/>
            <w:hideMark/>
          </w:tcPr>
          <w:p w14:paraId="67FD2C23"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WP2  Leader</w:t>
            </w:r>
          </w:p>
        </w:tc>
      </w:tr>
      <w:tr w:rsidR="001C5FA4" w:rsidRPr="00EF4B42" w14:paraId="68C43458" w14:textId="77777777" w:rsidTr="00CB46F3">
        <w:trPr>
          <w:trHeight w:val="300"/>
        </w:trPr>
        <w:tc>
          <w:tcPr>
            <w:tcW w:w="1706" w:type="dxa"/>
            <w:shd w:val="clear" w:color="000000" w:fill="FFFFFF"/>
            <w:vAlign w:val="center"/>
            <w:hideMark/>
          </w:tcPr>
          <w:p w14:paraId="04E42D9D"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Europe</w:t>
            </w:r>
          </w:p>
        </w:tc>
        <w:tc>
          <w:tcPr>
            <w:tcW w:w="1418" w:type="dxa"/>
            <w:shd w:val="clear" w:color="000000" w:fill="FFFFFF"/>
            <w:vAlign w:val="center"/>
            <w:hideMark/>
          </w:tcPr>
          <w:p w14:paraId="40B69336"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STAK_EHMA </w:t>
            </w:r>
          </w:p>
        </w:tc>
        <w:tc>
          <w:tcPr>
            <w:tcW w:w="2977" w:type="dxa"/>
            <w:shd w:val="clear" w:color="000000" w:fill="FFFFFF"/>
            <w:noWrap/>
            <w:vAlign w:val="center"/>
            <w:hideMark/>
          </w:tcPr>
          <w:p w14:paraId="373A5AC8"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Jeni Bremner</w:t>
            </w:r>
          </w:p>
        </w:tc>
        <w:tc>
          <w:tcPr>
            <w:tcW w:w="2268" w:type="dxa"/>
            <w:shd w:val="clear" w:color="auto" w:fill="auto"/>
            <w:noWrap/>
            <w:vAlign w:val="center"/>
            <w:hideMark/>
          </w:tcPr>
          <w:p w14:paraId="54B96E2A"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WP2  Leader</w:t>
            </w:r>
          </w:p>
        </w:tc>
      </w:tr>
      <w:tr w:rsidR="001C5FA4" w:rsidRPr="00EF4B42" w14:paraId="716B7A9E" w14:textId="77777777" w:rsidTr="00CB46F3">
        <w:trPr>
          <w:trHeight w:val="300"/>
        </w:trPr>
        <w:tc>
          <w:tcPr>
            <w:tcW w:w="1706" w:type="dxa"/>
            <w:shd w:val="clear" w:color="000000" w:fill="FFFFFF"/>
            <w:vAlign w:val="center"/>
            <w:hideMark/>
          </w:tcPr>
          <w:p w14:paraId="4A19142C"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Europe</w:t>
            </w:r>
          </w:p>
        </w:tc>
        <w:tc>
          <w:tcPr>
            <w:tcW w:w="1418" w:type="dxa"/>
            <w:shd w:val="clear" w:color="000000" w:fill="FFFFFF"/>
            <w:vAlign w:val="center"/>
            <w:hideMark/>
          </w:tcPr>
          <w:p w14:paraId="3F27ADA8"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STAK_EHMA </w:t>
            </w:r>
          </w:p>
        </w:tc>
        <w:tc>
          <w:tcPr>
            <w:tcW w:w="2977" w:type="dxa"/>
            <w:shd w:val="clear" w:color="000000" w:fill="FFFFFF"/>
            <w:noWrap/>
            <w:vAlign w:val="center"/>
            <w:hideMark/>
          </w:tcPr>
          <w:p w14:paraId="703DDF6B"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Paul Giepmans </w:t>
            </w:r>
          </w:p>
        </w:tc>
        <w:tc>
          <w:tcPr>
            <w:tcW w:w="2268" w:type="dxa"/>
            <w:shd w:val="clear" w:color="auto" w:fill="auto"/>
            <w:noWrap/>
            <w:vAlign w:val="center"/>
            <w:hideMark/>
          </w:tcPr>
          <w:p w14:paraId="10B10076"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WP2  Leader</w:t>
            </w:r>
          </w:p>
        </w:tc>
      </w:tr>
      <w:tr w:rsidR="001C5FA4" w:rsidRPr="00EF4B42" w14:paraId="11D3EE92" w14:textId="77777777" w:rsidTr="00CB46F3">
        <w:trPr>
          <w:trHeight w:val="300"/>
        </w:trPr>
        <w:tc>
          <w:tcPr>
            <w:tcW w:w="1706" w:type="dxa"/>
            <w:shd w:val="clear" w:color="000000" w:fill="FFFFFF"/>
            <w:vAlign w:val="center"/>
            <w:hideMark/>
          </w:tcPr>
          <w:p w14:paraId="434BF1BD"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Finland</w:t>
            </w:r>
          </w:p>
        </w:tc>
        <w:tc>
          <w:tcPr>
            <w:tcW w:w="1418" w:type="dxa"/>
            <w:shd w:val="clear" w:color="000000" w:fill="FFFFFF"/>
            <w:vAlign w:val="center"/>
            <w:hideMark/>
          </w:tcPr>
          <w:p w14:paraId="5385C0B1"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FI_MOH </w:t>
            </w:r>
          </w:p>
        </w:tc>
        <w:tc>
          <w:tcPr>
            <w:tcW w:w="2977" w:type="dxa"/>
            <w:shd w:val="clear" w:color="000000" w:fill="FFFFFF"/>
            <w:noWrap/>
            <w:vAlign w:val="center"/>
            <w:hideMark/>
          </w:tcPr>
          <w:p w14:paraId="4D3E28C2"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Marjukka Vallimies-Patomäki</w:t>
            </w:r>
          </w:p>
        </w:tc>
        <w:tc>
          <w:tcPr>
            <w:tcW w:w="2268" w:type="dxa"/>
            <w:shd w:val="clear" w:color="auto" w:fill="auto"/>
            <w:noWrap/>
            <w:vAlign w:val="center"/>
            <w:hideMark/>
          </w:tcPr>
          <w:p w14:paraId="64AE67E0"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WP3  Leader</w:t>
            </w:r>
          </w:p>
        </w:tc>
      </w:tr>
      <w:tr w:rsidR="001C5FA4" w:rsidRPr="00EF4B42" w14:paraId="69FE9A84" w14:textId="77777777" w:rsidTr="00CB46F3">
        <w:trPr>
          <w:trHeight w:val="300"/>
        </w:trPr>
        <w:tc>
          <w:tcPr>
            <w:tcW w:w="1706" w:type="dxa"/>
            <w:shd w:val="clear" w:color="000000" w:fill="FFFFFF"/>
            <w:vAlign w:val="center"/>
            <w:hideMark/>
          </w:tcPr>
          <w:p w14:paraId="0A7403A0"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Malta</w:t>
            </w:r>
          </w:p>
        </w:tc>
        <w:tc>
          <w:tcPr>
            <w:tcW w:w="1418" w:type="dxa"/>
            <w:shd w:val="clear" w:color="000000" w:fill="FFFFFF"/>
            <w:vAlign w:val="center"/>
            <w:hideMark/>
          </w:tcPr>
          <w:p w14:paraId="1FBBC786"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MT_MOH </w:t>
            </w:r>
          </w:p>
        </w:tc>
        <w:tc>
          <w:tcPr>
            <w:tcW w:w="2977" w:type="dxa"/>
            <w:shd w:val="clear" w:color="auto" w:fill="auto"/>
            <w:noWrap/>
            <w:vAlign w:val="center"/>
            <w:hideMark/>
          </w:tcPr>
          <w:p w14:paraId="01E23494"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Andrew Xuereb</w:t>
            </w:r>
          </w:p>
        </w:tc>
        <w:tc>
          <w:tcPr>
            <w:tcW w:w="2268" w:type="dxa"/>
            <w:shd w:val="clear" w:color="auto" w:fill="auto"/>
            <w:noWrap/>
            <w:vAlign w:val="center"/>
            <w:hideMark/>
          </w:tcPr>
          <w:p w14:paraId="5E07BD86"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WP3  Leader</w:t>
            </w:r>
          </w:p>
        </w:tc>
      </w:tr>
      <w:tr w:rsidR="001C5FA4" w:rsidRPr="00EF4B42" w14:paraId="7996A1AB" w14:textId="77777777" w:rsidTr="00CB46F3">
        <w:trPr>
          <w:trHeight w:val="300"/>
        </w:trPr>
        <w:tc>
          <w:tcPr>
            <w:tcW w:w="1706" w:type="dxa"/>
            <w:shd w:val="clear" w:color="000000" w:fill="FFFFFF"/>
            <w:vAlign w:val="center"/>
            <w:hideMark/>
          </w:tcPr>
          <w:p w14:paraId="677AACD1"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Hungary</w:t>
            </w:r>
          </w:p>
        </w:tc>
        <w:tc>
          <w:tcPr>
            <w:tcW w:w="1418" w:type="dxa"/>
            <w:shd w:val="clear" w:color="000000" w:fill="FFFFFF"/>
            <w:vAlign w:val="center"/>
            <w:hideMark/>
          </w:tcPr>
          <w:p w14:paraId="6844B939"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HU_SU </w:t>
            </w:r>
          </w:p>
        </w:tc>
        <w:tc>
          <w:tcPr>
            <w:tcW w:w="2977" w:type="dxa"/>
            <w:shd w:val="clear" w:color="000000" w:fill="FFFFFF"/>
            <w:noWrap/>
            <w:vAlign w:val="center"/>
            <w:hideMark/>
          </w:tcPr>
          <w:p w14:paraId="2F829DBE"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Zoltan Aszalos</w:t>
            </w:r>
          </w:p>
        </w:tc>
        <w:tc>
          <w:tcPr>
            <w:tcW w:w="2268" w:type="dxa"/>
            <w:shd w:val="clear" w:color="auto" w:fill="auto"/>
            <w:noWrap/>
            <w:vAlign w:val="center"/>
            <w:hideMark/>
          </w:tcPr>
          <w:p w14:paraId="40EA5A4A"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WP4  Leader</w:t>
            </w:r>
          </w:p>
        </w:tc>
      </w:tr>
      <w:tr w:rsidR="001C5FA4" w:rsidRPr="00EF4B42" w14:paraId="2A76D916" w14:textId="77777777" w:rsidTr="00CB46F3">
        <w:trPr>
          <w:trHeight w:val="300"/>
        </w:trPr>
        <w:tc>
          <w:tcPr>
            <w:tcW w:w="1706" w:type="dxa"/>
            <w:shd w:val="clear" w:color="000000" w:fill="FFFFFF"/>
            <w:vAlign w:val="center"/>
            <w:hideMark/>
          </w:tcPr>
          <w:p w14:paraId="22C526B1"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United Kindom</w:t>
            </w:r>
          </w:p>
        </w:tc>
        <w:tc>
          <w:tcPr>
            <w:tcW w:w="1418" w:type="dxa"/>
            <w:shd w:val="clear" w:color="000000" w:fill="FFFFFF"/>
            <w:vAlign w:val="center"/>
            <w:hideMark/>
          </w:tcPr>
          <w:p w14:paraId="006A1AAA"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UK_DoH </w:t>
            </w:r>
          </w:p>
        </w:tc>
        <w:tc>
          <w:tcPr>
            <w:tcW w:w="2977" w:type="dxa"/>
            <w:shd w:val="clear" w:color="000000" w:fill="FFFFFF"/>
            <w:noWrap/>
            <w:vAlign w:val="center"/>
            <w:hideMark/>
          </w:tcPr>
          <w:p w14:paraId="018D8E61"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Matt Edwards</w:t>
            </w:r>
          </w:p>
        </w:tc>
        <w:tc>
          <w:tcPr>
            <w:tcW w:w="2268" w:type="dxa"/>
            <w:shd w:val="clear" w:color="auto" w:fill="auto"/>
            <w:noWrap/>
            <w:vAlign w:val="center"/>
            <w:hideMark/>
          </w:tcPr>
          <w:p w14:paraId="2E9BCF92"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WP6  Leader</w:t>
            </w:r>
          </w:p>
        </w:tc>
      </w:tr>
      <w:tr w:rsidR="001C5FA4" w:rsidRPr="00EF4B42" w14:paraId="66582D8D" w14:textId="77777777" w:rsidTr="00CB46F3">
        <w:trPr>
          <w:trHeight w:val="300"/>
        </w:trPr>
        <w:tc>
          <w:tcPr>
            <w:tcW w:w="1706" w:type="dxa"/>
            <w:shd w:val="clear" w:color="000000" w:fill="FFFFFF"/>
            <w:vAlign w:val="center"/>
            <w:hideMark/>
          </w:tcPr>
          <w:p w14:paraId="2C72DF4C"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United Kindom</w:t>
            </w:r>
          </w:p>
        </w:tc>
        <w:tc>
          <w:tcPr>
            <w:tcW w:w="1418" w:type="dxa"/>
            <w:shd w:val="clear" w:color="000000" w:fill="FFFFFF"/>
            <w:vAlign w:val="center"/>
            <w:hideMark/>
          </w:tcPr>
          <w:p w14:paraId="4DED2E94"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UK_DoH </w:t>
            </w:r>
          </w:p>
        </w:tc>
        <w:tc>
          <w:tcPr>
            <w:tcW w:w="2977" w:type="dxa"/>
            <w:shd w:val="clear" w:color="000000" w:fill="FFFFFF"/>
            <w:noWrap/>
            <w:vAlign w:val="center"/>
            <w:hideMark/>
          </w:tcPr>
          <w:p w14:paraId="1F20BC4C"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John, Fellows</w:t>
            </w:r>
          </w:p>
        </w:tc>
        <w:tc>
          <w:tcPr>
            <w:tcW w:w="2268" w:type="dxa"/>
            <w:shd w:val="clear" w:color="auto" w:fill="auto"/>
            <w:noWrap/>
            <w:vAlign w:val="center"/>
            <w:hideMark/>
          </w:tcPr>
          <w:p w14:paraId="45E46735"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 xml:space="preserve">WP6 </w:t>
            </w:r>
            <w:r>
              <w:rPr>
                <w:rFonts w:eastAsia="Times New Roman"/>
                <w:color w:val="000000"/>
                <w:lang w:val="it-IT" w:eastAsia="it-IT"/>
              </w:rPr>
              <w:t>Team member</w:t>
            </w:r>
          </w:p>
        </w:tc>
      </w:tr>
      <w:tr w:rsidR="001C5FA4" w:rsidRPr="00EF4B42" w14:paraId="0385DDF8" w14:textId="77777777" w:rsidTr="00CB46F3">
        <w:trPr>
          <w:trHeight w:val="300"/>
        </w:trPr>
        <w:tc>
          <w:tcPr>
            <w:tcW w:w="1706" w:type="dxa"/>
            <w:shd w:val="clear" w:color="000000" w:fill="FFFFFF"/>
            <w:vAlign w:val="center"/>
            <w:hideMark/>
          </w:tcPr>
          <w:p w14:paraId="5FD85722"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Bulgaria</w:t>
            </w:r>
          </w:p>
        </w:tc>
        <w:tc>
          <w:tcPr>
            <w:tcW w:w="1418" w:type="dxa"/>
            <w:shd w:val="clear" w:color="000000" w:fill="FFFFFF"/>
            <w:vAlign w:val="center"/>
            <w:hideMark/>
          </w:tcPr>
          <w:p w14:paraId="09939630"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 xml:space="preserve">BG_MUV </w:t>
            </w:r>
          </w:p>
        </w:tc>
        <w:tc>
          <w:tcPr>
            <w:tcW w:w="2977" w:type="dxa"/>
            <w:shd w:val="clear" w:color="000000" w:fill="FFFFFF"/>
            <w:noWrap/>
            <w:vAlign w:val="center"/>
            <w:hideMark/>
          </w:tcPr>
          <w:p w14:paraId="7DF552F3"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Todorka Kostadinova</w:t>
            </w:r>
          </w:p>
        </w:tc>
        <w:tc>
          <w:tcPr>
            <w:tcW w:w="2268" w:type="dxa"/>
            <w:shd w:val="clear" w:color="auto" w:fill="auto"/>
            <w:noWrap/>
            <w:vAlign w:val="center"/>
            <w:hideMark/>
          </w:tcPr>
          <w:p w14:paraId="477C383A" w14:textId="77777777" w:rsidR="001C5FA4" w:rsidRPr="00EF4B42" w:rsidRDefault="001C5FA4" w:rsidP="00CB46F3">
            <w:pPr>
              <w:spacing w:line="240" w:lineRule="auto"/>
              <w:jc w:val="left"/>
              <w:rPr>
                <w:rFonts w:eastAsia="Times New Roman"/>
                <w:color w:val="000000"/>
                <w:lang w:val="it-IT" w:eastAsia="it-IT"/>
              </w:rPr>
            </w:pPr>
            <w:r>
              <w:rPr>
                <w:rFonts w:eastAsia="Times New Roman"/>
                <w:color w:val="000000"/>
                <w:lang w:val="it-IT" w:eastAsia="it-IT"/>
              </w:rPr>
              <w:t xml:space="preserve">WP7 </w:t>
            </w:r>
            <w:r w:rsidRPr="00EF4B42">
              <w:rPr>
                <w:rFonts w:eastAsia="Times New Roman"/>
                <w:color w:val="000000"/>
                <w:lang w:val="it-IT" w:eastAsia="it-IT"/>
              </w:rPr>
              <w:t>Leader</w:t>
            </w:r>
          </w:p>
        </w:tc>
      </w:tr>
      <w:tr w:rsidR="001C5FA4" w:rsidRPr="00EF4B42" w14:paraId="2BF2E2E3" w14:textId="77777777" w:rsidTr="00CB46F3">
        <w:trPr>
          <w:trHeight w:val="300"/>
        </w:trPr>
        <w:tc>
          <w:tcPr>
            <w:tcW w:w="1706" w:type="dxa"/>
            <w:shd w:val="clear" w:color="000000" w:fill="FFFFFF"/>
            <w:noWrap/>
            <w:vAlign w:val="center"/>
            <w:hideMark/>
          </w:tcPr>
          <w:p w14:paraId="41A11EDA"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Europe</w:t>
            </w:r>
          </w:p>
        </w:tc>
        <w:tc>
          <w:tcPr>
            <w:tcW w:w="1418" w:type="dxa"/>
            <w:shd w:val="clear" w:color="000000" w:fill="FFFFFF"/>
            <w:noWrap/>
            <w:vAlign w:val="center"/>
            <w:hideMark/>
          </w:tcPr>
          <w:p w14:paraId="5D296E08"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STAK_EAHC</w:t>
            </w:r>
          </w:p>
        </w:tc>
        <w:tc>
          <w:tcPr>
            <w:tcW w:w="2977" w:type="dxa"/>
            <w:shd w:val="clear" w:color="000000" w:fill="FFFFFF"/>
            <w:noWrap/>
            <w:vAlign w:val="center"/>
            <w:hideMark/>
          </w:tcPr>
          <w:p w14:paraId="196F04C5"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Caroline Hager</w:t>
            </w:r>
          </w:p>
        </w:tc>
        <w:tc>
          <w:tcPr>
            <w:tcW w:w="2268" w:type="dxa"/>
            <w:shd w:val="clear" w:color="000000" w:fill="FFFFFF"/>
            <w:noWrap/>
            <w:vAlign w:val="center"/>
            <w:hideMark/>
          </w:tcPr>
          <w:p w14:paraId="5316C791"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EC Representative</w:t>
            </w:r>
          </w:p>
        </w:tc>
      </w:tr>
      <w:tr w:rsidR="001C5FA4" w:rsidRPr="00EF4B42" w14:paraId="130B9500" w14:textId="77777777" w:rsidTr="00CB46F3">
        <w:trPr>
          <w:trHeight w:val="300"/>
        </w:trPr>
        <w:tc>
          <w:tcPr>
            <w:tcW w:w="1706" w:type="dxa"/>
            <w:shd w:val="clear" w:color="000000" w:fill="FFFFFF"/>
            <w:noWrap/>
            <w:vAlign w:val="center"/>
            <w:hideMark/>
          </w:tcPr>
          <w:p w14:paraId="1FF6F6CF"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Europe</w:t>
            </w:r>
          </w:p>
        </w:tc>
        <w:tc>
          <w:tcPr>
            <w:tcW w:w="1418" w:type="dxa"/>
            <w:shd w:val="clear" w:color="000000" w:fill="FFFFFF"/>
            <w:noWrap/>
            <w:vAlign w:val="center"/>
            <w:hideMark/>
          </w:tcPr>
          <w:p w14:paraId="60671C98"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STAK_EC</w:t>
            </w:r>
          </w:p>
        </w:tc>
        <w:tc>
          <w:tcPr>
            <w:tcW w:w="2977" w:type="dxa"/>
            <w:shd w:val="clear" w:color="000000" w:fill="FFFFFF"/>
            <w:noWrap/>
            <w:vAlign w:val="center"/>
            <w:hideMark/>
          </w:tcPr>
          <w:p w14:paraId="6EC0D24D" w14:textId="77777777" w:rsidR="001C5FA4" w:rsidRPr="00EF4B42" w:rsidRDefault="001C5FA4" w:rsidP="00CB46F3">
            <w:pPr>
              <w:spacing w:line="240" w:lineRule="auto"/>
              <w:jc w:val="left"/>
              <w:rPr>
                <w:rFonts w:eastAsia="Times New Roman"/>
                <w:lang w:val="it-IT" w:eastAsia="it-IT"/>
              </w:rPr>
            </w:pPr>
            <w:r w:rsidRPr="00EF4B42">
              <w:rPr>
                <w:rFonts w:eastAsia="Times New Roman"/>
                <w:lang w:val="it-IT" w:eastAsia="it-IT"/>
              </w:rPr>
              <w:t>Balazs Lengyel</w:t>
            </w:r>
          </w:p>
        </w:tc>
        <w:tc>
          <w:tcPr>
            <w:tcW w:w="2268" w:type="dxa"/>
            <w:shd w:val="clear" w:color="000000" w:fill="FFFFFF"/>
            <w:noWrap/>
            <w:vAlign w:val="center"/>
            <w:hideMark/>
          </w:tcPr>
          <w:p w14:paraId="7650C111"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EC Representative</w:t>
            </w:r>
          </w:p>
        </w:tc>
      </w:tr>
      <w:tr w:rsidR="001C5FA4" w:rsidRPr="00EF4B42" w14:paraId="6A75A07E" w14:textId="77777777" w:rsidTr="00CB46F3">
        <w:trPr>
          <w:trHeight w:val="300"/>
        </w:trPr>
        <w:tc>
          <w:tcPr>
            <w:tcW w:w="1706" w:type="dxa"/>
            <w:shd w:val="clear" w:color="000000" w:fill="FFFFFF"/>
            <w:noWrap/>
            <w:vAlign w:val="center"/>
            <w:hideMark/>
          </w:tcPr>
          <w:p w14:paraId="3E5FE32A"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Europe</w:t>
            </w:r>
          </w:p>
        </w:tc>
        <w:tc>
          <w:tcPr>
            <w:tcW w:w="1418" w:type="dxa"/>
            <w:shd w:val="clear" w:color="000000" w:fill="FFFFFF"/>
            <w:noWrap/>
            <w:vAlign w:val="center"/>
            <w:hideMark/>
          </w:tcPr>
          <w:p w14:paraId="7F9A84A4"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STAK_EC</w:t>
            </w:r>
          </w:p>
        </w:tc>
        <w:tc>
          <w:tcPr>
            <w:tcW w:w="2977" w:type="dxa"/>
            <w:shd w:val="clear" w:color="000000" w:fill="FFFFFF"/>
            <w:noWrap/>
            <w:vAlign w:val="center"/>
            <w:hideMark/>
          </w:tcPr>
          <w:p w14:paraId="65DF853B"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Antoniette Martiat</w:t>
            </w:r>
          </w:p>
        </w:tc>
        <w:tc>
          <w:tcPr>
            <w:tcW w:w="2268" w:type="dxa"/>
            <w:shd w:val="clear" w:color="000000" w:fill="FFFFFF"/>
            <w:noWrap/>
            <w:vAlign w:val="center"/>
            <w:hideMark/>
          </w:tcPr>
          <w:p w14:paraId="4B0719CD"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EC Representative</w:t>
            </w:r>
          </w:p>
        </w:tc>
      </w:tr>
      <w:tr w:rsidR="001C5FA4" w:rsidRPr="00EF4B42" w14:paraId="1F2FB174" w14:textId="77777777" w:rsidTr="00CB46F3">
        <w:trPr>
          <w:trHeight w:val="300"/>
        </w:trPr>
        <w:tc>
          <w:tcPr>
            <w:tcW w:w="1706" w:type="dxa"/>
            <w:shd w:val="clear" w:color="000000" w:fill="FFFFFF"/>
            <w:noWrap/>
            <w:vAlign w:val="center"/>
            <w:hideMark/>
          </w:tcPr>
          <w:p w14:paraId="3D9AE581"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Europe</w:t>
            </w:r>
          </w:p>
        </w:tc>
        <w:tc>
          <w:tcPr>
            <w:tcW w:w="1418" w:type="dxa"/>
            <w:shd w:val="clear" w:color="000000" w:fill="FFFFFF"/>
            <w:noWrap/>
            <w:vAlign w:val="center"/>
            <w:hideMark/>
          </w:tcPr>
          <w:p w14:paraId="7A6356A2"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STAK_EC</w:t>
            </w:r>
          </w:p>
        </w:tc>
        <w:tc>
          <w:tcPr>
            <w:tcW w:w="2977" w:type="dxa"/>
            <w:shd w:val="clear" w:color="000000" w:fill="FFFFFF"/>
            <w:noWrap/>
            <w:vAlign w:val="center"/>
            <w:hideMark/>
          </w:tcPr>
          <w:p w14:paraId="4FFF7DB6"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Angela Blanco</w:t>
            </w:r>
          </w:p>
        </w:tc>
        <w:tc>
          <w:tcPr>
            <w:tcW w:w="2268" w:type="dxa"/>
            <w:shd w:val="clear" w:color="000000" w:fill="FFFFFF"/>
            <w:noWrap/>
            <w:vAlign w:val="center"/>
            <w:hideMark/>
          </w:tcPr>
          <w:p w14:paraId="17868882" w14:textId="77777777" w:rsidR="001C5FA4" w:rsidRPr="00EF4B42" w:rsidRDefault="001C5FA4" w:rsidP="00CB46F3">
            <w:pPr>
              <w:spacing w:line="240" w:lineRule="auto"/>
              <w:jc w:val="left"/>
              <w:rPr>
                <w:rFonts w:eastAsia="Times New Roman"/>
                <w:color w:val="000000"/>
                <w:lang w:val="it-IT" w:eastAsia="it-IT"/>
              </w:rPr>
            </w:pPr>
            <w:r w:rsidRPr="00EF4B42">
              <w:rPr>
                <w:rFonts w:eastAsia="Times New Roman"/>
                <w:color w:val="000000"/>
                <w:lang w:val="it-IT" w:eastAsia="it-IT"/>
              </w:rPr>
              <w:t>EC Representative</w:t>
            </w:r>
          </w:p>
        </w:tc>
      </w:tr>
    </w:tbl>
    <w:p w14:paraId="270A7CA3" w14:textId="77777777" w:rsidR="00E01CCE" w:rsidRDefault="00E01CCE" w:rsidP="002473BD">
      <w:pPr>
        <w:rPr>
          <w:noProof w:val="0"/>
        </w:rPr>
      </w:pPr>
    </w:p>
    <w:p w14:paraId="22F977CB" w14:textId="77777777" w:rsidR="008D7719" w:rsidRDefault="008D7719" w:rsidP="002473BD">
      <w:pPr>
        <w:rPr>
          <w:noProof w:val="0"/>
        </w:rPr>
      </w:pPr>
    </w:p>
    <w:p w14:paraId="5B39E255" w14:textId="77777777" w:rsidR="008D7719" w:rsidRDefault="008D7719" w:rsidP="002473BD">
      <w:pPr>
        <w:rPr>
          <w:noProof w:val="0"/>
        </w:rPr>
      </w:pPr>
    </w:p>
    <w:tbl>
      <w:tblPr>
        <w:tblW w:w="616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1488"/>
        <w:gridCol w:w="1843"/>
        <w:gridCol w:w="2835"/>
      </w:tblGrid>
      <w:tr w:rsidR="000528B6" w:rsidRPr="00B0726B" w14:paraId="514B266F" w14:textId="77777777" w:rsidTr="00651174">
        <w:trPr>
          <w:trHeight w:val="288"/>
        </w:trPr>
        <w:tc>
          <w:tcPr>
            <w:tcW w:w="6166" w:type="dxa"/>
            <w:gridSpan w:val="3"/>
            <w:shd w:val="clear" w:color="auto" w:fill="058BDD"/>
            <w:noWrap/>
            <w:vAlign w:val="center"/>
            <w:hideMark/>
          </w:tcPr>
          <w:p w14:paraId="16FF0AB9" w14:textId="77777777" w:rsidR="000528B6" w:rsidRPr="00B0726B" w:rsidRDefault="000528B6" w:rsidP="00CB46F3">
            <w:pPr>
              <w:spacing w:line="240" w:lineRule="auto"/>
              <w:jc w:val="center"/>
              <w:rPr>
                <w:rFonts w:eastAsia="Times New Roman"/>
                <w:b/>
                <w:bCs/>
                <w:color w:val="FFFFFF"/>
                <w:lang w:eastAsia="it-IT"/>
              </w:rPr>
            </w:pPr>
            <w:r w:rsidRPr="00B0726B">
              <w:rPr>
                <w:b/>
                <w:color w:val="FFFFFF"/>
              </w:rPr>
              <w:t>Associated partners</w:t>
            </w:r>
          </w:p>
        </w:tc>
      </w:tr>
      <w:tr w:rsidR="000528B6" w:rsidRPr="00B0726B" w14:paraId="7C0E648A" w14:textId="77777777" w:rsidTr="00651174">
        <w:trPr>
          <w:trHeight w:val="288"/>
        </w:trPr>
        <w:tc>
          <w:tcPr>
            <w:tcW w:w="1488" w:type="dxa"/>
            <w:shd w:val="clear" w:color="auto" w:fill="058BDD"/>
            <w:noWrap/>
            <w:vAlign w:val="center"/>
          </w:tcPr>
          <w:p w14:paraId="4B0E5840" w14:textId="77777777" w:rsidR="000528B6" w:rsidRPr="00B0726B" w:rsidRDefault="000528B6" w:rsidP="00CB46F3">
            <w:pPr>
              <w:spacing w:line="240" w:lineRule="auto"/>
              <w:jc w:val="center"/>
              <w:rPr>
                <w:rFonts w:eastAsia="Times New Roman"/>
                <w:b/>
                <w:bCs/>
                <w:color w:val="FFFFFF"/>
                <w:lang w:eastAsia="it-IT"/>
              </w:rPr>
            </w:pPr>
            <w:r w:rsidRPr="00B0726B">
              <w:rPr>
                <w:rFonts w:eastAsia="Times New Roman"/>
                <w:b/>
                <w:bCs/>
                <w:color w:val="FFFFFF"/>
                <w:lang w:eastAsia="it-IT"/>
              </w:rPr>
              <w:t>Country</w:t>
            </w:r>
          </w:p>
        </w:tc>
        <w:tc>
          <w:tcPr>
            <w:tcW w:w="1843" w:type="dxa"/>
            <w:shd w:val="clear" w:color="auto" w:fill="058BDD"/>
            <w:noWrap/>
            <w:vAlign w:val="center"/>
          </w:tcPr>
          <w:p w14:paraId="005C669F" w14:textId="77777777" w:rsidR="000528B6" w:rsidRPr="00B0726B" w:rsidRDefault="000528B6" w:rsidP="00CB46F3">
            <w:pPr>
              <w:spacing w:line="240" w:lineRule="auto"/>
              <w:jc w:val="center"/>
              <w:rPr>
                <w:rFonts w:eastAsia="Times New Roman"/>
                <w:b/>
                <w:bCs/>
                <w:color w:val="FFFFFF"/>
                <w:lang w:eastAsia="it-IT"/>
              </w:rPr>
            </w:pPr>
            <w:r w:rsidRPr="00B0726B">
              <w:rPr>
                <w:rFonts w:eastAsia="Times New Roman"/>
                <w:b/>
                <w:bCs/>
                <w:color w:val="FFFFFF"/>
                <w:lang w:eastAsia="it-IT"/>
              </w:rPr>
              <w:t>Acronym</w:t>
            </w:r>
          </w:p>
        </w:tc>
        <w:tc>
          <w:tcPr>
            <w:tcW w:w="2835" w:type="dxa"/>
            <w:shd w:val="clear" w:color="auto" w:fill="058BDD"/>
            <w:noWrap/>
            <w:vAlign w:val="center"/>
          </w:tcPr>
          <w:p w14:paraId="73D98D4B" w14:textId="77777777" w:rsidR="000528B6" w:rsidRPr="00B0726B" w:rsidRDefault="000528B6" w:rsidP="00CB46F3">
            <w:pPr>
              <w:spacing w:line="240" w:lineRule="auto"/>
              <w:jc w:val="center"/>
              <w:rPr>
                <w:rFonts w:eastAsia="Times New Roman"/>
                <w:b/>
                <w:bCs/>
                <w:color w:val="FFFFFF"/>
                <w:lang w:eastAsia="it-IT"/>
              </w:rPr>
            </w:pPr>
            <w:r w:rsidRPr="00B0726B">
              <w:rPr>
                <w:rFonts w:eastAsia="Times New Roman"/>
                <w:b/>
                <w:bCs/>
                <w:color w:val="FFFFFF"/>
                <w:lang w:eastAsia="it-IT"/>
              </w:rPr>
              <w:t>Name</w:t>
            </w:r>
          </w:p>
        </w:tc>
      </w:tr>
      <w:tr w:rsidR="000528B6" w:rsidRPr="00B0726B" w14:paraId="4104C737" w14:textId="77777777" w:rsidTr="00CB46F3">
        <w:trPr>
          <w:trHeight w:val="48"/>
        </w:trPr>
        <w:tc>
          <w:tcPr>
            <w:tcW w:w="1488" w:type="dxa"/>
            <w:shd w:val="clear" w:color="auto" w:fill="auto"/>
            <w:noWrap/>
            <w:vAlign w:val="center"/>
          </w:tcPr>
          <w:p w14:paraId="4F33F8BE"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Belgium</w:t>
            </w:r>
          </w:p>
        </w:tc>
        <w:tc>
          <w:tcPr>
            <w:tcW w:w="1843" w:type="dxa"/>
            <w:shd w:val="clear" w:color="auto" w:fill="auto"/>
            <w:noWrap/>
            <w:vAlign w:val="center"/>
          </w:tcPr>
          <w:p w14:paraId="17DA7F8C"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BE_FPS </w:t>
            </w:r>
          </w:p>
        </w:tc>
        <w:tc>
          <w:tcPr>
            <w:tcW w:w="2835" w:type="dxa"/>
            <w:shd w:val="clear" w:color="auto" w:fill="auto"/>
            <w:noWrap/>
            <w:vAlign w:val="center"/>
          </w:tcPr>
          <w:p w14:paraId="345BCE4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Pieter-Jan Miermans</w:t>
            </w:r>
          </w:p>
        </w:tc>
      </w:tr>
      <w:tr w:rsidR="000528B6" w:rsidRPr="00B0726B" w14:paraId="4A2E1254" w14:textId="77777777" w:rsidTr="00CB46F3">
        <w:trPr>
          <w:trHeight w:val="48"/>
        </w:trPr>
        <w:tc>
          <w:tcPr>
            <w:tcW w:w="1488" w:type="dxa"/>
            <w:shd w:val="clear" w:color="auto" w:fill="auto"/>
            <w:noWrap/>
            <w:vAlign w:val="center"/>
          </w:tcPr>
          <w:p w14:paraId="6F5B71E1"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Bulgaria</w:t>
            </w:r>
          </w:p>
        </w:tc>
        <w:tc>
          <w:tcPr>
            <w:tcW w:w="1843" w:type="dxa"/>
            <w:shd w:val="clear" w:color="auto" w:fill="auto"/>
            <w:noWrap/>
            <w:vAlign w:val="center"/>
          </w:tcPr>
          <w:p w14:paraId="222CA9F8"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BG_NCPHA</w:t>
            </w:r>
          </w:p>
        </w:tc>
        <w:tc>
          <w:tcPr>
            <w:tcW w:w="2835" w:type="dxa"/>
            <w:shd w:val="clear" w:color="auto" w:fill="auto"/>
            <w:noWrap/>
            <w:vAlign w:val="center"/>
          </w:tcPr>
          <w:p w14:paraId="268151DB"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Nastashka Danova</w:t>
            </w:r>
          </w:p>
        </w:tc>
      </w:tr>
      <w:tr w:rsidR="000528B6" w:rsidRPr="00B0726B" w14:paraId="72A31F14" w14:textId="77777777" w:rsidTr="00CB46F3">
        <w:trPr>
          <w:trHeight w:val="48"/>
        </w:trPr>
        <w:tc>
          <w:tcPr>
            <w:tcW w:w="1488" w:type="dxa"/>
            <w:shd w:val="clear" w:color="auto" w:fill="auto"/>
            <w:noWrap/>
            <w:vAlign w:val="center"/>
          </w:tcPr>
          <w:p w14:paraId="6481FD33"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Bulgaria</w:t>
            </w:r>
          </w:p>
        </w:tc>
        <w:tc>
          <w:tcPr>
            <w:tcW w:w="1843" w:type="dxa"/>
            <w:shd w:val="clear" w:color="auto" w:fill="auto"/>
            <w:noWrap/>
            <w:vAlign w:val="center"/>
          </w:tcPr>
          <w:p w14:paraId="69DB81D0"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BG_NCPHA</w:t>
            </w:r>
          </w:p>
        </w:tc>
        <w:tc>
          <w:tcPr>
            <w:tcW w:w="2835" w:type="dxa"/>
            <w:shd w:val="clear" w:color="auto" w:fill="auto"/>
            <w:noWrap/>
            <w:vAlign w:val="center"/>
          </w:tcPr>
          <w:p w14:paraId="2510052C"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Milena Vladimirova</w:t>
            </w:r>
          </w:p>
        </w:tc>
      </w:tr>
      <w:tr w:rsidR="000528B6" w:rsidRPr="00B0726B" w14:paraId="07F8C0B7" w14:textId="77777777" w:rsidTr="00CB46F3">
        <w:trPr>
          <w:trHeight w:val="48"/>
        </w:trPr>
        <w:tc>
          <w:tcPr>
            <w:tcW w:w="1488" w:type="dxa"/>
            <w:shd w:val="clear" w:color="auto" w:fill="auto"/>
            <w:noWrap/>
            <w:vAlign w:val="center"/>
          </w:tcPr>
          <w:p w14:paraId="76EC4802"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Bulgaria</w:t>
            </w:r>
          </w:p>
        </w:tc>
        <w:tc>
          <w:tcPr>
            <w:tcW w:w="1843" w:type="dxa"/>
            <w:shd w:val="clear" w:color="auto" w:fill="auto"/>
            <w:noWrap/>
            <w:vAlign w:val="center"/>
          </w:tcPr>
          <w:p w14:paraId="61937DC5"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BG_NCPHA</w:t>
            </w:r>
          </w:p>
        </w:tc>
        <w:tc>
          <w:tcPr>
            <w:tcW w:w="2835" w:type="dxa"/>
            <w:shd w:val="clear" w:color="auto" w:fill="auto"/>
            <w:noWrap/>
            <w:vAlign w:val="center"/>
          </w:tcPr>
          <w:p w14:paraId="724CD0F2"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Plamen Dimitrov</w:t>
            </w:r>
          </w:p>
        </w:tc>
      </w:tr>
      <w:tr w:rsidR="000528B6" w:rsidRPr="00B0726B" w14:paraId="6DDD685C" w14:textId="77777777" w:rsidTr="00CB46F3">
        <w:trPr>
          <w:trHeight w:val="48"/>
        </w:trPr>
        <w:tc>
          <w:tcPr>
            <w:tcW w:w="1488" w:type="dxa"/>
            <w:shd w:val="clear" w:color="auto" w:fill="auto"/>
            <w:noWrap/>
            <w:vAlign w:val="center"/>
          </w:tcPr>
          <w:p w14:paraId="6D05D610"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Bulgaria</w:t>
            </w:r>
          </w:p>
        </w:tc>
        <w:tc>
          <w:tcPr>
            <w:tcW w:w="1843" w:type="dxa"/>
            <w:shd w:val="clear" w:color="auto" w:fill="auto"/>
            <w:noWrap/>
            <w:vAlign w:val="center"/>
          </w:tcPr>
          <w:p w14:paraId="13F21CC0"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BG_MUV </w:t>
            </w:r>
          </w:p>
        </w:tc>
        <w:tc>
          <w:tcPr>
            <w:tcW w:w="2835" w:type="dxa"/>
            <w:shd w:val="clear" w:color="auto" w:fill="auto"/>
            <w:noWrap/>
            <w:vAlign w:val="center"/>
          </w:tcPr>
          <w:p w14:paraId="4A45ABD2"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Nikolina Radeva </w:t>
            </w:r>
          </w:p>
        </w:tc>
      </w:tr>
      <w:tr w:rsidR="000528B6" w:rsidRPr="00B0726B" w14:paraId="1E05ED5C" w14:textId="77777777" w:rsidTr="00CB46F3">
        <w:trPr>
          <w:trHeight w:val="48"/>
        </w:trPr>
        <w:tc>
          <w:tcPr>
            <w:tcW w:w="1488" w:type="dxa"/>
            <w:shd w:val="clear" w:color="auto" w:fill="auto"/>
            <w:noWrap/>
            <w:vAlign w:val="center"/>
          </w:tcPr>
          <w:p w14:paraId="61F97FCA"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Finland</w:t>
            </w:r>
          </w:p>
        </w:tc>
        <w:tc>
          <w:tcPr>
            <w:tcW w:w="1843" w:type="dxa"/>
            <w:shd w:val="clear" w:color="auto" w:fill="auto"/>
            <w:noWrap/>
            <w:vAlign w:val="center"/>
          </w:tcPr>
          <w:p w14:paraId="3BA857A7"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FI_MOH </w:t>
            </w:r>
          </w:p>
        </w:tc>
        <w:tc>
          <w:tcPr>
            <w:tcW w:w="2835" w:type="dxa"/>
            <w:shd w:val="clear" w:color="auto" w:fill="auto"/>
            <w:noWrap/>
            <w:vAlign w:val="center"/>
          </w:tcPr>
          <w:p w14:paraId="4437716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Reijo Ailasmaa</w:t>
            </w:r>
          </w:p>
        </w:tc>
      </w:tr>
      <w:tr w:rsidR="000528B6" w:rsidRPr="00B0726B" w14:paraId="09DB7BFE" w14:textId="77777777" w:rsidTr="00CB46F3">
        <w:trPr>
          <w:trHeight w:val="48"/>
        </w:trPr>
        <w:tc>
          <w:tcPr>
            <w:tcW w:w="1488" w:type="dxa"/>
            <w:shd w:val="clear" w:color="auto" w:fill="auto"/>
            <w:noWrap/>
            <w:vAlign w:val="center"/>
          </w:tcPr>
          <w:p w14:paraId="646FA8B4"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Germany</w:t>
            </w:r>
          </w:p>
        </w:tc>
        <w:tc>
          <w:tcPr>
            <w:tcW w:w="1843" w:type="dxa"/>
            <w:shd w:val="clear" w:color="auto" w:fill="auto"/>
            <w:noWrap/>
            <w:vAlign w:val="center"/>
          </w:tcPr>
          <w:p w14:paraId="2AA7E9C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DE_UNI-HB</w:t>
            </w:r>
          </w:p>
        </w:tc>
        <w:tc>
          <w:tcPr>
            <w:tcW w:w="2835" w:type="dxa"/>
            <w:shd w:val="clear" w:color="000000" w:fill="FFFFFF"/>
            <w:noWrap/>
            <w:vAlign w:val="center"/>
          </w:tcPr>
          <w:p w14:paraId="06BFDF05"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Melanie Boeckmann</w:t>
            </w:r>
          </w:p>
        </w:tc>
      </w:tr>
      <w:tr w:rsidR="000528B6" w:rsidRPr="00B0726B" w14:paraId="67B7FEF8" w14:textId="77777777" w:rsidTr="00CB46F3">
        <w:trPr>
          <w:trHeight w:val="48"/>
        </w:trPr>
        <w:tc>
          <w:tcPr>
            <w:tcW w:w="1488" w:type="dxa"/>
            <w:shd w:val="clear" w:color="auto" w:fill="auto"/>
            <w:noWrap/>
            <w:vAlign w:val="center"/>
          </w:tcPr>
          <w:p w14:paraId="44306317"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Germany</w:t>
            </w:r>
          </w:p>
        </w:tc>
        <w:tc>
          <w:tcPr>
            <w:tcW w:w="1843" w:type="dxa"/>
            <w:shd w:val="clear" w:color="auto" w:fill="auto"/>
            <w:noWrap/>
            <w:vAlign w:val="center"/>
          </w:tcPr>
          <w:p w14:paraId="0F563C7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DE_UNI-HB</w:t>
            </w:r>
          </w:p>
        </w:tc>
        <w:tc>
          <w:tcPr>
            <w:tcW w:w="2835" w:type="dxa"/>
            <w:shd w:val="clear" w:color="auto" w:fill="auto"/>
            <w:noWrap/>
            <w:vAlign w:val="center"/>
          </w:tcPr>
          <w:p w14:paraId="7A59F279"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Heinz Rothgang</w:t>
            </w:r>
          </w:p>
        </w:tc>
      </w:tr>
      <w:tr w:rsidR="000528B6" w:rsidRPr="00B0726B" w14:paraId="40D2FA6E" w14:textId="77777777" w:rsidTr="00CB46F3">
        <w:trPr>
          <w:trHeight w:val="48"/>
        </w:trPr>
        <w:tc>
          <w:tcPr>
            <w:tcW w:w="1488" w:type="dxa"/>
            <w:shd w:val="clear" w:color="auto" w:fill="auto"/>
            <w:noWrap/>
            <w:vAlign w:val="center"/>
          </w:tcPr>
          <w:p w14:paraId="18BD6968"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Greece</w:t>
            </w:r>
          </w:p>
        </w:tc>
        <w:tc>
          <w:tcPr>
            <w:tcW w:w="1843" w:type="dxa"/>
            <w:shd w:val="clear" w:color="auto" w:fill="auto"/>
            <w:noWrap/>
            <w:vAlign w:val="center"/>
          </w:tcPr>
          <w:p w14:paraId="3581712E"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EL_NSPHJ </w:t>
            </w:r>
          </w:p>
        </w:tc>
        <w:tc>
          <w:tcPr>
            <w:tcW w:w="2835" w:type="dxa"/>
            <w:shd w:val="clear" w:color="auto" w:fill="auto"/>
            <w:noWrap/>
            <w:vAlign w:val="center"/>
          </w:tcPr>
          <w:p w14:paraId="41DFC69B"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Despena Andrioti</w:t>
            </w:r>
          </w:p>
        </w:tc>
      </w:tr>
      <w:tr w:rsidR="000528B6" w:rsidRPr="00B0726B" w14:paraId="2F857288" w14:textId="77777777" w:rsidTr="00CB46F3">
        <w:trPr>
          <w:trHeight w:val="48"/>
        </w:trPr>
        <w:tc>
          <w:tcPr>
            <w:tcW w:w="1488" w:type="dxa"/>
            <w:shd w:val="clear" w:color="auto" w:fill="auto"/>
            <w:noWrap/>
            <w:vAlign w:val="center"/>
          </w:tcPr>
          <w:p w14:paraId="78DE2ACB"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Hungary</w:t>
            </w:r>
          </w:p>
        </w:tc>
        <w:tc>
          <w:tcPr>
            <w:tcW w:w="1843" w:type="dxa"/>
            <w:shd w:val="clear" w:color="auto" w:fill="auto"/>
            <w:noWrap/>
            <w:vAlign w:val="center"/>
          </w:tcPr>
          <w:p w14:paraId="7E1CAFF8"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HU_SU </w:t>
            </w:r>
          </w:p>
        </w:tc>
        <w:tc>
          <w:tcPr>
            <w:tcW w:w="2835" w:type="dxa"/>
            <w:shd w:val="clear" w:color="auto" w:fill="auto"/>
            <w:noWrap/>
            <w:vAlign w:val="center"/>
          </w:tcPr>
          <w:p w14:paraId="2D97B19C"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Eszter Kovacs</w:t>
            </w:r>
          </w:p>
        </w:tc>
      </w:tr>
      <w:tr w:rsidR="000528B6" w:rsidRPr="00B0726B" w14:paraId="5FD21654" w14:textId="77777777" w:rsidTr="00CB46F3">
        <w:trPr>
          <w:trHeight w:val="48"/>
        </w:trPr>
        <w:tc>
          <w:tcPr>
            <w:tcW w:w="1488" w:type="dxa"/>
            <w:shd w:val="clear" w:color="auto" w:fill="auto"/>
            <w:noWrap/>
            <w:vAlign w:val="center"/>
          </w:tcPr>
          <w:p w14:paraId="2D87A279"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Hungary</w:t>
            </w:r>
          </w:p>
        </w:tc>
        <w:tc>
          <w:tcPr>
            <w:tcW w:w="1843" w:type="dxa"/>
            <w:shd w:val="clear" w:color="auto" w:fill="auto"/>
            <w:noWrap/>
            <w:vAlign w:val="center"/>
          </w:tcPr>
          <w:p w14:paraId="4770D858"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HU_SU </w:t>
            </w:r>
          </w:p>
        </w:tc>
        <w:tc>
          <w:tcPr>
            <w:tcW w:w="2835" w:type="dxa"/>
            <w:shd w:val="clear" w:color="auto" w:fill="auto"/>
            <w:noWrap/>
            <w:vAlign w:val="center"/>
          </w:tcPr>
          <w:p w14:paraId="4F288062"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Edit Eke</w:t>
            </w:r>
          </w:p>
        </w:tc>
      </w:tr>
      <w:tr w:rsidR="000528B6" w:rsidRPr="00B0726B" w14:paraId="4F4B2E6B" w14:textId="77777777" w:rsidTr="00CB46F3">
        <w:trPr>
          <w:trHeight w:val="48"/>
        </w:trPr>
        <w:tc>
          <w:tcPr>
            <w:tcW w:w="1488" w:type="dxa"/>
            <w:shd w:val="clear" w:color="auto" w:fill="auto"/>
            <w:noWrap/>
            <w:vAlign w:val="center"/>
          </w:tcPr>
          <w:p w14:paraId="19AF6F7B"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Hungary</w:t>
            </w:r>
          </w:p>
        </w:tc>
        <w:tc>
          <w:tcPr>
            <w:tcW w:w="1843" w:type="dxa"/>
            <w:shd w:val="clear" w:color="auto" w:fill="auto"/>
            <w:noWrap/>
            <w:vAlign w:val="center"/>
          </w:tcPr>
          <w:p w14:paraId="7A5488CA"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HU_SU </w:t>
            </w:r>
          </w:p>
        </w:tc>
        <w:tc>
          <w:tcPr>
            <w:tcW w:w="2835" w:type="dxa"/>
            <w:shd w:val="clear" w:color="auto" w:fill="auto"/>
            <w:noWrap/>
            <w:vAlign w:val="center"/>
          </w:tcPr>
          <w:p w14:paraId="181095B0"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Edmond Girasek</w:t>
            </w:r>
          </w:p>
        </w:tc>
      </w:tr>
      <w:tr w:rsidR="000528B6" w:rsidRPr="00B0726B" w14:paraId="3ECD71B8" w14:textId="77777777" w:rsidTr="00CB46F3">
        <w:trPr>
          <w:trHeight w:val="48"/>
        </w:trPr>
        <w:tc>
          <w:tcPr>
            <w:tcW w:w="1488" w:type="dxa"/>
            <w:shd w:val="clear" w:color="auto" w:fill="auto"/>
            <w:noWrap/>
            <w:vAlign w:val="center"/>
          </w:tcPr>
          <w:p w14:paraId="1240A287"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Iceland</w:t>
            </w:r>
          </w:p>
        </w:tc>
        <w:tc>
          <w:tcPr>
            <w:tcW w:w="1843" w:type="dxa"/>
            <w:shd w:val="clear" w:color="auto" w:fill="auto"/>
            <w:noWrap/>
            <w:vAlign w:val="center"/>
          </w:tcPr>
          <w:p w14:paraId="54A7DED9"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IS_MOH </w:t>
            </w:r>
          </w:p>
        </w:tc>
        <w:tc>
          <w:tcPr>
            <w:tcW w:w="2835" w:type="dxa"/>
            <w:shd w:val="clear" w:color="auto" w:fill="auto"/>
            <w:noWrap/>
            <w:vAlign w:val="center"/>
          </w:tcPr>
          <w:p w14:paraId="471D0173" w14:textId="77777777" w:rsidR="000528B6" w:rsidRPr="00863C8E" w:rsidRDefault="000528B6" w:rsidP="00CB46F3">
            <w:pPr>
              <w:spacing w:line="240" w:lineRule="auto"/>
              <w:ind w:right="-70"/>
              <w:jc w:val="left"/>
              <w:rPr>
                <w:rFonts w:eastAsia="Times New Roman"/>
                <w:color w:val="000000"/>
                <w:lang w:eastAsia="it-IT"/>
              </w:rPr>
            </w:pPr>
            <w:r w:rsidRPr="00863C8E">
              <w:rPr>
                <w:rFonts w:eastAsia="Times New Roman"/>
                <w:color w:val="000000"/>
                <w:lang w:eastAsia="it-IT"/>
              </w:rPr>
              <w:t xml:space="preserve">Valgerdur Gunnarsdottir </w:t>
            </w:r>
          </w:p>
        </w:tc>
      </w:tr>
      <w:tr w:rsidR="000528B6" w:rsidRPr="00B0726B" w14:paraId="32625B43" w14:textId="77777777" w:rsidTr="00CB46F3">
        <w:trPr>
          <w:trHeight w:val="48"/>
        </w:trPr>
        <w:tc>
          <w:tcPr>
            <w:tcW w:w="1488" w:type="dxa"/>
            <w:shd w:val="clear" w:color="auto" w:fill="auto"/>
            <w:noWrap/>
            <w:vAlign w:val="center"/>
          </w:tcPr>
          <w:p w14:paraId="6A906A9F"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Netherlands</w:t>
            </w:r>
          </w:p>
        </w:tc>
        <w:tc>
          <w:tcPr>
            <w:tcW w:w="1843" w:type="dxa"/>
            <w:shd w:val="clear" w:color="auto" w:fill="auto"/>
            <w:noWrap/>
            <w:vAlign w:val="center"/>
          </w:tcPr>
          <w:p w14:paraId="41573A3E"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NL_CAPORG </w:t>
            </w:r>
          </w:p>
        </w:tc>
        <w:tc>
          <w:tcPr>
            <w:tcW w:w="2835" w:type="dxa"/>
            <w:shd w:val="clear" w:color="auto" w:fill="auto"/>
            <w:noWrap/>
            <w:vAlign w:val="center"/>
          </w:tcPr>
          <w:p w14:paraId="4A622641"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Victor Slenter</w:t>
            </w:r>
          </w:p>
        </w:tc>
      </w:tr>
      <w:tr w:rsidR="000528B6" w:rsidRPr="00B0726B" w14:paraId="1C887B39" w14:textId="77777777" w:rsidTr="00CB46F3">
        <w:trPr>
          <w:trHeight w:val="48"/>
        </w:trPr>
        <w:tc>
          <w:tcPr>
            <w:tcW w:w="1488" w:type="dxa"/>
            <w:shd w:val="clear" w:color="auto" w:fill="auto"/>
            <w:noWrap/>
            <w:vAlign w:val="center"/>
          </w:tcPr>
          <w:p w14:paraId="0253F668"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Netherlands</w:t>
            </w:r>
          </w:p>
        </w:tc>
        <w:tc>
          <w:tcPr>
            <w:tcW w:w="1843" w:type="dxa"/>
            <w:shd w:val="clear" w:color="auto" w:fill="auto"/>
            <w:noWrap/>
            <w:vAlign w:val="center"/>
          </w:tcPr>
          <w:p w14:paraId="6A2097D2"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NL_MOH </w:t>
            </w:r>
          </w:p>
        </w:tc>
        <w:tc>
          <w:tcPr>
            <w:tcW w:w="2835" w:type="dxa"/>
            <w:shd w:val="clear" w:color="auto" w:fill="auto"/>
            <w:noWrap/>
            <w:vAlign w:val="center"/>
          </w:tcPr>
          <w:p w14:paraId="7F6D3B4A"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Leon Van Berkel</w:t>
            </w:r>
          </w:p>
        </w:tc>
      </w:tr>
      <w:tr w:rsidR="000528B6" w:rsidRPr="00B0726B" w14:paraId="7CFB448E" w14:textId="77777777" w:rsidTr="00CB46F3">
        <w:trPr>
          <w:trHeight w:val="48"/>
        </w:trPr>
        <w:tc>
          <w:tcPr>
            <w:tcW w:w="1488" w:type="dxa"/>
            <w:shd w:val="clear" w:color="auto" w:fill="auto"/>
            <w:noWrap/>
            <w:vAlign w:val="center"/>
          </w:tcPr>
          <w:p w14:paraId="3AEBFE91"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Poland</w:t>
            </w:r>
          </w:p>
        </w:tc>
        <w:tc>
          <w:tcPr>
            <w:tcW w:w="1843" w:type="dxa"/>
            <w:shd w:val="clear" w:color="auto" w:fill="auto"/>
            <w:noWrap/>
            <w:vAlign w:val="center"/>
          </w:tcPr>
          <w:p w14:paraId="0A91D7BF"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PL_MOH </w:t>
            </w:r>
          </w:p>
        </w:tc>
        <w:tc>
          <w:tcPr>
            <w:tcW w:w="2835" w:type="dxa"/>
            <w:shd w:val="clear" w:color="auto" w:fill="auto"/>
            <w:noWrap/>
            <w:vAlign w:val="center"/>
          </w:tcPr>
          <w:p w14:paraId="180E706A"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Aleksandra Kotowicz</w:t>
            </w:r>
          </w:p>
        </w:tc>
      </w:tr>
      <w:tr w:rsidR="000528B6" w:rsidRPr="00B0726B" w14:paraId="10774377" w14:textId="77777777" w:rsidTr="00CB46F3">
        <w:trPr>
          <w:trHeight w:val="48"/>
        </w:trPr>
        <w:tc>
          <w:tcPr>
            <w:tcW w:w="1488" w:type="dxa"/>
            <w:shd w:val="clear" w:color="000000" w:fill="FFFFFF"/>
            <w:noWrap/>
            <w:vAlign w:val="center"/>
          </w:tcPr>
          <w:p w14:paraId="4E8208AD"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Poland</w:t>
            </w:r>
          </w:p>
        </w:tc>
        <w:tc>
          <w:tcPr>
            <w:tcW w:w="1843" w:type="dxa"/>
            <w:shd w:val="clear" w:color="000000" w:fill="FFFFFF"/>
            <w:noWrap/>
            <w:vAlign w:val="center"/>
          </w:tcPr>
          <w:p w14:paraId="6D93AFE2"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PL_MOH </w:t>
            </w:r>
          </w:p>
        </w:tc>
        <w:tc>
          <w:tcPr>
            <w:tcW w:w="2835" w:type="dxa"/>
            <w:shd w:val="clear" w:color="000000" w:fill="FFFFFF"/>
            <w:noWrap/>
            <w:vAlign w:val="center"/>
          </w:tcPr>
          <w:p w14:paraId="55CF658A"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Bartosz Baran</w:t>
            </w:r>
          </w:p>
        </w:tc>
      </w:tr>
      <w:tr w:rsidR="000528B6" w:rsidRPr="00B0726B" w14:paraId="1D2BC8A5" w14:textId="77777777" w:rsidTr="00CB46F3">
        <w:trPr>
          <w:trHeight w:val="48"/>
        </w:trPr>
        <w:tc>
          <w:tcPr>
            <w:tcW w:w="1488" w:type="dxa"/>
            <w:shd w:val="clear" w:color="000000" w:fill="FFFFFF"/>
            <w:noWrap/>
            <w:vAlign w:val="center"/>
          </w:tcPr>
          <w:p w14:paraId="4A63E806"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Portugal</w:t>
            </w:r>
          </w:p>
        </w:tc>
        <w:tc>
          <w:tcPr>
            <w:tcW w:w="1843" w:type="dxa"/>
            <w:shd w:val="clear" w:color="000000" w:fill="FFFFFF"/>
            <w:noWrap/>
            <w:vAlign w:val="center"/>
          </w:tcPr>
          <w:p w14:paraId="75C90611"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PT_ACSS </w:t>
            </w:r>
          </w:p>
        </w:tc>
        <w:tc>
          <w:tcPr>
            <w:tcW w:w="2835" w:type="dxa"/>
            <w:shd w:val="clear" w:color="auto" w:fill="auto"/>
            <w:noWrap/>
            <w:vAlign w:val="center"/>
          </w:tcPr>
          <w:p w14:paraId="3BFABCDA"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Ivo Rui Santos</w:t>
            </w:r>
          </w:p>
        </w:tc>
      </w:tr>
      <w:tr w:rsidR="000528B6" w:rsidRPr="00B0726B" w14:paraId="29765CB8" w14:textId="77777777" w:rsidTr="00CB46F3">
        <w:trPr>
          <w:trHeight w:val="48"/>
        </w:trPr>
        <w:tc>
          <w:tcPr>
            <w:tcW w:w="1488" w:type="dxa"/>
            <w:shd w:val="clear" w:color="000000" w:fill="FFFFFF"/>
            <w:noWrap/>
            <w:vAlign w:val="center"/>
          </w:tcPr>
          <w:p w14:paraId="33BD266D"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Portugal</w:t>
            </w:r>
          </w:p>
        </w:tc>
        <w:tc>
          <w:tcPr>
            <w:tcW w:w="1843" w:type="dxa"/>
            <w:shd w:val="clear" w:color="000000" w:fill="FFFFFF"/>
            <w:noWrap/>
            <w:vAlign w:val="center"/>
          </w:tcPr>
          <w:p w14:paraId="7A77FE2F"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PT_ACSS </w:t>
            </w:r>
          </w:p>
        </w:tc>
        <w:tc>
          <w:tcPr>
            <w:tcW w:w="2835" w:type="dxa"/>
            <w:shd w:val="clear" w:color="auto" w:fill="auto"/>
            <w:noWrap/>
            <w:vAlign w:val="center"/>
          </w:tcPr>
          <w:p w14:paraId="685F4210" w14:textId="77777777" w:rsidR="000528B6" w:rsidRPr="00863C8E" w:rsidRDefault="000528B6" w:rsidP="00CB46F3">
            <w:pPr>
              <w:spacing w:line="240" w:lineRule="auto"/>
              <w:jc w:val="left"/>
              <w:rPr>
                <w:rFonts w:eastAsia="Times New Roman"/>
                <w:color w:val="000000"/>
                <w:lang w:eastAsia="it-IT"/>
              </w:rPr>
            </w:pPr>
            <w:r w:rsidRPr="00863C8E">
              <w:rPr>
                <w:rFonts w:eastAsia="Times New Roman"/>
                <w:lang w:eastAsia="it-IT"/>
              </w:rPr>
              <w:t xml:space="preserve">Filomena Parra da Silva </w:t>
            </w:r>
          </w:p>
        </w:tc>
      </w:tr>
      <w:tr w:rsidR="000528B6" w:rsidRPr="00B0726B" w14:paraId="597549BA" w14:textId="77777777" w:rsidTr="00CB46F3">
        <w:trPr>
          <w:trHeight w:val="48"/>
        </w:trPr>
        <w:tc>
          <w:tcPr>
            <w:tcW w:w="1488" w:type="dxa"/>
            <w:shd w:val="clear" w:color="000000" w:fill="FFFFFF"/>
            <w:noWrap/>
            <w:vAlign w:val="center"/>
          </w:tcPr>
          <w:p w14:paraId="3CCFD0D1"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Portugal</w:t>
            </w:r>
          </w:p>
        </w:tc>
        <w:tc>
          <w:tcPr>
            <w:tcW w:w="1843" w:type="dxa"/>
            <w:shd w:val="clear" w:color="000000" w:fill="FFFFFF"/>
            <w:noWrap/>
            <w:vAlign w:val="center"/>
          </w:tcPr>
          <w:p w14:paraId="0B8AB0D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PT_ACSS </w:t>
            </w:r>
          </w:p>
        </w:tc>
        <w:tc>
          <w:tcPr>
            <w:tcW w:w="2835" w:type="dxa"/>
            <w:shd w:val="clear" w:color="auto" w:fill="auto"/>
            <w:noWrap/>
            <w:vAlign w:val="center"/>
          </w:tcPr>
          <w:p w14:paraId="62AE72C1"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lang w:eastAsia="it-IT"/>
              </w:rPr>
              <w:t>Ana Paula Gouveia</w:t>
            </w:r>
          </w:p>
        </w:tc>
      </w:tr>
      <w:tr w:rsidR="000528B6" w:rsidRPr="00B0726B" w14:paraId="0FED07D7" w14:textId="77777777" w:rsidTr="00CB46F3">
        <w:trPr>
          <w:trHeight w:val="48"/>
        </w:trPr>
        <w:tc>
          <w:tcPr>
            <w:tcW w:w="1488" w:type="dxa"/>
            <w:shd w:val="clear" w:color="000000" w:fill="FFFFFF"/>
            <w:noWrap/>
            <w:vAlign w:val="center"/>
          </w:tcPr>
          <w:p w14:paraId="039A48D4"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Portugal</w:t>
            </w:r>
          </w:p>
        </w:tc>
        <w:tc>
          <w:tcPr>
            <w:tcW w:w="1843" w:type="dxa"/>
            <w:shd w:val="clear" w:color="000000" w:fill="FFFFFF"/>
            <w:noWrap/>
            <w:vAlign w:val="center"/>
          </w:tcPr>
          <w:p w14:paraId="50E8A1D7"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PT_ACSS </w:t>
            </w:r>
          </w:p>
        </w:tc>
        <w:tc>
          <w:tcPr>
            <w:tcW w:w="2835" w:type="dxa"/>
            <w:shd w:val="clear" w:color="auto" w:fill="auto"/>
            <w:noWrap/>
            <w:vAlign w:val="center"/>
          </w:tcPr>
          <w:p w14:paraId="0795911F"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lang w:eastAsia="it-IT"/>
              </w:rPr>
              <w:t>Gustavo Ferreira</w:t>
            </w:r>
          </w:p>
        </w:tc>
      </w:tr>
      <w:tr w:rsidR="000528B6" w:rsidRPr="00B0726B" w14:paraId="05DC9756" w14:textId="77777777" w:rsidTr="00CB46F3">
        <w:trPr>
          <w:trHeight w:val="48"/>
        </w:trPr>
        <w:tc>
          <w:tcPr>
            <w:tcW w:w="1488" w:type="dxa"/>
            <w:shd w:val="clear" w:color="000000" w:fill="FFFFFF"/>
            <w:noWrap/>
            <w:vAlign w:val="center"/>
          </w:tcPr>
          <w:p w14:paraId="135271B7"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Slovenia</w:t>
            </w:r>
          </w:p>
        </w:tc>
        <w:tc>
          <w:tcPr>
            <w:tcW w:w="1843" w:type="dxa"/>
            <w:shd w:val="clear" w:color="000000" w:fill="FFFFFF"/>
            <w:noWrap/>
            <w:vAlign w:val="center"/>
          </w:tcPr>
          <w:p w14:paraId="5CE12C35"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SI_IVZ </w:t>
            </w:r>
          </w:p>
        </w:tc>
        <w:tc>
          <w:tcPr>
            <w:tcW w:w="2835" w:type="dxa"/>
            <w:shd w:val="clear" w:color="auto" w:fill="auto"/>
            <w:noWrap/>
            <w:vAlign w:val="center"/>
          </w:tcPr>
          <w:p w14:paraId="4569C5F8"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Rade Pribakovic</w:t>
            </w:r>
          </w:p>
        </w:tc>
      </w:tr>
      <w:tr w:rsidR="000528B6" w:rsidRPr="00B0726B" w14:paraId="7AD3DA7F" w14:textId="77777777" w:rsidTr="00CB46F3">
        <w:trPr>
          <w:trHeight w:val="48"/>
        </w:trPr>
        <w:tc>
          <w:tcPr>
            <w:tcW w:w="1488" w:type="dxa"/>
            <w:shd w:val="clear" w:color="000000" w:fill="FFFFFF"/>
            <w:noWrap/>
            <w:vAlign w:val="center"/>
          </w:tcPr>
          <w:p w14:paraId="7AA6625B"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Spain</w:t>
            </w:r>
          </w:p>
        </w:tc>
        <w:tc>
          <w:tcPr>
            <w:tcW w:w="1843" w:type="dxa"/>
            <w:shd w:val="clear" w:color="000000" w:fill="FFFFFF"/>
            <w:noWrap/>
            <w:vAlign w:val="center"/>
          </w:tcPr>
          <w:p w14:paraId="5C182C07"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ES_MOH </w:t>
            </w:r>
          </w:p>
        </w:tc>
        <w:tc>
          <w:tcPr>
            <w:tcW w:w="2835" w:type="dxa"/>
            <w:shd w:val="clear" w:color="auto" w:fill="auto"/>
            <w:noWrap/>
            <w:vAlign w:val="center"/>
          </w:tcPr>
          <w:p w14:paraId="265DE2D5"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Pilar Carbajo</w:t>
            </w:r>
          </w:p>
        </w:tc>
      </w:tr>
      <w:tr w:rsidR="000528B6" w:rsidRPr="00B0726B" w14:paraId="35CE7D10" w14:textId="77777777" w:rsidTr="00CB46F3">
        <w:trPr>
          <w:trHeight w:val="48"/>
        </w:trPr>
        <w:tc>
          <w:tcPr>
            <w:tcW w:w="1488" w:type="dxa"/>
            <w:shd w:val="clear" w:color="000000" w:fill="FFFFFF"/>
            <w:noWrap/>
            <w:vAlign w:val="center"/>
          </w:tcPr>
          <w:p w14:paraId="2C72212A"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Spain</w:t>
            </w:r>
          </w:p>
        </w:tc>
        <w:tc>
          <w:tcPr>
            <w:tcW w:w="1843" w:type="dxa"/>
            <w:shd w:val="clear" w:color="000000" w:fill="FFFFFF"/>
            <w:noWrap/>
            <w:vAlign w:val="center"/>
          </w:tcPr>
          <w:p w14:paraId="316F18CF"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ES_MOH </w:t>
            </w:r>
          </w:p>
        </w:tc>
        <w:tc>
          <w:tcPr>
            <w:tcW w:w="2835" w:type="dxa"/>
            <w:shd w:val="clear" w:color="auto" w:fill="auto"/>
            <w:noWrap/>
            <w:vAlign w:val="center"/>
          </w:tcPr>
          <w:p w14:paraId="0E177ACB"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Mercedes De Jorge</w:t>
            </w:r>
          </w:p>
        </w:tc>
      </w:tr>
      <w:tr w:rsidR="000528B6" w:rsidRPr="00B0726B" w14:paraId="50519989" w14:textId="77777777" w:rsidTr="00CB46F3">
        <w:trPr>
          <w:trHeight w:val="48"/>
        </w:trPr>
        <w:tc>
          <w:tcPr>
            <w:tcW w:w="1488" w:type="dxa"/>
            <w:shd w:val="clear" w:color="000000" w:fill="FFFFFF"/>
            <w:noWrap/>
            <w:vAlign w:val="center"/>
          </w:tcPr>
          <w:p w14:paraId="4DA094F2"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Spain</w:t>
            </w:r>
          </w:p>
        </w:tc>
        <w:tc>
          <w:tcPr>
            <w:tcW w:w="1843" w:type="dxa"/>
            <w:shd w:val="clear" w:color="000000" w:fill="FFFFFF"/>
            <w:noWrap/>
            <w:vAlign w:val="center"/>
          </w:tcPr>
          <w:p w14:paraId="247EE25B"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ES_MOH </w:t>
            </w:r>
          </w:p>
        </w:tc>
        <w:tc>
          <w:tcPr>
            <w:tcW w:w="2835" w:type="dxa"/>
            <w:shd w:val="clear" w:color="auto" w:fill="auto"/>
            <w:noWrap/>
            <w:vAlign w:val="center"/>
          </w:tcPr>
          <w:p w14:paraId="32BE79C0"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Sebas Martin</w:t>
            </w:r>
          </w:p>
        </w:tc>
      </w:tr>
      <w:tr w:rsidR="000528B6" w:rsidRPr="00B0726B" w14:paraId="418EE554" w14:textId="77777777" w:rsidTr="00CB46F3">
        <w:trPr>
          <w:trHeight w:val="48"/>
        </w:trPr>
        <w:tc>
          <w:tcPr>
            <w:tcW w:w="1488" w:type="dxa"/>
            <w:shd w:val="clear" w:color="000000" w:fill="FFFFFF"/>
            <w:noWrap/>
            <w:vAlign w:val="center"/>
          </w:tcPr>
          <w:p w14:paraId="657BEDFD"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000000" w:fill="FFFFFF"/>
            <w:noWrap/>
            <w:vAlign w:val="center"/>
          </w:tcPr>
          <w:p w14:paraId="5E65FF37"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STAK_AMREF </w:t>
            </w:r>
          </w:p>
        </w:tc>
        <w:tc>
          <w:tcPr>
            <w:tcW w:w="2835" w:type="dxa"/>
            <w:shd w:val="clear" w:color="auto" w:fill="auto"/>
            <w:noWrap/>
            <w:vAlign w:val="center"/>
          </w:tcPr>
          <w:p w14:paraId="09FCC7F0"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Giulia De Ponte</w:t>
            </w:r>
          </w:p>
        </w:tc>
      </w:tr>
      <w:tr w:rsidR="000528B6" w:rsidRPr="00B0726B" w14:paraId="002ADE0D" w14:textId="77777777" w:rsidTr="00CB46F3">
        <w:trPr>
          <w:trHeight w:val="48"/>
        </w:trPr>
        <w:tc>
          <w:tcPr>
            <w:tcW w:w="1488" w:type="dxa"/>
            <w:shd w:val="clear" w:color="000000" w:fill="FFFFFF"/>
            <w:noWrap/>
            <w:vAlign w:val="center"/>
          </w:tcPr>
          <w:p w14:paraId="2200A8A0"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000000" w:fill="FFFFFF"/>
            <w:noWrap/>
            <w:vAlign w:val="center"/>
          </w:tcPr>
          <w:p w14:paraId="0E51C530"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STAK_EFN </w:t>
            </w:r>
          </w:p>
        </w:tc>
        <w:tc>
          <w:tcPr>
            <w:tcW w:w="2835" w:type="dxa"/>
            <w:shd w:val="clear" w:color="auto" w:fill="auto"/>
            <w:noWrap/>
            <w:vAlign w:val="center"/>
          </w:tcPr>
          <w:p w14:paraId="72068BB7"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Silvia Gomez</w:t>
            </w:r>
          </w:p>
        </w:tc>
      </w:tr>
      <w:tr w:rsidR="000528B6" w:rsidRPr="00B0726B" w14:paraId="0CACDFCE" w14:textId="77777777" w:rsidTr="00CB46F3">
        <w:trPr>
          <w:trHeight w:val="48"/>
        </w:trPr>
        <w:tc>
          <w:tcPr>
            <w:tcW w:w="1488" w:type="dxa"/>
            <w:shd w:val="clear" w:color="000000" w:fill="FFFFFF"/>
            <w:noWrap/>
            <w:vAlign w:val="center"/>
          </w:tcPr>
          <w:p w14:paraId="079541DD"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000000" w:fill="FFFFFF"/>
            <w:noWrap/>
            <w:vAlign w:val="center"/>
          </w:tcPr>
          <w:p w14:paraId="040C640D"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STAK_EFN </w:t>
            </w:r>
          </w:p>
        </w:tc>
        <w:tc>
          <w:tcPr>
            <w:tcW w:w="2835" w:type="dxa"/>
            <w:shd w:val="clear" w:color="auto" w:fill="auto"/>
            <w:noWrap/>
            <w:vAlign w:val="center"/>
          </w:tcPr>
          <w:p w14:paraId="6A670161" w14:textId="77777777" w:rsidR="000528B6" w:rsidRPr="00B0726B" w:rsidRDefault="000528B6" w:rsidP="00CB46F3">
            <w:pPr>
              <w:spacing w:line="240" w:lineRule="auto"/>
              <w:jc w:val="left"/>
              <w:rPr>
                <w:rFonts w:eastAsia="Times New Roman"/>
                <w:color w:val="000000"/>
                <w:lang w:eastAsia="it-IT"/>
              </w:rPr>
            </w:pPr>
            <w:r w:rsidRPr="00E55100">
              <w:rPr>
                <w:rFonts w:eastAsia="Times New Roman"/>
                <w:color w:val="000000"/>
                <w:lang w:eastAsia="it-IT"/>
              </w:rPr>
              <w:t>Alessia Clocchiatti</w:t>
            </w:r>
          </w:p>
        </w:tc>
      </w:tr>
      <w:tr w:rsidR="000528B6" w:rsidRPr="00B0726B" w14:paraId="4DCEE2E6" w14:textId="77777777" w:rsidTr="00CB46F3">
        <w:trPr>
          <w:trHeight w:val="48"/>
        </w:trPr>
        <w:tc>
          <w:tcPr>
            <w:tcW w:w="1488" w:type="dxa"/>
            <w:shd w:val="clear" w:color="000000" w:fill="FFFFFF"/>
            <w:noWrap/>
            <w:vAlign w:val="center"/>
          </w:tcPr>
          <w:p w14:paraId="5F128E31"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000000" w:fill="FFFFFF"/>
            <w:noWrap/>
            <w:vAlign w:val="center"/>
          </w:tcPr>
          <w:p w14:paraId="65E5DC05"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STAK_EFN </w:t>
            </w:r>
          </w:p>
        </w:tc>
        <w:tc>
          <w:tcPr>
            <w:tcW w:w="2835" w:type="dxa"/>
            <w:shd w:val="clear" w:color="auto" w:fill="auto"/>
            <w:noWrap/>
            <w:vAlign w:val="center"/>
          </w:tcPr>
          <w:p w14:paraId="3E368D13"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Paul de Raeve</w:t>
            </w:r>
          </w:p>
        </w:tc>
      </w:tr>
      <w:tr w:rsidR="000528B6" w:rsidRPr="00B0726B" w14:paraId="7FB8F16B" w14:textId="77777777" w:rsidTr="00CB46F3">
        <w:trPr>
          <w:trHeight w:val="48"/>
        </w:trPr>
        <w:tc>
          <w:tcPr>
            <w:tcW w:w="1488" w:type="dxa"/>
            <w:shd w:val="clear" w:color="000000" w:fill="FFFFFF"/>
            <w:noWrap/>
            <w:vAlign w:val="center"/>
          </w:tcPr>
          <w:p w14:paraId="14E378F5"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000000" w:fill="FFFFFF"/>
            <w:noWrap/>
            <w:vAlign w:val="center"/>
          </w:tcPr>
          <w:p w14:paraId="75A41BF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STAK_HOPE </w:t>
            </w:r>
          </w:p>
        </w:tc>
        <w:tc>
          <w:tcPr>
            <w:tcW w:w="2835" w:type="dxa"/>
            <w:shd w:val="clear" w:color="auto" w:fill="auto"/>
            <w:noWrap/>
            <w:vAlign w:val="center"/>
          </w:tcPr>
          <w:p w14:paraId="33D14E63"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Isabella Notarangelo</w:t>
            </w:r>
          </w:p>
        </w:tc>
      </w:tr>
      <w:tr w:rsidR="000528B6" w:rsidRPr="00B0726B" w14:paraId="1A22CD2A" w14:textId="77777777" w:rsidTr="00CB46F3">
        <w:trPr>
          <w:trHeight w:val="48"/>
        </w:trPr>
        <w:tc>
          <w:tcPr>
            <w:tcW w:w="1488" w:type="dxa"/>
            <w:shd w:val="clear" w:color="auto" w:fill="auto"/>
            <w:noWrap/>
            <w:vAlign w:val="center"/>
          </w:tcPr>
          <w:p w14:paraId="7512A4AE"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000000" w:fill="FFFFFF"/>
            <w:noWrap/>
            <w:vAlign w:val="center"/>
          </w:tcPr>
          <w:p w14:paraId="6744AF81"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STAK_PGEU</w:t>
            </w:r>
          </w:p>
        </w:tc>
        <w:tc>
          <w:tcPr>
            <w:tcW w:w="2835" w:type="dxa"/>
            <w:shd w:val="clear" w:color="000000" w:fill="FFFFFF"/>
            <w:noWrap/>
            <w:vAlign w:val="center"/>
          </w:tcPr>
          <w:p w14:paraId="510DD149"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Patricia Munoz</w:t>
            </w:r>
          </w:p>
        </w:tc>
      </w:tr>
      <w:tr w:rsidR="000528B6" w:rsidRPr="00B0726B" w14:paraId="30C6D543" w14:textId="77777777" w:rsidTr="00CB46F3">
        <w:trPr>
          <w:trHeight w:val="48"/>
        </w:trPr>
        <w:tc>
          <w:tcPr>
            <w:tcW w:w="1488" w:type="dxa"/>
            <w:shd w:val="clear" w:color="auto" w:fill="auto"/>
            <w:noWrap/>
            <w:vAlign w:val="center"/>
          </w:tcPr>
          <w:p w14:paraId="44259076"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000000" w:fill="FFFFFF"/>
            <w:noWrap/>
            <w:vAlign w:val="center"/>
          </w:tcPr>
          <w:p w14:paraId="7023CE4A"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STAK_PGEU</w:t>
            </w:r>
          </w:p>
        </w:tc>
        <w:tc>
          <w:tcPr>
            <w:tcW w:w="2835" w:type="dxa"/>
            <w:shd w:val="clear" w:color="000000" w:fill="FFFFFF"/>
            <w:noWrap/>
            <w:vAlign w:val="center"/>
          </w:tcPr>
          <w:p w14:paraId="28ADDB67"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John Chave</w:t>
            </w:r>
          </w:p>
        </w:tc>
      </w:tr>
    </w:tbl>
    <w:p w14:paraId="30F26F2C" w14:textId="77777777" w:rsidR="001C5FA4" w:rsidRDefault="001C5FA4" w:rsidP="002473BD">
      <w:pPr>
        <w:rPr>
          <w:noProof w:val="0"/>
        </w:rPr>
      </w:pPr>
    </w:p>
    <w:p w14:paraId="32555D76" w14:textId="77777777" w:rsidR="008D7719" w:rsidRDefault="008D7719" w:rsidP="002473BD">
      <w:pPr>
        <w:rPr>
          <w:noProof w:val="0"/>
        </w:rPr>
      </w:pPr>
    </w:p>
    <w:p w14:paraId="0FEF595A" w14:textId="77777777" w:rsidR="008D7719" w:rsidRDefault="008D7719" w:rsidP="002473BD">
      <w:pPr>
        <w:rPr>
          <w:noProof w:val="0"/>
        </w:rPr>
      </w:pPr>
    </w:p>
    <w:p w14:paraId="6C43913B" w14:textId="77777777" w:rsidR="008D7719" w:rsidRDefault="008D7719" w:rsidP="002473BD">
      <w:pPr>
        <w:rPr>
          <w:noProof w:val="0"/>
        </w:rPr>
      </w:pPr>
    </w:p>
    <w:p w14:paraId="2069747F" w14:textId="77777777" w:rsidR="00390FAA" w:rsidRDefault="00390FAA" w:rsidP="002473BD">
      <w:pPr>
        <w:rPr>
          <w:noProof w:val="0"/>
        </w:rPr>
      </w:pPr>
    </w:p>
    <w:p w14:paraId="08A6E250" w14:textId="77777777" w:rsidR="00390FAA" w:rsidRDefault="00390FAA" w:rsidP="002473BD">
      <w:pPr>
        <w:rPr>
          <w:noProof w:val="0"/>
        </w:rPr>
      </w:pPr>
    </w:p>
    <w:p w14:paraId="772785D5" w14:textId="77777777" w:rsidR="008D7719" w:rsidRDefault="008D7719" w:rsidP="002473BD">
      <w:pPr>
        <w:rPr>
          <w:noProof w:val="0"/>
        </w:rPr>
      </w:pPr>
    </w:p>
    <w:p w14:paraId="56F032D2" w14:textId="77777777" w:rsidR="000528B6" w:rsidRDefault="000528B6" w:rsidP="002473BD">
      <w:pPr>
        <w:rPr>
          <w:noProof w:val="0"/>
        </w:rPr>
      </w:pPr>
    </w:p>
    <w:tbl>
      <w:tblPr>
        <w:tblW w:w="6166"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CellMar>
          <w:left w:w="70" w:type="dxa"/>
          <w:right w:w="70" w:type="dxa"/>
        </w:tblCellMar>
        <w:tblLook w:val="04A0" w:firstRow="1" w:lastRow="0" w:firstColumn="1" w:lastColumn="0" w:noHBand="0" w:noVBand="1"/>
      </w:tblPr>
      <w:tblGrid>
        <w:gridCol w:w="1488"/>
        <w:gridCol w:w="1843"/>
        <w:gridCol w:w="2835"/>
      </w:tblGrid>
      <w:tr w:rsidR="000528B6" w:rsidRPr="00B0726B" w14:paraId="7F3E209A" w14:textId="77777777" w:rsidTr="00651174">
        <w:trPr>
          <w:trHeight w:val="288"/>
        </w:trPr>
        <w:tc>
          <w:tcPr>
            <w:tcW w:w="6166" w:type="dxa"/>
            <w:gridSpan w:val="3"/>
            <w:shd w:val="clear" w:color="auto" w:fill="058BDD"/>
            <w:vAlign w:val="center"/>
          </w:tcPr>
          <w:p w14:paraId="28E5496A" w14:textId="77777777" w:rsidR="000528B6" w:rsidRPr="00B0726B" w:rsidRDefault="000528B6" w:rsidP="00CB46F3">
            <w:pPr>
              <w:spacing w:line="240" w:lineRule="auto"/>
              <w:jc w:val="center"/>
              <w:rPr>
                <w:rFonts w:eastAsia="Times New Roman"/>
                <w:b/>
                <w:bCs/>
                <w:color w:val="FFFFFF"/>
                <w:lang w:eastAsia="it-IT"/>
              </w:rPr>
            </w:pPr>
            <w:bookmarkStart w:id="55" w:name="_GoBack" w:colFirst="0" w:colLast="2"/>
            <w:r w:rsidRPr="00B0726B">
              <w:rPr>
                <w:b/>
                <w:color w:val="FFFFFF"/>
              </w:rPr>
              <w:t>Collaborating partners</w:t>
            </w:r>
          </w:p>
        </w:tc>
      </w:tr>
      <w:tr w:rsidR="000528B6" w:rsidRPr="00B0726B" w14:paraId="5BC93CFF" w14:textId="77777777" w:rsidTr="00651174">
        <w:trPr>
          <w:trHeight w:val="288"/>
        </w:trPr>
        <w:tc>
          <w:tcPr>
            <w:tcW w:w="1488" w:type="dxa"/>
            <w:shd w:val="clear" w:color="auto" w:fill="058BDD"/>
            <w:vAlign w:val="center"/>
          </w:tcPr>
          <w:p w14:paraId="0D759D86" w14:textId="77777777" w:rsidR="000528B6" w:rsidRPr="00B0726B" w:rsidRDefault="000528B6" w:rsidP="00CB46F3">
            <w:pPr>
              <w:spacing w:line="240" w:lineRule="auto"/>
              <w:jc w:val="center"/>
              <w:rPr>
                <w:rFonts w:eastAsia="Times New Roman"/>
                <w:b/>
                <w:bCs/>
                <w:color w:val="FFFFFF"/>
                <w:lang w:eastAsia="it-IT"/>
              </w:rPr>
            </w:pPr>
            <w:r w:rsidRPr="00B0726B">
              <w:rPr>
                <w:rFonts w:eastAsia="Times New Roman"/>
                <w:b/>
                <w:bCs/>
                <w:color w:val="FFFFFF"/>
                <w:lang w:eastAsia="it-IT"/>
              </w:rPr>
              <w:t>Country</w:t>
            </w:r>
          </w:p>
        </w:tc>
        <w:tc>
          <w:tcPr>
            <w:tcW w:w="1843" w:type="dxa"/>
            <w:shd w:val="clear" w:color="auto" w:fill="058BDD"/>
            <w:vAlign w:val="center"/>
          </w:tcPr>
          <w:p w14:paraId="7428CE9B" w14:textId="77777777" w:rsidR="000528B6" w:rsidRPr="00B0726B" w:rsidRDefault="000528B6" w:rsidP="00CB46F3">
            <w:pPr>
              <w:spacing w:line="240" w:lineRule="auto"/>
              <w:jc w:val="center"/>
              <w:rPr>
                <w:rFonts w:eastAsia="Times New Roman"/>
                <w:b/>
                <w:bCs/>
                <w:color w:val="FFFFFF"/>
                <w:lang w:eastAsia="it-IT"/>
              </w:rPr>
            </w:pPr>
            <w:r w:rsidRPr="00B0726B">
              <w:rPr>
                <w:rFonts w:eastAsia="Times New Roman"/>
                <w:b/>
                <w:bCs/>
                <w:color w:val="FFFFFF"/>
                <w:lang w:eastAsia="it-IT"/>
              </w:rPr>
              <w:t>Acronym</w:t>
            </w:r>
          </w:p>
        </w:tc>
        <w:tc>
          <w:tcPr>
            <w:tcW w:w="2835" w:type="dxa"/>
            <w:shd w:val="clear" w:color="auto" w:fill="058BDD"/>
            <w:vAlign w:val="center"/>
          </w:tcPr>
          <w:p w14:paraId="5C8B0199" w14:textId="77777777" w:rsidR="000528B6" w:rsidRPr="00B0726B" w:rsidRDefault="000528B6" w:rsidP="00CB46F3">
            <w:pPr>
              <w:spacing w:line="240" w:lineRule="auto"/>
              <w:jc w:val="center"/>
              <w:rPr>
                <w:rFonts w:eastAsia="Times New Roman"/>
                <w:b/>
                <w:bCs/>
                <w:color w:val="FFFFFF"/>
                <w:lang w:eastAsia="it-IT"/>
              </w:rPr>
            </w:pPr>
            <w:r w:rsidRPr="00B0726B">
              <w:rPr>
                <w:rFonts w:eastAsia="Times New Roman"/>
                <w:b/>
                <w:bCs/>
                <w:color w:val="FFFFFF"/>
                <w:lang w:eastAsia="it-IT"/>
              </w:rPr>
              <w:t>Name</w:t>
            </w:r>
          </w:p>
        </w:tc>
      </w:tr>
      <w:bookmarkEnd w:id="55"/>
      <w:tr w:rsidR="000528B6" w:rsidRPr="00B0726B" w14:paraId="5EC66FE6" w14:textId="77777777" w:rsidTr="00CB46F3">
        <w:trPr>
          <w:trHeight w:val="48"/>
        </w:trPr>
        <w:tc>
          <w:tcPr>
            <w:tcW w:w="1488" w:type="dxa"/>
            <w:vAlign w:val="center"/>
          </w:tcPr>
          <w:p w14:paraId="5235EA7D"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Belgium</w:t>
            </w:r>
          </w:p>
        </w:tc>
        <w:tc>
          <w:tcPr>
            <w:tcW w:w="1843" w:type="dxa"/>
            <w:vAlign w:val="center"/>
          </w:tcPr>
          <w:p w14:paraId="79718DCE"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BE_FP</w:t>
            </w:r>
            <w:r>
              <w:rPr>
                <w:rFonts w:eastAsia="Times New Roman"/>
                <w:color w:val="000000"/>
                <w:lang w:eastAsia="it-IT"/>
              </w:rPr>
              <w:t>S</w:t>
            </w:r>
          </w:p>
        </w:tc>
        <w:tc>
          <w:tcPr>
            <w:tcW w:w="2835" w:type="dxa"/>
            <w:vAlign w:val="center"/>
          </w:tcPr>
          <w:p w14:paraId="145A1438"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Peter Willemé</w:t>
            </w:r>
          </w:p>
        </w:tc>
      </w:tr>
      <w:tr w:rsidR="000528B6" w:rsidRPr="00B0726B" w14:paraId="52DB19E7" w14:textId="77777777" w:rsidTr="00CB46F3">
        <w:trPr>
          <w:trHeight w:val="48"/>
        </w:trPr>
        <w:tc>
          <w:tcPr>
            <w:tcW w:w="1488" w:type="dxa"/>
            <w:vAlign w:val="center"/>
          </w:tcPr>
          <w:p w14:paraId="7DBFB64C"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Denmark</w:t>
            </w:r>
          </w:p>
        </w:tc>
        <w:tc>
          <w:tcPr>
            <w:tcW w:w="1843" w:type="dxa"/>
            <w:vAlign w:val="center"/>
          </w:tcPr>
          <w:p w14:paraId="3EC1897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DK_DHMA </w:t>
            </w:r>
          </w:p>
        </w:tc>
        <w:tc>
          <w:tcPr>
            <w:tcW w:w="2835" w:type="dxa"/>
            <w:vAlign w:val="center"/>
          </w:tcPr>
          <w:p w14:paraId="21C30D1F"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Anders Haahr</w:t>
            </w:r>
          </w:p>
        </w:tc>
      </w:tr>
      <w:tr w:rsidR="000528B6" w:rsidRPr="00B0726B" w14:paraId="09EC8839" w14:textId="77777777" w:rsidTr="00CB46F3">
        <w:trPr>
          <w:trHeight w:val="48"/>
        </w:trPr>
        <w:tc>
          <w:tcPr>
            <w:tcW w:w="1488" w:type="dxa"/>
            <w:vAlign w:val="center"/>
          </w:tcPr>
          <w:p w14:paraId="3A7DA33C"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Germany</w:t>
            </w:r>
          </w:p>
        </w:tc>
        <w:tc>
          <w:tcPr>
            <w:tcW w:w="1843" w:type="dxa"/>
            <w:vAlign w:val="center"/>
          </w:tcPr>
          <w:p w14:paraId="00EC195B"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DE_KBV</w:t>
            </w:r>
          </w:p>
        </w:tc>
        <w:tc>
          <w:tcPr>
            <w:tcW w:w="2835" w:type="dxa"/>
            <w:vAlign w:val="center"/>
          </w:tcPr>
          <w:p w14:paraId="7C956264" w14:textId="77777777" w:rsidR="000528B6" w:rsidRPr="00B0726B" w:rsidRDefault="000528B6" w:rsidP="00CB46F3">
            <w:pPr>
              <w:spacing w:line="240" w:lineRule="auto"/>
              <w:jc w:val="left"/>
              <w:rPr>
                <w:rFonts w:eastAsia="Times New Roman"/>
                <w:lang w:eastAsia="it-IT"/>
              </w:rPr>
            </w:pPr>
            <w:r w:rsidRPr="00B0726B">
              <w:rPr>
                <w:rFonts w:eastAsia="Times New Roman"/>
                <w:lang w:eastAsia="it-IT"/>
              </w:rPr>
              <w:t>Filip J. Lassahn</w:t>
            </w:r>
          </w:p>
        </w:tc>
      </w:tr>
      <w:tr w:rsidR="000528B6" w:rsidRPr="00B0726B" w14:paraId="49F37B8D" w14:textId="77777777" w:rsidTr="00CB46F3">
        <w:trPr>
          <w:trHeight w:val="48"/>
        </w:trPr>
        <w:tc>
          <w:tcPr>
            <w:tcW w:w="1488" w:type="dxa"/>
            <w:vAlign w:val="center"/>
          </w:tcPr>
          <w:p w14:paraId="5232B551"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Ireland</w:t>
            </w:r>
          </w:p>
        </w:tc>
        <w:tc>
          <w:tcPr>
            <w:tcW w:w="1843" w:type="dxa"/>
            <w:vAlign w:val="center"/>
          </w:tcPr>
          <w:p w14:paraId="7E62D09E"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IE_DoH </w:t>
            </w:r>
          </w:p>
        </w:tc>
        <w:tc>
          <w:tcPr>
            <w:tcW w:w="2835" w:type="dxa"/>
            <w:vAlign w:val="center"/>
          </w:tcPr>
          <w:p w14:paraId="2FEA48B1"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Gabrielle Jacob</w:t>
            </w:r>
          </w:p>
        </w:tc>
      </w:tr>
      <w:tr w:rsidR="000528B6" w:rsidRPr="00B0726B" w14:paraId="18DF9A1A" w14:textId="77777777" w:rsidTr="00CB46F3">
        <w:trPr>
          <w:trHeight w:val="48"/>
        </w:trPr>
        <w:tc>
          <w:tcPr>
            <w:tcW w:w="1488" w:type="dxa"/>
            <w:shd w:val="clear" w:color="auto" w:fill="auto"/>
            <w:vAlign w:val="center"/>
          </w:tcPr>
          <w:p w14:paraId="1CD7B47B"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Italy</w:t>
            </w:r>
          </w:p>
        </w:tc>
        <w:tc>
          <w:tcPr>
            <w:tcW w:w="1843" w:type="dxa"/>
            <w:shd w:val="clear" w:color="auto" w:fill="auto"/>
            <w:vAlign w:val="center"/>
          </w:tcPr>
          <w:p w14:paraId="1A338783"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IT_AIC</w:t>
            </w:r>
          </w:p>
        </w:tc>
        <w:tc>
          <w:tcPr>
            <w:tcW w:w="2835" w:type="dxa"/>
            <w:shd w:val="clear" w:color="auto" w:fill="auto"/>
            <w:vAlign w:val="center"/>
          </w:tcPr>
          <w:p w14:paraId="45E2623D"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John Williams</w:t>
            </w:r>
          </w:p>
        </w:tc>
      </w:tr>
      <w:tr w:rsidR="000528B6" w:rsidRPr="00B0726B" w14:paraId="1E9EF508" w14:textId="77777777" w:rsidTr="00CB46F3">
        <w:trPr>
          <w:trHeight w:val="48"/>
        </w:trPr>
        <w:tc>
          <w:tcPr>
            <w:tcW w:w="1488" w:type="dxa"/>
            <w:shd w:val="clear" w:color="auto" w:fill="auto"/>
            <w:vAlign w:val="center"/>
          </w:tcPr>
          <w:p w14:paraId="5527860D"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Moldova</w:t>
            </w:r>
          </w:p>
        </w:tc>
        <w:tc>
          <w:tcPr>
            <w:tcW w:w="1843" w:type="dxa"/>
            <w:shd w:val="clear" w:color="auto" w:fill="auto"/>
            <w:vAlign w:val="center"/>
          </w:tcPr>
          <w:p w14:paraId="684E79CF"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MD_MoH </w:t>
            </w:r>
          </w:p>
        </w:tc>
        <w:tc>
          <w:tcPr>
            <w:tcW w:w="2835" w:type="dxa"/>
            <w:shd w:val="clear" w:color="auto" w:fill="auto"/>
            <w:vAlign w:val="center"/>
          </w:tcPr>
          <w:p w14:paraId="25A3F948"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Eugenia Berzan</w:t>
            </w:r>
          </w:p>
        </w:tc>
      </w:tr>
      <w:tr w:rsidR="000528B6" w:rsidRPr="00B0726B" w14:paraId="3D127EC4" w14:textId="77777777" w:rsidTr="00CB46F3">
        <w:trPr>
          <w:trHeight w:val="48"/>
        </w:trPr>
        <w:tc>
          <w:tcPr>
            <w:tcW w:w="1488" w:type="dxa"/>
            <w:shd w:val="clear" w:color="auto" w:fill="auto"/>
            <w:vAlign w:val="center"/>
          </w:tcPr>
          <w:p w14:paraId="532AFE62"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Moldova</w:t>
            </w:r>
          </w:p>
        </w:tc>
        <w:tc>
          <w:tcPr>
            <w:tcW w:w="1843" w:type="dxa"/>
            <w:shd w:val="clear" w:color="auto" w:fill="auto"/>
            <w:vAlign w:val="center"/>
          </w:tcPr>
          <w:p w14:paraId="336DE492"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MD_MoH </w:t>
            </w:r>
          </w:p>
        </w:tc>
        <w:tc>
          <w:tcPr>
            <w:tcW w:w="2835" w:type="dxa"/>
            <w:shd w:val="clear" w:color="auto" w:fill="auto"/>
            <w:vAlign w:val="center"/>
          </w:tcPr>
          <w:p w14:paraId="19E68F41" w14:textId="77777777" w:rsidR="000528B6" w:rsidRPr="00B0726B" w:rsidRDefault="000528B6" w:rsidP="00CB46F3">
            <w:pPr>
              <w:spacing w:line="240" w:lineRule="auto"/>
              <w:jc w:val="left"/>
              <w:rPr>
                <w:rFonts w:eastAsia="Times New Roman"/>
                <w:lang w:eastAsia="it-IT"/>
              </w:rPr>
            </w:pPr>
            <w:r w:rsidRPr="00B0726B">
              <w:rPr>
                <w:rFonts w:eastAsia="Times New Roman"/>
                <w:lang w:eastAsia="it-IT"/>
              </w:rPr>
              <w:t xml:space="preserve">Nicolae Jelamschi </w:t>
            </w:r>
          </w:p>
        </w:tc>
      </w:tr>
      <w:tr w:rsidR="000F18D2" w:rsidRPr="00B0726B" w14:paraId="50A8C5D6" w14:textId="77777777" w:rsidTr="00CB46F3">
        <w:trPr>
          <w:trHeight w:val="48"/>
        </w:trPr>
        <w:tc>
          <w:tcPr>
            <w:tcW w:w="1488" w:type="dxa"/>
            <w:shd w:val="clear" w:color="auto" w:fill="auto"/>
            <w:vAlign w:val="center"/>
          </w:tcPr>
          <w:p w14:paraId="0995E9FE" w14:textId="77777777" w:rsidR="000F18D2" w:rsidRPr="008323D7" w:rsidRDefault="000F18D2" w:rsidP="00CB46F3">
            <w:pPr>
              <w:spacing w:line="240" w:lineRule="auto"/>
              <w:jc w:val="left"/>
              <w:rPr>
                <w:rFonts w:eastAsia="Times New Roman"/>
                <w:color w:val="000000"/>
                <w:lang w:eastAsia="it-IT"/>
              </w:rPr>
            </w:pPr>
            <w:r w:rsidRPr="008323D7">
              <w:rPr>
                <w:rFonts w:eastAsia="Times New Roman"/>
                <w:color w:val="000000"/>
                <w:lang w:eastAsia="it-IT"/>
              </w:rPr>
              <w:t>Serbia</w:t>
            </w:r>
          </w:p>
        </w:tc>
        <w:tc>
          <w:tcPr>
            <w:tcW w:w="1843" w:type="dxa"/>
            <w:shd w:val="clear" w:color="auto" w:fill="auto"/>
            <w:vAlign w:val="center"/>
          </w:tcPr>
          <w:p w14:paraId="573E5F02" w14:textId="087EED9F" w:rsidR="000F18D2" w:rsidRPr="00B0726B" w:rsidRDefault="000F18D2" w:rsidP="00CB46F3">
            <w:pPr>
              <w:spacing w:line="240" w:lineRule="auto"/>
              <w:jc w:val="left"/>
              <w:rPr>
                <w:rFonts w:eastAsia="Times New Roman"/>
                <w:color w:val="000000"/>
                <w:lang w:eastAsia="it-IT"/>
              </w:rPr>
            </w:pPr>
            <w:r w:rsidRPr="00B0726B">
              <w:rPr>
                <w:rFonts w:eastAsia="Times New Roman"/>
                <w:color w:val="000000"/>
                <w:lang w:eastAsia="it-IT"/>
              </w:rPr>
              <w:t>RS_</w:t>
            </w:r>
            <w:r w:rsidRPr="0017175B">
              <w:rPr>
                <w:rFonts w:eastAsia="Times New Roman"/>
                <w:color w:val="000000"/>
                <w:lang w:eastAsia="it-IT"/>
              </w:rPr>
              <w:t>IPHS</w:t>
            </w:r>
            <w:r w:rsidRPr="00B0726B">
              <w:rPr>
                <w:rFonts w:eastAsia="Times New Roman"/>
                <w:color w:val="000000"/>
                <w:lang w:eastAsia="it-IT"/>
              </w:rPr>
              <w:t xml:space="preserve"> </w:t>
            </w:r>
          </w:p>
        </w:tc>
        <w:tc>
          <w:tcPr>
            <w:tcW w:w="2835" w:type="dxa"/>
            <w:shd w:val="clear" w:color="auto" w:fill="auto"/>
            <w:vAlign w:val="center"/>
          </w:tcPr>
          <w:p w14:paraId="0ECFB03D" w14:textId="77777777" w:rsidR="000F18D2" w:rsidRPr="00B0726B" w:rsidRDefault="000F18D2" w:rsidP="00CB46F3">
            <w:pPr>
              <w:spacing w:line="240" w:lineRule="auto"/>
              <w:jc w:val="left"/>
              <w:rPr>
                <w:rFonts w:eastAsia="Times New Roman"/>
                <w:lang w:eastAsia="it-IT"/>
              </w:rPr>
            </w:pPr>
            <w:r w:rsidRPr="00B0726B">
              <w:rPr>
                <w:rFonts w:eastAsia="Times New Roman"/>
                <w:lang w:eastAsia="it-IT"/>
              </w:rPr>
              <w:t>Milena Vasic</w:t>
            </w:r>
          </w:p>
        </w:tc>
      </w:tr>
      <w:tr w:rsidR="000528B6" w:rsidRPr="00B0726B" w14:paraId="51408EC9" w14:textId="77777777" w:rsidTr="00CB46F3">
        <w:trPr>
          <w:trHeight w:val="48"/>
        </w:trPr>
        <w:tc>
          <w:tcPr>
            <w:tcW w:w="1488" w:type="dxa"/>
            <w:shd w:val="clear" w:color="auto" w:fill="auto"/>
            <w:vAlign w:val="center"/>
          </w:tcPr>
          <w:p w14:paraId="75BA8CFD"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Serbia</w:t>
            </w:r>
          </w:p>
        </w:tc>
        <w:tc>
          <w:tcPr>
            <w:tcW w:w="1843" w:type="dxa"/>
            <w:shd w:val="clear" w:color="auto" w:fill="auto"/>
            <w:vAlign w:val="center"/>
          </w:tcPr>
          <w:p w14:paraId="10BFB57B"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RS_UNI-BG</w:t>
            </w:r>
          </w:p>
        </w:tc>
        <w:tc>
          <w:tcPr>
            <w:tcW w:w="2835" w:type="dxa"/>
            <w:shd w:val="clear" w:color="auto" w:fill="auto"/>
            <w:vAlign w:val="center"/>
          </w:tcPr>
          <w:p w14:paraId="25A1F4FF" w14:textId="77777777" w:rsidR="000528B6" w:rsidRPr="00463E0D" w:rsidRDefault="000528B6" w:rsidP="00CB46F3">
            <w:pPr>
              <w:spacing w:line="240" w:lineRule="auto"/>
              <w:jc w:val="left"/>
              <w:rPr>
                <w:rFonts w:eastAsia="Times New Roman"/>
                <w:lang w:eastAsia="it-IT"/>
              </w:rPr>
            </w:pPr>
            <w:r w:rsidRPr="00463E0D">
              <w:rPr>
                <w:rFonts w:eastAsia="Times New Roman"/>
                <w:lang w:eastAsia="it-IT"/>
              </w:rPr>
              <w:t>Milena Santric Milicevic</w:t>
            </w:r>
          </w:p>
        </w:tc>
      </w:tr>
      <w:tr w:rsidR="000528B6" w:rsidRPr="00B0726B" w14:paraId="34FD91B2" w14:textId="77777777" w:rsidTr="00CB46F3">
        <w:trPr>
          <w:trHeight w:val="48"/>
        </w:trPr>
        <w:tc>
          <w:tcPr>
            <w:tcW w:w="1488" w:type="dxa"/>
            <w:shd w:val="clear" w:color="auto" w:fill="auto"/>
            <w:vAlign w:val="center"/>
          </w:tcPr>
          <w:p w14:paraId="34B29F0B"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438C43A9"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STAK_ENMCA </w:t>
            </w:r>
          </w:p>
        </w:tc>
        <w:tc>
          <w:tcPr>
            <w:tcW w:w="2835" w:type="dxa"/>
            <w:shd w:val="clear" w:color="auto" w:fill="auto"/>
            <w:vAlign w:val="center"/>
          </w:tcPr>
          <w:p w14:paraId="770C7BFD"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Tanja Schubert</w:t>
            </w:r>
          </w:p>
        </w:tc>
      </w:tr>
      <w:tr w:rsidR="000528B6" w:rsidRPr="00B0726B" w14:paraId="45EB7096" w14:textId="77777777" w:rsidTr="00CB46F3">
        <w:trPr>
          <w:trHeight w:val="48"/>
        </w:trPr>
        <w:tc>
          <w:tcPr>
            <w:tcW w:w="1488" w:type="dxa"/>
            <w:shd w:val="clear" w:color="auto" w:fill="auto"/>
            <w:vAlign w:val="center"/>
          </w:tcPr>
          <w:p w14:paraId="7ECB2C02"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53643A78"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STAK_ENMCA </w:t>
            </w:r>
          </w:p>
        </w:tc>
        <w:tc>
          <w:tcPr>
            <w:tcW w:w="2835" w:type="dxa"/>
            <w:shd w:val="clear" w:color="auto" w:fill="auto"/>
            <w:vAlign w:val="center"/>
          </w:tcPr>
          <w:p w14:paraId="4723DD3E"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Marie Colegrave-Juge</w:t>
            </w:r>
          </w:p>
        </w:tc>
      </w:tr>
      <w:tr w:rsidR="000528B6" w:rsidRPr="00B0726B" w14:paraId="1DAD2F91" w14:textId="77777777" w:rsidTr="00CB46F3">
        <w:trPr>
          <w:trHeight w:val="48"/>
        </w:trPr>
        <w:tc>
          <w:tcPr>
            <w:tcW w:w="1488" w:type="dxa"/>
            <w:shd w:val="clear" w:color="auto" w:fill="auto"/>
            <w:vAlign w:val="center"/>
          </w:tcPr>
          <w:p w14:paraId="744AF4E5"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7AA1DD30"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STAK_UEMO</w:t>
            </w:r>
          </w:p>
        </w:tc>
        <w:tc>
          <w:tcPr>
            <w:tcW w:w="2835" w:type="dxa"/>
            <w:shd w:val="clear" w:color="auto" w:fill="auto"/>
            <w:vAlign w:val="center"/>
          </w:tcPr>
          <w:p w14:paraId="2EAF7F23" w14:textId="77777777" w:rsidR="000528B6" w:rsidRPr="00463E0D" w:rsidRDefault="000528B6" w:rsidP="00CB46F3">
            <w:pPr>
              <w:spacing w:line="240" w:lineRule="auto"/>
              <w:ind w:right="-70"/>
              <w:jc w:val="left"/>
              <w:rPr>
                <w:rFonts w:eastAsia="Times New Roman"/>
                <w:color w:val="000000"/>
                <w:lang w:eastAsia="it-IT"/>
              </w:rPr>
            </w:pPr>
            <w:r w:rsidRPr="00463E0D">
              <w:rPr>
                <w:rFonts w:eastAsia="Times New Roman"/>
                <w:color w:val="000000"/>
                <w:lang w:eastAsia="it-IT"/>
              </w:rPr>
              <w:t>Marie-Christine Bonnamour</w:t>
            </w:r>
          </w:p>
        </w:tc>
      </w:tr>
      <w:tr w:rsidR="000528B6" w:rsidRPr="00B0726B" w14:paraId="71F17496" w14:textId="77777777" w:rsidTr="00CB46F3">
        <w:trPr>
          <w:trHeight w:val="48"/>
        </w:trPr>
        <w:tc>
          <w:tcPr>
            <w:tcW w:w="1488" w:type="dxa"/>
            <w:shd w:val="clear" w:color="auto" w:fill="auto"/>
            <w:vAlign w:val="center"/>
          </w:tcPr>
          <w:p w14:paraId="18069CF4"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50BFF6DC"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STAK_IOM </w:t>
            </w:r>
          </w:p>
        </w:tc>
        <w:tc>
          <w:tcPr>
            <w:tcW w:w="2835" w:type="dxa"/>
            <w:shd w:val="clear" w:color="auto" w:fill="auto"/>
            <w:vAlign w:val="center"/>
          </w:tcPr>
          <w:p w14:paraId="6F6E34EE"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Benedict Roumyana</w:t>
            </w:r>
          </w:p>
        </w:tc>
      </w:tr>
      <w:tr w:rsidR="000528B6" w:rsidRPr="00B0726B" w14:paraId="601E2351" w14:textId="77777777" w:rsidTr="00CB46F3">
        <w:trPr>
          <w:trHeight w:val="48"/>
        </w:trPr>
        <w:tc>
          <w:tcPr>
            <w:tcW w:w="1488" w:type="dxa"/>
            <w:shd w:val="clear" w:color="auto" w:fill="auto"/>
            <w:vAlign w:val="center"/>
          </w:tcPr>
          <w:p w14:paraId="57128E82"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7DF20057"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STAK_IOM </w:t>
            </w:r>
          </w:p>
        </w:tc>
        <w:tc>
          <w:tcPr>
            <w:tcW w:w="2835" w:type="dxa"/>
            <w:shd w:val="clear" w:color="auto" w:fill="auto"/>
            <w:vAlign w:val="center"/>
          </w:tcPr>
          <w:p w14:paraId="4804181E"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Giuliana Urso</w:t>
            </w:r>
          </w:p>
        </w:tc>
      </w:tr>
      <w:tr w:rsidR="000528B6" w:rsidRPr="00B0726B" w14:paraId="4B8F8762" w14:textId="77777777" w:rsidTr="00CB46F3">
        <w:trPr>
          <w:trHeight w:val="48"/>
        </w:trPr>
        <w:tc>
          <w:tcPr>
            <w:tcW w:w="1488" w:type="dxa"/>
            <w:shd w:val="clear" w:color="auto" w:fill="auto"/>
            <w:vAlign w:val="center"/>
          </w:tcPr>
          <w:p w14:paraId="7F3DD441"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0204CF28" w14:textId="77777777" w:rsidR="000528B6" w:rsidRPr="00B0726B" w:rsidRDefault="000528B6" w:rsidP="00CB46F3">
            <w:pPr>
              <w:spacing w:line="240" w:lineRule="auto"/>
              <w:jc w:val="left"/>
              <w:rPr>
                <w:rFonts w:eastAsia="Times New Roman"/>
                <w:lang w:eastAsia="it-IT"/>
              </w:rPr>
            </w:pPr>
            <w:r w:rsidRPr="00B0726B">
              <w:rPr>
                <w:rFonts w:eastAsia="Times New Roman"/>
                <w:lang w:eastAsia="it-IT"/>
              </w:rPr>
              <w:t xml:space="preserve">STAK_OECD </w:t>
            </w:r>
          </w:p>
        </w:tc>
        <w:tc>
          <w:tcPr>
            <w:tcW w:w="2835" w:type="dxa"/>
            <w:shd w:val="clear" w:color="auto" w:fill="auto"/>
            <w:vAlign w:val="center"/>
          </w:tcPr>
          <w:p w14:paraId="0D8BE9A8" w14:textId="77777777" w:rsidR="000528B6" w:rsidRPr="00B0726B" w:rsidRDefault="000528B6" w:rsidP="00CB46F3">
            <w:pPr>
              <w:spacing w:line="240" w:lineRule="auto"/>
              <w:jc w:val="left"/>
              <w:rPr>
                <w:rFonts w:eastAsia="Times New Roman"/>
                <w:lang w:eastAsia="it-IT"/>
              </w:rPr>
            </w:pPr>
            <w:r w:rsidRPr="00B0726B">
              <w:rPr>
                <w:rFonts w:eastAsia="Times New Roman"/>
                <w:lang w:eastAsia="it-IT"/>
              </w:rPr>
              <w:t>Michael Schoenstein</w:t>
            </w:r>
          </w:p>
        </w:tc>
      </w:tr>
      <w:tr w:rsidR="000528B6" w:rsidRPr="00B0726B" w14:paraId="4AB0D24E" w14:textId="77777777" w:rsidTr="00CB46F3">
        <w:trPr>
          <w:trHeight w:val="48"/>
        </w:trPr>
        <w:tc>
          <w:tcPr>
            <w:tcW w:w="1488" w:type="dxa"/>
            <w:shd w:val="clear" w:color="auto" w:fill="auto"/>
            <w:vAlign w:val="center"/>
          </w:tcPr>
          <w:p w14:paraId="5C4991AB"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0D662983" w14:textId="77777777" w:rsidR="000528B6" w:rsidRPr="00B0726B" w:rsidRDefault="000528B6" w:rsidP="00CB46F3">
            <w:pPr>
              <w:spacing w:line="240" w:lineRule="auto"/>
              <w:jc w:val="left"/>
              <w:rPr>
                <w:rFonts w:eastAsia="Times New Roman"/>
                <w:lang w:eastAsia="it-IT"/>
              </w:rPr>
            </w:pPr>
            <w:r w:rsidRPr="00B0726B">
              <w:rPr>
                <w:rFonts w:eastAsia="Times New Roman"/>
                <w:lang w:eastAsia="it-IT"/>
              </w:rPr>
              <w:t xml:space="preserve">STAK_OECD </w:t>
            </w:r>
          </w:p>
        </w:tc>
        <w:tc>
          <w:tcPr>
            <w:tcW w:w="2835" w:type="dxa"/>
            <w:shd w:val="clear" w:color="auto" w:fill="auto"/>
            <w:vAlign w:val="center"/>
          </w:tcPr>
          <w:p w14:paraId="235338A5" w14:textId="77777777" w:rsidR="000528B6" w:rsidRPr="00B0726B" w:rsidRDefault="000528B6" w:rsidP="00CB46F3">
            <w:pPr>
              <w:spacing w:line="240" w:lineRule="auto"/>
              <w:jc w:val="left"/>
              <w:rPr>
                <w:rFonts w:eastAsia="Times New Roman"/>
                <w:lang w:eastAsia="it-IT"/>
              </w:rPr>
            </w:pPr>
            <w:r w:rsidRPr="00B0726B">
              <w:rPr>
                <w:rFonts w:eastAsia="Times New Roman"/>
                <w:lang w:eastAsia="it-IT"/>
              </w:rPr>
              <w:t>Tomoko Ono</w:t>
            </w:r>
          </w:p>
        </w:tc>
      </w:tr>
      <w:tr w:rsidR="000528B6" w:rsidRPr="00B0726B" w14:paraId="19071B78" w14:textId="77777777" w:rsidTr="00CB46F3">
        <w:trPr>
          <w:trHeight w:val="48"/>
        </w:trPr>
        <w:tc>
          <w:tcPr>
            <w:tcW w:w="1488" w:type="dxa"/>
            <w:shd w:val="clear" w:color="auto" w:fill="auto"/>
            <w:vAlign w:val="center"/>
          </w:tcPr>
          <w:p w14:paraId="7C80D54C" w14:textId="77777777" w:rsidR="000528B6" w:rsidRPr="008323D7" w:rsidRDefault="000528B6" w:rsidP="00CB46F3">
            <w:pPr>
              <w:spacing w:line="240" w:lineRule="auto"/>
              <w:jc w:val="left"/>
              <w:rPr>
                <w:rFonts w:eastAsia="Times New Roman"/>
                <w:color w:val="000000"/>
                <w:lang w:eastAsia="it-IT"/>
              </w:rPr>
            </w:pPr>
            <w:r w:rsidRPr="008323D7">
              <w:rPr>
                <w:rFonts w:eastAsia="Times New Roman"/>
                <w:color w:val="000000"/>
                <w:lang w:eastAsia="it-IT"/>
              </w:rPr>
              <w:t>Europe</w:t>
            </w:r>
          </w:p>
        </w:tc>
        <w:tc>
          <w:tcPr>
            <w:tcW w:w="1843" w:type="dxa"/>
            <w:shd w:val="clear" w:color="auto" w:fill="auto"/>
            <w:vAlign w:val="center"/>
          </w:tcPr>
          <w:p w14:paraId="7583B21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 xml:space="preserve">STAK_WHO </w:t>
            </w:r>
          </w:p>
        </w:tc>
        <w:tc>
          <w:tcPr>
            <w:tcW w:w="2835" w:type="dxa"/>
            <w:shd w:val="clear" w:color="auto" w:fill="auto"/>
            <w:vAlign w:val="center"/>
          </w:tcPr>
          <w:p w14:paraId="585391A4" w14:textId="77777777" w:rsidR="000528B6" w:rsidRPr="00B0726B" w:rsidRDefault="000528B6" w:rsidP="00CB46F3">
            <w:pPr>
              <w:spacing w:line="240" w:lineRule="auto"/>
              <w:jc w:val="left"/>
              <w:rPr>
                <w:rFonts w:eastAsia="Times New Roman"/>
                <w:color w:val="000000"/>
                <w:lang w:eastAsia="it-IT"/>
              </w:rPr>
            </w:pPr>
            <w:r w:rsidRPr="00B0726B">
              <w:rPr>
                <w:rFonts w:eastAsia="Times New Roman"/>
                <w:color w:val="000000"/>
                <w:lang w:eastAsia="it-IT"/>
              </w:rPr>
              <w:t>Galina Perfilieva</w:t>
            </w:r>
          </w:p>
        </w:tc>
      </w:tr>
    </w:tbl>
    <w:p w14:paraId="57DA8711" w14:textId="77777777" w:rsidR="000528B6" w:rsidRDefault="000528B6" w:rsidP="002473BD">
      <w:pPr>
        <w:rPr>
          <w:noProof w:val="0"/>
        </w:rPr>
      </w:pPr>
    </w:p>
    <w:p w14:paraId="4015F04A" w14:textId="77777777" w:rsidR="001C5FA4" w:rsidRDefault="001C5FA4" w:rsidP="002473BD">
      <w:pPr>
        <w:rPr>
          <w:noProof w:val="0"/>
        </w:rPr>
      </w:pPr>
    </w:p>
    <w:p w14:paraId="270A7CA4" w14:textId="77777777" w:rsidR="00E01CCE" w:rsidRDefault="00E01CCE">
      <w:pPr>
        <w:spacing w:line="240" w:lineRule="auto"/>
        <w:jc w:val="left"/>
        <w:rPr>
          <w:noProof w:val="0"/>
        </w:rPr>
      </w:pPr>
      <w:r>
        <w:rPr>
          <w:noProof w:val="0"/>
        </w:rPr>
        <w:br w:type="page"/>
      </w:r>
    </w:p>
    <w:p w14:paraId="270A7CA5" w14:textId="77777777" w:rsidR="008D2B44" w:rsidRPr="009E378F" w:rsidRDefault="00E01CCE" w:rsidP="00071FAC">
      <w:pPr>
        <w:pStyle w:val="Titolo2"/>
        <w:rPr>
          <w:rStyle w:val="Titolo2Carattere"/>
          <w:b/>
          <w:bCs/>
          <w:i/>
          <w:iCs/>
        </w:rPr>
      </w:pPr>
      <w:bookmarkStart w:id="56" w:name="_Toc373684037"/>
      <w:r w:rsidRPr="002007AC">
        <w:rPr>
          <w:rStyle w:val="Titolo2Carattere"/>
          <w:b/>
          <w:bCs/>
          <w:i/>
          <w:iCs/>
        </w:rPr>
        <w:lastRenderedPageBreak/>
        <w:t>Appendix n. 8 – WP5 workshop minutes – Milan 19th – 20th of September 2013</w:t>
      </w:r>
      <w:bookmarkEnd w:id="56"/>
    </w:p>
    <w:p w14:paraId="270A7CA6" w14:textId="77777777" w:rsidR="00E01CCE" w:rsidRDefault="00E01CCE" w:rsidP="00E01CCE"/>
    <w:p w14:paraId="5A7AC3CC" w14:textId="677B8064" w:rsidR="00515333" w:rsidRPr="00E01CCE" w:rsidRDefault="00BC6824" w:rsidP="00E01CCE">
      <w:r w:rsidRPr="00BC6824">
        <w:rPr>
          <w:noProof w:val="0"/>
        </w:rPr>
        <w:t>See the pdf document external to this document</w:t>
      </w:r>
      <w:r>
        <w:rPr>
          <w:noProof w:val="0"/>
        </w:rPr>
        <w:t>.</w:t>
      </w:r>
    </w:p>
    <w:sectPr w:rsidR="00515333" w:rsidRPr="00E01CCE" w:rsidSect="009E378F">
      <w:headerReference w:type="even" r:id="rId48"/>
      <w:headerReference w:type="default" r:id="rId49"/>
      <w:footerReference w:type="default" r:id="rId50"/>
      <w:headerReference w:type="first" r:id="rId51"/>
      <w:footerReference w:type="first" r:id="rId52"/>
      <w:pgSz w:w="11906" w:h="16838"/>
      <w:pgMar w:top="2694" w:right="1418" w:bottom="1701" w:left="1418" w:header="709"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B04D7F" w14:textId="77777777" w:rsidR="00955FDD" w:rsidRDefault="00955FDD" w:rsidP="004A2E83">
      <w:r>
        <w:separator/>
      </w:r>
    </w:p>
  </w:endnote>
  <w:endnote w:type="continuationSeparator" w:id="0">
    <w:p w14:paraId="3CE6D166" w14:textId="77777777" w:rsidR="00955FDD" w:rsidRDefault="00955FDD" w:rsidP="004A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Light">
    <w:altName w:val="Malgun Gothic"/>
    <w:charset w:val="00"/>
    <w:family w:val="auto"/>
    <w:pitch w:val="variable"/>
    <w:sig w:usb0="00000003" w:usb1="4000204A"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EUAlberti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743" w:type="dxa"/>
      <w:tblLook w:val="04A0" w:firstRow="1" w:lastRow="0" w:firstColumn="1" w:lastColumn="0" w:noHBand="0" w:noVBand="1"/>
    </w:tblPr>
    <w:tblGrid>
      <w:gridCol w:w="6663"/>
      <w:gridCol w:w="3686"/>
    </w:tblGrid>
    <w:tr w:rsidR="00CB46F3" w:rsidRPr="00FE034E" w14:paraId="270A7CBC" w14:textId="77777777" w:rsidTr="00372809">
      <w:trPr>
        <w:trHeight w:val="850"/>
      </w:trPr>
      <w:tc>
        <w:tcPr>
          <w:tcW w:w="6663" w:type="dxa"/>
          <w:shd w:val="clear" w:color="auto" w:fill="auto"/>
          <w:vAlign w:val="center"/>
        </w:tcPr>
        <w:p w14:paraId="270A7CBA" w14:textId="77777777" w:rsidR="00CB46F3" w:rsidRPr="00C72F68" w:rsidRDefault="00CB46F3" w:rsidP="0058648C">
          <w:pPr>
            <w:pStyle w:val="Intestazione"/>
            <w:jc w:val="left"/>
            <w:rPr>
              <w:color w:val="0070C0"/>
              <w:lang w:val="en-US"/>
            </w:rPr>
          </w:pPr>
          <w:r>
            <w:rPr>
              <w:color w:val="0070C0"/>
              <w:lang w:val="it-IT" w:eastAsia="it-IT"/>
            </w:rPr>
            <w:drawing>
              <wp:inline distT="0" distB="0" distL="0" distR="0" wp14:anchorId="270A7CEE" wp14:editId="270A7CEF">
                <wp:extent cx="1981200" cy="504825"/>
                <wp:effectExtent l="19050" t="0" r="0" b="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
                        <a:srcRect r="20023"/>
                        <a:stretch>
                          <a:fillRect/>
                        </a:stretch>
                      </pic:blipFill>
                      <pic:spPr bwMode="auto">
                        <a:xfrm>
                          <a:off x="0" y="0"/>
                          <a:ext cx="1981200" cy="504825"/>
                        </a:xfrm>
                        <a:prstGeom prst="rect">
                          <a:avLst/>
                        </a:prstGeom>
                        <a:noFill/>
                        <a:ln w="9525">
                          <a:noFill/>
                          <a:miter lim="800000"/>
                          <a:headEnd/>
                          <a:tailEnd/>
                        </a:ln>
                      </pic:spPr>
                    </pic:pic>
                  </a:graphicData>
                </a:graphic>
              </wp:inline>
            </w:drawing>
          </w:r>
        </w:p>
      </w:tc>
      <w:tc>
        <w:tcPr>
          <w:tcW w:w="3686" w:type="dxa"/>
          <w:shd w:val="clear" w:color="auto" w:fill="auto"/>
          <w:vAlign w:val="center"/>
        </w:tcPr>
        <w:p w14:paraId="270A7CBB" w14:textId="77777777" w:rsidR="00CB46F3" w:rsidRPr="00FE034E" w:rsidRDefault="00CB46F3" w:rsidP="00B55FFC">
          <w:pPr>
            <w:pStyle w:val="Intestazione"/>
            <w:jc w:val="right"/>
            <w:rPr>
              <w:lang w:val="en-US"/>
            </w:rPr>
          </w:pPr>
          <w:r w:rsidRPr="00C72F68">
            <w:rPr>
              <w:color w:val="0070C0"/>
              <w:lang w:val="en-US"/>
            </w:rPr>
            <w:t xml:space="preserve">Page </w:t>
          </w:r>
          <w:r w:rsidRPr="00C72F68">
            <w:rPr>
              <w:color w:val="0070C0"/>
              <w:lang w:val="en-US"/>
            </w:rPr>
            <w:fldChar w:fldCharType="begin"/>
          </w:r>
          <w:r w:rsidRPr="00C72F68">
            <w:rPr>
              <w:color w:val="0070C0"/>
              <w:lang w:val="en-US"/>
            </w:rPr>
            <w:instrText>PAGE   \* MERGEFORMAT</w:instrText>
          </w:r>
          <w:r w:rsidRPr="00C72F68">
            <w:rPr>
              <w:color w:val="0070C0"/>
              <w:lang w:val="en-US"/>
            </w:rPr>
            <w:fldChar w:fldCharType="separate"/>
          </w:r>
          <w:r w:rsidR="00651174">
            <w:rPr>
              <w:color w:val="0070C0"/>
              <w:lang w:val="en-US"/>
            </w:rPr>
            <w:t>18</w:t>
          </w:r>
          <w:r w:rsidRPr="00C72F68">
            <w:rPr>
              <w:color w:val="0070C0"/>
              <w:lang w:val="en-US"/>
            </w:rPr>
            <w:fldChar w:fldCharType="end"/>
          </w:r>
        </w:p>
      </w:tc>
    </w:tr>
  </w:tbl>
  <w:p w14:paraId="270A7CBD" w14:textId="77777777" w:rsidR="00CB46F3" w:rsidRPr="00122B0C" w:rsidRDefault="00CB46F3" w:rsidP="004A2E83">
    <w:pPr>
      <w:rPr>
        <w:sz w:val="12"/>
        <w:szCs w:val="12"/>
        <w:lang w:val="it-I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C2" w14:textId="77777777" w:rsidR="00CB46F3" w:rsidRDefault="00CB46F3">
    <w:pPr>
      <w:pStyle w:val="Pidipagina"/>
    </w:pPr>
    <w:r>
      <w:rPr>
        <w:color w:val="0070C0"/>
        <w:lang w:val="it-IT" w:eastAsia="it-IT"/>
      </w:rPr>
      <w:drawing>
        <wp:inline distT="0" distB="0" distL="0" distR="0" wp14:anchorId="270A7CF1" wp14:editId="270A7CF2">
          <wp:extent cx="1981200" cy="504825"/>
          <wp:effectExtent l="1905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r="20023"/>
                  <a:stretch>
                    <a:fillRect/>
                  </a:stretch>
                </pic:blipFill>
                <pic:spPr bwMode="auto">
                  <a:xfrm>
                    <a:off x="0" y="0"/>
                    <a:ext cx="1981200" cy="50482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743" w:type="dxa"/>
      <w:tblLook w:val="04A0" w:firstRow="1" w:lastRow="0" w:firstColumn="1" w:lastColumn="0" w:noHBand="0" w:noVBand="1"/>
    </w:tblPr>
    <w:tblGrid>
      <w:gridCol w:w="6663"/>
      <w:gridCol w:w="3686"/>
    </w:tblGrid>
    <w:tr w:rsidR="00CB46F3" w:rsidRPr="00FE034E" w14:paraId="270A7CCF" w14:textId="77777777" w:rsidTr="00B923E4">
      <w:trPr>
        <w:trHeight w:val="850"/>
      </w:trPr>
      <w:tc>
        <w:tcPr>
          <w:tcW w:w="6663" w:type="dxa"/>
          <w:shd w:val="clear" w:color="auto" w:fill="auto"/>
          <w:vAlign w:val="center"/>
        </w:tcPr>
        <w:p w14:paraId="270A7CCD" w14:textId="77777777" w:rsidR="00CB46F3" w:rsidRPr="00C72F68" w:rsidRDefault="00CB46F3" w:rsidP="00B923E4">
          <w:pPr>
            <w:pStyle w:val="Intestazione"/>
            <w:jc w:val="left"/>
            <w:rPr>
              <w:color w:val="0070C0"/>
              <w:lang w:val="en-US"/>
            </w:rPr>
          </w:pPr>
          <w:r>
            <w:rPr>
              <w:color w:val="0070C0"/>
              <w:lang w:val="it-IT" w:eastAsia="it-IT"/>
            </w:rPr>
            <w:drawing>
              <wp:inline distT="0" distB="0" distL="0" distR="0" wp14:anchorId="270A7CF6" wp14:editId="270A7CF7">
                <wp:extent cx="1981200" cy="504825"/>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r="20023"/>
                        <a:stretch>
                          <a:fillRect/>
                        </a:stretch>
                      </pic:blipFill>
                      <pic:spPr bwMode="auto">
                        <a:xfrm>
                          <a:off x="0" y="0"/>
                          <a:ext cx="1981200" cy="504825"/>
                        </a:xfrm>
                        <a:prstGeom prst="rect">
                          <a:avLst/>
                        </a:prstGeom>
                        <a:noFill/>
                        <a:ln w="9525">
                          <a:noFill/>
                          <a:miter lim="800000"/>
                          <a:headEnd/>
                          <a:tailEnd/>
                        </a:ln>
                      </pic:spPr>
                    </pic:pic>
                  </a:graphicData>
                </a:graphic>
              </wp:inline>
            </w:drawing>
          </w:r>
        </w:p>
      </w:tc>
      <w:tc>
        <w:tcPr>
          <w:tcW w:w="3686" w:type="dxa"/>
          <w:shd w:val="clear" w:color="auto" w:fill="auto"/>
          <w:vAlign w:val="center"/>
        </w:tcPr>
        <w:p w14:paraId="270A7CCE" w14:textId="77777777" w:rsidR="00CB46F3" w:rsidRPr="00FE034E" w:rsidRDefault="00CB46F3" w:rsidP="00B923E4">
          <w:pPr>
            <w:pStyle w:val="Intestazione"/>
            <w:jc w:val="right"/>
            <w:rPr>
              <w:lang w:val="en-US"/>
            </w:rPr>
          </w:pPr>
          <w:r w:rsidRPr="00C72F68">
            <w:rPr>
              <w:color w:val="0070C0"/>
              <w:lang w:val="en-US"/>
            </w:rPr>
            <w:t xml:space="preserve">Page </w:t>
          </w:r>
          <w:r w:rsidRPr="00C72F68">
            <w:rPr>
              <w:color w:val="0070C0"/>
              <w:lang w:val="en-US"/>
            </w:rPr>
            <w:fldChar w:fldCharType="begin"/>
          </w:r>
          <w:r w:rsidRPr="00C72F68">
            <w:rPr>
              <w:color w:val="0070C0"/>
              <w:lang w:val="en-US"/>
            </w:rPr>
            <w:instrText>PAGE   \* MERGEFORMAT</w:instrText>
          </w:r>
          <w:r w:rsidRPr="00C72F68">
            <w:rPr>
              <w:color w:val="0070C0"/>
              <w:lang w:val="en-US"/>
            </w:rPr>
            <w:fldChar w:fldCharType="separate"/>
          </w:r>
          <w:r w:rsidR="000640B0">
            <w:rPr>
              <w:color w:val="0070C0"/>
              <w:lang w:val="en-US"/>
            </w:rPr>
            <w:t>15</w:t>
          </w:r>
          <w:r w:rsidRPr="00C72F68">
            <w:rPr>
              <w:color w:val="0070C0"/>
              <w:lang w:val="en-US"/>
            </w:rPr>
            <w:fldChar w:fldCharType="end"/>
          </w:r>
        </w:p>
      </w:tc>
    </w:tr>
  </w:tbl>
  <w:p w14:paraId="270A7CD0" w14:textId="77777777" w:rsidR="00CB46F3" w:rsidRPr="00122B0C" w:rsidRDefault="00CB46F3" w:rsidP="005E50F9">
    <w:pPr>
      <w:rPr>
        <w:sz w:val="12"/>
        <w:szCs w:val="12"/>
        <w:lang w:val="it-I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743" w:type="dxa"/>
      <w:tblLook w:val="04A0" w:firstRow="1" w:lastRow="0" w:firstColumn="1" w:lastColumn="0" w:noHBand="0" w:noVBand="1"/>
    </w:tblPr>
    <w:tblGrid>
      <w:gridCol w:w="6663"/>
      <w:gridCol w:w="3686"/>
    </w:tblGrid>
    <w:tr w:rsidR="00CB46F3" w:rsidRPr="00FE034E" w14:paraId="270A7CDC" w14:textId="77777777" w:rsidTr="00372809">
      <w:trPr>
        <w:trHeight w:val="850"/>
      </w:trPr>
      <w:tc>
        <w:tcPr>
          <w:tcW w:w="6663" w:type="dxa"/>
          <w:shd w:val="clear" w:color="auto" w:fill="auto"/>
          <w:vAlign w:val="center"/>
        </w:tcPr>
        <w:p w14:paraId="270A7CDA" w14:textId="77777777" w:rsidR="00CB46F3" w:rsidRPr="00C72F68" w:rsidRDefault="00CB46F3" w:rsidP="0058648C">
          <w:pPr>
            <w:pStyle w:val="Intestazione"/>
            <w:jc w:val="left"/>
            <w:rPr>
              <w:color w:val="0070C0"/>
              <w:lang w:val="en-US"/>
            </w:rPr>
          </w:pPr>
          <w:r>
            <w:rPr>
              <w:color w:val="0070C0"/>
              <w:lang w:val="it-IT" w:eastAsia="it-IT"/>
            </w:rPr>
            <w:drawing>
              <wp:inline distT="0" distB="0" distL="0" distR="0" wp14:anchorId="270A7CFB" wp14:editId="270A7CFC">
                <wp:extent cx="1981200" cy="504825"/>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r="20023"/>
                        <a:stretch>
                          <a:fillRect/>
                        </a:stretch>
                      </pic:blipFill>
                      <pic:spPr bwMode="auto">
                        <a:xfrm>
                          <a:off x="0" y="0"/>
                          <a:ext cx="1981200" cy="504825"/>
                        </a:xfrm>
                        <a:prstGeom prst="rect">
                          <a:avLst/>
                        </a:prstGeom>
                        <a:noFill/>
                        <a:ln w="9525">
                          <a:noFill/>
                          <a:miter lim="800000"/>
                          <a:headEnd/>
                          <a:tailEnd/>
                        </a:ln>
                      </pic:spPr>
                    </pic:pic>
                  </a:graphicData>
                </a:graphic>
              </wp:inline>
            </w:drawing>
          </w:r>
        </w:p>
      </w:tc>
      <w:tc>
        <w:tcPr>
          <w:tcW w:w="3686" w:type="dxa"/>
          <w:shd w:val="clear" w:color="auto" w:fill="auto"/>
          <w:vAlign w:val="center"/>
        </w:tcPr>
        <w:p w14:paraId="270A7CDB" w14:textId="77777777" w:rsidR="00CB46F3" w:rsidRPr="00FE034E" w:rsidRDefault="00CB46F3" w:rsidP="00B55FFC">
          <w:pPr>
            <w:pStyle w:val="Intestazione"/>
            <w:jc w:val="right"/>
            <w:rPr>
              <w:lang w:val="en-US"/>
            </w:rPr>
          </w:pPr>
          <w:r w:rsidRPr="00C72F68">
            <w:rPr>
              <w:color w:val="0070C0"/>
              <w:lang w:val="en-US"/>
            </w:rPr>
            <w:t xml:space="preserve">Page </w:t>
          </w:r>
          <w:r w:rsidRPr="00C72F68">
            <w:rPr>
              <w:color w:val="0070C0"/>
              <w:lang w:val="en-US"/>
            </w:rPr>
            <w:fldChar w:fldCharType="begin"/>
          </w:r>
          <w:r w:rsidRPr="00C72F68">
            <w:rPr>
              <w:color w:val="0070C0"/>
              <w:lang w:val="en-US"/>
            </w:rPr>
            <w:instrText>PAGE   \* MERGEFORMAT</w:instrText>
          </w:r>
          <w:r w:rsidRPr="00C72F68">
            <w:rPr>
              <w:color w:val="0070C0"/>
              <w:lang w:val="en-US"/>
            </w:rPr>
            <w:fldChar w:fldCharType="separate"/>
          </w:r>
          <w:r w:rsidR="00651174">
            <w:rPr>
              <w:color w:val="0070C0"/>
              <w:lang w:val="en-US"/>
            </w:rPr>
            <w:t>41</w:t>
          </w:r>
          <w:r w:rsidRPr="00C72F68">
            <w:rPr>
              <w:color w:val="0070C0"/>
              <w:lang w:val="en-US"/>
            </w:rPr>
            <w:fldChar w:fldCharType="end"/>
          </w:r>
        </w:p>
      </w:tc>
    </w:tr>
  </w:tbl>
  <w:p w14:paraId="270A7CDD" w14:textId="77777777" w:rsidR="00CB46F3" w:rsidRPr="00122B0C" w:rsidRDefault="00CB46F3" w:rsidP="004A2E83">
    <w:pPr>
      <w:rPr>
        <w:sz w:val="12"/>
        <w:szCs w:val="12"/>
        <w:lang w:val="it-I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tblInd w:w="-743" w:type="dxa"/>
      <w:tblLook w:val="04A0" w:firstRow="1" w:lastRow="0" w:firstColumn="1" w:lastColumn="0" w:noHBand="0" w:noVBand="1"/>
    </w:tblPr>
    <w:tblGrid>
      <w:gridCol w:w="6663"/>
      <w:gridCol w:w="3686"/>
    </w:tblGrid>
    <w:tr w:rsidR="00CB46F3" w:rsidRPr="00FE034E" w14:paraId="270A7CE8" w14:textId="77777777" w:rsidTr="00B923E4">
      <w:trPr>
        <w:trHeight w:val="850"/>
      </w:trPr>
      <w:tc>
        <w:tcPr>
          <w:tcW w:w="6663" w:type="dxa"/>
          <w:shd w:val="clear" w:color="auto" w:fill="auto"/>
          <w:vAlign w:val="center"/>
        </w:tcPr>
        <w:p w14:paraId="270A7CE6" w14:textId="77777777" w:rsidR="00CB46F3" w:rsidRPr="00C72F68" w:rsidRDefault="00CB46F3" w:rsidP="00B923E4">
          <w:pPr>
            <w:pStyle w:val="Intestazione"/>
            <w:jc w:val="left"/>
            <w:rPr>
              <w:color w:val="0070C0"/>
              <w:lang w:val="en-US"/>
            </w:rPr>
          </w:pPr>
          <w:r>
            <w:rPr>
              <w:color w:val="0070C0"/>
              <w:lang w:val="it-IT" w:eastAsia="it-IT"/>
            </w:rPr>
            <w:drawing>
              <wp:inline distT="0" distB="0" distL="0" distR="0" wp14:anchorId="270A7D00" wp14:editId="270A7D01">
                <wp:extent cx="1981200" cy="504825"/>
                <wp:effectExtent l="1905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r="20023"/>
                        <a:stretch>
                          <a:fillRect/>
                        </a:stretch>
                      </pic:blipFill>
                      <pic:spPr bwMode="auto">
                        <a:xfrm>
                          <a:off x="0" y="0"/>
                          <a:ext cx="1981200" cy="504825"/>
                        </a:xfrm>
                        <a:prstGeom prst="rect">
                          <a:avLst/>
                        </a:prstGeom>
                        <a:noFill/>
                        <a:ln w="9525">
                          <a:noFill/>
                          <a:miter lim="800000"/>
                          <a:headEnd/>
                          <a:tailEnd/>
                        </a:ln>
                      </pic:spPr>
                    </pic:pic>
                  </a:graphicData>
                </a:graphic>
              </wp:inline>
            </w:drawing>
          </w:r>
        </w:p>
      </w:tc>
      <w:tc>
        <w:tcPr>
          <w:tcW w:w="3686" w:type="dxa"/>
          <w:shd w:val="clear" w:color="auto" w:fill="auto"/>
          <w:vAlign w:val="center"/>
        </w:tcPr>
        <w:p w14:paraId="270A7CE7" w14:textId="77777777" w:rsidR="00CB46F3" w:rsidRPr="00FE034E" w:rsidRDefault="00CB46F3" w:rsidP="00B923E4">
          <w:pPr>
            <w:pStyle w:val="Intestazione"/>
            <w:jc w:val="right"/>
            <w:rPr>
              <w:lang w:val="en-US"/>
            </w:rPr>
          </w:pPr>
          <w:r w:rsidRPr="00C72F68">
            <w:rPr>
              <w:color w:val="0070C0"/>
              <w:lang w:val="en-US"/>
            </w:rPr>
            <w:t xml:space="preserve">Page </w:t>
          </w:r>
          <w:r w:rsidRPr="00C72F68">
            <w:rPr>
              <w:color w:val="0070C0"/>
              <w:lang w:val="en-US"/>
            </w:rPr>
            <w:fldChar w:fldCharType="begin"/>
          </w:r>
          <w:r w:rsidRPr="00C72F68">
            <w:rPr>
              <w:color w:val="0070C0"/>
              <w:lang w:val="en-US"/>
            </w:rPr>
            <w:instrText>PAGE   \* MERGEFORMAT</w:instrText>
          </w:r>
          <w:r w:rsidRPr="00C72F68">
            <w:rPr>
              <w:color w:val="0070C0"/>
              <w:lang w:val="en-US"/>
            </w:rPr>
            <w:fldChar w:fldCharType="separate"/>
          </w:r>
          <w:r w:rsidR="00651174">
            <w:rPr>
              <w:color w:val="0070C0"/>
              <w:lang w:val="en-US"/>
            </w:rPr>
            <w:t>19</w:t>
          </w:r>
          <w:r w:rsidRPr="00C72F68">
            <w:rPr>
              <w:color w:val="0070C0"/>
              <w:lang w:val="en-US"/>
            </w:rPr>
            <w:fldChar w:fldCharType="end"/>
          </w:r>
        </w:p>
      </w:tc>
    </w:tr>
  </w:tbl>
  <w:p w14:paraId="270A7CE9" w14:textId="77777777" w:rsidR="00CB46F3" w:rsidRPr="00122B0C" w:rsidRDefault="00CB46F3" w:rsidP="005E50F9">
    <w:pPr>
      <w:rPr>
        <w:sz w:val="12"/>
        <w:szCs w:val="12"/>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7A951" w14:textId="77777777" w:rsidR="00955FDD" w:rsidRDefault="00955FDD" w:rsidP="004A2E83">
      <w:r>
        <w:separator/>
      </w:r>
    </w:p>
  </w:footnote>
  <w:footnote w:type="continuationSeparator" w:id="0">
    <w:p w14:paraId="1C89EF5F" w14:textId="77777777" w:rsidR="00955FDD" w:rsidRDefault="00955FDD" w:rsidP="004A2E83">
      <w:r>
        <w:continuationSeparator/>
      </w:r>
    </w:p>
  </w:footnote>
  <w:footnote w:id="1">
    <w:p w14:paraId="270A7D02" w14:textId="77777777" w:rsidR="00CB46F3" w:rsidRPr="001C14BA" w:rsidRDefault="00CB46F3">
      <w:pPr>
        <w:pStyle w:val="Testonotaapidipagina"/>
        <w:rPr>
          <w:lang w:val="en-US"/>
        </w:rPr>
      </w:pPr>
      <w:r>
        <w:rPr>
          <w:rStyle w:val="Rimandonotaapidipagina"/>
        </w:rPr>
        <w:footnoteRef/>
      </w:r>
      <w:r>
        <w:t xml:space="preserve"> </w:t>
      </w:r>
      <w:r w:rsidRPr="00171A3E">
        <w:rPr>
          <w:lang w:val="en-US"/>
        </w:rPr>
        <w:t xml:space="preserve">See Bartosz P. (2010), Astolfi R., Lorenzoni L. Oderkirk </w:t>
      </w:r>
      <w:r>
        <w:rPr>
          <w:lang w:val="en-US"/>
        </w:rPr>
        <w:t>J. (2012)</w:t>
      </w:r>
      <w:r w:rsidRPr="00171A3E">
        <w:rPr>
          <w:lang w:val="en-US"/>
        </w:rPr>
        <w:t xml:space="preserve"> </w:t>
      </w:r>
      <w:r>
        <w:rPr>
          <w:lang w:val="en-US"/>
        </w:rPr>
        <w:t>and</w:t>
      </w:r>
      <w:r w:rsidRPr="001C14BA">
        <w:rPr>
          <w:lang w:val="en-US"/>
        </w:rPr>
        <w:t xml:space="preserve"> De la Maisonneuve, Martins </w:t>
      </w:r>
      <w:r>
        <w:rPr>
          <w:lang w:val="en-US"/>
        </w:rPr>
        <w:t>(</w:t>
      </w:r>
      <w:r w:rsidRPr="001C14BA">
        <w:rPr>
          <w:lang w:val="en-US"/>
        </w:rPr>
        <w:t>2013</w:t>
      </w:r>
      <w:r>
        <w:rPr>
          <w:lang w:val="en-US"/>
        </w:rPr>
        <w:t>)</w:t>
      </w:r>
      <w:r w:rsidRPr="001C14BA">
        <w:rPr>
          <w:lang w:val="en-US"/>
        </w:rPr>
        <w:t xml:space="preserve"> for </w:t>
      </w:r>
      <w:r>
        <w:rPr>
          <w:lang w:val="en-US"/>
        </w:rPr>
        <w:t xml:space="preserve">an analysis </w:t>
      </w:r>
      <w:r w:rsidRPr="001C14BA">
        <w:rPr>
          <w:lang w:val="en-US"/>
        </w:rPr>
        <w:t xml:space="preserve">of the </w:t>
      </w:r>
      <w:r>
        <w:rPr>
          <w:lang w:val="en-US"/>
        </w:rPr>
        <w:t xml:space="preserve">economic impact of the </w:t>
      </w:r>
      <w:r w:rsidRPr="001C14BA">
        <w:rPr>
          <w:lang w:val="en-US"/>
        </w:rPr>
        <w:t xml:space="preserve">various determinants </w:t>
      </w:r>
      <w:r>
        <w:rPr>
          <w:lang w:val="en-US"/>
        </w:rPr>
        <w:t>in</w:t>
      </w:r>
      <w:r w:rsidRPr="001C14BA">
        <w:rPr>
          <w:lang w:val="en-US"/>
        </w:rPr>
        <w:t xml:space="preserve"> healthcare</w:t>
      </w:r>
      <w:r>
        <w:rPr>
          <w:lang w:val="en-US"/>
        </w:rPr>
        <w:t xml:space="preserve"> demand</w:t>
      </w:r>
      <w:r w:rsidRPr="001C14BA">
        <w:rPr>
          <w:lang w:val="en-US"/>
        </w:rPr>
        <w:t>.</w:t>
      </w:r>
    </w:p>
  </w:footnote>
  <w:footnote w:id="2">
    <w:p w14:paraId="270A7D03" w14:textId="77777777" w:rsidR="00CB46F3" w:rsidRPr="000D790B" w:rsidRDefault="00CB46F3">
      <w:pPr>
        <w:pStyle w:val="Testonotaapidipagina"/>
      </w:pPr>
      <w:r>
        <w:rPr>
          <w:rStyle w:val="Rimandonotaapidipagina"/>
        </w:rPr>
        <w:footnoteRef/>
      </w:r>
      <w:r>
        <w:t xml:space="preserve"> See Green paper o</w:t>
      </w:r>
      <w:r w:rsidRPr="000D790B">
        <w:t>n the European Workforce for Health</w:t>
      </w:r>
      <w:r>
        <w:t>, European Comission, 2008.</w:t>
      </w:r>
    </w:p>
  </w:footnote>
  <w:footnote w:id="3">
    <w:p w14:paraId="270A7D04" w14:textId="77777777" w:rsidR="00CB46F3" w:rsidRPr="00EA5551" w:rsidRDefault="00CB46F3">
      <w:pPr>
        <w:pStyle w:val="Testonotaapidipagina"/>
      </w:pPr>
      <w:r>
        <w:rPr>
          <w:rStyle w:val="Rimandonotaapidipagina"/>
        </w:rPr>
        <w:footnoteRef/>
      </w:r>
      <w:r>
        <w:t xml:space="preserve"> Action PLan for the EU health workforce, Commission Staff Working Document (2012) 93 final.</w:t>
      </w:r>
    </w:p>
  </w:footnote>
  <w:footnote w:id="4">
    <w:p w14:paraId="270A7D05" w14:textId="77777777" w:rsidR="00CB46F3" w:rsidRPr="000D56EB" w:rsidRDefault="00CB46F3">
      <w:pPr>
        <w:pStyle w:val="Testonotaapidipagina"/>
      </w:pPr>
      <w:r>
        <w:rPr>
          <w:rStyle w:val="Rimandonotaapidipagina"/>
        </w:rPr>
        <w:footnoteRef/>
      </w:r>
      <w:r>
        <w:t xml:space="preserve"> Feasibility Study: EU level collaboration on Forecasting Health Workforce Needs, Workforce Planning and Health Workforce Trends, Matrix Insight Ltd for the European Commission, May 2012</w:t>
      </w:r>
    </w:p>
  </w:footnote>
  <w:footnote w:id="5">
    <w:p w14:paraId="270A7D06" w14:textId="77777777" w:rsidR="00CB46F3" w:rsidRPr="001B1C0E" w:rsidRDefault="00CB46F3">
      <w:pPr>
        <w:pStyle w:val="Testonotaapidipagina"/>
        <w:rPr>
          <w:lang w:val="en-US"/>
        </w:rPr>
      </w:pPr>
      <w:r>
        <w:rPr>
          <w:rStyle w:val="Rimandonotaapidipagina"/>
        </w:rPr>
        <w:footnoteRef/>
      </w:r>
      <w:r>
        <w:t xml:space="preserve"> </w:t>
      </w:r>
      <w:r w:rsidRPr="009A2865">
        <w:rPr>
          <w:lang w:val="en-US"/>
        </w:rPr>
        <w:t xml:space="preserve">See </w:t>
      </w:r>
      <w:r>
        <w:rPr>
          <w:lang w:val="en-US"/>
        </w:rPr>
        <w:t>note 4</w:t>
      </w:r>
      <w:r w:rsidRPr="009A2865">
        <w:rPr>
          <w:lang w:val="en-US"/>
        </w:rPr>
        <w:t>.</w:t>
      </w:r>
    </w:p>
  </w:footnote>
  <w:footnote w:id="6">
    <w:p w14:paraId="270A7D07" w14:textId="77777777" w:rsidR="00CB46F3" w:rsidRPr="001E4CDC" w:rsidRDefault="00CB46F3">
      <w:pPr>
        <w:pStyle w:val="Testonotaapidipagina"/>
      </w:pPr>
      <w:r>
        <w:rPr>
          <w:rStyle w:val="Rimandonotaapidipagina"/>
        </w:rPr>
        <w:footnoteRef/>
      </w:r>
      <w:r>
        <w:t xml:space="preserve"> </w:t>
      </w:r>
      <w:hyperlink r:id="rId1" w:history="1">
        <w:r>
          <w:rPr>
            <w:rStyle w:val="Collegamentoipertestuale"/>
          </w:rPr>
          <w:t>http://ec.europa.eu/health/workforce/policy/planning/index_en.htm</w:t>
        </w:r>
      </w:hyperlink>
    </w:p>
  </w:footnote>
  <w:footnote w:id="7">
    <w:p w14:paraId="270A7D08" w14:textId="77777777" w:rsidR="00CB46F3" w:rsidRPr="001E4CDC" w:rsidRDefault="00CB46F3">
      <w:pPr>
        <w:pStyle w:val="Testonotaapidipagina"/>
      </w:pPr>
      <w:r>
        <w:rPr>
          <w:rStyle w:val="Rimandonotaapidipagina"/>
        </w:rPr>
        <w:footnoteRef/>
      </w:r>
      <w:r>
        <w:t xml:space="preserve"> See </w:t>
      </w:r>
      <w:r w:rsidRPr="001E4CDC">
        <w:t>Directive EU/2005/36</w:t>
      </w:r>
      <w:r>
        <w:t xml:space="preserve"> </w:t>
      </w:r>
      <w:r w:rsidRPr="00B8156A">
        <w:t>on the recognition of professional qualifications</w:t>
      </w:r>
      <w:r>
        <w:t>.</w:t>
      </w:r>
    </w:p>
  </w:footnote>
  <w:footnote w:id="8">
    <w:p w14:paraId="270A7D09" w14:textId="77777777" w:rsidR="00CB46F3" w:rsidRPr="000540F1" w:rsidRDefault="00CB46F3" w:rsidP="00173FB0">
      <w:pPr>
        <w:rPr>
          <w:sz w:val="18"/>
          <w:szCs w:val="18"/>
        </w:rPr>
      </w:pPr>
      <w:r>
        <w:rPr>
          <w:rStyle w:val="Rimandonotaapidipagina"/>
        </w:rPr>
        <w:footnoteRef/>
      </w:r>
      <w:r>
        <w:t xml:space="preserve"> </w:t>
      </w:r>
      <w:r w:rsidRPr="000540F1">
        <w:rPr>
          <w:sz w:val="18"/>
          <w:szCs w:val="18"/>
          <w:lang w:eastAsia="en-AU"/>
        </w:rPr>
        <w:t>WHO human resources for health minimum data set</w:t>
      </w:r>
      <w:r w:rsidRPr="000540F1">
        <w:rPr>
          <w:sz w:val="18"/>
          <w:szCs w:val="18"/>
        </w:rPr>
        <w:t xml:space="preserve"> – 2008. </w:t>
      </w:r>
    </w:p>
  </w:footnote>
  <w:footnote w:id="9">
    <w:p w14:paraId="270A7D0A" w14:textId="77777777" w:rsidR="00CB46F3" w:rsidRPr="001B1C0E" w:rsidRDefault="00CB46F3">
      <w:pPr>
        <w:pStyle w:val="Testonotaapidipagina"/>
        <w:rPr>
          <w:lang w:val="en-US"/>
        </w:rPr>
      </w:pPr>
      <w:r>
        <w:rPr>
          <w:rStyle w:val="Rimandonotaapidipagina"/>
        </w:rPr>
        <w:footnoteRef/>
      </w:r>
      <w:r>
        <w:t xml:space="preserve"> </w:t>
      </w:r>
      <w:r w:rsidRPr="009A2865">
        <w:rPr>
          <w:lang w:val="en-US"/>
        </w:rPr>
        <w:t xml:space="preserve">See </w:t>
      </w:r>
      <w:r>
        <w:rPr>
          <w:lang w:val="en-US"/>
        </w:rPr>
        <w:t>the list</w:t>
      </w:r>
      <w:r w:rsidRPr="009A2865">
        <w:rPr>
          <w:lang w:val="en-US"/>
        </w:rPr>
        <w:t xml:space="preserve"> in Appendix</w:t>
      </w:r>
      <w:r>
        <w:rPr>
          <w:lang w:val="en-US"/>
        </w:rPr>
        <w:t xml:space="preserve"> n° 9.7</w:t>
      </w:r>
      <w:r w:rsidRPr="009A2865">
        <w:rPr>
          <w:lang w:val="en-US"/>
        </w:rPr>
        <w:t>.</w:t>
      </w:r>
    </w:p>
  </w:footnote>
  <w:footnote w:id="10">
    <w:p w14:paraId="270A7D0B" w14:textId="77777777" w:rsidR="00CB46F3" w:rsidRPr="0034498C" w:rsidRDefault="00CB46F3">
      <w:pPr>
        <w:pStyle w:val="Testonotaapidipagina"/>
        <w:rPr>
          <w:lang w:val="en-US"/>
        </w:rPr>
      </w:pPr>
      <w:r>
        <w:rPr>
          <w:rStyle w:val="Rimandonotaapidipagina"/>
        </w:rPr>
        <w:footnoteRef/>
      </w:r>
      <w:r>
        <w:t xml:space="preserve"> </w:t>
      </w:r>
      <w:r w:rsidRPr="0034498C">
        <w:t>The key planning indicators and the minimum data set presented in the next sections reflect the priorities agreed by the Workpackage 5 partners within the EUHWF Joint Action framework and the feedback from the MDS workshop held in Milan on the 19th and 20th of September 2013.</w:t>
      </w:r>
    </w:p>
  </w:footnote>
  <w:footnote w:id="11">
    <w:p w14:paraId="270A7D0C" w14:textId="77777777" w:rsidR="00CB46F3" w:rsidRPr="0034498C" w:rsidRDefault="00CB46F3">
      <w:pPr>
        <w:pStyle w:val="Testonotaapidipagina"/>
        <w:rPr>
          <w:lang w:val="en-US"/>
        </w:rPr>
      </w:pPr>
      <w:r>
        <w:rPr>
          <w:rStyle w:val="Rimandonotaapidipagina"/>
        </w:rPr>
        <w:footnoteRef/>
      </w:r>
      <w:r>
        <w:t xml:space="preserve"> </w:t>
      </w:r>
      <w:r w:rsidRPr="0034498C">
        <w:t>The Minimum Data Set is not intended to provide (or replace) a country-level workforce planning system. Suggestions for supplementary information are also given so that the MDS can be adapted or developed, if required, to support domestic workforce planning.</w:t>
      </w:r>
    </w:p>
  </w:footnote>
  <w:footnote w:id="12">
    <w:p w14:paraId="270A7D0D" w14:textId="77777777" w:rsidR="00CB46F3" w:rsidRPr="00EA1B85" w:rsidRDefault="00CB46F3">
      <w:pPr>
        <w:pStyle w:val="Testonotaapidipagina"/>
        <w:rPr>
          <w:lang w:val="en-US"/>
        </w:rPr>
      </w:pPr>
      <w:r>
        <w:rPr>
          <w:rStyle w:val="Rimandonotaapidipagina"/>
        </w:rPr>
        <w:footnoteRef/>
      </w:r>
      <w:r>
        <w:t xml:space="preserve"> See note 4.</w:t>
      </w:r>
    </w:p>
  </w:footnote>
  <w:footnote w:id="13">
    <w:p w14:paraId="270A7D0E" w14:textId="77777777" w:rsidR="00CB46F3" w:rsidRPr="00EA1B85" w:rsidRDefault="00CB46F3">
      <w:pPr>
        <w:pStyle w:val="Testonotaapidipagina"/>
        <w:rPr>
          <w:lang w:val="en-US"/>
        </w:rPr>
      </w:pPr>
      <w:r>
        <w:rPr>
          <w:rStyle w:val="Rimandonotaapidipagina"/>
        </w:rPr>
        <w:footnoteRef/>
      </w:r>
      <w:r>
        <w:t xml:space="preserve"> </w:t>
      </w:r>
      <w:r>
        <w:rPr>
          <w:lang w:val="en-US"/>
        </w:rPr>
        <w:t>See note 4</w:t>
      </w:r>
      <w:r w:rsidRPr="00EA1B85">
        <w:rPr>
          <w:lang w:val="en-US"/>
        </w:rPr>
        <w:t>.</w:t>
      </w:r>
      <w:r>
        <w:rPr>
          <w:lang w:val="en-US"/>
        </w:rPr>
        <w:t xml:space="preserve"> (p.146)</w:t>
      </w:r>
    </w:p>
  </w:footnote>
  <w:footnote w:id="14">
    <w:p w14:paraId="270A7D0F" w14:textId="77777777" w:rsidR="00CB46F3" w:rsidRPr="004837AF" w:rsidRDefault="00CB46F3">
      <w:pPr>
        <w:pStyle w:val="Testonotaapidipagina"/>
        <w:rPr>
          <w:lang w:val="en-US"/>
        </w:rPr>
      </w:pPr>
      <w:r>
        <w:rPr>
          <w:rStyle w:val="Rimandonotaapidipagina"/>
        </w:rPr>
        <w:footnoteRef/>
      </w:r>
      <w:r>
        <w:t xml:space="preserve"> </w:t>
      </w:r>
      <w:r w:rsidRPr="004837AF">
        <w:rPr>
          <w:lang w:val="en-US"/>
        </w:rPr>
        <w:t>See glossary, in Appendix</w:t>
      </w:r>
      <w:r>
        <w:rPr>
          <w:lang w:val="en-US"/>
        </w:rPr>
        <w:t xml:space="preserve"> 9.5</w:t>
      </w:r>
      <w:r w:rsidRPr="004837AF">
        <w:rPr>
          <w:lang w:val="en-US"/>
        </w:rPr>
        <w:t>.</w:t>
      </w:r>
    </w:p>
  </w:footnote>
  <w:footnote w:id="15">
    <w:p w14:paraId="270A7D10" w14:textId="77777777" w:rsidR="00CB46F3" w:rsidRPr="00231834" w:rsidRDefault="00CB46F3">
      <w:pPr>
        <w:pStyle w:val="Testonotaapidipagina"/>
        <w:rPr>
          <w:lang w:val="en-US"/>
        </w:rPr>
      </w:pPr>
      <w:r>
        <w:rPr>
          <w:rStyle w:val="Rimandonotaapidipagina"/>
        </w:rPr>
        <w:footnoteRef/>
      </w:r>
      <w:r>
        <w:t xml:space="preserve"> </w:t>
      </w:r>
      <w:r w:rsidRPr="00231834">
        <w:rPr>
          <w:lang w:val="en-US"/>
        </w:rPr>
        <w:t>For a review of the objectives of the HWF planning system in the EU Countries see Matrix (2012) and OECD (2013).</w:t>
      </w:r>
    </w:p>
  </w:footnote>
  <w:footnote w:id="16">
    <w:p w14:paraId="270A7D11" w14:textId="77777777" w:rsidR="00CB46F3" w:rsidRPr="002E38FD" w:rsidRDefault="00CB46F3">
      <w:pPr>
        <w:pStyle w:val="Testonotaapidipagina"/>
        <w:rPr>
          <w:lang w:val="en-US"/>
        </w:rPr>
      </w:pPr>
      <w:r>
        <w:rPr>
          <w:rStyle w:val="Rimandonotaapidipagina"/>
        </w:rPr>
        <w:footnoteRef/>
      </w:r>
      <w:r>
        <w:t xml:space="preserve"> </w:t>
      </w:r>
      <w:r w:rsidRPr="002E38FD">
        <w:rPr>
          <w:lang w:val="en-US"/>
        </w:rPr>
        <w:t xml:space="preserve">The Workpackage 5, within the EUHWF Joint Action frame work, </w:t>
      </w:r>
      <w:r>
        <w:rPr>
          <w:lang w:val="en-US"/>
        </w:rPr>
        <w:t xml:space="preserve">in July 2013 </w:t>
      </w:r>
      <w:r w:rsidRPr="002E38FD">
        <w:rPr>
          <w:lang w:val="en-US"/>
        </w:rPr>
        <w:t>has started a survey on the EU MSs using the conceptual model described in th</w:t>
      </w:r>
      <w:r>
        <w:rPr>
          <w:lang w:val="en-US"/>
        </w:rPr>
        <w:t>is paragraph</w:t>
      </w:r>
      <w:r w:rsidRPr="002E38FD">
        <w:rPr>
          <w:lang w:val="en-US"/>
        </w:rPr>
        <w:t xml:space="preserve"> in order to update and integrate the Country profile </w:t>
      </w:r>
      <w:r>
        <w:rPr>
          <w:lang w:val="en-US"/>
        </w:rPr>
        <w:t>presented in the Feasibility Study (see note 2). The first results of this survey, regarding 13 EU MSs, were used to check the sustainability of the “common minimum data set” described in the section 8.</w:t>
      </w:r>
    </w:p>
  </w:footnote>
  <w:footnote w:id="17">
    <w:p w14:paraId="270A7D12" w14:textId="77777777" w:rsidR="00CB46F3" w:rsidRPr="004837AF" w:rsidRDefault="00CB46F3" w:rsidP="00B75E59">
      <w:pPr>
        <w:pStyle w:val="Testonotaapidipagina"/>
        <w:rPr>
          <w:lang w:val="en-US"/>
        </w:rPr>
      </w:pPr>
      <w:r>
        <w:rPr>
          <w:rStyle w:val="Rimandonotaapidipagina"/>
        </w:rPr>
        <w:footnoteRef/>
      </w:r>
      <w:r>
        <w:t xml:space="preserve"> See glossary, in Appendix 9.5.</w:t>
      </w:r>
    </w:p>
  </w:footnote>
  <w:footnote w:id="18">
    <w:p w14:paraId="270A7D13" w14:textId="77777777" w:rsidR="00CB46F3" w:rsidRPr="004837AF" w:rsidRDefault="00CB46F3" w:rsidP="00B75E59">
      <w:pPr>
        <w:pStyle w:val="Testonotaapidipagina"/>
        <w:rPr>
          <w:lang w:val="en-US"/>
        </w:rPr>
      </w:pPr>
      <w:r>
        <w:rPr>
          <w:rStyle w:val="Rimandonotaapidipagina"/>
        </w:rPr>
        <w:footnoteRef/>
      </w:r>
      <w:r>
        <w:t xml:space="preserve"> </w:t>
      </w:r>
      <w:r w:rsidRPr="004837AF">
        <w:rPr>
          <w:lang w:val="en-US"/>
        </w:rPr>
        <w:t>See glossary, in Appendix</w:t>
      </w:r>
      <w:r>
        <w:rPr>
          <w:lang w:val="en-US"/>
        </w:rPr>
        <w:t xml:space="preserve"> 9.5</w:t>
      </w:r>
      <w:r w:rsidRPr="004837AF">
        <w:rPr>
          <w:lang w:val="en-US"/>
        </w:rPr>
        <w:t>.</w:t>
      </w:r>
    </w:p>
  </w:footnote>
  <w:footnote w:id="19">
    <w:p w14:paraId="270A7D14" w14:textId="77777777" w:rsidR="00CB46F3" w:rsidRPr="001B1C0E" w:rsidRDefault="00CB46F3" w:rsidP="0035693F">
      <w:pPr>
        <w:pStyle w:val="Testonotaapidipagina"/>
        <w:rPr>
          <w:lang w:val="en-US"/>
        </w:rPr>
      </w:pPr>
      <w:r>
        <w:rPr>
          <w:rStyle w:val="Rimandonotaapidipagina"/>
        </w:rPr>
        <w:footnoteRef/>
      </w:r>
      <w:r>
        <w:t xml:space="preserve"> OECD, Health Workforce Planning in OECD Countries </w:t>
      </w:r>
      <w:r>
        <w:rPr>
          <w:lang w:eastAsia="en-AU"/>
        </w:rPr>
        <w:t>2013  p. 11.</w:t>
      </w:r>
    </w:p>
  </w:footnote>
  <w:footnote w:id="20">
    <w:p w14:paraId="270A7D15" w14:textId="77777777" w:rsidR="00CB46F3" w:rsidRPr="001B1C0E" w:rsidRDefault="00CB46F3" w:rsidP="000E04F8">
      <w:pPr>
        <w:pStyle w:val="Testonotaapidipagina"/>
        <w:rPr>
          <w:lang w:val="en-US"/>
        </w:rPr>
      </w:pPr>
      <w:r>
        <w:rPr>
          <w:rStyle w:val="Rimandonotaapidipagina"/>
        </w:rPr>
        <w:footnoteRef/>
      </w:r>
      <w:r>
        <w:t xml:space="preserve"> </w:t>
      </w:r>
      <w:r w:rsidRPr="009A2865">
        <w:rPr>
          <w:lang w:val="en-US"/>
        </w:rPr>
        <w:t>See WP5 Minutes Milan Workshop, in Appendix</w:t>
      </w:r>
      <w:r>
        <w:rPr>
          <w:lang w:val="en-US"/>
        </w:rPr>
        <w:t xml:space="preserve"> 9.8</w:t>
      </w:r>
      <w:r w:rsidRPr="009A2865">
        <w:rPr>
          <w:lang w:val="en-US"/>
        </w:rPr>
        <w:t>.</w:t>
      </w:r>
    </w:p>
  </w:footnote>
  <w:footnote w:id="21">
    <w:p w14:paraId="270A7D16" w14:textId="77777777" w:rsidR="00CB46F3" w:rsidRPr="004431D5" w:rsidRDefault="00CB46F3">
      <w:pPr>
        <w:pStyle w:val="Testonotaapidipagina"/>
        <w:rPr>
          <w:lang w:val="en-US"/>
        </w:rPr>
      </w:pPr>
      <w:r>
        <w:rPr>
          <w:rStyle w:val="Rimandonotaapidipagina"/>
        </w:rPr>
        <w:footnoteRef/>
      </w:r>
      <w:r>
        <w:t xml:space="preserve"> </w:t>
      </w:r>
      <w:r w:rsidRPr="004431D5">
        <w:t xml:space="preserve">On the other hand, </w:t>
      </w:r>
      <w:r>
        <w:t xml:space="preserve">in the </w:t>
      </w:r>
      <w:r w:rsidRPr="004431D5">
        <w:t>qualitat</w:t>
      </w:r>
      <w:r>
        <w:t>ive forecasting models the</w:t>
      </w:r>
      <w:r w:rsidRPr="004431D5">
        <w:t xml:space="preserve"> estimations are based on the opinion and judgment of</w:t>
      </w:r>
      <w:r>
        <w:t xml:space="preserve"> experts, stakeholders or users and they</w:t>
      </w:r>
      <w:r w:rsidRPr="004431D5">
        <w:t xml:space="preserve"> are appropriate when </w:t>
      </w:r>
      <w:r>
        <w:t>past data are not available</w:t>
      </w:r>
      <w:r w:rsidRPr="004431D5">
        <w:t>.</w:t>
      </w:r>
    </w:p>
  </w:footnote>
  <w:footnote w:id="22">
    <w:p w14:paraId="270A7D17" w14:textId="77777777" w:rsidR="00CB46F3" w:rsidRPr="00546AEA" w:rsidRDefault="00CB46F3" w:rsidP="00546AEA">
      <w:pPr>
        <w:pStyle w:val="Testonotaapidipagina"/>
        <w:rPr>
          <w:lang w:val="it-IT"/>
        </w:rPr>
      </w:pPr>
      <w:r>
        <w:rPr>
          <w:rStyle w:val="Rimandonotaapidipagina"/>
        </w:rPr>
        <w:footnoteRef/>
      </w:r>
      <w:r w:rsidRPr="005B3FBA">
        <w:rPr>
          <w:lang w:val="it-IT"/>
        </w:rPr>
        <w:t xml:space="preserve"> </w:t>
      </w:r>
      <w:r w:rsidRPr="00546AEA">
        <w:rPr>
          <w:lang w:val="it-IT"/>
        </w:rPr>
        <w:t xml:space="preserve"> WHO - 2009</w:t>
      </w:r>
    </w:p>
  </w:footnote>
  <w:footnote w:id="23">
    <w:p w14:paraId="270A7D18" w14:textId="77777777" w:rsidR="00CB46F3" w:rsidRPr="00171A3E" w:rsidRDefault="00CB46F3">
      <w:pPr>
        <w:pStyle w:val="Testonotaapidipagina"/>
        <w:rPr>
          <w:lang w:val="it-IT"/>
        </w:rPr>
      </w:pPr>
      <w:r>
        <w:rPr>
          <w:rStyle w:val="Rimandonotaapidipagina"/>
        </w:rPr>
        <w:footnoteRef/>
      </w:r>
      <w:r w:rsidRPr="005B3FBA">
        <w:rPr>
          <w:lang w:val="it-IT"/>
        </w:rPr>
        <w:t xml:space="preserve"> </w:t>
      </w:r>
      <w:r w:rsidRPr="00171A3E">
        <w:rPr>
          <w:lang w:val="it-IT"/>
        </w:rPr>
        <w:t>Astolfi R., Lorenzoni L. Oderkirk J. (2012)</w:t>
      </w:r>
    </w:p>
  </w:footnote>
  <w:footnote w:id="24">
    <w:p w14:paraId="270A7D19" w14:textId="77777777" w:rsidR="00CB46F3" w:rsidRPr="000A603F" w:rsidRDefault="00CB46F3">
      <w:pPr>
        <w:pStyle w:val="Testonotaapidipagina"/>
      </w:pPr>
      <w:r>
        <w:rPr>
          <w:rStyle w:val="Rimandonotaapidipagina"/>
        </w:rPr>
        <w:footnoteRef/>
      </w:r>
      <w:r w:rsidRPr="000A603F">
        <w:t xml:space="preserve">The indicators 5 and 6 </w:t>
      </w:r>
      <w:r>
        <w:t xml:space="preserve">proposed in the section 7, </w:t>
      </w:r>
      <w:r w:rsidRPr="000A603F">
        <w:t>articulated by geographical area</w:t>
      </w:r>
      <w:r>
        <w:t>, are useful just to measure the impact of the mobility flows in a specific geographical area.</w:t>
      </w:r>
    </w:p>
  </w:footnote>
  <w:footnote w:id="25">
    <w:p w14:paraId="270A7D1A" w14:textId="77777777" w:rsidR="00CB46F3" w:rsidRPr="00CB46C5" w:rsidRDefault="00CB46F3">
      <w:pPr>
        <w:pStyle w:val="Testonotaapidipagina"/>
      </w:pPr>
      <w:r>
        <w:rPr>
          <w:rStyle w:val="Rimandonotaapidipagina"/>
        </w:rPr>
        <w:footnoteRef/>
      </w:r>
      <w:r>
        <w:t xml:space="preserve"> See note 20.</w:t>
      </w:r>
    </w:p>
  </w:footnote>
  <w:footnote w:id="26">
    <w:p w14:paraId="270A7D1B" w14:textId="77777777" w:rsidR="00CB46F3" w:rsidRPr="005B3FBA" w:rsidRDefault="00CB46F3">
      <w:pPr>
        <w:pStyle w:val="Testonotaapidipagina"/>
        <w:rPr>
          <w:lang w:val="en-US"/>
        </w:rPr>
      </w:pPr>
      <w:r>
        <w:rPr>
          <w:rStyle w:val="Rimandonotaapidipagina"/>
        </w:rPr>
        <w:footnoteRef/>
      </w:r>
      <w:r>
        <w:t xml:space="preserve"> </w:t>
      </w:r>
      <w:r w:rsidRPr="005B3FBA">
        <w:rPr>
          <w:lang w:val="en-US"/>
        </w:rPr>
        <w:t xml:space="preserve">See </w:t>
      </w:r>
      <w:proofErr w:type="spellStart"/>
      <w:r w:rsidRPr="000D5A59">
        <w:rPr>
          <w:noProof w:val="0"/>
        </w:rPr>
        <w:t>Zegal</w:t>
      </w:r>
      <w:proofErr w:type="spellEnd"/>
      <w:r w:rsidRPr="000D5A59">
        <w:rPr>
          <w:noProof w:val="0"/>
        </w:rPr>
        <w:t xml:space="preserve"> L., Bolton T. – 2009</w:t>
      </w:r>
      <w:r w:rsidRPr="005B3FBA">
        <w:rPr>
          <w:lang w:val="en-US"/>
        </w:rPr>
        <w:t xml:space="preserve"> </w:t>
      </w:r>
    </w:p>
  </w:footnote>
  <w:footnote w:id="27">
    <w:p w14:paraId="270A7D1C" w14:textId="77777777" w:rsidR="00CB46F3" w:rsidRPr="004557C3" w:rsidRDefault="00CB46F3">
      <w:pPr>
        <w:pStyle w:val="Testonotaapidipagina"/>
      </w:pPr>
      <w:r>
        <w:rPr>
          <w:rStyle w:val="Rimandonotaapidipagina"/>
        </w:rPr>
        <w:footnoteRef/>
      </w:r>
      <w:r w:rsidRPr="005B3FBA">
        <w:rPr>
          <w:lang w:val="it-IT"/>
        </w:rPr>
        <w:t xml:space="preserve"> See Przywara B. (2010); Astolfi R. et al. (2012); De la Maisonneuve C. et al. </w:t>
      </w:r>
      <w:r>
        <w:t>(2013)</w:t>
      </w:r>
    </w:p>
  </w:footnote>
  <w:footnote w:id="28">
    <w:p w14:paraId="270A7D1D" w14:textId="77777777" w:rsidR="00CB46F3" w:rsidRPr="00A51382" w:rsidRDefault="00CB46F3">
      <w:pPr>
        <w:pStyle w:val="Testonotaapidipagina"/>
      </w:pPr>
      <w:r>
        <w:rPr>
          <w:rStyle w:val="Rimandonotaapidipagina"/>
        </w:rPr>
        <w:footnoteRef/>
      </w:r>
      <w:r>
        <w:t xml:space="preserve"> See the analyzis done by the </w:t>
      </w:r>
      <w:r w:rsidRPr="00A51382">
        <w:t>Working Group on Ageing Population and Sustainability (AWG) of the Economic Policy Committee</w:t>
      </w:r>
      <w:r>
        <w:t xml:space="preserve"> (</w:t>
      </w:r>
      <w:hyperlink r:id="rId2" w:history="1">
        <w:r>
          <w:rPr>
            <w:rStyle w:val="Collegamentoipertestuale"/>
          </w:rPr>
          <w:t>http://europa.eu/epc/working_groups/ageing_en.htm</w:t>
        </w:r>
      </w:hyperlink>
      <w:r>
        <w:t>)</w:t>
      </w:r>
    </w:p>
  </w:footnote>
  <w:footnote w:id="29">
    <w:p w14:paraId="270A7D1E" w14:textId="77777777" w:rsidR="00CB46F3" w:rsidRPr="00444BBC" w:rsidRDefault="00CB46F3">
      <w:pPr>
        <w:pStyle w:val="Testonotaapidipagina"/>
      </w:pPr>
      <w:r>
        <w:rPr>
          <w:rStyle w:val="Rimandonotaapidipagina"/>
        </w:rPr>
        <w:footnoteRef/>
      </w:r>
      <w:r>
        <w:t xml:space="preserve"> Source: Ragioneria dello Stato.</w:t>
      </w:r>
    </w:p>
  </w:footnote>
  <w:footnote w:id="30">
    <w:p w14:paraId="270A7D1F" w14:textId="77777777" w:rsidR="00CB46F3" w:rsidRPr="00444BBC" w:rsidRDefault="00CB46F3">
      <w:pPr>
        <w:pStyle w:val="Testonotaapidipagina"/>
      </w:pPr>
      <w:r>
        <w:rPr>
          <w:rStyle w:val="Rimandonotaapidipagina"/>
        </w:rPr>
        <w:footnoteRef/>
      </w:r>
      <w:r>
        <w:t xml:space="preserve"> </w:t>
      </w:r>
      <w:r w:rsidRPr="00444BBC">
        <w:t>For a disquisition on the proposal demand model see Appendix 9.1</w:t>
      </w:r>
    </w:p>
  </w:footnote>
  <w:footnote w:id="31">
    <w:p w14:paraId="270A7D20" w14:textId="77777777" w:rsidR="00CB46F3" w:rsidRPr="00D73CB3" w:rsidRDefault="00CB46F3">
      <w:pPr>
        <w:pStyle w:val="Testonotaapidipagina"/>
      </w:pPr>
      <w:r>
        <w:rPr>
          <w:rStyle w:val="Rimandonotaapidipagina"/>
        </w:rPr>
        <w:footnoteRef/>
      </w:r>
      <w:r>
        <w:t xml:space="preserve"> See </w:t>
      </w:r>
      <w:r w:rsidRPr="00D73CB3">
        <w:t>WHO Global code of practice on the international recruitment of health personnel</w:t>
      </w:r>
      <w:r>
        <w:t xml:space="preserve"> (2010)</w:t>
      </w:r>
    </w:p>
  </w:footnote>
  <w:footnote w:id="32">
    <w:p w14:paraId="270A7D21" w14:textId="77777777" w:rsidR="00CB46F3" w:rsidRPr="00832DAA" w:rsidRDefault="00CB46F3" w:rsidP="0071157E">
      <w:pPr>
        <w:pStyle w:val="Testonotaapidipagina"/>
        <w:rPr>
          <w:lang w:val="en-US"/>
        </w:rPr>
      </w:pPr>
      <w:r>
        <w:rPr>
          <w:rStyle w:val="Rimandonotaapidipagina"/>
        </w:rPr>
        <w:footnoteRef/>
      </w:r>
      <w:r>
        <w:t xml:space="preserve"> </w:t>
      </w:r>
      <w:r w:rsidRPr="00832DAA">
        <w:rPr>
          <w:lang w:val="en-US"/>
        </w:rPr>
        <w:t>The Feasibility S</w:t>
      </w:r>
      <w:r>
        <w:rPr>
          <w:lang w:val="en-US"/>
        </w:rPr>
        <w:t xml:space="preserve">tudy suggests a "common" data set in order to facilitate the exchange of information across Europe and across regions. In this case common means a data set that is the same for all Member States. As today's situation of planning is very different between the EU countries, the EC has found that it is more important to define a "minimum" data set that will fulfill the basic need for planning in a Member State that starts the HWF planning process. </w:t>
      </w:r>
    </w:p>
  </w:footnote>
  <w:footnote w:id="33">
    <w:p w14:paraId="270A7D22" w14:textId="77777777" w:rsidR="00CB46F3" w:rsidRPr="001B1C0E" w:rsidRDefault="00CB46F3">
      <w:pPr>
        <w:pStyle w:val="Testonotaapidipagina"/>
        <w:rPr>
          <w:lang w:val="en-US"/>
        </w:rPr>
      </w:pPr>
      <w:r>
        <w:rPr>
          <w:rStyle w:val="Rimandonotaapidipagina"/>
        </w:rPr>
        <w:footnoteRef/>
      </w:r>
      <w:r>
        <w:t xml:space="preserve"> </w:t>
      </w:r>
      <w:r w:rsidRPr="009A2865">
        <w:rPr>
          <w:lang w:val="en-US"/>
        </w:rPr>
        <w:t xml:space="preserve"> See </w:t>
      </w:r>
      <w:r>
        <w:rPr>
          <w:lang w:val="en-US"/>
        </w:rPr>
        <w:t>note 4</w:t>
      </w:r>
      <w:r w:rsidRPr="009A2865">
        <w:rPr>
          <w:lang w:val="en-US"/>
        </w:rPr>
        <w:t>.</w:t>
      </w:r>
    </w:p>
  </w:footnote>
  <w:footnote w:id="34">
    <w:p w14:paraId="270A7D23" w14:textId="77777777" w:rsidR="00CB46F3" w:rsidRPr="00213E97" w:rsidRDefault="00CB46F3">
      <w:pPr>
        <w:pStyle w:val="Testonotaapidipagina"/>
        <w:rPr>
          <w:lang w:val="en-US"/>
        </w:rPr>
      </w:pPr>
      <w:r>
        <w:rPr>
          <w:rStyle w:val="Rimandonotaapidipagina"/>
        </w:rPr>
        <w:footnoteRef/>
      </w:r>
      <w:r>
        <w:t xml:space="preserve"> </w:t>
      </w:r>
      <w:r>
        <w:rPr>
          <w:lang w:val="en-US"/>
        </w:rPr>
        <w:t>OECD 2012</w:t>
      </w:r>
      <w:r w:rsidRPr="00213E97">
        <w:rPr>
          <w:lang w:val="en-US"/>
        </w:rPr>
        <w:t>.</w:t>
      </w:r>
    </w:p>
  </w:footnote>
  <w:footnote w:id="35">
    <w:p w14:paraId="270A7D24" w14:textId="77777777" w:rsidR="00CB46F3" w:rsidRPr="00213E97" w:rsidRDefault="00CB46F3">
      <w:pPr>
        <w:pStyle w:val="Testonotaapidipagina"/>
        <w:rPr>
          <w:lang w:val="en-US"/>
        </w:rPr>
      </w:pPr>
      <w:r>
        <w:rPr>
          <w:rStyle w:val="Rimandonotaapidipagina"/>
        </w:rPr>
        <w:footnoteRef/>
      </w:r>
      <w:r>
        <w:t xml:space="preserve"> </w:t>
      </w:r>
      <w:r>
        <w:rPr>
          <w:lang w:val="en-US"/>
        </w:rPr>
        <w:t>OECD 2013</w:t>
      </w:r>
      <w:r w:rsidRPr="00213E97">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B1" w14:textId="77777777" w:rsidR="00CB46F3" w:rsidRDefault="00955FDD">
    <w:pPr>
      <w:pStyle w:val="Intestazione"/>
    </w:pPr>
    <w:r>
      <w:rPr>
        <w:lang w:val="hu-HU"/>
      </w:rPr>
      <w:pict w14:anchorId="270A7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641" o:spid="_x0000_s2050" type="#_x0000_t136" style="position:absolute;left:0;text-align:left;margin-left:0;margin-top:0;width:491.85pt;height:147.55pt;rotation:315;z-index:-251660288;mso-position-horizontal:center;mso-position-horizontal-relative:margin;mso-position-vertical:center;mso-position-vertical-relative:margin" o:allowincell="f" fillcolor="silver" stroked="f">
          <v:fill opacity=".5"/>
          <v:textpath style="font-family:&quot;Calibri&quot;;font-size:1pt" string="THIRD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B2" w14:textId="77777777" w:rsidR="00CB46F3" w:rsidRPr="003E2987" w:rsidRDefault="00955FDD" w:rsidP="004A2E83">
    <w:pPr>
      <w:rPr>
        <w:sz w:val="12"/>
        <w:szCs w:val="12"/>
      </w:rPr>
    </w:pPr>
    <w:r>
      <w:rPr>
        <w:lang w:val="hu-HU"/>
      </w:rPr>
      <w:pict w14:anchorId="270A7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642" o:spid="_x0000_s2051" type="#_x0000_t136" style="position:absolute;left:0;text-align:left;margin-left:0;margin-top:0;width:491.85pt;height:147.55pt;rotation:315;z-index:-251659264;mso-position-horizontal:center;mso-position-horizontal-relative:margin;mso-position-vertical:center;mso-position-vertical-relative:margin" o:allowincell="f" fillcolor="silver" stroked="f">
          <v:fill opacity=".5"/>
          <v:textpath style="font-family:&quot;Calibri&quot;;font-size:1pt" string="THIRD DRAFT"/>
          <w10:wrap anchorx="margin" anchory="margin"/>
        </v:shape>
      </w:pict>
    </w:r>
  </w:p>
  <w:tbl>
    <w:tblPr>
      <w:tblW w:w="10315" w:type="dxa"/>
      <w:tblInd w:w="-709" w:type="dxa"/>
      <w:tblLook w:val="04A0" w:firstRow="1" w:lastRow="0" w:firstColumn="1" w:lastColumn="0" w:noHBand="0" w:noVBand="1"/>
    </w:tblPr>
    <w:tblGrid>
      <w:gridCol w:w="2518"/>
      <w:gridCol w:w="7797"/>
    </w:tblGrid>
    <w:tr w:rsidR="00CB46F3" w14:paraId="270A7CB8" w14:textId="77777777" w:rsidTr="00F43FC8">
      <w:tc>
        <w:tcPr>
          <w:tcW w:w="2518" w:type="dxa"/>
          <w:shd w:val="clear" w:color="auto" w:fill="auto"/>
        </w:tcPr>
        <w:p w14:paraId="270A7CB3" w14:textId="77777777" w:rsidR="00CB46F3" w:rsidRPr="00844A47" w:rsidRDefault="00CB46F3" w:rsidP="004A2E83">
          <w:pPr>
            <w:rPr>
              <w:color w:val="0070C0"/>
            </w:rPr>
          </w:pPr>
          <w:r>
            <w:rPr>
              <w:lang w:val="it-IT" w:eastAsia="it-IT"/>
            </w:rPr>
            <w:drawing>
              <wp:inline distT="0" distB="0" distL="0" distR="0" wp14:anchorId="270A7CEC" wp14:editId="270A7CED">
                <wp:extent cx="1390650" cy="990600"/>
                <wp:effectExtent l="19050" t="0" r="0" b="0"/>
                <wp:docPr id="4" name="Immagine 4" descr="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 logo"/>
                        <pic:cNvPicPr>
                          <a:picLocks noChangeAspect="1" noChangeArrowheads="1"/>
                        </pic:cNvPicPr>
                      </pic:nvPicPr>
                      <pic:blipFill>
                        <a:blip r:embed="rId1"/>
                        <a:srcRect/>
                        <a:stretch>
                          <a:fillRect/>
                        </a:stretch>
                      </pic:blipFill>
                      <pic:spPr bwMode="auto">
                        <a:xfrm>
                          <a:off x="0" y="0"/>
                          <a:ext cx="1390650" cy="990600"/>
                        </a:xfrm>
                        <a:prstGeom prst="rect">
                          <a:avLst/>
                        </a:prstGeom>
                        <a:noFill/>
                        <a:ln w="9525">
                          <a:noFill/>
                          <a:miter lim="800000"/>
                          <a:headEnd/>
                          <a:tailEnd/>
                        </a:ln>
                      </pic:spPr>
                    </pic:pic>
                  </a:graphicData>
                </a:graphic>
              </wp:inline>
            </w:drawing>
          </w:r>
        </w:p>
      </w:tc>
      <w:tc>
        <w:tcPr>
          <w:tcW w:w="7797" w:type="dxa"/>
          <w:shd w:val="clear" w:color="auto" w:fill="auto"/>
          <w:vAlign w:val="center"/>
        </w:tcPr>
        <w:p w14:paraId="270A7CB4" w14:textId="77777777" w:rsidR="00CB46F3" w:rsidRDefault="00CB46F3" w:rsidP="00084F11">
          <w:pPr>
            <w:jc w:val="center"/>
            <w:rPr>
              <w:b/>
              <w:color w:val="058BDD"/>
              <w:sz w:val="32"/>
              <w:szCs w:val="32"/>
            </w:rPr>
          </w:pPr>
          <w:r w:rsidRPr="002C58B4">
            <w:rPr>
              <w:b/>
              <w:color w:val="058BDD"/>
              <w:sz w:val="32"/>
              <w:szCs w:val="32"/>
            </w:rPr>
            <w:t xml:space="preserve">D.051 </w:t>
          </w:r>
          <w:r>
            <w:rPr>
              <w:b/>
              <w:color w:val="058BDD"/>
              <w:sz w:val="32"/>
              <w:szCs w:val="32"/>
            </w:rPr>
            <w:t>–</w:t>
          </w:r>
          <w:r w:rsidRPr="002C58B4">
            <w:rPr>
              <w:b/>
              <w:color w:val="058BDD"/>
              <w:sz w:val="32"/>
              <w:szCs w:val="32"/>
            </w:rPr>
            <w:t xml:space="preserve"> </w:t>
          </w:r>
          <w:r>
            <w:rPr>
              <w:b/>
              <w:color w:val="058BDD"/>
              <w:sz w:val="32"/>
              <w:szCs w:val="32"/>
            </w:rPr>
            <w:t>Release 1</w:t>
          </w:r>
        </w:p>
        <w:p w14:paraId="270A7CB5" w14:textId="77777777" w:rsidR="00CB46F3" w:rsidRPr="002C58B4" w:rsidRDefault="00CB46F3" w:rsidP="00084F11">
          <w:pPr>
            <w:jc w:val="center"/>
            <w:rPr>
              <w:b/>
              <w:color w:val="058BDD"/>
              <w:sz w:val="32"/>
              <w:szCs w:val="32"/>
            </w:rPr>
          </w:pPr>
          <w:r w:rsidRPr="002C58B4">
            <w:rPr>
              <w:b/>
              <w:color w:val="058BDD"/>
              <w:sz w:val="32"/>
              <w:szCs w:val="32"/>
            </w:rPr>
            <w:t>MINIMUM PLANNING DATA REQUIREMENTS</w:t>
          </w:r>
        </w:p>
        <w:p w14:paraId="270A7CB6" w14:textId="77777777" w:rsidR="00CB46F3" w:rsidRPr="002C58B4" w:rsidRDefault="00CB46F3" w:rsidP="00084F11">
          <w:pPr>
            <w:jc w:val="center"/>
            <w:rPr>
              <w:b/>
              <w:color w:val="058BDD"/>
              <w:sz w:val="10"/>
              <w:szCs w:val="10"/>
            </w:rPr>
          </w:pPr>
          <w:r w:rsidRPr="002C58B4">
            <w:rPr>
              <w:b/>
              <w:color w:val="058BDD"/>
              <w:sz w:val="10"/>
              <w:szCs w:val="10"/>
            </w:rPr>
            <w:t>________________________________________________________________</w:t>
          </w:r>
        </w:p>
        <w:p w14:paraId="270A7CB7" w14:textId="77777777" w:rsidR="00CB46F3" w:rsidRPr="00844A47" w:rsidRDefault="00CB46F3" w:rsidP="001A6134">
          <w:pPr>
            <w:jc w:val="center"/>
            <w:rPr>
              <w:rFonts w:cs="Calibri"/>
            </w:rPr>
          </w:pPr>
          <w:r w:rsidRPr="002C58B4">
            <w:rPr>
              <w:b/>
              <w:color w:val="058BDD"/>
              <w:sz w:val="26"/>
              <w:szCs w:val="26"/>
            </w:rPr>
            <w:t xml:space="preserve">WP5 </w:t>
          </w:r>
        </w:p>
      </w:tc>
    </w:tr>
  </w:tbl>
  <w:p w14:paraId="270A7CB9" w14:textId="77777777" w:rsidR="00CB46F3" w:rsidRPr="003E2987" w:rsidRDefault="00CB46F3" w:rsidP="004A2E83">
    <w:pPr>
      <w:rPr>
        <w:sz w:val="12"/>
        <w:szCs w:val="12"/>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BE" w14:textId="77777777" w:rsidR="00CB46F3" w:rsidRPr="005B34CB" w:rsidRDefault="00955FDD" w:rsidP="00A46930">
    <w:pPr>
      <w:jc w:val="center"/>
      <w:rPr>
        <w:b/>
        <w:i/>
        <w:color w:val="058BDD"/>
        <w:sz w:val="44"/>
        <w:szCs w:val="44"/>
      </w:rPr>
    </w:pPr>
    <w:r w:rsidRPr="00651174">
      <w:rPr>
        <w:color w:val="058BDD"/>
        <w:lang w:val="hu-HU"/>
      </w:rPr>
      <w:pict w14:anchorId="270A7C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640" o:spid="_x0000_s2049" type="#_x0000_t136" style="position:absolute;left:0;text-align:left;margin-left:0;margin-top:0;width:491.85pt;height:147.55pt;rotation:315;z-index:-251661312;mso-position-horizontal:center;mso-position-horizontal-relative:margin;mso-position-vertical:center;mso-position-vertical-relative:margin" o:allowincell="f" fillcolor="silver" stroked="f">
          <v:fill opacity=".5"/>
          <v:textpath style="font-family:&quot;Calibri&quot;;font-size:1pt" string="THIRD DRAFT"/>
          <w10:wrap anchorx="margin" anchory="margin"/>
        </v:shape>
      </w:pict>
    </w:r>
    <w:r w:rsidR="00CB46F3" w:rsidRPr="005B34CB">
      <w:rPr>
        <w:b/>
        <w:i/>
        <w:color w:val="058BDD"/>
        <w:sz w:val="44"/>
        <w:szCs w:val="44"/>
      </w:rPr>
      <w:t>JA Health Workforce Planning and Forecasting</w:t>
    </w:r>
  </w:p>
  <w:p w14:paraId="270A7CBF" w14:textId="77777777" w:rsidR="00CB46F3" w:rsidRPr="00071FAC" w:rsidRDefault="00CB46F3" w:rsidP="00A46930">
    <w:pPr>
      <w:jc w:val="center"/>
      <w:rPr>
        <w:b/>
        <w:color w:val="058BDD"/>
        <w:sz w:val="40"/>
        <w:szCs w:val="40"/>
      </w:rPr>
    </w:pPr>
  </w:p>
  <w:p w14:paraId="270A7CC0" w14:textId="77777777" w:rsidR="00CB46F3" w:rsidRPr="00651174" w:rsidRDefault="00CB46F3" w:rsidP="00A46930">
    <w:pPr>
      <w:jc w:val="center"/>
      <w:rPr>
        <w:b/>
        <w:color w:val="058BDD"/>
        <w:sz w:val="40"/>
        <w:szCs w:val="40"/>
      </w:rPr>
    </w:pPr>
    <w:r w:rsidRPr="00071FAC">
      <w:rPr>
        <w:b/>
        <w:color w:val="058BDD"/>
        <w:sz w:val="40"/>
        <w:szCs w:val="40"/>
      </w:rPr>
      <w:t>D.051 –</w:t>
    </w:r>
    <w:r w:rsidRPr="00651174">
      <w:rPr>
        <w:b/>
        <w:color w:val="058BDD"/>
        <w:sz w:val="40"/>
        <w:szCs w:val="40"/>
      </w:rPr>
      <w:t xml:space="preserve"> Release 1</w:t>
    </w:r>
  </w:p>
  <w:p w14:paraId="270A7CC1" w14:textId="77777777" w:rsidR="00CB46F3" w:rsidRPr="00651174" w:rsidRDefault="00CB46F3" w:rsidP="00A46930">
    <w:pPr>
      <w:jc w:val="center"/>
      <w:rPr>
        <w:b/>
        <w:color w:val="058BDD"/>
        <w:sz w:val="40"/>
        <w:szCs w:val="40"/>
        <w:lang w:val="en-US"/>
      </w:rPr>
    </w:pPr>
    <w:r w:rsidRPr="00651174">
      <w:rPr>
        <w:b/>
        <w:color w:val="058BDD"/>
        <w:sz w:val="40"/>
        <w:szCs w:val="40"/>
      </w:rPr>
      <w:t>MINIMUM PLANNING DATA REQUIREMENTS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C3" w14:textId="77777777" w:rsidR="00CB46F3" w:rsidRDefault="00CB46F3">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15" w:type="dxa"/>
      <w:tblInd w:w="-709" w:type="dxa"/>
      <w:tblLook w:val="04A0" w:firstRow="1" w:lastRow="0" w:firstColumn="1" w:lastColumn="0" w:noHBand="0" w:noVBand="1"/>
    </w:tblPr>
    <w:tblGrid>
      <w:gridCol w:w="2518"/>
      <w:gridCol w:w="7797"/>
    </w:tblGrid>
    <w:tr w:rsidR="000640B0" w14:paraId="027055D7" w14:textId="77777777" w:rsidTr="00104D79">
      <w:tc>
        <w:tcPr>
          <w:tcW w:w="2518" w:type="dxa"/>
          <w:shd w:val="clear" w:color="auto" w:fill="auto"/>
        </w:tcPr>
        <w:p w14:paraId="4AECF36F" w14:textId="77777777" w:rsidR="000640B0" w:rsidRPr="00844A47" w:rsidRDefault="000640B0" w:rsidP="00104D79">
          <w:pPr>
            <w:rPr>
              <w:color w:val="0070C0"/>
            </w:rPr>
          </w:pPr>
          <w:r>
            <w:rPr>
              <w:lang w:val="it-IT" w:eastAsia="it-IT"/>
            </w:rPr>
            <w:drawing>
              <wp:inline distT="0" distB="0" distL="0" distR="0" wp14:anchorId="2A99CDB5" wp14:editId="69755FDC">
                <wp:extent cx="1390650" cy="990600"/>
                <wp:effectExtent l="19050" t="0" r="0" b="0"/>
                <wp:docPr id="39" name="Immagine 39" descr="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 logo"/>
                        <pic:cNvPicPr>
                          <a:picLocks noChangeAspect="1" noChangeArrowheads="1"/>
                        </pic:cNvPicPr>
                      </pic:nvPicPr>
                      <pic:blipFill>
                        <a:blip r:embed="rId1"/>
                        <a:srcRect/>
                        <a:stretch>
                          <a:fillRect/>
                        </a:stretch>
                      </pic:blipFill>
                      <pic:spPr bwMode="auto">
                        <a:xfrm>
                          <a:off x="0" y="0"/>
                          <a:ext cx="1390650" cy="990600"/>
                        </a:xfrm>
                        <a:prstGeom prst="rect">
                          <a:avLst/>
                        </a:prstGeom>
                        <a:noFill/>
                        <a:ln w="9525">
                          <a:noFill/>
                          <a:miter lim="800000"/>
                          <a:headEnd/>
                          <a:tailEnd/>
                        </a:ln>
                      </pic:spPr>
                    </pic:pic>
                  </a:graphicData>
                </a:graphic>
              </wp:inline>
            </w:drawing>
          </w:r>
        </w:p>
      </w:tc>
      <w:tc>
        <w:tcPr>
          <w:tcW w:w="7797" w:type="dxa"/>
          <w:shd w:val="clear" w:color="auto" w:fill="auto"/>
          <w:vAlign w:val="center"/>
        </w:tcPr>
        <w:p w14:paraId="7F43CB7A" w14:textId="77777777" w:rsidR="000640B0" w:rsidRDefault="000640B0" w:rsidP="00104D79">
          <w:pPr>
            <w:jc w:val="center"/>
            <w:rPr>
              <w:b/>
              <w:color w:val="058BDD"/>
              <w:sz w:val="32"/>
              <w:szCs w:val="32"/>
            </w:rPr>
          </w:pPr>
          <w:r w:rsidRPr="002C58B4">
            <w:rPr>
              <w:b/>
              <w:color w:val="058BDD"/>
              <w:sz w:val="32"/>
              <w:szCs w:val="32"/>
            </w:rPr>
            <w:t xml:space="preserve">D.051 </w:t>
          </w:r>
          <w:r>
            <w:rPr>
              <w:b/>
              <w:color w:val="058BDD"/>
              <w:sz w:val="32"/>
              <w:szCs w:val="32"/>
            </w:rPr>
            <w:t>–</w:t>
          </w:r>
          <w:r w:rsidRPr="002C58B4">
            <w:rPr>
              <w:b/>
              <w:color w:val="058BDD"/>
              <w:sz w:val="32"/>
              <w:szCs w:val="32"/>
            </w:rPr>
            <w:t xml:space="preserve"> </w:t>
          </w:r>
          <w:r>
            <w:rPr>
              <w:b/>
              <w:color w:val="058BDD"/>
              <w:sz w:val="32"/>
              <w:szCs w:val="32"/>
            </w:rPr>
            <w:t>Release 1</w:t>
          </w:r>
        </w:p>
        <w:p w14:paraId="66E20593" w14:textId="77777777" w:rsidR="000640B0" w:rsidRPr="002C58B4" w:rsidRDefault="000640B0" w:rsidP="00104D79">
          <w:pPr>
            <w:jc w:val="center"/>
            <w:rPr>
              <w:b/>
              <w:color w:val="058BDD"/>
              <w:sz w:val="32"/>
              <w:szCs w:val="32"/>
            </w:rPr>
          </w:pPr>
          <w:r w:rsidRPr="002C58B4">
            <w:rPr>
              <w:b/>
              <w:color w:val="058BDD"/>
              <w:sz w:val="32"/>
              <w:szCs w:val="32"/>
            </w:rPr>
            <w:t>MINIMUM PLANNING DATA REQUIREMENTS</w:t>
          </w:r>
        </w:p>
        <w:p w14:paraId="07FCB4CB" w14:textId="77777777" w:rsidR="000640B0" w:rsidRPr="002C58B4" w:rsidRDefault="000640B0" w:rsidP="00104D79">
          <w:pPr>
            <w:jc w:val="center"/>
            <w:rPr>
              <w:b/>
              <w:color w:val="058BDD"/>
              <w:sz w:val="10"/>
              <w:szCs w:val="10"/>
            </w:rPr>
          </w:pPr>
          <w:r w:rsidRPr="002C58B4">
            <w:rPr>
              <w:b/>
              <w:color w:val="058BDD"/>
              <w:sz w:val="10"/>
              <w:szCs w:val="10"/>
            </w:rPr>
            <w:t>________________________________________________________________</w:t>
          </w:r>
        </w:p>
        <w:p w14:paraId="04B081CD" w14:textId="77777777" w:rsidR="000640B0" w:rsidRPr="00844A47" w:rsidRDefault="000640B0" w:rsidP="00104D79">
          <w:pPr>
            <w:jc w:val="center"/>
            <w:rPr>
              <w:rFonts w:cs="Calibri"/>
            </w:rPr>
          </w:pPr>
          <w:r w:rsidRPr="002C58B4">
            <w:rPr>
              <w:b/>
              <w:color w:val="058BDD"/>
              <w:sz w:val="26"/>
              <w:szCs w:val="26"/>
            </w:rPr>
            <w:t xml:space="preserve">WP5 </w:t>
          </w:r>
        </w:p>
      </w:tc>
    </w:tr>
  </w:tbl>
  <w:p w14:paraId="270A7CC4" w14:textId="77777777" w:rsidR="00CB46F3" w:rsidRPr="009E378F" w:rsidRDefault="00CB46F3">
    <w:pPr>
      <w:pStyle w:val="Intestazione"/>
      <w:rPr>
        <w:sz w:val="12"/>
        <w:szCs w:val="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C5" w14:textId="77777777" w:rsidR="00CB46F3" w:rsidRPr="003E2987" w:rsidRDefault="00955FDD" w:rsidP="005E50F9">
    <w:pPr>
      <w:rPr>
        <w:sz w:val="12"/>
        <w:szCs w:val="12"/>
      </w:rPr>
    </w:pPr>
    <w:r>
      <w:rPr>
        <w:lang w:val="hu-HU"/>
      </w:rPr>
      <w:pict w14:anchorId="270A7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643" o:spid="_x0000_s2055" type="#_x0000_t136" style="position:absolute;left:0;text-align:left;margin-left:0;margin-top:0;width:491.85pt;height:147.55pt;rotation:315;z-index:-251657216;mso-position-horizontal:center;mso-position-horizontal-relative:margin;mso-position-vertical:center;mso-position-vertical-relative:margin" o:allowincell="f" fillcolor="silver" stroked="f">
          <v:fill opacity=".5"/>
          <v:textpath style="font-family:&quot;Calibri&quot;;font-size:1pt" string="THIRD DRAFT"/>
          <w10:wrap anchorx="margin" anchory="margin"/>
        </v:shape>
      </w:pict>
    </w:r>
  </w:p>
  <w:tbl>
    <w:tblPr>
      <w:tblW w:w="10315" w:type="dxa"/>
      <w:tblInd w:w="-709" w:type="dxa"/>
      <w:tblLook w:val="04A0" w:firstRow="1" w:lastRow="0" w:firstColumn="1" w:lastColumn="0" w:noHBand="0" w:noVBand="1"/>
    </w:tblPr>
    <w:tblGrid>
      <w:gridCol w:w="2518"/>
      <w:gridCol w:w="7797"/>
    </w:tblGrid>
    <w:tr w:rsidR="00CB46F3" w14:paraId="270A7CCB" w14:textId="77777777" w:rsidTr="00B923E4">
      <w:tc>
        <w:tcPr>
          <w:tcW w:w="2518" w:type="dxa"/>
          <w:shd w:val="clear" w:color="auto" w:fill="auto"/>
        </w:tcPr>
        <w:p w14:paraId="270A7CC6" w14:textId="77777777" w:rsidR="00CB46F3" w:rsidRPr="00844A47" w:rsidRDefault="00CB46F3" w:rsidP="00B923E4">
          <w:pPr>
            <w:rPr>
              <w:color w:val="0070C0"/>
            </w:rPr>
          </w:pPr>
          <w:r>
            <w:rPr>
              <w:lang w:val="it-IT" w:eastAsia="it-IT"/>
            </w:rPr>
            <w:drawing>
              <wp:inline distT="0" distB="0" distL="0" distR="0" wp14:anchorId="270A7CF4" wp14:editId="270A7CF5">
                <wp:extent cx="1390650" cy="990600"/>
                <wp:effectExtent l="19050" t="0" r="0" b="0"/>
                <wp:docPr id="7" name="Immagine 7" descr="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A logo"/>
                        <pic:cNvPicPr>
                          <a:picLocks noChangeAspect="1" noChangeArrowheads="1"/>
                        </pic:cNvPicPr>
                      </pic:nvPicPr>
                      <pic:blipFill>
                        <a:blip r:embed="rId1"/>
                        <a:srcRect/>
                        <a:stretch>
                          <a:fillRect/>
                        </a:stretch>
                      </pic:blipFill>
                      <pic:spPr bwMode="auto">
                        <a:xfrm>
                          <a:off x="0" y="0"/>
                          <a:ext cx="1390650" cy="990600"/>
                        </a:xfrm>
                        <a:prstGeom prst="rect">
                          <a:avLst/>
                        </a:prstGeom>
                        <a:noFill/>
                        <a:ln w="9525">
                          <a:noFill/>
                          <a:miter lim="800000"/>
                          <a:headEnd/>
                          <a:tailEnd/>
                        </a:ln>
                      </pic:spPr>
                    </pic:pic>
                  </a:graphicData>
                </a:graphic>
              </wp:inline>
            </w:drawing>
          </w:r>
        </w:p>
      </w:tc>
      <w:tc>
        <w:tcPr>
          <w:tcW w:w="7797" w:type="dxa"/>
          <w:shd w:val="clear" w:color="auto" w:fill="auto"/>
          <w:vAlign w:val="center"/>
        </w:tcPr>
        <w:p w14:paraId="270A7CC7" w14:textId="77777777" w:rsidR="00CB46F3" w:rsidRDefault="00CB46F3" w:rsidP="00B923E4">
          <w:pPr>
            <w:jc w:val="center"/>
            <w:rPr>
              <w:b/>
              <w:color w:val="058BDD"/>
              <w:sz w:val="32"/>
              <w:szCs w:val="32"/>
            </w:rPr>
          </w:pPr>
          <w:r w:rsidRPr="002C58B4">
            <w:rPr>
              <w:b/>
              <w:color w:val="058BDD"/>
              <w:sz w:val="32"/>
              <w:szCs w:val="32"/>
            </w:rPr>
            <w:t xml:space="preserve">D.051 </w:t>
          </w:r>
          <w:r>
            <w:rPr>
              <w:b/>
              <w:color w:val="058BDD"/>
              <w:sz w:val="32"/>
              <w:szCs w:val="32"/>
            </w:rPr>
            <w:t>–</w:t>
          </w:r>
          <w:r w:rsidRPr="002C58B4">
            <w:rPr>
              <w:b/>
              <w:color w:val="058BDD"/>
              <w:sz w:val="32"/>
              <w:szCs w:val="32"/>
            </w:rPr>
            <w:t xml:space="preserve"> </w:t>
          </w:r>
          <w:r>
            <w:rPr>
              <w:b/>
              <w:color w:val="058BDD"/>
              <w:sz w:val="32"/>
              <w:szCs w:val="32"/>
            </w:rPr>
            <w:t>Release 1</w:t>
          </w:r>
        </w:p>
        <w:p w14:paraId="270A7CC8" w14:textId="77777777" w:rsidR="00CB46F3" w:rsidRPr="002C58B4" w:rsidRDefault="00CB46F3" w:rsidP="00B923E4">
          <w:pPr>
            <w:jc w:val="center"/>
            <w:rPr>
              <w:b/>
              <w:color w:val="058BDD"/>
              <w:sz w:val="32"/>
              <w:szCs w:val="32"/>
            </w:rPr>
          </w:pPr>
          <w:r w:rsidRPr="002C58B4">
            <w:rPr>
              <w:b/>
              <w:color w:val="058BDD"/>
              <w:sz w:val="32"/>
              <w:szCs w:val="32"/>
            </w:rPr>
            <w:t>MINIMUM PLANNING DATA REQUIREMENTS</w:t>
          </w:r>
        </w:p>
        <w:p w14:paraId="270A7CC9" w14:textId="77777777" w:rsidR="00CB46F3" w:rsidRPr="002C58B4" w:rsidRDefault="00CB46F3" w:rsidP="00B923E4">
          <w:pPr>
            <w:jc w:val="center"/>
            <w:rPr>
              <w:b/>
              <w:color w:val="058BDD"/>
              <w:sz w:val="10"/>
              <w:szCs w:val="10"/>
            </w:rPr>
          </w:pPr>
          <w:r w:rsidRPr="002C58B4">
            <w:rPr>
              <w:b/>
              <w:color w:val="058BDD"/>
              <w:sz w:val="10"/>
              <w:szCs w:val="10"/>
            </w:rPr>
            <w:t>________________________________________________________________</w:t>
          </w:r>
        </w:p>
        <w:p w14:paraId="270A7CCA" w14:textId="77777777" w:rsidR="00CB46F3" w:rsidRPr="00844A47" w:rsidRDefault="00CB46F3" w:rsidP="00B923E4">
          <w:pPr>
            <w:jc w:val="center"/>
            <w:rPr>
              <w:rFonts w:cs="Calibri"/>
            </w:rPr>
          </w:pPr>
          <w:r w:rsidRPr="002C58B4">
            <w:rPr>
              <w:b/>
              <w:color w:val="058BDD"/>
              <w:sz w:val="26"/>
              <w:szCs w:val="26"/>
            </w:rPr>
            <w:t>WP5 Italy Ministry of Health / Agenas</w:t>
          </w:r>
        </w:p>
      </w:tc>
    </w:tr>
  </w:tbl>
  <w:p w14:paraId="270A7CCC" w14:textId="77777777" w:rsidR="00CB46F3" w:rsidRPr="003E2987" w:rsidRDefault="00CB46F3" w:rsidP="005E50F9">
    <w:pPr>
      <w:rPr>
        <w:sz w:val="12"/>
        <w:szCs w:val="12"/>
        <w:lang w:val="en-U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D1" w14:textId="77777777" w:rsidR="00CB46F3" w:rsidRDefault="00CB46F3">
    <w:pPr>
      <w:pStyle w:val="Intestazion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D2" w14:textId="77777777" w:rsidR="00CB46F3" w:rsidRPr="003E2987" w:rsidRDefault="00955FDD" w:rsidP="004A2E83">
    <w:pPr>
      <w:rPr>
        <w:sz w:val="12"/>
        <w:szCs w:val="12"/>
      </w:rPr>
    </w:pPr>
    <w:r>
      <w:rPr>
        <w:lang w:val="hu-HU"/>
      </w:rPr>
      <w:pict w14:anchorId="270A7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648" o:spid="_x0000_s2054" type="#_x0000_t136" style="position:absolute;left:0;text-align:left;margin-left:0;margin-top:0;width:491.85pt;height:147.55pt;rotation:315;z-index:-251658240;mso-position-horizontal:center;mso-position-horizontal-relative:margin;mso-position-vertical:center;mso-position-vertical-relative:margin" o:allowincell="f" fillcolor="silver" stroked="f">
          <v:fill opacity=".5"/>
          <v:textpath style="font-family:&quot;Calibri&quot;;font-size:1pt" string="THIRD DRAFT"/>
          <w10:wrap anchorx="margin" anchory="margin"/>
        </v:shape>
      </w:pict>
    </w:r>
  </w:p>
  <w:tbl>
    <w:tblPr>
      <w:tblW w:w="10315" w:type="dxa"/>
      <w:tblInd w:w="-709" w:type="dxa"/>
      <w:tblLook w:val="04A0" w:firstRow="1" w:lastRow="0" w:firstColumn="1" w:lastColumn="0" w:noHBand="0" w:noVBand="1"/>
    </w:tblPr>
    <w:tblGrid>
      <w:gridCol w:w="2518"/>
      <w:gridCol w:w="7797"/>
    </w:tblGrid>
    <w:tr w:rsidR="00CB46F3" w14:paraId="270A7CD8" w14:textId="77777777" w:rsidTr="00F43FC8">
      <w:tc>
        <w:tcPr>
          <w:tcW w:w="2518" w:type="dxa"/>
          <w:shd w:val="clear" w:color="auto" w:fill="auto"/>
        </w:tcPr>
        <w:p w14:paraId="270A7CD3" w14:textId="77777777" w:rsidR="00CB46F3" w:rsidRPr="00844A47" w:rsidRDefault="00CB46F3" w:rsidP="004A2E83">
          <w:pPr>
            <w:rPr>
              <w:color w:val="0070C0"/>
            </w:rPr>
          </w:pPr>
          <w:r>
            <w:rPr>
              <w:lang w:val="it-IT" w:eastAsia="it-IT"/>
            </w:rPr>
            <w:drawing>
              <wp:inline distT="0" distB="0" distL="0" distR="0" wp14:anchorId="270A7CF9" wp14:editId="270A7CFA">
                <wp:extent cx="1390650" cy="990600"/>
                <wp:effectExtent l="19050" t="0" r="0" b="0"/>
                <wp:docPr id="9" name="Immagine 9" descr="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A logo"/>
                        <pic:cNvPicPr>
                          <a:picLocks noChangeAspect="1" noChangeArrowheads="1"/>
                        </pic:cNvPicPr>
                      </pic:nvPicPr>
                      <pic:blipFill>
                        <a:blip r:embed="rId1"/>
                        <a:srcRect/>
                        <a:stretch>
                          <a:fillRect/>
                        </a:stretch>
                      </pic:blipFill>
                      <pic:spPr bwMode="auto">
                        <a:xfrm>
                          <a:off x="0" y="0"/>
                          <a:ext cx="1390650" cy="990600"/>
                        </a:xfrm>
                        <a:prstGeom prst="rect">
                          <a:avLst/>
                        </a:prstGeom>
                        <a:noFill/>
                        <a:ln w="9525">
                          <a:noFill/>
                          <a:miter lim="800000"/>
                          <a:headEnd/>
                          <a:tailEnd/>
                        </a:ln>
                      </pic:spPr>
                    </pic:pic>
                  </a:graphicData>
                </a:graphic>
              </wp:inline>
            </w:drawing>
          </w:r>
        </w:p>
      </w:tc>
      <w:tc>
        <w:tcPr>
          <w:tcW w:w="7797" w:type="dxa"/>
          <w:shd w:val="clear" w:color="auto" w:fill="auto"/>
          <w:vAlign w:val="center"/>
        </w:tcPr>
        <w:p w14:paraId="270A7CD4" w14:textId="77777777" w:rsidR="00CB46F3" w:rsidRDefault="00CB46F3" w:rsidP="00084F11">
          <w:pPr>
            <w:jc w:val="center"/>
            <w:rPr>
              <w:b/>
              <w:color w:val="058BDD"/>
              <w:sz w:val="32"/>
              <w:szCs w:val="32"/>
            </w:rPr>
          </w:pPr>
          <w:r w:rsidRPr="002C58B4">
            <w:rPr>
              <w:b/>
              <w:color w:val="058BDD"/>
              <w:sz w:val="32"/>
              <w:szCs w:val="32"/>
            </w:rPr>
            <w:t xml:space="preserve">D.051 </w:t>
          </w:r>
          <w:r>
            <w:rPr>
              <w:b/>
              <w:color w:val="058BDD"/>
              <w:sz w:val="32"/>
              <w:szCs w:val="32"/>
            </w:rPr>
            <w:t>–</w:t>
          </w:r>
          <w:r w:rsidRPr="002C58B4">
            <w:rPr>
              <w:b/>
              <w:color w:val="058BDD"/>
              <w:sz w:val="32"/>
              <w:szCs w:val="32"/>
            </w:rPr>
            <w:t xml:space="preserve"> </w:t>
          </w:r>
          <w:r>
            <w:rPr>
              <w:b/>
              <w:color w:val="058BDD"/>
              <w:sz w:val="32"/>
              <w:szCs w:val="32"/>
            </w:rPr>
            <w:t>Release 1</w:t>
          </w:r>
        </w:p>
        <w:p w14:paraId="270A7CD5" w14:textId="77777777" w:rsidR="00CB46F3" w:rsidRPr="002C58B4" w:rsidRDefault="00CB46F3" w:rsidP="00084F11">
          <w:pPr>
            <w:jc w:val="center"/>
            <w:rPr>
              <w:b/>
              <w:color w:val="058BDD"/>
              <w:sz w:val="32"/>
              <w:szCs w:val="32"/>
            </w:rPr>
          </w:pPr>
          <w:r w:rsidRPr="002C58B4">
            <w:rPr>
              <w:b/>
              <w:color w:val="058BDD"/>
              <w:sz w:val="32"/>
              <w:szCs w:val="32"/>
            </w:rPr>
            <w:t>MINIMUM PLANNING DATA REQUIREMENTS</w:t>
          </w:r>
        </w:p>
        <w:p w14:paraId="270A7CD6" w14:textId="77777777" w:rsidR="00CB46F3" w:rsidRPr="002C58B4" w:rsidRDefault="00CB46F3" w:rsidP="00084F11">
          <w:pPr>
            <w:jc w:val="center"/>
            <w:rPr>
              <w:b/>
              <w:color w:val="058BDD"/>
              <w:sz w:val="10"/>
              <w:szCs w:val="10"/>
            </w:rPr>
          </w:pPr>
          <w:r w:rsidRPr="002C58B4">
            <w:rPr>
              <w:b/>
              <w:color w:val="058BDD"/>
              <w:sz w:val="10"/>
              <w:szCs w:val="10"/>
            </w:rPr>
            <w:t>________________________________________________________________</w:t>
          </w:r>
        </w:p>
        <w:p w14:paraId="270A7CD7" w14:textId="77777777" w:rsidR="00CB46F3" w:rsidRPr="00844A47" w:rsidRDefault="00CB46F3" w:rsidP="00693041">
          <w:pPr>
            <w:jc w:val="center"/>
            <w:rPr>
              <w:rFonts w:cs="Calibri"/>
            </w:rPr>
          </w:pPr>
          <w:r w:rsidRPr="002C58B4">
            <w:rPr>
              <w:b/>
              <w:color w:val="058BDD"/>
              <w:sz w:val="26"/>
              <w:szCs w:val="26"/>
            </w:rPr>
            <w:t xml:space="preserve">WP5 </w:t>
          </w:r>
        </w:p>
      </w:tc>
    </w:tr>
  </w:tbl>
  <w:p w14:paraId="270A7CD9" w14:textId="77777777" w:rsidR="00CB46F3" w:rsidRPr="003E2987" w:rsidRDefault="00CB46F3" w:rsidP="004A2E83">
    <w:pPr>
      <w:rPr>
        <w:sz w:val="12"/>
        <w:szCs w:val="12"/>
        <w:lang w:val="en-U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A7CDE" w14:textId="77777777" w:rsidR="00CB46F3" w:rsidRPr="003E2987" w:rsidRDefault="00955FDD" w:rsidP="005E50F9">
    <w:pPr>
      <w:rPr>
        <w:sz w:val="12"/>
        <w:szCs w:val="12"/>
      </w:rPr>
    </w:pPr>
    <w:r>
      <w:rPr>
        <w:lang w:val="hu-HU"/>
      </w:rPr>
      <w:pict w14:anchorId="270A7C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3646" o:spid="_x0000_s2056" type="#_x0000_t136" style="position:absolute;left:0;text-align:left;margin-left:0;margin-top:0;width:491.85pt;height:147.55pt;rotation:315;z-index:-251656192;mso-position-horizontal:center;mso-position-horizontal-relative:margin;mso-position-vertical:center;mso-position-vertical-relative:margin" o:allowincell="f" fillcolor="silver" stroked="f">
          <v:fill opacity=".5"/>
          <v:textpath style="font-family:&quot;Calibri&quot;;font-size:1pt" string="THIRD DRAFT"/>
          <w10:wrap anchorx="margin" anchory="margin"/>
        </v:shape>
      </w:pict>
    </w:r>
  </w:p>
  <w:tbl>
    <w:tblPr>
      <w:tblW w:w="10315" w:type="dxa"/>
      <w:tblInd w:w="-709" w:type="dxa"/>
      <w:tblLook w:val="04A0" w:firstRow="1" w:lastRow="0" w:firstColumn="1" w:lastColumn="0" w:noHBand="0" w:noVBand="1"/>
    </w:tblPr>
    <w:tblGrid>
      <w:gridCol w:w="2518"/>
      <w:gridCol w:w="7797"/>
    </w:tblGrid>
    <w:tr w:rsidR="00CB46F3" w14:paraId="270A7CE4" w14:textId="77777777" w:rsidTr="00B923E4">
      <w:tc>
        <w:tcPr>
          <w:tcW w:w="2518" w:type="dxa"/>
          <w:shd w:val="clear" w:color="auto" w:fill="auto"/>
        </w:tcPr>
        <w:p w14:paraId="270A7CDF" w14:textId="77777777" w:rsidR="00CB46F3" w:rsidRPr="00844A47" w:rsidRDefault="00CB46F3" w:rsidP="00B923E4">
          <w:pPr>
            <w:rPr>
              <w:color w:val="0070C0"/>
            </w:rPr>
          </w:pPr>
          <w:r>
            <w:rPr>
              <w:lang w:val="it-IT" w:eastAsia="it-IT"/>
            </w:rPr>
            <w:drawing>
              <wp:inline distT="0" distB="0" distL="0" distR="0" wp14:anchorId="270A7CFE" wp14:editId="270A7CFF">
                <wp:extent cx="1390650" cy="990600"/>
                <wp:effectExtent l="19050" t="0" r="0" b="0"/>
                <wp:docPr id="11" name="Immagine 11" descr="J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 logo"/>
                        <pic:cNvPicPr>
                          <a:picLocks noChangeAspect="1" noChangeArrowheads="1"/>
                        </pic:cNvPicPr>
                      </pic:nvPicPr>
                      <pic:blipFill>
                        <a:blip r:embed="rId1"/>
                        <a:srcRect/>
                        <a:stretch>
                          <a:fillRect/>
                        </a:stretch>
                      </pic:blipFill>
                      <pic:spPr bwMode="auto">
                        <a:xfrm>
                          <a:off x="0" y="0"/>
                          <a:ext cx="1390650" cy="990600"/>
                        </a:xfrm>
                        <a:prstGeom prst="rect">
                          <a:avLst/>
                        </a:prstGeom>
                        <a:noFill/>
                        <a:ln w="9525">
                          <a:noFill/>
                          <a:miter lim="800000"/>
                          <a:headEnd/>
                          <a:tailEnd/>
                        </a:ln>
                      </pic:spPr>
                    </pic:pic>
                  </a:graphicData>
                </a:graphic>
              </wp:inline>
            </w:drawing>
          </w:r>
        </w:p>
      </w:tc>
      <w:tc>
        <w:tcPr>
          <w:tcW w:w="7797" w:type="dxa"/>
          <w:shd w:val="clear" w:color="auto" w:fill="auto"/>
          <w:vAlign w:val="center"/>
        </w:tcPr>
        <w:p w14:paraId="270A7CE0" w14:textId="77777777" w:rsidR="00CB46F3" w:rsidRDefault="00CB46F3" w:rsidP="00B923E4">
          <w:pPr>
            <w:jc w:val="center"/>
            <w:rPr>
              <w:b/>
              <w:color w:val="058BDD"/>
              <w:sz w:val="32"/>
              <w:szCs w:val="32"/>
            </w:rPr>
          </w:pPr>
          <w:r w:rsidRPr="002C58B4">
            <w:rPr>
              <w:b/>
              <w:color w:val="058BDD"/>
              <w:sz w:val="32"/>
              <w:szCs w:val="32"/>
            </w:rPr>
            <w:t xml:space="preserve">D.051 </w:t>
          </w:r>
          <w:r>
            <w:rPr>
              <w:b/>
              <w:color w:val="058BDD"/>
              <w:sz w:val="32"/>
              <w:szCs w:val="32"/>
            </w:rPr>
            <w:t>–</w:t>
          </w:r>
          <w:r w:rsidRPr="002C58B4">
            <w:rPr>
              <w:b/>
              <w:color w:val="058BDD"/>
              <w:sz w:val="32"/>
              <w:szCs w:val="32"/>
            </w:rPr>
            <w:t xml:space="preserve"> </w:t>
          </w:r>
          <w:r>
            <w:rPr>
              <w:b/>
              <w:color w:val="058BDD"/>
              <w:sz w:val="32"/>
              <w:szCs w:val="32"/>
            </w:rPr>
            <w:t>Release 1</w:t>
          </w:r>
        </w:p>
        <w:p w14:paraId="270A7CE1" w14:textId="77777777" w:rsidR="00CB46F3" w:rsidRPr="002C58B4" w:rsidRDefault="00CB46F3" w:rsidP="00B923E4">
          <w:pPr>
            <w:jc w:val="center"/>
            <w:rPr>
              <w:b/>
              <w:color w:val="058BDD"/>
              <w:sz w:val="32"/>
              <w:szCs w:val="32"/>
            </w:rPr>
          </w:pPr>
          <w:r w:rsidRPr="002C58B4">
            <w:rPr>
              <w:b/>
              <w:color w:val="058BDD"/>
              <w:sz w:val="32"/>
              <w:szCs w:val="32"/>
            </w:rPr>
            <w:t>MINIMUM PLANNING DATA REQUIREMENTS</w:t>
          </w:r>
        </w:p>
        <w:p w14:paraId="270A7CE2" w14:textId="77777777" w:rsidR="00CB46F3" w:rsidRPr="002C58B4" w:rsidRDefault="00CB46F3" w:rsidP="00B923E4">
          <w:pPr>
            <w:jc w:val="center"/>
            <w:rPr>
              <w:b/>
              <w:color w:val="058BDD"/>
              <w:sz w:val="10"/>
              <w:szCs w:val="10"/>
            </w:rPr>
          </w:pPr>
          <w:r w:rsidRPr="002C58B4">
            <w:rPr>
              <w:b/>
              <w:color w:val="058BDD"/>
              <w:sz w:val="10"/>
              <w:szCs w:val="10"/>
            </w:rPr>
            <w:t>________________________________________________________________</w:t>
          </w:r>
        </w:p>
        <w:p w14:paraId="270A7CE3" w14:textId="77777777" w:rsidR="00CB46F3" w:rsidRPr="00844A47" w:rsidRDefault="00CB46F3" w:rsidP="00B923E4">
          <w:pPr>
            <w:jc w:val="center"/>
            <w:rPr>
              <w:rFonts w:cs="Calibri"/>
            </w:rPr>
          </w:pPr>
          <w:r w:rsidRPr="002C58B4">
            <w:rPr>
              <w:b/>
              <w:color w:val="058BDD"/>
              <w:sz w:val="26"/>
              <w:szCs w:val="26"/>
            </w:rPr>
            <w:t>WP5 Italy Ministry of Health / Agenas</w:t>
          </w:r>
        </w:p>
      </w:tc>
    </w:tr>
  </w:tbl>
  <w:p w14:paraId="270A7CE5" w14:textId="77777777" w:rsidR="00CB46F3" w:rsidRPr="003E2987" w:rsidRDefault="00CB46F3" w:rsidP="005E50F9">
    <w:pPr>
      <w:rPr>
        <w:sz w:val="12"/>
        <w:szCs w:val="1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782"/>
    <w:multiLevelType w:val="hybridMultilevel"/>
    <w:tmpl w:val="FB72FD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0851644"/>
    <w:multiLevelType w:val="hybridMultilevel"/>
    <w:tmpl w:val="D850111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861271"/>
    <w:multiLevelType w:val="hybridMultilevel"/>
    <w:tmpl w:val="63F644AA"/>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E3F4076"/>
    <w:multiLevelType w:val="hybridMultilevel"/>
    <w:tmpl w:val="86A4C2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637D20"/>
    <w:multiLevelType w:val="hybridMultilevel"/>
    <w:tmpl w:val="17846ADA"/>
    <w:lvl w:ilvl="0" w:tplc="08090001">
      <w:start w:val="1"/>
      <w:numFmt w:val="bullet"/>
      <w:lvlText w:val=""/>
      <w:lvlJc w:val="left"/>
      <w:pPr>
        <w:ind w:left="540" w:hanging="360"/>
      </w:pPr>
      <w:rPr>
        <w:rFonts w:ascii="Symbol" w:hAnsi="Symbol" w:hint="default"/>
      </w:rPr>
    </w:lvl>
    <w:lvl w:ilvl="1" w:tplc="08090003">
      <w:start w:val="1"/>
      <w:numFmt w:val="bullet"/>
      <w:lvlText w:val="o"/>
      <w:lvlJc w:val="left"/>
      <w:pPr>
        <w:ind w:left="1260" w:hanging="360"/>
      </w:pPr>
      <w:rPr>
        <w:rFonts w:ascii="Courier New" w:hAnsi="Courier New" w:cs="Courier New" w:hint="default"/>
      </w:rPr>
    </w:lvl>
    <w:lvl w:ilvl="2" w:tplc="08090005">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5">
    <w:nsid w:val="1B5C61E7"/>
    <w:multiLevelType w:val="hybridMultilevel"/>
    <w:tmpl w:val="3B5CB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0D551A9"/>
    <w:multiLevelType w:val="hybridMultilevel"/>
    <w:tmpl w:val="1AF8F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8F1D7C"/>
    <w:multiLevelType w:val="multilevel"/>
    <w:tmpl w:val="3A4E2846"/>
    <w:lvl w:ilvl="0">
      <w:start w:val="1"/>
      <w:numFmt w:val="decimal"/>
      <w:pStyle w:val="Titolo1"/>
      <w:lvlText w:val="%1."/>
      <w:lvlJc w:val="left"/>
      <w:pPr>
        <w:ind w:left="720" w:hanging="360"/>
      </w:pPr>
      <w:rPr>
        <w:rFonts w:hint="default"/>
      </w:rPr>
    </w:lvl>
    <w:lvl w:ilvl="1">
      <w:start w:val="1"/>
      <w:numFmt w:val="decimal"/>
      <w:pStyle w:val="Titolo2"/>
      <w:isLgl/>
      <w:lvlText w:val="%1.%2"/>
      <w:lvlJc w:val="left"/>
      <w:pPr>
        <w:ind w:left="2629" w:hanging="360"/>
      </w:pPr>
      <w:rPr>
        <w:rFonts w:hint="default"/>
      </w:rPr>
    </w:lvl>
    <w:lvl w:ilvl="2">
      <w:start w:val="1"/>
      <w:numFmt w:val="decimal"/>
      <w:pStyle w:val="Titolo3"/>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464" w:hanging="1440"/>
      </w:pPr>
      <w:rPr>
        <w:rFonts w:hint="default"/>
      </w:rPr>
    </w:lvl>
  </w:abstractNum>
  <w:abstractNum w:abstractNumId="8">
    <w:nsid w:val="2B9F2881"/>
    <w:multiLevelType w:val="hybridMultilevel"/>
    <w:tmpl w:val="52F6FC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1153812"/>
    <w:multiLevelType w:val="hybridMultilevel"/>
    <w:tmpl w:val="7442A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B336DD"/>
    <w:multiLevelType w:val="hybridMultilevel"/>
    <w:tmpl w:val="DE04F9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5A3487"/>
    <w:multiLevelType w:val="multilevel"/>
    <w:tmpl w:val="CDC8F0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6FA799B"/>
    <w:multiLevelType w:val="hybridMultilevel"/>
    <w:tmpl w:val="1E529490"/>
    <w:lvl w:ilvl="0" w:tplc="F404F744">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FB2F76"/>
    <w:multiLevelType w:val="hybridMultilevel"/>
    <w:tmpl w:val="4DC4AE94"/>
    <w:lvl w:ilvl="0" w:tplc="0410000F">
      <w:start w:val="1"/>
      <w:numFmt w:val="decimal"/>
      <w:lvlText w:val="%1."/>
      <w:lvlJc w:val="left"/>
      <w:pPr>
        <w:ind w:left="720" w:hanging="360"/>
      </w:pPr>
    </w:lvl>
    <w:lvl w:ilvl="1" w:tplc="F41A325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5621525"/>
    <w:multiLevelType w:val="hybridMultilevel"/>
    <w:tmpl w:val="BDA29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A2A6641"/>
    <w:multiLevelType w:val="hybridMultilevel"/>
    <w:tmpl w:val="4A145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5"/>
  </w:num>
  <w:num w:numId="4">
    <w:abstractNumId w:val="13"/>
  </w:num>
  <w:num w:numId="5">
    <w:abstractNumId w:val="10"/>
  </w:num>
  <w:num w:numId="6">
    <w:abstractNumId w:val="2"/>
  </w:num>
  <w:num w:numId="7">
    <w:abstractNumId w:val="8"/>
  </w:num>
  <w:num w:numId="8">
    <w:abstractNumId w:val="9"/>
  </w:num>
  <w:num w:numId="9">
    <w:abstractNumId w:val="3"/>
  </w:num>
  <w:num w:numId="10">
    <w:abstractNumId w:val="6"/>
  </w:num>
  <w:num w:numId="11">
    <w:abstractNumId w:val="4"/>
  </w:num>
  <w:num w:numId="12">
    <w:abstractNumId w:val="0"/>
  </w:num>
  <w:num w:numId="13">
    <w:abstractNumId w:val="15"/>
  </w:num>
  <w:num w:numId="14">
    <w:abstractNumId w:val="14"/>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trackRevisions/>
  <w:defaultTabStop w:val="708"/>
  <w:hyphenationZone w:val="425"/>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F6FEE"/>
    <w:rsid w:val="0000000D"/>
    <w:rsid w:val="000010EB"/>
    <w:rsid w:val="0000182E"/>
    <w:rsid w:val="000030C1"/>
    <w:rsid w:val="00004D3F"/>
    <w:rsid w:val="00006A9C"/>
    <w:rsid w:val="000131F9"/>
    <w:rsid w:val="000135EE"/>
    <w:rsid w:val="0001720F"/>
    <w:rsid w:val="00017904"/>
    <w:rsid w:val="000206B2"/>
    <w:rsid w:val="000209C1"/>
    <w:rsid w:val="00021AB7"/>
    <w:rsid w:val="00022DED"/>
    <w:rsid w:val="00023313"/>
    <w:rsid w:val="00024380"/>
    <w:rsid w:val="00024693"/>
    <w:rsid w:val="000248CB"/>
    <w:rsid w:val="00024A80"/>
    <w:rsid w:val="00024C91"/>
    <w:rsid w:val="00026CEC"/>
    <w:rsid w:val="00027560"/>
    <w:rsid w:val="000310B8"/>
    <w:rsid w:val="000320C5"/>
    <w:rsid w:val="000323C0"/>
    <w:rsid w:val="00032B85"/>
    <w:rsid w:val="00033155"/>
    <w:rsid w:val="0003385D"/>
    <w:rsid w:val="00033BF8"/>
    <w:rsid w:val="0003577E"/>
    <w:rsid w:val="00035893"/>
    <w:rsid w:val="000363E7"/>
    <w:rsid w:val="000369A6"/>
    <w:rsid w:val="00036B27"/>
    <w:rsid w:val="00036B68"/>
    <w:rsid w:val="00036E33"/>
    <w:rsid w:val="00037431"/>
    <w:rsid w:val="000414CB"/>
    <w:rsid w:val="00047164"/>
    <w:rsid w:val="00047235"/>
    <w:rsid w:val="0004734B"/>
    <w:rsid w:val="00051D48"/>
    <w:rsid w:val="00051FB9"/>
    <w:rsid w:val="000528B6"/>
    <w:rsid w:val="00053B37"/>
    <w:rsid w:val="000540F1"/>
    <w:rsid w:val="00055593"/>
    <w:rsid w:val="000567D5"/>
    <w:rsid w:val="0005736F"/>
    <w:rsid w:val="000629C4"/>
    <w:rsid w:val="000640B0"/>
    <w:rsid w:val="00066632"/>
    <w:rsid w:val="000668B6"/>
    <w:rsid w:val="00071074"/>
    <w:rsid w:val="000713A6"/>
    <w:rsid w:val="0007178C"/>
    <w:rsid w:val="00071FAC"/>
    <w:rsid w:val="00072CA4"/>
    <w:rsid w:val="0007442E"/>
    <w:rsid w:val="0007470F"/>
    <w:rsid w:val="000773DB"/>
    <w:rsid w:val="00077A15"/>
    <w:rsid w:val="00081C4C"/>
    <w:rsid w:val="0008281E"/>
    <w:rsid w:val="00082BAF"/>
    <w:rsid w:val="000834E0"/>
    <w:rsid w:val="000835F0"/>
    <w:rsid w:val="00084410"/>
    <w:rsid w:val="00084A5E"/>
    <w:rsid w:val="00084F11"/>
    <w:rsid w:val="0009164C"/>
    <w:rsid w:val="00091B23"/>
    <w:rsid w:val="00093125"/>
    <w:rsid w:val="00093883"/>
    <w:rsid w:val="000940DE"/>
    <w:rsid w:val="00094B7B"/>
    <w:rsid w:val="0009612A"/>
    <w:rsid w:val="000A0B3D"/>
    <w:rsid w:val="000A1505"/>
    <w:rsid w:val="000A178B"/>
    <w:rsid w:val="000A4E0C"/>
    <w:rsid w:val="000A51A0"/>
    <w:rsid w:val="000A603F"/>
    <w:rsid w:val="000A6102"/>
    <w:rsid w:val="000A7EC4"/>
    <w:rsid w:val="000B03C9"/>
    <w:rsid w:val="000B060A"/>
    <w:rsid w:val="000B5408"/>
    <w:rsid w:val="000B5D14"/>
    <w:rsid w:val="000B7D6F"/>
    <w:rsid w:val="000C0E39"/>
    <w:rsid w:val="000C262D"/>
    <w:rsid w:val="000C2694"/>
    <w:rsid w:val="000C284F"/>
    <w:rsid w:val="000C2A71"/>
    <w:rsid w:val="000C2DF8"/>
    <w:rsid w:val="000C402C"/>
    <w:rsid w:val="000C523B"/>
    <w:rsid w:val="000D19F1"/>
    <w:rsid w:val="000D397F"/>
    <w:rsid w:val="000D5374"/>
    <w:rsid w:val="000D56EB"/>
    <w:rsid w:val="000D5A59"/>
    <w:rsid w:val="000D6512"/>
    <w:rsid w:val="000D7097"/>
    <w:rsid w:val="000D7625"/>
    <w:rsid w:val="000D790B"/>
    <w:rsid w:val="000D7E39"/>
    <w:rsid w:val="000E045A"/>
    <w:rsid w:val="000E04F8"/>
    <w:rsid w:val="000E3D8D"/>
    <w:rsid w:val="000E4229"/>
    <w:rsid w:val="000E42F9"/>
    <w:rsid w:val="000E48E1"/>
    <w:rsid w:val="000E4A61"/>
    <w:rsid w:val="000E4E0D"/>
    <w:rsid w:val="000E6F3D"/>
    <w:rsid w:val="000F03EC"/>
    <w:rsid w:val="000F120D"/>
    <w:rsid w:val="000F18D2"/>
    <w:rsid w:val="000F2EA6"/>
    <w:rsid w:val="000F3040"/>
    <w:rsid w:val="000F37D6"/>
    <w:rsid w:val="000F3E02"/>
    <w:rsid w:val="000F496D"/>
    <w:rsid w:val="000F5833"/>
    <w:rsid w:val="000F672B"/>
    <w:rsid w:val="000F6B41"/>
    <w:rsid w:val="000F6FEE"/>
    <w:rsid w:val="00100B72"/>
    <w:rsid w:val="00101D72"/>
    <w:rsid w:val="0010568D"/>
    <w:rsid w:val="001059C6"/>
    <w:rsid w:val="00105B5B"/>
    <w:rsid w:val="00105DCB"/>
    <w:rsid w:val="00106587"/>
    <w:rsid w:val="00106B6B"/>
    <w:rsid w:val="00107219"/>
    <w:rsid w:val="00107860"/>
    <w:rsid w:val="00107CF2"/>
    <w:rsid w:val="00113463"/>
    <w:rsid w:val="0011436F"/>
    <w:rsid w:val="00117247"/>
    <w:rsid w:val="00117E1C"/>
    <w:rsid w:val="0012052F"/>
    <w:rsid w:val="00121146"/>
    <w:rsid w:val="0012260E"/>
    <w:rsid w:val="00122B0C"/>
    <w:rsid w:val="00124168"/>
    <w:rsid w:val="001266A8"/>
    <w:rsid w:val="00126DE1"/>
    <w:rsid w:val="0012723C"/>
    <w:rsid w:val="00127A4E"/>
    <w:rsid w:val="00130100"/>
    <w:rsid w:val="0013475B"/>
    <w:rsid w:val="00135B31"/>
    <w:rsid w:val="00137E25"/>
    <w:rsid w:val="001407BB"/>
    <w:rsid w:val="00140A9C"/>
    <w:rsid w:val="001416E4"/>
    <w:rsid w:val="001421F7"/>
    <w:rsid w:val="00142239"/>
    <w:rsid w:val="00142409"/>
    <w:rsid w:val="001438FA"/>
    <w:rsid w:val="00144DDE"/>
    <w:rsid w:val="0014678A"/>
    <w:rsid w:val="001507AF"/>
    <w:rsid w:val="001507B0"/>
    <w:rsid w:val="0015249A"/>
    <w:rsid w:val="00152504"/>
    <w:rsid w:val="0015250B"/>
    <w:rsid w:val="0015535C"/>
    <w:rsid w:val="00155DEA"/>
    <w:rsid w:val="0015657E"/>
    <w:rsid w:val="00156936"/>
    <w:rsid w:val="001610C4"/>
    <w:rsid w:val="00161C97"/>
    <w:rsid w:val="00162D13"/>
    <w:rsid w:val="001633AF"/>
    <w:rsid w:val="00163AC7"/>
    <w:rsid w:val="0016487E"/>
    <w:rsid w:val="001661C3"/>
    <w:rsid w:val="00166904"/>
    <w:rsid w:val="00166A5E"/>
    <w:rsid w:val="00166CEA"/>
    <w:rsid w:val="00171A3E"/>
    <w:rsid w:val="00171EDC"/>
    <w:rsid w:val="00172A8B"/>
    <w:rsid w:val="00173FB0"/>
    <w:rsid w:val="00174511"/>
    <w:rsid w:val="00174615"/>
    <w:rsid w:val="001754D6"/>
    <w:rsid w:val="00175F73"/>
    <w:rsid w:val="00181B9D"/>
    <w:rsid w:val="00181E14"/>
    <w:rsid w:val="001826B3"/>
    <w:rsid w:val="001834C7"/>
    <w:rsid w:val="00184623"/>
    <w:rsid w:val="00185B83"/>
    <w:rsid w:val="00186834"/>
    <w:rsid w:val="0019093D"/>
    <w:rsid w:val="00190E60"/>
    <w:rsid w:val="00193431"/>
    <w:rsid w:val="00194459"/>
    <w:rsid w:val="00194DF1"/>
    <w:rsid w:val="00195BDA"/>
    <w:rsid w:val="0019682C"/>
    <w:rsid w:val="00196BE9"/>
    <w:rsid w:val="00197E4E"/>
    <w:rsid w:val="001A08A5"/>
    <w:rsid w:val="001A1016"/>
    <w:rsid w:val="001A6134"/>
    <w:rsid w:val="001B05D4"/>
    <w:rsid w:val="001B0A4E"/>
    <w:rsid w:val="001B1C0E"/>
    <w:rsid w:val="001B1F7C"/>
    <w:rsid w:val="001B2714"/>
    <w:rsid w:val="001B2FA4"/>
    <w:rsid w:val="001B4834"/>
    <w:rsid w:val="001B4C4A"/>
    <w:rsid w:val="001B55F7"/>
    <w:rsid w:val="001B62B6"/>
    <w:rsid w:val="001B6707"/>
    <w:rsid w:val="001B71E7"/>
    <w:rsid w:val="001B7CE2"/>
    <w:rsid w:val="001C048B"/>
    <w:rsid w:val="001C14BA"/>
    <w:rsid w:val="001C41EC"/>
    <w:rsid w:val="001C4857"/>
    <w:rsid w:val="001C553A"/>
    <w:rsid w:val="001C5936"/>
    <w:rsid w:val="001C5FA4"/>
    <w:rsid w:val="001C6F64"/>
    <w:rsid w:val="001C7B9E"/>
    <w:rsid w:val="001C7CAF"/>
    <w:rsid w:val="001C7E82"/>
    <w:rsid w:val="001D0358"/>
    <w:rsid w:val="001D07D1"/>
    <w:rsid w:val="001D1A25"/>
    <w:rsid w:val="001D3D3C"/>
    <w:rsid w:val="001D4D19"/>
    <w:rsid w:val="001D5F7E"/>
    <w:rsid w:val="001D6810"/>
    <w:rsid w:val="001D7341"/>
    <w:rsid w:val="001D78B4"/>
    <w:rsid w:val="001D79B8"/>
    <w:rsid w:val="001D7F1D"/>
    <w:rsid w:val="001E08AC"/>
    <w:rsid w:val="001E0A4F"/>
    <w:rsid w:val="001E1BCA"/>
    <w:rsid w:val="001E3327"/>
    <w:rsid w:val="001E48D8"/>
    <w:rsid w:val="001E4CDC"/>
    <w:rsid w:val="001E5147"/>
    <w:rsid w:val="001E5577"/>
    <w:rsid w:val="001E5608"/>
    <w:rsid w:val="001E5AAA"/>
    <w:rsid w:val="001E6108"/>
    <w:rsid w:val="001F15A5"/>
    <w:rsid w:val="001F3CE9"/>
    <w:rsid w:val="001F3EC3"/>
    <w:rsid w:val="001F596B"/>
    <w:rsid w:val="001F608C"/>
    <w:rsid w:val="001F62F3"/>
    <w:rsid w:val="001F6D78"/>
    <w:rsid w:val="001F6F58"/>
    <w:rsid w:val="001F6FA9"/>
    <w:rsid w:val="001F7941"/>
    <w:rsid w:val="00200374"/>
    <w:rsid w:val="002007AC"/>
    <w:rsid w:val="00200CFD"/>
    <w:rsid w:val="00203C86"/>
    <w:rsid w:val="00204288"/>
    <w:rsid w:val="0020460D"/>
    <w:rsid w:val="002047C3"/>
    <w:rsid w:val="002063A7"/>
    <w:rsid w:val="00210DC9"/>
    <w:rsid w:val="00211907"/>
    <w:rsid w:val="00213E97"/>
    <w:rsid w:val="00221704"/>
    <w:rsid w:val="00221E56"/>
    <w:rsid w:val="0022242E"/>
    <w:rsid w:val="00222E1E"/>
    <w:rsid w:val="0022374A"/>
    <w:rsid w:val="0022401A"/>
    <w:rsid w:val="00225111"/>
    <w:rsid w:val="002252D1"/>
    <w:rsid w:val="002258B0"/>
    <w:rsid w:val="002263F4"/>
    <w:rsid w:val="00226A74"/>
    <w:rsid w:val="002277A6"/>
    <w:rsid w:val="00230CD5"/>
    <w:rsid w:val="00230FF0"/>
    <w:rsid w:val="00231834"/>
    <w:rsid w:val="00232DDE"/>
    <w:rsid w:val="00237812"/>
    <w:rsid w:val="002418D1"/>
    <w:rsid w:val="00243E0D"/>
    <w:rsid w:val="002443D7"/>
    <w:rsid w:val="002455DA"/>
    <w:rsid w:val="00246234"/>
    <w:rsid w:val="0024682B"/>
    <w:rsid w:val="002473BD"/>
    <w:rsid w:val="00247481"/>
    <w:rsid w:val="00252255"/>
    <w:rsid w:val="0025225C"/>
    <w:rsid w:val="00252D75"/>
    <w:rsid w:val="002546B9"/>
    <w:rsid w:val="0025539F"/>
    <w:rsid w:val="00256DED"/>
    <w:rsid w:val="00261A53"/>
    <w:rsid w:val="00261CBC"/>
    <w:rsid w:val="00262159"/>
    <w:rsid w:val="00263BBF"/>
    <w:rsid w:val="0026477B"/>
    <w:rsid w:val="0026549C"/>
    <w:rsid w:val="00266228"/>
    <w:rsid w:val="0026648A"/>
    <w:rsid w:val="00270A4F"/>
    <w:rsid w:val="00271B33"/>
    <w:rsid w:val="002726C2"/>
    <w:rsid w:val="00273D6A"/>
    <w:rsid w:val="00274964"/>
    <w:rsid w:val="002764B7"/>
    <w:rsid w:val="00276B22"/>
    <w:rsid w:val="00276F36"/>
    <w:rsid w:val="002808E5"/>
    <w:rsid w:val="0028096E"/>
    <w:rsid w:val="00280C47"/>
    <w:rsid w:val="00282A1E"/>
    <w:rsid w:val="00284399"/>
    <w:rsid w:val="002864AE"/>
    <w:rsid w:val="00286573"/>
    <w:rsid w:val="00287569"/>
    <w:rsid w:val="00290D72"/>
    <w:rsid w:val="00294103"/>
    <w:rsid w:val="00294163"/>
    <w:rsid w:val="00296069"/>
    <w:rsid w:val="002A0458"/>
    <w:rsid w:val="002A3C0F"/>
    <w:rsid w:val="002A46D2"/>
    <w:rsid w:val="002A51E6"/>
    <w:rsid w:val="002A6685"/>
    <w:rsid w:val="002A7524"/>
    <w:rsid w:val="002B02F8"/>
    <w:rsid w:val="002B0DD4"/>
    <w:rsid w:val="002B27E9"/>
    <w:rsid w:val="002B34AC"/>
    <w:rsid w:val="002B3D17"/>
    <w:rsid w:val="002B53E4"/>
    <w:rsid w:val="002B69B9"/>
    <w:rsid w:val="002C1625"/>
    <w:rsid w:val="002C172D"/>
    <w:rsid w:val="002C2846"/>
    <w:rsid w:val="002C3713"/>
    <w:rsid w:val="002C4370"/>
    <w:rsid w:val="002C4914"/>
    <w:rsid w:val="002C5709"/>
    <w:rsid w:val="002C58B4"/>
    <w:rsid w:val="002C5D7E"/>
    <w:rsid w:val="002C618B"/>
    <w:rsid w:val="002C6BBD"/>
    <w:rsid w:val="002C7B6A"/>
    <w:rsid w:val="002C7F57"/>
    <w:rsid w:val="002D0E31"/>
    <w:rsid w:val="002D11E2"/>
    <w:rsid w:val="002D1FCE"/>
    <w:rsid w:val="002D5954"/>
    <w:rsid w:val="002E1D8B"/>
    <w:rsid w:val="002E1D9A"/>
    <w:rsid w:val="002E38FD"/>
    <w:rsid w:val="002E3BF7"/>
    <w:rsid w:val="002E3E45"/>
    <w:rsid w:val="002E549B"/>
    <w:rsid w:val="002E653C"/>
    <w:rsid w:val="002E6A57"/>
    <w:rsid w:val="002F06E1"/>
    <w:rsid w:val="002F09FA"/>
    <w:rsid w:val="002F6352"/>
    <w:rsid w:val="002F76EA"/>
    <w:rsid w:val="003002C0"/>
    <w:rsid w:val="0030064D"/>
    <w:rsid w:val="00300743"/>
    <w:rsid w:val="003043CC"/>
    <w:rsid w:val="0030548C"/>
    <w:rsid w:val="00305D63"/>
    <w:rsid w:val="00312AC3"/>
    <w:rsid w:val="00313A54"/>
    <w:rsid w:val="00314485"/>
    <w:rsid w:val="00314B5F"/>
    <w:rsid w:val="003152D0"/>
    <w:rsid w:val="0031545D"/>
    <w:rsid w:val="00315D8B"/>
    <w:rsid w:val="00316D42"/>
    <w:rsid w:val="0032385F"/>
    <w:rsid w:val="00324859"/>
    <w:rsid w:val="0032542E"/>
    <w:rsid w:val="003261CE"/>
    <w:rsid w:val="00330F1B"/>
    <w:rsid w:val="00333452"/>
    <w:rsid w:val="0033379F"/>
    <w:rsid w:val="003347E0"/>
    <w:rsid w:val="00334C39"/>
    <w:rsid w:val="003360C5"/>
    <w:rsid w:val="003407F3"/>
    <w:rsid w:val="00340BA1"/>
    <w:rsid w:val="00342D72"/>
    <w:rsid w:val="0034498C"/>
    <w:rsid w:val="003457F4"/>
    <w:rsid w:val="00347A75"/>
    <w:rsid w:val="00347E93"/>
    <w:rsid w:val="00350585"/>
    <w:rsid w:val="003517F3"/>
    <w:rsid w:val="003521B6"/>
    <w:rsid w:val="0035335C"/>
    <w:rsid w:val="0035693F"/>
    <w:rsid w:val="00360A40"/>
    <w:rsid w:val="00360D1A"/>
    <w:rsid w:val="00363650"/>
    <w:rsid w:val="00364EEE"/>
    <w:rsid w:val="0036511D"/>
    <w:rsid w:val="00365551"/>
    <w:rsid w:val="00365793"/>
    <w:rsid w:val="00366C4A"/>
    <w:rsid w:val="00367429"/>
    <w:rsid w:val="00372809"/>
    <w:rsid w:val="00375E1C"/>
    <w:rsid w:val="003817F7"/>
    <w:rsid w:val="00381F44"/>
    <w:rsid w:val="00382A1D"/>
    <w:rsid w:val="00382F7A"/>
    <w:rsid w:val="00384E80"/>
    <w:rsid w:val="003878D2"/>
    <w:rsid w:val="003879EC"/>
    <w:rsid w:val="0039023A"/>
    <w:rsid w:val="00390332"/>
    <w:rsid w:val="00390FAA"/>
    <w:rsid w:val="00392245"/>
    <w:rsid w:val="00392886"/>
    <w:rsid w:val="00396653"/>
    <w:rsid w:val="003A2508"/>
    <w:rsid w:val="003A5917"/>
    <w:rsid w:val="003A614C"/>
    <w:rsid w:val="003A65C3"/>
    <w:rsid w:val="003B0257"/>
    <w:rsid w:val="003B15FC"/>
    <w:rsid w:val="003B45A5"/>
    <w:rsid w:val="003B4A85"/>
    <w:rsid w:val="003B5B82"/>
    <w:rsid w:val="003B5D2E"/>
    <w:rsid w:val="003B671D"/>
    <w:rsid w:val="003B6D04"/>
    <w:rsid w:val="003B6D27"/>
    <w:rsid w:val="003B7DF3"/>
    <w:rsid w:val="003C09B9"/>
    <w:rsid w:val="003C146C"/>
    <w:rsid w:val="003C191C"/>
    <w:rsid w:val="003C29C8"/>
    <w:rsid w:val="003C2B42"/>
    <w:rsid w:val="003C33A1"/>
    <w:rsid w:val="003C3563"/>
    <w:rsid w:val="003C401F"/>
    <w:rsid w:val="003C4932"/>
    <w:rsid w:val="003C5483"/>
    <w:rsid w:val="003C7D47"/>
    <w:rsid w:val="003C7D70"/>
    <w:rsid w:val="003D0635"/>
    <w:rsid w:val="003D5E5F"/>
    <w:rsid w:val="003D7871"/>
    <w:rsid w:val="003D7907"/>
    <w:rsid w:val="003E11C4"/>
    <w:rsid w:val="003E173D"/>
    <w:rsid w:val="003E2987"/>
    <w:rsid w:val="003E45F0"/>
    <w:rsid w:val="003E51D8"/>
    <w:rsid w:val="003E55E6"/>
    <w:rsid w:val="003E7D45"/>
    <w:rsid w:val="003F0004"/>
    <w:rsid w:val="003F0AF8"/>
    <w:rsid w:val="003F1092"/>
    <w:rsid w:val="003F312E"/>
    <w:rsid w:val="003F5153"/>
    <w:rsid w:val="003F5417"/>
    <w:rsid w:val="003F63B6"/>
    <w:rsid w:val="004010E4"/>
    <w:rsid w:val="004024F4"/>
    <w:rsid w:val="00402850"/>
    <w:rsid w:val="00403FCC"/>
    <w:rsid w:val="004048D3"/>
    <w:rsid w:val="00404D09"/>
    <w:rsid w:val="00406356"/>
    <w:rsid w:val="004111A1"/>
    <w:rsid w:val="00415484"/>
    <w:rsid w:val="00417230"/>
    <w:rsid w:val="0042133E"/>
    <w:rsid w:val="0042163F"/>
    <w:rsid w:val="00421668"/>
    <w:rsid w:val="004217C2"/>
    <w:rsid w:val="00422154"/>
    <w:rsid w:val="00425623"/>
    <w:rsid w:val="00425900"/>
    <w:rsid w:val="00427335"/>
    <w:rsid w:val="004305DC"/>
    <w:rsid w:val="004313B8"/>
    <w:rsid w:val="00431AD4"/>
    <w:rsid w:val="00432062"/>
    <w:rsid w:val="00433BA2"/>
    <w:rsid w:val="00434D7E"/>
    <w:rsid w:val="004360D4"/>
    <w:rsid w:val="00437C65"/>
    <w:rsid w:val="00440956"/>
    <w:rsid w:val="004431D5"/>
    <w:rsid w:val="004441F4"/>
    <w:rsid w:val="00444BBC"/>
    <w:rsid w:val="00445D32"/>
    <w:rsid w:val="00446DE0"/>
    <w:rsid w:val="00447A3B"/>
    <w:rsid w:val="004504BA"/>
    <w:rsid w:val="00450BB1"/>
    <w:rsid w:val="004530C5"/>
    <w:rsid w:val="004532DF"/>
    <w:rsid w:val="004539BA"/>
    <w:rsid w:val="00454672"/>
    <w:rsid w:val="00455795"/>
    <w:rsid w:val="004557C3"/>
    <w:rsid w:val="004600CF"/>
    <w:rsid w:val="00460A50"/>
    <w:rsid w:val="004646E6"/>
    <w:rsid w:val="004668FF"/>
    <w:rsid w:val="0047147D"/>
    <w:rsid w:val="00475FD1"/>
    <w:rsid w:val="00476C56"/>
    <w:rsid w:val="00477638"/>
    <w:rsid w:val="004803AB"/>
    <w:rsid w:val="004810D3"/>
    <w:rsid w:val="00481DFC"/>
    <w:rsid w:val="004837AF"/>
    <w:rsid w:val="004855EA"/>
    <w:rsid w:val="00485989"/>
    <w:rsid w:val="00487DDB"/>
    <w:rsid w:val="004901A8"/>
    <w:rsid w:val="0049028B"/>
    <w:rsid w:val="00491EB2"/>
    <w:rsid w:val="004922FD"/>
    <w:rsid w:val="004925E6"/>
    <w:rsid w:val="00494180"/>
    <w:rsid w:val="00494CC4"/>
    <w:rsid w:val="004A2B9C"/>
    <w:rsid w:val="004A2E83"/>
    <w:rsid w:val="004A323A"/>
    <w:rsid w:val="004A38D9"/>
    <w:rsid w:val="004A4128"/>
    <w:rsid w:val="004A553B"/>
    <w:rsid w:val="004A675A"/>
    <w:rsid w:val="004B13EE"/>
    <w:rsid w:val="004B2317"/>
    <w:rsid w:val="004B3CC9"/>
    <w:rsid w:val="004B495F"/>
    <w:rsid w:val="004B4BD5"/>
    <w:rsid w:val="004B787F"/>
    <w:rsid w:val="004C1EE7"/>
    <w:rsid w:val="004C27D1"/>
    <w:rsid w:val="004C5793"/>
    <w:rsid w:val="004C6847"/>
    <w:rsid w:val="004C7DFD"/>
    <w:rsid w:val="004D0E16"/>
    <w:rsid w:val="004D23E3"/>
    <w:rsid w:val="004D429B"/>
    <w:rsid w:val="004D45A8"/>
    <w:rsid w:val="004E0E80"/>
    <w:rsid w:val="004E1CDA"/>
    <w:rsid w:val="004E50B7"/>
    <w:rsid w:val="004E6166"/>
    <w:rsid w:val="004F2E80"/>
    <w:rsid w:val="005011DE"/>
    <w:rsid w:val="00501819"/>
    <w:rsid w:val="00501841"/>
    <w:rsid w:val="00501892"/>
    <w:rsid w:val="00503D9D"/>
    <w:rsid w:val="00504286"/>
    <w:rsid w:val="00507A33"/>
    <w:rsid w:val="00507BA6"/>
    <w:rsid w:val="00512888"/>
    <w:rsid w:val="00513C8A"/>
    <w:rsid w:val="00513EF7"/>
    <w:rsid w:val="005141DD"/>
    <w:rsid w:val="00514225"/>
    <w:rsid w:val="00514775"/>
    <w:rsid w:val="00514DB0"/>
    <w:rsid w:val="00515333"/>
    <w:rsid w:val="00515B3C"/>
    <w:rsid w:val="00515B8D"/>
    <w:rsid w:val="00517DCA"/>
    <w:rsid w:val="00520DDB"/>
    <w:rsid w:val="00521C79"/>
    <w:rsid w:val="0052220C"/>
    <w:rsid w:val="005226B3"/>
    <w:rsid w:val="00524EB8"/>
    <w:rsid w:val="00526400"/>
    <w:rsid w:val="00531C80"/>
    <w:rsid w:val="00532106"/>
    <w:rsid w:val="005342DB"/>
    <w:rsid w:val="00534E06"/>
    <w:rsid w:val="005359D6"/>
    <w:rsid w:val="00536B34"/>
    <w:rsid w:val="00542115"/>
    <w:rsid w:val="005425F9"/>
    <w:rsid w:val="00543F8C"/>
    <w:rsid w:val="005442EC"/>
    <w:rsid w:val="005446A4"/>
    <w:rsid w:val="00544AAC"/>
    <w:rsid w:val="00545441"/>
    <w:rsid w:val="00546AEA"/>
    <w:rsid w:val="00547E58"/>
    <w:rsid w:val="00551756"/>
    <w:rsid w:val="00551E12"/>
    <w:rsid w:val="00552292"/>
    <w:rsid w:val="00553672"/>
    <w:rsid w:val="005546FA"/>
    <w:rsid w:val="005547F5"/>
    <w:rsid w:val="005567C4"/>
    <w:rsid w:val="005575BD"/>
    <w:rsid w:val="00560341"/>
    <w:rsid w:val="00560797"/>
    <w:rsid w:val="005612F0"/>
    <w:rsid w:val="005613FE"/>
    <w:rsid w:val="00565C34"/>
    <w:rsid w:val="00570CD5"/>
    <w:rsid w:val="00571774"/>
    <w:rsid w:val="00572A05"/>
    <w:rsid w:val="00574EA9"/>
    <w:rsid w:val="005770CB"/>
    <w:rsid w:val="0057769F"/>
    <w:rsid w:val="0058110E"/>
    <w:rsid w:val="00581803"/>
    <w:rsid w:val="00582F86"/>
    <w:rsid w:val="00584469"/>
    <w:rsid w:val="0058648C"/>
    <w:rsid w:val="005877DE"/>
    <w:rsid w:val="0059086B"/>
    <w:rsid w:val="005926EF"/>
    <w:rsid w:val="005929F2"/>
    <w:rsid w:val="005934F2"/>
    <w:rsid w:val="005936C2"/>
    <w:rsid w:val="005955FF"/>
    <w:rsid w:val="00596059"/>
    <w:rsid w:val="005A02A1"/>
    <w:rsid w:val="005A092A"/>
    <w:rsid w:val="005A2297"/>
    <w:rsid w:val="005A32F3"/>
    <w:rsid w:val="005A6307"/>
    <w:rsid w:val="005A6721"/>
    <w:rsid w:val="005A686D"/>
    <w:rsid w:val="005A720B"/>
    <w:rsid w:val="005B057B"/>
    <w:rsid w:val="005B0D88"/>
    <w:rsid w:val="005B34CB"/>
    <w:rsid w:val="005B3F58"/>
    <w:rsid w:val="005B3FBA"/>
    <w:rsid w:val="005B7394"/>
    <w:rsid w:val="005B77B8"/>
    <w:rsid w:val="005C08F8"/>
    <w:rsid w:val="005C3813"/>
    <w:rsid w:val="005D19E4"/>
    <w:rsid w:val="005D2F01"/>
    <w:rsid w:val="005D3291"/>
    <w:rsid w:val="005D3408"/>
    <w:rsid w:val="005D47A0"/>
    <w:rsid w:val="005D5150"/>
    <w:rsid w:val="005E3957"/>
    <w:rsid w:val="005E3CC2"/>
    <w:rsid w:val="005E50F9"/>
    <w:rsid w:val="005E523E"/>
    <w:rsid w:val="005E568A"/>
    <w:rsid w:val="005E6488"/>
    <w:rsid w:val="005E701B"/>
    <w:rsid w:val="005E7A89"/>
    <w:rsid w:val="005F03D2"/>
    <w:rsid w:val="005F23C6"/>
    <w:rsid w:val="005F23E1"/>
    <w:rsid w:val="005F27F5"/>
    <w:rsid w:val="005F283D"/>
    <w:rsid w:val="005F291A"/>
    <w:rsid w:val="005F31A9"/>
    <w:rsid w:val="005F3FC5"/>
    <w:rsid w:val="005F4FF3"/>
    <w:rsid w:val="005F6B70"/>
    <w:rsid w:val="005F6DDC"/>
    <w:rsid w:val="006015CF"/>
    <w:rsid w:val="0060239B"/>
    <w:rsid w:val="0060392B"/>
    <w:rsid w:val="00610E64"/>
    <w:rsid w:val="00610F35"/>
    <w:rsid w:val="0061245F"/>
    <w:rsid w:val="00612680"/>
    <w:rsid w:val="00612818"/>
    <w:rsid w:val="006142A3"/>
    <w:rsid w:val="00614524"/>
    <w:rsid w:val="00615630"/>
    <w:rsid w:val="00615D73"/>
    <w:rsid w:val="006168F3"/>
    <w:rsid w:val="00616B5A"/>
    <w:rsid w:val="00617260"/>
    <w:rsid w:val="00617A03"/>
    <w:rsid w:val="00617BF5"/>
    <w:rsid w:val="00620B2D"/>
    <w:rsid w:val="00622EA5"/>
    <w:rsid w:val="0062301E"/>
    <w:rsid w:val="0062731C"/>
    <w:rsid w:val="00630CF0"/>
    <w:rsid w:val="00632E0E"/>
    <w:rsid w:val="00640CA2"/>
    <w:rsid w:val="0064494F"/>
    <w:rsid w:val="0064634A"/>
    <w:rsid w:val="006475BB"/>
    <w:rsid w:val="0064790D"/>
    <w:rsid w:val="00651174"/>
    <w:rsid w:val="00651FE6"/>
    <w:rsid w:val="00653CEE"/>
    <w:rsid w:val="00654BE2"/>
    <w:rsid w:val="00654ED2"/>
    <w:rsid w:val="00660174"/>
    <w:rsid w:val="00661912"/>
    <w:rsid w:val="00662F4C"/>
    <w:rsid w:val="00664A5E"/>
    <w:rsid w:val="00665D29"/>
    <w:rsid w:val="00667E1B"/>
    <w:rsid w:val="0067119B"/>
    <w:rsid w:val="00671C8E"/>
    <w:rsid w:val="006723C5"/>
    <w:rsid w:val="00673679"/>
    <w:rsid w:val="00673868"/>
    <w:rsid w:val="006740D6"/>
    <w:rsid w:val="00674B45"/>
    <w:rsid w:val="00674C13"/>
    <w:rsid w:val="0067657B"/>
    <w:rsid w:val="006767EE"/>
    <w:rsid w:val="0067733E"/>
    <w:rsid w:val="00677857"/>
    <w:rsid w:val="00680B28"/>
    <w:rsid w:val="00680C53"/>
    <w:rsid w:val="00680F1F"/>
    <w:rsid w:val="00682BB8"/>
    <w:rsid w:val="00684506"/>
    <w:rsid w:val="00684B48"/>
    <w:rsid w:val="00685FB0"/>
    <w:rsid w:val="0068638C"/>
    <w:rsid w:val="00690440"/>
    <w:rsid w:val="006907CE"/>
    <w:rsid w:val="00691DF1"/>
    <w:rsid w:val="006925F5"/>
    <w:rsid w:val="00693041"/>
    <w:rsid w:val="0069422B"/>
    <w:rsid w:val="006956F0"/>
    <w:rsid w:val="00695751"/>
    <w:rsid w:val="006962C8"/>
    <w:rsid w:val="00696846"/>
    <w:rsid w:val="006A1576"/>
    <w:rsid w:val="006A1721"/>
    <w:rsid w:val="006A24C1"/>
    <w:rsid w:val="006A2BAA"/>
    <w:rsid w:val="006A39D6"/>
    <w:rsid w:val="006A577A"/>
    <w:rsid w:val="006A5BAE"/>
    <w:rsid w:val="006A679E"/>
    <w:rsid w:val="006A7381"/>
    <w:rsid w:val="006A7FDB"/>
    <w:rsid w:val="006B0C9F"/>
    <w:rsid w:val="006B0D23"/>
    <w:rsid w:val="006B0DBC"/>
    <w:rsid w:val="006B251F"/>
    <w:rsid w:val="006B4A59"/>
    <w:rsid w:val="006B52F2"/>
    <w:rsid w:val="006B530F"/>
    <w:rsid w:val="006B702A"/>
    <w:rsid w:val="006B7B3C"/>
    <w:rsid w:val="006C0670"/>
    <w:rsid w:val="006C210A"/>
    <w:rsid w:val="006C252B"/>
    <w:rsid w:val="006C50C3"/>
    <w:rsid w:val="006C5D1A"/>
    <w:rsid w:val="006C66CB"/>
    <w:rsid w:val="006C7A16"/>
    <w:rsid w:val="006D1A34"/>
    <w:rsid w:val="006D4550"/>
    <w:rsid w:val="006D48E2"/>
    <w:rsid w:val="006D57B9"/>
    <w:rsid w:val="006D62D6"/>
    <w:rsid w:val="006D6AC8"/>
    <w:rsid w:val="006D7CB2"/>
    <w:rsid w:val="006E390F"/>
    <w:rsid w:val="006E3ACD"/>
    <w:rsid w:val="006E5518"/>
    <w:rsid w:val="006E562A"/>
    <w:rsid w:val="006E6B7E"/>
    <w:rsid w:val="006F0F74"/>
    <w:rsid w:val="006F1022"/>
    <w:rsid w:val="006F1988"/>
    <w:rsid w:val="006F3128"/>
    <w:rsid w:val="006F3674"/>
    <w:rsid w:val="006F3E97"/>
    <w:rsid w:val="006F4FED"/>
    <w:rsid w:val="006F5791"/>
    <w:rsid w:val="006F65C5"/>
    <w:rsid w:val="006F698B"/>
    <w:rsid w:val="006F7209"/>
    <w:rsid w:val="0070378A"/>
    <w:rsid w:val="007107DE"/>
    <w:rsid w:val="0071157E"/>
    <w:rsid w:val="00712458"/>
    <w:rsid w:val="00713FB2"/>
    <w:rsid w:val="00716EB3"/>
    <w:rsid w:val="0071739A"/>
    <w:rsid w:val="00720653"/>
    <w:rsid w:val="007206B0"/>
    <w:rsid w:val="00721F6B"/>
    <w:rsid w:val="007234B6"/>
    <w:rsid w:val="00723654"/>
    <w:rsid w:val="00723713"/>
    <w:rsid w:val="00723B38"/>
    <w:rsid w:val="00723FB0"/>
    <w:rsid w:val="0072665E"/>
    <w:rsid w:val="007275AD"/>
    <w:rsid w:val="00731D40"/>
    <w:rsid w:val="0073207E"/>
    <w:rsid w:val="00733473"/>
    <w:rsid w:val="007350A1"/>
    <w:rsid w:val="00735B3E"/>
    <w:rsid w:val="00736965"/>
    <w:rsid w:val="00736F94"/>
    <w:rsid w:val="00737B25"/>
    <w:rsid w:val="00740C64"/>
    <w:rsid w:val="00740DCF"/>
    <w:rsid w:val="00741D8A"/>
    <w:rsid w:val="007440C5"/>
    <w:rsid w:val="00744943"/>
    <w:rsid w:val="00744C82"/>
    <w:rsid w:val="007457F4"/>
    <w:rsid w:val="00745817"/>
    <w:rsid w:val="00746872"/>
    <w:rsid w:val="00747570"/>
    <w:rsid w:val="0074764F"/>
    <w:rsid w:val="00747E33"/>
    <w:rsid w:val="007508F6"/>
    <w:rsid w:val="00753934"/>
    <w:rsid w:val="00757623"/>
    <w:rsid w:val="00762913"/>
    <w:rsid w:val="00762F66"/>
    <w:rsid w:val="00764149"/>
    <w:rsid w:val="00764CB8"/>
    <w:rsid w:val="00766D56"/>
    <w:rsid w:val="00770C8B"/>
    <w:rsid w:val="00771E09"/>
    <w:rsid w:val="00774430"/>
    <w:rsid w:val="00774E0C"/>
    <w:rsid w:val="00775DFB"/>
    <w:rsid w:val="007813C8"/>
    <w:rsid w:val="007813CF"/>
    <w:rsid w:val="00784B78"/>
    <w:rsid w:val="00785680"/>
    <w:rsid w:val="00786322"/>
    <w:rsid w:val="007876B3"/>
    <w:rsid w:val="0079267D"/>
    <w:rsid w:val="00796226"/>
    <w:rsid w:val="007A0FB2"/>
    <w:rsid w:val="007A2FB1"/>
    <w:rsid w:val="007A3141"/>
    <w:rsid w:val="007A3819"/>
    <w:rsid w:val="007A4088"/>
    <w:rsid w:val="007A45D2"/>
    <w:rsid w:val="007A5DBD"/>
    <w:rsid w:val="007A78EA"/>
    <w:rsid w:val="007A7A0C"/>
    <w:rsid w:val="007B0E80"/>
    <w:rsid w:val="007B2FED"/>
    <w:rsid w:val="007B3AD6"/>
    <w:rsid w:val="007B4C07"/>
    <w:rsid w:val="007B5DDA"/>
    <w:rsid w:val="007B6A74"/>
    <w:rsid w:val="007B7565"/>
    <w:rsid w:val="007B7DD6"/>
    <w:rsid w:val="007C020B"/>
    <w:rsid w:val="007C0351"/>
    <w:rsid w:val="007C11C4"/>
    <w:rsid w:val="007C301F"/>
    <w:rsid w:val="007C3F00"/>
    <w:rsid w:val="007C4CBE"/>
    <w:rsid w:val="007C5A61"/>
    <w:rsid w:val="007C6249"/>
    <w:rsid w:val="007D1AB3"/>
    <w:rsid w:val="007D1E85"/>
    <w:rsid w:val="007D381F"/>
    <w:rsid w:val="007D4289"/>
    <w:rsid w:val="007D4720"/>
    <w:rsid w:val="007D48CA"/>
    <w:rsid w:val="007D7D50"/>
    <w:rsid w:val="007E1DF0"/>
    <w:rsid w:val="007E452E"/>
    <w:rsid w:val="007E55D3"/>
    <w:rsid w:val="007E5FF7"/>
    <w:rsid w:val="007E7624"/>
    <w:rsid w:val="007E7D41"/>
    <w:rsid w:val="007F04E8"/>
    <w:rsid w:val="007F089E"/>
    <w:rsid w:val="007F2C42"/>
    <w:rsid w:val="007F3E95"/>
    <w:rsid w:val="007F579A"/>
    <w:rsid w:val="007F65A1"/>
    <w:rsid w:val="007F65E9"/>
    <w:rsid w:val="007F6DAB"/>
    <w:rsid w:val="007F7073"/>
    <w:rsid w:val="00800D41"/>
    <w:rsid w:val="008019AB"/>
    <w:rsid w:val="00801A6B"/>
    <w:rsid w:val="00802837"/>
    <w:rsid w:val="00803C5A"/>
    <w:rsid w:val="00804A93"/>
    <w:rsid w:val="0080569E"/>
    <w:rsid w:val="00805A6F"/>
    <w:rsid w:val="00806479"/>
    <w:rsid w:val="00806779"/>
    <w:rsid w:val="00807E54"/>
    <w:rsid w:val="008113FC"/>
    <w:rsid w:val="008117BC"/>
    <w:rsid w:val="00812967"/>
    <w:rsid w:val="00812ADD"/>
    <w:rsid w:val="00812D44"/>
    <w:rsid w:val="00815555"/>
    <w:rsid w:val="00815A6B"/>
    <w:rsid w:val="00816A9C"/>
    <w:rsid w:val="00816C07"/>
    <w:rsid w:val="00817739"/>
    <w:rsid w:val="00817C36"/>
    <w:rsid w:val="008200F8"/>
    <w:rsid w:val="00820565"/>
    <w:rsid w:val="0082081D"/>
    <w:rsid w:val="0082244E"/>
    <w:rsid w:val="0082439F"/>
    <w:rsid w:val="00824BC3"/>
    <w:rsid w:val="00827220"/>
    <w:rsid w:val="00832DAA"/>
    <w:rsid w:val="0083307C"/>
    <w:rsid w:val="00833084"/>
    <w:rsid w:val="008335A2"/>
    <w:rsid w:val="00833C75"/>
    <w:rsid w:val="0083707B"/>
    <w:rsid w:val="00837EB5"/>
    <w:rsid w:val="008408F1"/>
    <w:rsid w:val="0084139C"/>
    <w:rsid w:val="008434D0"/>
    <w:rsid w:val="00844A47"/>
    <w:rsid w:val="0084610B"/>
    <w:rsid w:val="00846357"/>
    <w:rsid w:val="008465F9"/>
    <w:rsid w:val="008472FF"/>
    <w:rsid w:val="0085032D"/>
    <w:rsid w:val="008511CA"/>
    <w:rsid w:val="00852C73"/>
    <w:rsid w:val="00853597"/>
    <w:rsid w:val="008538FE"/>
    <w:rsid w:val="00856516"/>
    <w:rsid w:val="00856B66"/>
    <w:rsid w:val="00857034"/>
    <w:rsid w:val="00862427"/>
    <w:rsid w:val="008627E7"/>
    <w:rsid w:val="00863695"/>
    <w:rsid w:val="008638DB"/>
    <w:rsid w:val="00864D96"/>
    <w:rsid w:val="00864DBE"/>
    <w:rsid w:val="00864F49"/>
    <w:rsid w:val="00865F32"/>
    <w:rsid w:val="00867FD5"/>
    <w:rsid w:val="00874234"/>
    <w:rsid w:val="00875A9B"/>
    <w:rsid w:val="00877FB8"/>
    <w:rsid w:val="00880C0C"/>
    <w:rsid w:val="0088331E"/>
    <w:rsid w:val="008843F2"/>
    <w:rsid w:val="0088476B"/>
    <w:rsid w:val="00884B8E"/>
    <w:rsid w:val="0088511F"/>
    <w:rsid w:val="008852A7"/>
    <w:rsid w:val="00887830"/>
    <w:rsid w:val="00891574"/>
    <w:rsid w:val="00891A46"/>
    <w:rsid w:val="008927EC"/>
    <w:rsid w:val="00895402"/>
    <w:rsid w:val="0089639C"/>
    <w:rsid w:val="00897305"/>
    <w:rsid w:val="008A0E61"/>
    <w:rsid w:val="008A3BA2"/>
    <w:rsid w:val="008A3EA9"/>
    <w:rsid w:val="008A5089"/>
    <w:rsid w:val="008A6A5B"/>
    <w:rsid w:val="008A7741"/>
    <w:rsid w:val="008B0781"/>
    <w:rsid w:val="008B1875"/>
    <w:rsid w:val="008B2AEE"/>
    <w:rsid w:val="008B2EE0"/>
    <w:rsid w:val="008B57D1"/>
    <w:rsid w:val="008B76A9"/>
    <w:rsid w:val="008B7D36"/>
    <w:rsid w:val="008C05B9"/>
    <w:rsid w:val="008C1CFF"/>
    <w:rsid w:val="008C26C0"/>
    <w:rsid w:val="008C43AC"/>
    <w:rsid w:val="008C5626"/>
    <w:rsid w:val="008C59B4"/>
    <w:rsid w:val="008D1C09"/>
    <w:rsid w:val="008D2B44"/>
    <w:rsid w:val="008D363B"/>
    <w:rsid w:val="008D3DAB"/>
    <w:rsid w:val="008D7212"/>
    <w:rsid w:val="008D7719"/>
    <w:rsid w:val="008E0AE7"/>
    <w:rsid w:val="008E1381"/>
    <w:rsid w:val="008E1517"/>
    <w:rsid w:val="008F0CDD"/>
    <w:rsid w:val="008F15EA"/>
    <w:rsid w:val="008F19A8"/>
    <w:rsid w:val="008F3609"/>
    <w:rsid w:val="008F4FAB"/>
    <w:rsid w:val="008F509E"/>
    <w:rsid w:val="00900A2D"/>
    <w:rsid w:val="00901592"/>
    <w:rsid w:val="00904C3E"/>
    <w:rsid w:val="00907DB2"/>
    <w:rsid w:val="009103B2"/>
    <w:rsid w:val="0091067D"/>
    <w:rsid w:val="00911934"/>
    <w:rsid w:val="009126D9"/>
    <w:rsid w:val="00915511"/>
    <w:rsid w:val="009163C9"/>
    <w:rsid w:val="00922794"/>
    <w:rsid w:val="009232B9"/>
    <w:rsid w:val="00924D2E"/>
    <w:rsid w:val="0093441B"/>
    <w:rsid w:val="00934509"/>
    <w:rsid w:val="00934DE2"/>
    <w:rsid w:val="0093621B"/>
    <w:rsid w:val="00936A10"/>
    <w:rsid w:val="0094009B"/>
    <w:rsid w:val="00941CAF"/>
    <w:rsid w:val="00941E31"/>
    <w:rsid w:val="0094249D"/>
    <w:rsid w:val="00947133"/>
    <w:rsid w:val="009472D8"/>
    <w:rsid w:val="00950F09"/>
    <w:rsid w:val="00951D1C"/>
    <w:rsid w:val="00952020"/>
    <w:rsid w:val="0095227B"/>
    <w:rsid w:val="00955AF1"/>
    <w:rsid w:val="00955CF9"/>
    <w:rsid w:val="00955FDD"/>
    <w:rsid w:val="0095691E"/>
    <w:rsid w:val="00956EA9"/>
    <w:rsid w:val="00961A00"/>
    <w:rsid w:val="009667CC"/>
    <w:rsid w:val="00967C72"/>
    <w:rsid w:val="0097117D"/>
    <w:rsid w:val="00971E22"/>
    <w:rsid w:val="00973D92"/>
    <w:rsid w:val="009746EB"/>
    <w:rsid w:val="00976F7C"/>
    <w:rsid w:val="009815D5"/>
    <w:rsid w:val="00981F71"/>
    <w:rsid w:val="0098259D"/>
    <w:rsid w:val="00984915"/>
    <w:rsid w:val="00984B43"/>
    <w:rsid w:val="00984F46"/>
    <w:rsid w:val="00986DE5"/>
    <w:rsid w:val="00986FF8"/>
    <w:rsid w:val="00993049"/>
    <w:rsid w:val="00993429"/>
    <w:rsid w:val="00994BE2"/>
    <w:rsid w:val="009950C9"/>
    <w:rsid w:val="00995BB8"/>
    <w:rsid w:val="0099669C"/>
    <w:rsid w:val="009976EF"/>
    <w:rsid w:val="009A1080"/>
    <w:rsid w:val="009A12FC"/>
    <w:rsid w:val="009A152A"/>
    <w:rsid w:val="009A2865"/>
    <w:rsid w:val="009A56A2"/>
    <w:rsid w:val="009A5A0F"/>
    <w:rsid w:val="009A6C02"/>
    <w:rsid w:val="009B07EC"/>
    <w:rsid w:val="009B2893"/>
    <w:rsid w:val="009B33E2"/>
    <w:rsid w:val="009B3428"/>
    <w:rsid w:val="009B3499"/>
    <w:rsid w:val="009B3C1F"/>
    <w:rsid w:val="009B43E3"/>
    <w:rsid w:val="009B47D8"/>
    <w:rsid w:val="009B4AC0"/>
    <w:rsid w:val="009B4C32"/>
    <w:rsid w:val="009B68C9"/>
    <w:rsid w:val="009B7D77"/>
    <w:rsid w:val="009B7FD1"/>
    <w:rsid w:val="009B7FDF"/>
    <w:rsid w:val="009C10F8"/>
    <w:rsid w:val="009C18DF"/>
    <w:rsid w:val="009C2E95"/>
    <w:rsid w:val="009C4D3A"/>
    <w:rsid w:val="009C5A5A"/>
    <w:rsid w:val="009D00EC"/>
    <w:rsid w:val="009D12F4"/>
    <w:rsid w:val="009D3BBF"/>
    <w:rsid w:val="009D4242"/>
    <w:rsid w:val="009D4B16"/>
    <w:rsid w:val="009D61EA"/>
    <w:rsid w:val="009D7666"/>
    <w:rsid w:val="009E0554"/>
    <w:rsid w:val="009E0E34"/>
    <w:rsid w:val="009E20F3"/>
    <w:rsid w:val="009E2329"/>
    <w:rsid w:val="009E378F"/>
    <w:rsid w:val="009E3D1A"/>
    <w:rsid w:val="009E3F2C"/>
    <w:rsid w:val="009E5A21"/>
    <w:rsid w:val="009E5C65"/>
    <w:rsid w:val="009E6162"/>
    <w:rsid w:val="009E61A3"/>
    <w:rsid w:val="009F0B2B"/>
    <w:rsid w:val="009F262B"/>
    <w:rsid w:val="009F35A8"/>
    <w:rsid w:val="009F54D8"/>
    <w:rsid w:val="009F6CCF"/>
    <w:rsid w:val="009F6D67"/>
    <w:rsid w:val="009F746D"/>
    <w:rsid w:val="00A01527"/>
    <w:rsid w:val="00A03E43"/>
    <w:rsid w:val="00A07593"/>
    <w:rsid w:val="00A07B2B"/>
    <w:rsid w:val="00A12450"/>
    <w:rsid w:val="00A12582"/>
    <w:rsid w:val="00A12CC0"/>
    <w:rsid w:val="00A1462E"/>
    <w:rsid w:val="00A1523F"/>
    <w:rsid w:val="00A1762E"/>
    <w:rsid w:val="00A2057F"/>
    <w:rsid w:val="00A2545B"/>
    <w:rsid w:val="00A265C7"/>
    <w:rsid w:val="00A30D3C"/>
    <w:rsid w:val="00A31408"/>
    <w:rsid w:val="00A31A32"/>
    <w:rsid w:val="00A3272D"/>
    <w:rsid w:val="00A35734"/>
    <w:rsid w:val="00A37DF0"/>
    <w:rsid w:val="00A40ADA"/>
    <w:rsid w:val="00A42A47"/>
    <w:rsid w:val="00A42DC1"/>
    <w:rsid w:val="00A4685D"/>
    <w:rsid w:val="00A46930"/>
    <w:rsid w:val="00A46A69"/>
    <w:rsid w:val="00A47F1B"/>
    <w:rsid w:val="00A51141"/>
    <w:rsid w:val="00A51382"/>
    <w:rsid w:val="00A51E11"/>
    <w:rsid w:val="00A525A3"/>
    <w:rsid w:val="00A5668B"/>
    <w:rsid w:val="00A66799"/>
    <w:rsid w:val="00A6679B"/>
    <w:rsid w:val="00A70F86"/>
    <w:rsid w:val="00A71E74"/>
    <w:rsid w:val="00A728EE"/>
    <w:rsid w:val="00A7296C"/>
    <w:rsid w:val="00A72DA2"/>
    <w:rsid w:val="00A74607"/>
    <w:rsid w:val="00A75420"/>
    <w:rsid w:val="00A7575C"/>
    <w:rsid w:val="00A75CAA"/>
    <w:rsid w:val="00A76503"/>
    <w:rsid w:val="00A7736B"/>
    <w:rsid w:val="00A81615"/>
    <w:rsid w:val="00A8560F"/>
    <w:rsid w:val="00A8692E"/>
    <w:rsid w:val="00A869C4"/>
    <w:rsid w:val="00A87FD7"/>
    <w:rsid w:val="00A902D0"/>
    <w:rsid w:val="00A92363"/>
    <w:rsid w:val="00A93FC2"/>
    <w:rsid w:val="00A94047"/>
    <w:rsid w:val="00A94223"/>
    <w:rsid w:val="00A9551E"/>
    <w:rsid w:val="00A97507"/>
    <w:rsid w:val="00A9791B"/>
    <w:rsid w:val="00A979AE"/>
    <w:rsid w:val="00AA0AAC"/>
    <w:rsid w:val="00AA1068"/>
    <w:rsid w:val="00AA1C2A"/>
    <w:rsid w:val="00AA2433"/>
    <w:rsid w:val="00AA32E6"/>
    <w:rsid w:val="00AA5315"/>
    <w:rsid w:val="00AA55F2"/>
    <w:rsid w:val="00AA6585"/>
    <w:rsid w:val="00AB1375"/>
    <w:rsid w:val="00AB24CC"/>
    <w:rsid w:val="00AB3247"/>
    <w:rsid w:val="00AB37B8"/>
    <w:rsid w:val="00AB3B62"/>
    <w:rsid w:val="00AB5827"/>
    <w:rsid w:val="00AB5CCA"/>
    <w:rsid w:val="00AB7249"/>
    <w:rsid w:val="00AB7A0C"/>
    <w:rsid w:val="00AC1891"/>
    <w:rsid w:val="00AC7C84"/>
    <w:rsid w:val="00AC7EAD"/>
    <w:rsid w:val="00AD047E"/>
    <w:rsid w:val="00AD1E69"/>
    <w:rsid w:val="00AD2731"/>
    <w:rsid w:val="00AD38C2"/>
    <w:rsid w:val="00AD5774"/>
    <w:rsid w:val="00AD6085"/>
    <w:rsid w:val="00AD65CE"/>
    <w:rsid w:val="00AE032C"/>
    <w:rsid w:val="00AE3C35"/>
    <w:rsid w:val="00AE4A9B"/>
    <w:rsid w:val="00AE5AC4"/>
    <w:rsid w:val="00AE6095"/>
    <w:rsid w:val="00AF0073"/>
    <w:rsid w:val="00AF0DAB"/>
    <w:rsid w:val="00AF2C27"/>
    <w:rsid w:val="00AF58BA"/>
    <w:rsid w:val="00AF5B02"/>
    <w:rsid w:val="00AF62DB"/>
    <w:rsid w:val="00AF78F5"/>
    <w:rsid w:val="00AF7A14"/>
    <w:rsid w:val="00AF7C6A"/>
    <w:rsid w:val="00B011B9"/>
    <w:rsid w:val="00B02D30"/>
    <w:rsid w:val="00B05788"/>
    <w:rsid w:val="00B06F8D"/>
    <w:rsid w:val="00B0726B"/>
    <w:rsid w:val="00B07753"/>
    <w:rsid w:val="00B102C7"/>
    <w:rsid w:val="00B11F79"/>
    <w:rsid w:val="00B1354D"/>
    <w:rsid w:val="00B13EE9"/>
    <w:rsid w:val="00B144AC"/>
    <w:rsid w:val="00B144B7"/>
    <w:rsid w:val="00B14D8B"/>
    <w:rsid w:val="00B1598C"/>
    <w:rsid w:val="00B16161"/>
    <w:rsid w:val="00B17623"/>
    <w:rsid w:val="00B17FB6"/>
    <w:rsid w:val="00B2041A"/>
    <w:rsid w:val="00B22644"/>
    <w:rsid w:val="00B245D1"/>
    <w:rsid w:val="00B257A9"/>
    <w:rsid w:val="00B26E10"/>
    <w:rsid w:val="00B300B2"/>
    <w:rsid w:val="00B30C40"/>
    <w:rsid w:val="00B31C66"/>
    <w:rsid w:val="00B32921"/>
    <w:rsid w:val="00B34183"/>
    <w:rsid w:val="00B34471"/>
    <w:rsid w:val="00B4022C"/>
    <w:rsid w:val="00B43363"/>
    <w:rsid w:val="00B43F41"/>
    <w:rsid w:val="00B447F1"/>
    <w:rsid w:val="00B456A2"/>
    <w:rsid w:val="00B46598"/>
    <w:rsid w:val="00B5118F"/>
    <w:rsid w:val="00B511B0"/>
    <w:rsid w:val="00B54187"/>
    <w:rsid w:val="00B552D2"/>
    <w:rsid w:val="00B55FFC"/>
    <w:rsid w:val="00B575A5"/>
    <w:rsid w:val="00B5760D"/>
    <w:rsid w:val="00B57F2C"/>
    <w:rsid w:val="00B61CEF"/>
    <w:rsid w:val="00B62358"/>
    <w:rsid w:val="00B631AA"/>
    <w:rsid w:val="00B63723"/>
    <w:rsid w:val="00B65BE6"/>
    <w:rsid w:val="00B72899"/>
    <w:rsid w:val="00B73043"/>
    <w:rsid w:val="00B74BC8"/>
    <w:rsid w:val="00B75E59"/>
    <w:rsid w:val="00B76704"/>
    <w:rsid w:val="00B77C7E"/>
    <w:rsid w:val="00B8156A"/>
    <w:rsid w:val="00B815E0"/>
    <w:rsid w:val="00B81A59"/>
    <w:rsid w:val="00B824E6"/>
    <w:rsid w:val="00B83549"/>
    <w:rsid w:val="00B84E6D"/>
    <w:rsid w:val="00B9029C"/>
    <w:rsid w:val="00B91965"/>
    <w:rsid w:val="00B923E4"/>
    <w:rsid w:val="00B923F7"/>
    <w:rsid w:val="00B96590"/>
    <w:rsid w:val="00B971A7"/>
    <w:rsid w:val="00B97215"/>
    <w:rsid w:val="00BA0810"/>
    <w:rsid w:val="00BA1A4C"/>
    <w:rsid w:val="00BA21AF"/>
    <w:rsid w:val="00BA3AEC"/>
    <w:rsid w:val="00BA589E"/>
    <w:rsid w:val="00BA5D8B"/>
    <w:rsid w:val="00BA7019"/>
    <w:rsid w:val="00BB1957"/>
    <w:rsid w:val="00BB34D8"/>
    <w:rsid w:val="00BB3A1D"/>
    <w:rsid w:val="00BB42D1"/>
    <w:rsid w:val="00BB5AF3"/>
    <w:rsid w:val="00BB5F0E"/>
    <w:rsid w:val="00BB6730"/>
    <w:rsid w:val="00BB689F"/>
    <w:rsid w:val="00BC0779"/>
    <w:rsid w:val="00BC16B8"/>
    <w:rsid w:val="00BC18D1"/>
    <w:rsid w:val="00BC2DA2"/>
    <w:rsid w:val="00BC4398"/>
    <w:rsid w:val="00BC4F1E"/>
    <w:rsid w:val="00BC58FC"/>
    <w:rsid w:val="00BC6819"/>
    <w:rsid w:val="00BC6824"/>
    <w:rsid w:val="00BC7DF2"/>
    <w:rsid w:val="00BD2AB5"/>
    <w:rsid w:val="00BD31C2"/>
    <w:rsid w:val="00BD4458"/>
    <w:rsid w:val="00BD47A6"/>
    <w:rsid w:val="00BE2CCF"/>
    <w:rsid w:val="00BE3871"/>
    <w:rsid w:val="00BE3A0F"/>
    <w:rsid w:val="00BE5561"/>
    <w:rsid w:val="00BE6648"/>
    <w:rsid w:val="00BE7F17"/>
    <w:rsid w:val="00BF192A"/>
    <w:rsid w:val="00BF243B"/>
    <w:rsid w:val="00C004EB"/>
    <w:rsid w:val="00C00F6A"/>
    <w:rsid w:val="00C03378"/>
    <w:rsid w:val="00C05D54"/>
    <w:rsid w:val="00C0647F"/>
    <w:rsid w:val="00C06B31"/>
    <w:rsid w:val="00C06E78"/>
    <w:rsid w:val="00C14CB4"/>
    <w:rsid w:val="00C14FC5"/>
    <w:rsid w:val="00C16C1E"/>
    <w:rsid w:val="00C17E65"/>
    <w:rsid w:val="00C21CB4"/>
    <w:rsid w:val="00C24759"/>
    <w:rsid w:val="00C27C12"/>
    <w:rsid w:val="00C27E21"/>
    <w:rsid w:val="00C30980"/>
    <w:rsid w:val="00C31F04"/>
    <w:rsid w:val="00C3270D"/>
    <w:rsid w:val="00C329E9"/>
    <w:rsid w:val="00C335C3"/>
    <w:rsid w:val="00C34174"/>
    <w:rsid w:val="00C34CF8"/>
    <w:rsid w:val="00C36E87"/>
    <w:rsid w:val="00C40A50"/>
    <w:rsid w:val="00C40FC2"/>
    <w:rsid w:val="00C42C43"/>
    <w:rsid w:val="00C44D5E"/>
    <w:rsid w:val="00C50017"/>
    <w:rsid w:val="00C5375F"/>
    <w:rsid w:val="00C54A6F"/>
    <w:rsid w:val="00C55DA3"/>
    <w:rsid w:val="00C603A9"/>
    <w:rsid w:val="00C626FF"/>
    <w:rsid w:val="00C64151"/>
    <w:rsid w:val="00C65568"/>
    <w:rsid w:val="00C66C18"/>
    <w:rsid w:val="00C66E21"/>
    <w:rsid w:val="00C70D9C"/>
    <w:rsid w:val="00C71816"/>
    <w:rsid w:val="00C72F68"/>
    <w:rsid w:val="00C74EB7"/>
    <w:rsid w:val="00C7567A"/>
    <w:rsid w:val="00C75DEB"/>
    <w:rsid w:val="00C8100A"/>
    <w:rsid w:val="00C82A86"/>
    <w:rsid w:val="00C82BC6"/>
    <w:rsid w:val="00C82BF3"/>
    <w:rsid w:val="00C83302"/>
    <w:rsid w:val="00C84013"/>
    <w:rsid w:val="00C842CF"/>
    <w:rsid w:val="00C8767C"/>
    <w:rsid w:val="00C93266"/>
    <w:rsid w:val="00C93A51"/>
    <w:rsid w:val="00C97F62"/>
    <w:rsid w:val="00CA0328"/>
    <w:rsid w:val="00CA10AA"/>
    <w:rsid w:val="00CA19E3"/>
    <w:rsid w:val="00CA2D2C"/>
    <w:rsid w:val="00CA5713"/>
    <w:rsid w:val="00CA5DAD"/>
    <w:rsid w:val="00CA614E"/>
    <w:rsid w:val="00CA62D0"/>
    <w:rsid w:val="00CB1679"/>
    <w:rsid w:val="00CB2953"/>
    <w:rsid w:val="00CB2CEB"/>
    <w:rsid w:val="00CB46C5"/>
    <w:rsid w:val="00CB46F3"/>
    <w:rsid w:val="00CB58ED"/>
    <w:rsid w:val="00CB6136"/>
    <w:rsid w:val="00CB7F77"/>
    <w:rsid w:val="00CC1A15"/>
    <w:rsid w:val="00CC30DA"/>
    <w:rsid w:val="00CC3885"/>
    <w:rsid w:val="00CC45A1"/>
    <w:rsid w:val="00CD0D79"/>
    <w:rsid w:val="00CD35A1"/>
    <w:rsid w:val="00CD38D7"/>
    <w:rsid w:val="00CD62D6"/>
    <w:rsid w:val="00CD7E86"/>
    <w:rsid w:val="00CE0257"/>
    <w:rsid w:val="00CE0D79"/>
    <w:rsid w:val="00CE5D9F"/>
    <w:rsid w:val="00CE7153"/>
    <w:rsid w:val="00CF01E9"/>
    <w:rsid w:val="00CF08C4"/>
    <w:rsid w:val="00CF29D3"/>
    <w:rsid w:val="00CF315D"/>
    <w:rsid w:val="00CF3368"/>
    <w:rsid w:val="00CF367A"/>
    <w:rsid w:val="00CF3872"/>
    <w:rsid w:val="00CF4401"/>
    <w:rsid w:val="00CF5968"/>
    <w:rsid w:val="00CF6CC9"/>
    <w:rsid w:val="00CF75F9"/>
    <w:rsid w:val="00D00375"/>
    <w:rsid w:val="00D009BC"/>
    <w:rsid w:val="00D0203F"/>
    <w:rsid w:val="00D02EB4"/>
    <w:rsid w:val="00D03780"/>
    <w:rsid w:val="00D06FEF"/>
    <w:rsid w:val="00D1004A"/>
    <w:rsid w:val="00D103DB"/>
    <w:rsid w:val="00D1286D"/>
    <w:rsid w:val="00D128AC"/>
    <w:rsid w:val="00D13469"/>
    <w:rsid w:val="00D14061"/>
    <w:rsid w:val="00D15453"/>
    <w:rsid w:val="00D207D2"/>
    <w:rsid w:val="00D24789"/>
    <w:rsid w:val="00D258E7"/>
    <w:rsid w:val="00D26A3E"/>
    <w:rsid w:val="00D2757A"/>
    <w:rsid w:val="00D30D14"/>
    <w:rsid w:val="00D33440"/>
    <w:rsid w:val="00D33A9E"/>
    <w:rsid w:val="00D35F20"/>
    <w:rsid w:val="00D35FE2"/>
    <w:rsid w:val="00D40DDC"/>
    <w:rsid w:val="00D421F0"/>
    <w:rsid w:val="00D43EA5"/>
    <w:rsid w:val="00D43FAC"/>
    <w:rsid w:val="00D453D9"/>
    <w:rsid w:val="00D45AC9"/>
    <w:rsid w:val="00D46F69"/>
    <w:rsid w:val="00D50829"/>
    <w:rsid w:val="00D515DB"/>
    <w:rsid w:val="00D51BCB"/>
    <w:rsid w:val="00D55771"/>
    <w:rsid w:val="00D55816"/>
    <w:rsid w:val="00D55E55"/>
    <w:rsid w:val="00D56310"/>
    <w:rsid w:val="00D64134"/>
    <w:rsid w:val="00D655BF"/>
    <w:rsid w:val="00D67E94"/>
    <w:rsid w:val="00D7215B"/>
    <w:rsid w:val="00D73360"/>
    <w:rsid w:val="00D73CB3"/>
    <w:rsid w:val="00D7743F"/>
    <w:rsid w:val="00D826B3"/>
    <w:rsid w:val="00D845C6"/>
    <w:rsid w:val="00D84ECA"/>
    <w:rsid w:val="00D85524"/>
    <w:rsid w:val="00D869C6"/>
    <w:rsid w:val="00D90582"/>
    <w:rsid w:val="00D9178E"/>
    <w:rsid w:val="00D92046"/>
    <w:rsid w:val="00D920DD"/>
    <w:rsid w:val="00D9212F"/>
    <w:rsid w:val="00D929A4"/>
    <w:rsid w:val="00D92D9A"/>
    <w:rsid w:val="00D94CB2"/>
    <w:rsid w:val="00D94DC7"/>
    <w:rsid w:val="00D958FF"/>
    <w:rsid w:val="00D95E4A"/>
    <w:rsid w:val="00D95F6B"/>
    <w:rsid w:val="00D96BED"/>
    <w:rsid w:val="00DA1111"/>
    <w:rsid w:val="00DA2470"/>
    <w:rsid w:val="00DA3742"/>
    <w:rsid w:val="00DA435B"/>
    <w:rsid w:val="00DA5859"/>
    <w:rsid w:val="00DA608C"/>
    <w:rsid w:val="00DA6B84"/>
    <w:rsid w:val="00DA7BAA"/>
    <w:rsid w:val="00DB0466"/>
    <w:rsid w:val="00DB16B5"/>
    <w:rsid w:val="00DB184F"/>
    <w:rsid w:val="00DB29F1"/>
    <w:rsid w:val="00DB3487"/>
    <w:rsid w:val="00DB57E1"/>
    <w:rsid w:val="00DB5E86"/>
    <w:rsid w:val="00DB77A7"/>
    <w:rsid w:val="00DC00A7"/>
    <w:rsid w:val="00DC0713"/>
    <w:rsid w:val="00DC213B"/>
    <w:rsid w:val="00DC22B2"/>
    <w:rsid w:val="00DC47C3"/>
    <w:rsid w:val="00DC4BEA"/>
    <w:rsid w:val="00DC59FD"/>
    <w:rsid w:val="00DC5B18"/>
    <w:rsid w:val="00DC602F"/>
    <w:rsid w:val="00DC6C01"/>
    <w:rsid w:val="00DC76C8"/>
    <w:rsid w:val="00DC7706"/>
    <w:rsid w:val="00DD0237"/>
    <w:rsid w:val="00DD0E30"/>
    <w:rsid w:val="00DD56C4"/>
    <w:rsid w:val="00DE121E"/>
    <w:rsid w:val="00DE2104"/>
    <w:rsid w:val="00DE2539"/>
    <w:rsid w:val="00DE3284"/>
    <w:rsid w:val="00DE3451"/>
    <w:rsid w:val="00DE413C"/>
    <w:rsid w:val="00DE6CA4"/>
    <w:rsid w:val="00DE7B03"/>
    <w:rsid w:val="00DF07C2"/>
    <w:rsid w:val="00DF1CDA"/>
    <w:rsid w:val="00DF2518"/>
    <w:rsid w:val="00DF3299"/>
    <w:rsid w:val="00DF36DB"/>
    <w:rsid w:val="00DF4F54"/>
    <w:rsid w:val="00E01CCE"/>
    <w:rsid w:val="00E038B3"/>
    <w:rsid w:val="00E045AB"/>
    <w:rsid w:val="00E04A39"/>
    <w:rsid w:val="00E054CD"/>
    <w:rsid w:val="00E07FAC"/>
    <w:rsid w:val="00E104CC"/>
    <w:rsid w:val="00E10567"/>
    <w:rsid w:val="00E132BE"/>
    <w:rsid w:val="00E13813"/>
    <w:rsid w:val="00E14B79"/>
    <w:rsid w:val="00E15CE2"/>
    <w:rsid w:val="00E16E03"/>
    <w:rsid w:val="00E1736F"/>
    <w:rsid w:val="00E20647"/>
    <w:rsid w:val="00E2159E"/>
    <w:rsid w:val="00E22B3F"/>
    <w:rsid w:val="00E23665"/>
    <w:rsid w:val="00E2563B"/>
    <w:rsid w:val="00E34021"/>
    <w:rsid w:val="00E35511"/>
    <w:rsid w:val="00E35DB5"/>
    <w:rsid w:val="00E368E4"/>
    <w:rsid w:val="00E373F1"/>
    <w:rsid w:val="00E374E0"/>
    <w:rsid w:val="00E403A8"/>
    <w:rsid w:val="00E40755"/>
    <w:rsid w:val="00E40940"/>
    <w:rsid w:val="00E41000"/>
    <w:rsid w:val="00E45373"/>
    <w:rsid w:val="00E473E7"/>
    <w:rsid w:val="00E474CF"/>
    <w:rsid w:val="00E50B9A"/>
    <w:rsid w:val="00E51260"/>
    <w:rsid w:val="00E52415"/>
    <w:rsid w:val="00E5441F"/>
    <w:rsid w:val="00E55113"/>
    <w:rsid w:val="00E552B3"/>
    <w:rsid w:val="00E56AFB"/>
    <w:rsid w:val="00E60062"/>
    <w:rsid w:val="00E6061D"/>
    <w:rsid w:val="00E60B11"/>
    <w:rsid w:val="00E60E4E"/>
    <w:rsid w:val="00E60F73"/>
    <w:rsid w:val="00E628C2"/>
    <w:rsid w:val="00E6640B"/>
    <w:rsid w:val="00E7068C"/>
    <w:rsid w:val="00E71105"/>
    <w:rsid w:val="00E7416D"/>
    <w:rsid w:val="00E74CB7"/>
    <w:rsid w:val="00E75A41"/>
    <w:rsid w:val="00E76D3A"/>
    <w:rsid w:val="00E80B0D"/>
    <w:rsid w:val="00E82DEC"/>
    <w:rsid w:val="00E830A4"/>
    <w:rsid w:val="00E85DF5"/>
    <w:rsid w:val="00E86540"/>
    <w:rsid w:val="00E900FC"/>
    <w:rsid w:val="00E920AA"/>
    <w:rsid w:val="00E9299C"/>
    <w:rsid w:val="00E960BF"/>
    <w:rsid w:val="00E975B2"/>
    <w:rsid w:val="00E975DD"/>
    <w:rsid w:val="00EA1B85"/>
    <w:rsid w:val="00EA27E2"/>
    <w:rsid w:val="00EA351D"/>
    <w:rsid w:val="00EA46B7"/>
    <w:rsid w:val="00EA5551"/>
    <w:rsid w:val="00EA723B"/>
    <w:rsid w:val="00EB0BE3"/>
    <w:rsid w:val="00EB0D8E"/>
    <w:rsid w:val="00EB177C"/>
    <w:rsid w:val="00EB2496"/>
    <w:rsid w:val="00EB3AAF"/>
    <w:rsid w:val="00EB3ECB"/>
    <w:rsid w:val="00EB420D"/>
    <w:rsid w:val="00EB4766"/>
    <w:rsid w:val="00EB4D77"/>
    <w:rsid w:val="00EB6548"/>
    <w:rsid w:val="00EB66A7"/>
    <w:rsid w:val="00EB736E"/>
    <w:rsid w:val="00EC014A"/>
    <w:rsid w:val="00EC1014"/>
    <w:rsid w:val="00EC2AEB"/>
    <w:rsid w:val="00EC335B"/>
    <w:rsid w:val="00EC5714"/>
    <w:rsid w:val="00EC612F"/>
    <w:rsid w:val="00EC7220"/>
    <w:rsid w:val="00EC7506"/>
    <w:rsid w:val="00ED028B"/>
    <w:rsid w:val="00ED17FD"/>
    <w:rsid w:val="00ED2AA1"/>
    <w:rsid w:val="00ED38E2"/>
    <w:rsid w:val="00ED4053"/>
    <w:rsid w:val="00ED6B69"/>
    <w:rsid w:val="00EE0428"/>
    <w:rsid w:val="00EE17CA"/>
    <w:rsid w:val="00EE221E"/>
    <w:rsid w:val="00EE2664"/>
    <w:rsid w:val="00EE340B"/>
    <w:rsid w:val="00EE3F5C"/>
    <w:rsid w:val="00EE5E4B"/>
    <w:rsid w:val="00EE619E"/>
    <w:rsid w:val="00EE71CE"/>
    <w:rsid w:val="00EF28C0"/>
    <w:rsid w:val="00EF5FCB"/>
    <w:rsid w:val="00EF6218"/>
    <w:rsid w:val="00F03695"/>
    <w:rsid w:val="00F068F0"/>
    <w:rsid w:val="00F10776"/>
    <w:rsid w:val="00F1249C"/>
    <w:rsid w:val="00F1259D"/>
    <w:rsid w:val="00F13052"/>
    <w:rsid w:val="00F1420C"/>
    <w:rsid w:val="00F14DFC"/>
    <w:rsid w:val="00F15599"/>
    <w:rsid w:val="00F161C3"/>
    <w:rsid w:val="00F20043"/>
    <w:rsid w:val="00F2072A"/>
    <w:rsid w:val="00F20C38"/>
    <w:rsid w:val="00F20EB8"/>
    <w:rsid w:val="00F21F67"/>
    <w:rsid w:val="00F24AF6"/>
    <w:rsid w:val="00F25C92"/>
    <w:rsid w:val="00F27EF7"/>
    <w:rsid w:val="00F3080C"/>
    <w:rsid w:val="00F32739"/>
    <w:rsid w:val="00F32B32"/>
    <w:rsid w:val="00F34B87"/>
    <w:rsid w:val="00F36809"/>
    <w:rsid w:val="00F4244F"/>
    <w:rsid w:val="00F42E24"/>
    <w:rsid w:val="00F43FC8"/>
    <w:rsid w:val="00F450E3"/>
    <w:rsid w:val="00F45BF0"/>
    <w:rsid w:val="00F510E9"/>
    <w:rsid w:val="00F5240C"/>
    <w:rsid w:val="00F541FF"/>
    <w:rsid w:val="00F5459F"/>
    <w:rsid w:val="00F5513F"/>
    <w:rsid w:val="00F60ABC"/>
    <w:rsid w:val="00F60B9C"/>
    <w:rsid w:val="00F61847"/>
    <w:rsid w:val="00F624C0"/>
    <w:rsid w:val="00F641A4"/>
    <w:rsid w:val="00F67822"/>
    <w:rsid w:val="00F70384"/>
    <w:rsid w:val="00F70D5A"/>
    <w:rsid w:val="00F72FF3"/>
    <w:rsid w:val="00F743F3"/>
    <w:rsid w:val="00F77324"/>
    <w:rsid w:val="00F80CF0"/>
    <w:rsid w:val="00F81E3B"/>
    <w:rsid w:val="00F83E98"/>
    <w:rsid w:val="00F840CA"/>
    <w:rsid w:val="00F85110"/>
    <w:rsid w:val="00F855DE"/>
    <w:rsid w:val="00F90C0E"/>
    <w:rsid w:val="00F91B8A"/>
    <w:rsid w:val="00F92042"/>
    <w:rsid w:val="00F92F89"/>
    <w:rsid w:val="00F93BB6"/>
    <w:rsid w:val="00F94008"/>
    <w:rsid w:val="00F94CC3"/>
    <w:rsid w:val="00F96156"/>
    <w:rsid w:val="00F966B5"/>
    <w:rsid w:val="00F97A04"/>
    <w:rsid w:val="00FA31BC"/>
    <w:rsid w:val="00FA390D"/>
    <w:rsid w:val="00FA4C6A"/>
    <w:rsid w:val="00FA590C"/>
    <w:rsid w:val="00FA5AA9"/>
    <w:rsid w:val="00FA5BD9"/>
    <w:rsid w:val="00FB200F"/>
    <w:rsid w:val="00FB3D19"/>
    <w:rsid w:val="00FB616D"/>
    <w:rsid w:val="00FB6F18"/>
    <w:rsid w:val="00FB7EB8"/>
    <w:rsid w:val="00FC2147"/>
    <w:rsid w:val="00FC2DDF"/>
    <w:rsid w:val="00FC4CFE"/>
    <w:rsid w:val="00FD0BA9"/>
    <w:rsid w:val="00FD15AB"/>
    <w:rsid w:val="00FD1E2C"/>
    <w:rsid w:val="00FD2245"/>
    <w:rsid w:val="00FD2406"/>
    <w:rsid w:val="00FD320E"/>
    <w:rsid w:val="00FD3366"/>
    <w:rsid w:val="00FD3DDE"/>
    <w:rsid w:val="00FD535C"/>
    <w:rsid w:val="00FE034E"/>
    <w:rsid w:val="00FE2AB6"/>
    <w:rsid w:val="00FE465F"/>
    <w:rsid w:val="00FE53CC"/>
    <w:rsid w:val="00FE5F09"/>
    <w:rsid w:val="00FF1592"/>
    <w:rsid w:val="00FF2FE6"/>
    <w:rsid w:val="00FF309E"/>
    <w:rsid w:val="00FF40C7"/>
    <w:rsid w:val="00FF4330"/>
    <w:rsid w:val="00FF4489"/>
    <w:rsid w:val="00FF4F2D"/>
    <w:rsid w:val="00FF595A"/>
    <w:rsid w:val="00FF63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270A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4CF"/>
    <w:pPr>
      <w:spacing w:line="276" w:lineRule="auto"/>
      <w:jc w:val="both"/>
    </w:pPr>
    <w:rPr>
      <w:noProof/>
      <w:sz w:val="22"/>
      <w:szCs w:val="22"/>
      <w:lang w:val="en-GB" w:eastAsia="en-US"/>
    </w:rPr>
  </w:style>
  <w:style w:type="paragraph" w:styleId="Titolo1">
    <w:name w:val="heading 1"/>
    <w:basedOn w:val="Normale"/>
    <w:next w:val="Normale"/>
    <w:link w:val="Titolo1Carattere"/>
    <w:uiPriority w:val="9"/>
    <w:qFormat/>
    <w:rsid w:val="00071FAC"/>
    <w:pPr>
      <w:numPr>
        <w:numId w:val="1"/>
      </w:numPr>
      <w:spacing w:before="280" w:after="120" w:line="240" w:lineRule="auto"/>
      <w:ind w:left="567" w:hanging="567"/>
      <w:outlineLvl w:val="0"/>
    </w:pPr>
    <w:rPr>
      <w:b/>
      <w:noProof w:val="0"/>
      <w:color w:val="058BDD"/>
      <w:sz w:val="26"/>
      <w:szCs w:val="26"/>
    </w:rPr>
  </w:style>
  <w:style w:type="paragraph" w:styleId="Titolo2">
    <w:name w:val="heading 2"/>
    <w:basedOn w:val="Normale"/>
    <w:next w:val="Normale"/>
    <w:link w:val="Titolo2Carattere"/>
    <w:uiPriority w:val="9"/>
    <w:qFormat/>
    <w:rsid w:val="00071FAC"/>
    <w:pPr>
      <w:keepNext/>
      <w:numPr>
        <w:ilvl w:val="1"/>
        <w:numId w:val="1"/>
      </w:numPr>
      <w:spacing w:before="240" w:after="60"/>
      <w:ind w:left="284" w:hanging="284"/>
      <w:outlineLvl w:val="1"/>
    </w:pPr>
    <w:rPr>
      <w:rFonts w:eastAsia="Times New Roman"/>
      <w:b/>
      <w:bCs/>
      <w:i/>
      <w:iCs/>
      <w:noProof w:val="0"/>
      <w:color w:val="058BDD"/>
      <w:sz w:val="24"/>
      <w:szCs w:val="24"/>
    </w:rPr>
  </w:style>
  <w:style w:type="paragraph" w:styleId="Titolo3">
    <w:name w:val="heading 3"/>
    <w:basedOn w:val="Titolo1"/>
    <w:next w:val="Normale"/>
    <w:link w:val="Titolo3Carattere"/>
    <w:uiPriority w:val="9"/>
    <w:qFormat/>
    <w:rsid w:val="00071FAC"/>
    <w:pPr>
      <w:numPr>
        <w:ilvl w:val="2"/>
      </w:numPr>
      <w:spacing w:before="200" w:after="60"/>
      <w:ind w:left="851" w:hanging="567"/>
      <w:outlineLvl w:val="2"/>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5791"/>
    <w:pPr>
      <w:tabs>
        <w:tab w:val="center" w:pos="4536"/>
        <w:tab w:val="right" w:pos="9072"/>
      </w:tabs>
    </w:pPr>
  </w:style>
  <w:style w:type="character" w:customStyle="1" w:styleId="IntestazioneCarattere">
    <w:name w:val="Intestazione Carattere"/>
    <w:link w:val="Intestazione"/>
    <w:uiPriority w:val="99"/>
    <w:rsid w:val="006F5791"/>
    <w:rPr>
      <w:sz w:val="22"/>
      <w:szCs w:val="22"/>
      <w:lang w:eastAsia="en-US"/>
    </w:rPr>
  </w:style>
  <w:style w:type="paragraph" w:styleId="Pidipagina">
    <w:name w:val="footer"/>
    <w:basedOn w:val="Normale"/>
    <w:link w:val="PidipaginaCarattere"/>
    <w:uiPriority w:val="99"/>
    <w:unhideWhenUsed/>
    <w:rsid w:val="006F5791"/>
    <w:pPr>
      <w:tabs>
        <w:tab w:val="center" w:pos="4536"/>
        <w:tab w:val="right" w:pos="9072"/>
      </w:tabs>
    </w:pPr>
  </w:style>
  <w:style w:type="character" w:customStyle="1" w:styleId="PidipaginaCarattere">
    <w:name w:val="Piè di pagina Carattere"/>
    <w:link w:val="Pidipagina"/>
    <w:uiPriority w:val="99"/>
    <w:rsid w:val="006F5791"/>
    <w:rPr>
      <w:sz w:val="22"/>
      <w:szCs w:val="22"/>
      <w:lang w:eastAsia="en-US"/>
    </w:rPr>
  </w:style>
  <w:style w:type="character" w:styleId="Collegamentoipertestuale">
    <w:name w:val="Hyperlink"/>
    <w:uiPriority w:val="99"/>
    <w:unhideWhenUsed/>
    <w:rsid w:val="006F5791"/>
    <w:rPr>
      <w:color w:val="0000FF"/>
      <w:u w:val="single"/>
    </w:rPr>
  </w:style>
  <w:style w:type="table" w:styleId="Grigliatabella">
    <w:name w:val="Table Grid"/>
    <w:basedOn w:val="Tabellanormale"/>
    <w:rsid w:val="00AC7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95BDA"/>
  </w:style>
  <w:style w:type="character" w:customStyle="1" w:styleId="shorttext">
    <w:name w:val="short_text"/>
    <w:rsid w:val="0015535C"/>
  </w:style>
  <w:style w:type="character" w:customStyle="1" w:styleId="apple-converted-space">
    <w:name w:val="apple-converted-space"/>
    <w:basedOn w:val="Carpredefinitoparagrafo"/>
    <w:rsid w:val="000209C1"/>
  </w:style>
  <w:style w:type="character" w:styleId="Enfasicorsivo">
    <w:name w:val="Emphasis"/>
    <w:uiPriority w:val="20"/>
    <w:qFormat/>
    <w:rsid w:val="003C7D70"/>
    <w:rPr>
      <w:i/>
      <w:iCs/>
    </w:rPr>
  </w:style>
  <w:style w:type="paragraph" w:customStyle="1" w:styleId="Elencomedio2-Colore41">
    <w:name w:val="Elenco medio 2 - Colore 41"/>
    <w:basedOn w:val="Normale"/>
    <w:uiPriority w:val="34"/>
    <w:qFormat/>
    <w:rsid w:val="00C54A6F"/>
    <w:pPr>
      <w:spacing w:line="240" w:lineRule="auto"/>
      <w:ind w:left="720"/>
      <w:contextualSpacing/>
    </w:pPr>
    <w:rPr>
      <w:rFonts w:ascii="Cambria" w:eastAsia="Times New Roman" w:hAnsi="Cambria"/>
      <w:sz w:val="24"/>
      <w:szCs w:val="24"/>
      <w:lang w:val="it-IT" w:eastAsia="it-IT"/>
    </w:rPr>
  </w:style>
  <w:style w:type="paragraph" w:customStyle="1" w:styleId="Sfondoacolori-Colore31">
    <w:name w:val="Sfondo a colori - Colore 31"/>
    <w:basedOn w:val="Normale"/>
    <w:uiPriority w:val="34"/>
    <w:qFormat/>
    <w:rsid w:val="00BF192A"/>
    <w:pPr>
      <w:ind w:left="708"/>
    </w:pPr>
  </w:style>
  <w:style w:type="character" w:customStyle="1" w:styleId="Titolo1Carattere">
    <w:name w:val="Titolo 1 Carattere"/>
    <w:link w:val="Titolo1"/>
    <w:uiPriority w:val="9"/>
    <w:rsid w:val="00071FAC"/>
    <w:rPr>
      <w:b/>
      <w:color w:val="058BDD"/>
      <w:sz w:val="26"/>
      <w:szCs w:val="26"/>
      <w:lang w:val="en-GB" w:eastAsia="en-US"/>
    </w:rPr>
  </w:style>
  <w:style w:type="character" w:customStyle="1" w:styleId="Titolo2Carattere">
    <w:name w:val="Titolo 2 Carattere"/>
    <w:link w:val="Titolo2"/>
    <w:uiPriority w:val="9"/>
    <w:rsid w:val="00071FAC"/>
    <w:rPr>
      <w:rFonts w:eastAsia="Times New Roman"/>
      <w:b/>
      <w:bCs/>
      <w:i/>
      <w:iCs/>
      <w:color w:val="058BDD"/>
      <w:sz w:val="24"/>
      <w:szCs w:val="24"/>
      <w:lang w:val="en-GB" w:eastAsia="en-US"/>
    </w:rPr>
  </w:style>
  <w:style w:type="paragraph" w:styleId="Testonotadichiusura">
    <w:name w:val="endnote text"/>
    <w:basedOn w:val="Normale"/>
    <w:link w:val="TestonotadichiusuraCarattere"/>
    <w:uiPriority w:val="99"/>
    <w:semiHidden/>
    <w:unhideWhenUsed/>
    <w:rsid w:val="003261CE"/>
    <w:rPr>
      <w:sz w:val="20"/>
      <w:szCs w:val="20"/>
    </w:rPr>
  </w:style>
  <w:style w:type="character" w:customStyle="1" w:styleId="TestonotadichiusuraCarattere">
    <w:name w:val="Testo nota di chiusura Carattere"/>
    <w:link w:val="Testonotadichiusura"/>
    <w:uiPriority w:val="99"/>
    <w:semiHidden/>
    <w:rsid w:val="003261CE"/>
    <w:rPr>
      <w:lang w:val="hu-HU" w:eastAsia="en-US"/>
    </w:rPr>
  </w:style>
  <w:style w:type="character" w:styleId="Rimandonotadichiusura">
    <w:name w:val="endnote reference"/>
    <w:uiPriority w:val="99"/>
    <w:semiHidden/>
    <w:unhideWhenUsed/>
    <w:rsid w:val="003261CE"/>
    <w:rPr>
      <w:vertAlign w:val="superscript"/>
    </w:rPr>
  </w:style>
  <w:style w:type="paragraph" w:styleId="Testonotaapidipagina">
    <w:name w:val="footnote text"/>
    <w:basedOn w:val="Normale"/>
    <w:link w:val="TestonotaapidipaginaCarattere"/>
    <w:uiPriority w:val="99"/>
    <w:unhideWhenUsed/>
    <w:rsid w:val="00DC22B2"/>
    <w:rPr>
      <w:sz w:val="18"/>
      <w:szCs w:val="20"/>
    </w:rPr>
  </w:style>
  <w:style w:type="character" w:customStyle="1" w:styleId="TestonotaapidipaginaCarattere">
    <w:name w:val="Testo nota a piè di pagina Carattere"/>
    <w:link w:val="Testonotaapidipagina"/>
    <w:uiPriority w:val="99"/>
    <w:rsid w:val="00DC22B2"/>
    <w:rPr>
      <w:sz w:val="18"/>
      <w:lang w:val="hu-HU" w:eastAsia="en-US"/>
    </w:rPr>
  </w:style>
  <w:style w:type="character" w:styleId="Rimandonotaapidipagina">
    <w:name w:val="footnote reference"/>
    <w:uiPriority w:val="99"/>
    <w:unhideWhenUsed/>
    <w:rsid w:val="003261CE"/>
    <w:rPr>
      <w:vertAlign w:val="superscript"/>
    </w:rPr>
  </w:style>
  <w:style w:type="table" w:styleId="Sfondochiaro-Colore2">
    <w:name w:val="Light Shading Accent 2"/>
    <w:basedOn w:val="Tabellanormale"/>
    <w:uiPriority w:val="60"/>
    <w:qFormat/>
    <w:rsid w:val="004A2E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rigliamedia1-Colore21">
    <w:name w:val="Griglia media 1 - Colore 21"/>
    <w:basedOn w:val="Normale"/>
    <w:uiPriority w:val="34"/>
    <w:qFormat/>
    <w:rsid w:val="00E10567"/>
    <w:pPr>
      <w:spacing w:after="200"/>
      <w:ind w:left="720"/>
      <w:contextualSpacing/>
    </w:pPr>
    <w:rPr>
      <w:rFonts w:ascii="Times New Roman" w:eastAsia="Times New Roman" w:hAnsi="Times New Roman"/>
      <w:sz w:val="24"/>
      <w:lang w:val="it-IT" w:eastAsia="it-IT"/>
    </w:rPr>
  </w:style>
  <w:style w:type="paragraph" w:styleId="Sommario1">
    <w:name w:val="toc 1"/>
    <w:basedOn w:val="Normale"/>
    <w:next w:val="Normale"/>
    <w:autoRedefine/>
    <w:uiPriority w:val="39"/>
    <w:unhideWhenUsed/>
    <w:rsid w:val="00C842CF"/>
  </w:style>
  <w:style w:type="paragraph" w:styleId="Sommario2">
    <w:name w:val="toc 2"/>
    <w:basedOn w:val="Normale"/>
    <w:next w:val="Normale"/>
    <w:autoRedefine/>
    <w:uiPriority w:val="39"/>
    <w:unhideWhenUsed/>
    <w:rsid w:val="00C842CF"/>
    <w:pPr>
      <w:ind w:left="220"/>
    </w:pPr>
  </w:style>
  <w:style w:type="paragraph" w:customStyle="1" w:styleId="Grigliamedia21">
    <w:name w:val="Griglia media 21"/>
    <w:link w:val="Grigliamedia2Carattere"/>
    <w:uiPriority w:val="1"/>
    <w:qFormat/>
    <w:rsid w:val="00764CB8"/>
    <w:rPr>
      <w:rFonts w:eastAsia="Times New Roman"/>
      <w:sz w:val="22"/>
      <w:szCs w:val="22"/>
    </w:rPr>
  </w:style>
  <w:style w:type="character" w:customStyle="1" w:styleId="Grigliamedia2Carattere">
    <w:name w:val="Griglia media 2 Carattere"/>
    <w:link w:val="Grigliamedia21"/>
    <w:uiPriority w:val="1"/>
    <w:rsid w:val="00764CB8"/>
    <w:rPr>
      <w:rFonts w:eastAsia="Times New Roman"/>
      <w:sz w:val="22"/>
      <w:szCs w:val="22"/>
      <w:lang w:bidi="ar-SA"/>
    </w:rPr>
  </w:style>
  <w:style w:type="paragraph" w:styleId="Testofumetto">
    <w:name w:val="Balloon Text"/>
    <w:basedOn w:val="Normale"/>
    <w:link w:val="TestofumettoCarattere"/>
    <w:uiPriority w:val="99"/>
    <w:semiHidden/>
    <w:unhideWhenUsed/>
    <w:rsid w:val="00764CB8"/>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764CB8"/>
    <w:rPr>
      <w:rFonts w:ascii="Tahoma" w:hAnsi="Tahoma" w:cs="Tahoma"/>
      <w:sz w:val="16"/>
      <w:szCs w:val="16"/>
      <w:lang w:val="hu-HU" w:eastAsia="en-US"/>
    </w:rPr>
  </w:style>
  <w:style w:type="paragraph" w:customStyle="1" w:styleId="Elencoacolori-Colore11">
    <w:name w:val="Elenco a colori - Colore 11"/>
    <w:basedOn w:val="Normale"/>
    <w:uiPriority w:val="34"/>
    <w:qFormat/>
    <w:rsid w:val="00565C34"/>
    <w:pPr>
      <w:spacing w:after="200"/>
      <w:ind w:left="720"/>
      <w:contextualSpacing/>
      <w:jc w:val="left"/>
    </w:pPr>
    <w:rPr>
      <w:lang w:val="it-IT"/>
    </w:rPr>
  </w:style>
  <w:style w:type="paragraph" w:styleId="NormaleWeb">
    <w:name w:val="Normal (Web)"/>
    <w:basedOn w:val="Normale"/>
    <w:uiPriority w:val="99"/>
    <w:unhideWhenUsed/>
    <w:rsid w:val="00696846"/>
    <w:pPr>
      <w:spacing w:before="100" w:beforeAutospacing="1" w:after="100" w:afterAutospacing="1" w:line="240" w:lineRule="auto"/>
      <w:jc w:val="left"/>
    </w:pPr>
    <w:rPr>
      <w:rFonts w:ascii="Times New Roman" w:hAnsi="Times New Roman"/>
      <w:sz w:val="24"/>
      <w:szCs w:val="24"/>
      <w:lang w:val="it-IT" w:eastAsia="it-IT"/>
    </w:rPr>
  </w:style>
  <w:style w:type="paragraph" w:customStyle="1" w:styleId="Body1">
    <w:name w:val="Body 1"/>
    <w:rsid w:val="009A1080"/>
    <w:pPr>
      <w:outlineLvl w:val="0"/>
    </w:pPr>
    <w:rPr>
      <w:rFonts w:ascii="Times New Roman" w:eastAsia="Arial Unicode MS" w:hAnsi="Times New Roman"/>
      <w:color w:val="000000"/>
      <w:sz w:val="22"/>
      <w:u w:color="000000"/>
      <w:lang w:val="en-US" w:eastAsia="zh-CN"/>
    </w:rPr>
  </w:style>
  <w:style w:type="character" w:customStyle="1" w:styleId="Titolo3Carattere">
    <w:name w:val="Titolo 3 Carattere"/>
    <w:link w:val="Titolo3"/>
    <w:uiPriority w:val="9"/>
    <w:rsid w:val="00071FAC"/>
    <w:rPr>
      <w:b/>
      <w:color w:val="058BDD"/>
      <w:sz w:val="22"/>
      <w:szCs w:val="22"/>
      <w:lang w:val="en-GB" w:eastAsia="en-US"/>
    </w:rPr>
  </w:style>
  <w:style w:type="paragraph" w:styleId="Sommario3">
    <w:name w:val="toc 3"/>
    <w:basedOn w:val="Normale"/>
    <w:next w:val="Normale"/>
    <w:autoRedefine/>
    <w:uiPriority w:val="39"/>
    <w:unhideWhenUsed/>
    <w:rsid w:val="00A07593"/>
    <w:pPr>
      <w:ind w:left="440"/>
    </w:pPr>
  </w:style>
  <w:style w:type="table" w:styleId="Elencoacolori-Colore5">
    <w:name w:val="Colorful List Accent 5"/>
    <w:basedOn w:val="Tabellanormale"/>
    <w:uiPriority w:val="63"/>
    <w:rsid w:val="00DE3284"/>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yleVisiontextC07E125D0">
    <w:name w:val="StyleVision text_C_07E125D0"/>
    <w:uiPriority w:val="99"/>
    <w:rsid w:val="00174615"/>
  </w:style>
  <w:style w:type="table" w:styleId="Elencoscuro-Colore5">
    <w:name w:val="Dark List Accent 5"/>
    <w:basedOn w:val="Tabellanormale"/>
    <w:uiPriority w:val="61"/>
    <w:rsid w:val="004E1CDA"/>
    <w:rPr>
      <w:rFonts w:ascii="Times New Roman" w:eastAsia="Times New Roman" w:hAnsi="Times New Roman"/>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Rimandocommento">
    <w:name w:val="annotation reference"/>
    <w:uiPriority w:val="99"/>
    <w:semiHidden/>
    <w:unhideWhenUsed/>
    <w:rsid w:val="00D103DB"/>
    <w:rPr>
      <w:sz w:val="16"/>
      <w:szCs w:val="16"/>
    </w:rPr>
  </w:style>
  <w:style w:type="paragraph" w:styleId="Testocommento">
    <w:name w:val="annotation text"/>
    <w:basedOn w:val="Normale"/>
    <w:link w:val="TestocommentoCarattere"/>
    <w:uiPriority w:val="99"/>
    <w:semiHidden/>
    <w:unhideWhenUsed/>
    <w:rsid w:val="00D103DB"/>
    <w:rPr>
      <w:sz w:val="20"/>
      <w:szCs w:val="20"/>
    </w:rPr>
  </w:style>
  <w:style w:type="character" w:customStyle="1" w:styleId="TestocommentoCarattere">
    <w:name w:val="Testo commento Carattere"/>
    <w:link w:val="Testocommento"/>
    <w:uiPriority w:val="99"/>
    <w:semiHidden/>
    <w:rsid w:val="00D103DB"/>
    <w:rPr>
      <w:lang w:val="hu-HU" w:eastAsia="en-US"/>
    </w:rPr>
  </w:style>
  <w:style w:type="paragraph" w:styleId="Soggettocommento">
    <w:name w:val="annotation subject"/>
    <w:basedOn w:val="Testocommento"/>
    <w:next w:val="Testocommento"/>
    <w:link w:val="SoggettocommentoCarattere"/>
    <w:uiPriority w:val="99"/>
    <w:semiHidden/>
    <w:unhideWhenUsed/>
    <w:rsid w:val="00D103DB"/>
    <w:rPr>
      <w:b/>
      <w:bCs/>
    </w:rPr>
  </w:style>
  <w:style w:type="character" w:customStyle="1" w:styleId="SoggettocommentoCarattere">
    <w:name w:val="Soggetto commento Carattere"/>
    <w:link w:val="Soggettocommento"/>
    <w:uiPriority w:val="99"/>
    <w:semiHidden/>
    <w:rsid w:val="00D103DB"/>
    <w:rPr>
      <w:b/>
      <w:bCs/>
      <w:lang w:val="hu-HU" w:eastAsia="en-US"/>
    </w:rPr>
  </w:style>
  <w:style w:type="character" w:styleId="Collegamentovisitato">
    <w:name w:val="FollowedHyperlink"/>
    <w:uiPriority w:val="99"/>
    <w:semiHidden/>
    <w:unhideWhenUsed/>
    <w:rsid w:val="001B4C4A"/>
    <w:rPr>
      <w:color w:val="800080"/>
      <w:u w:val="single"/>
    </w:rPr>
  </w:style>
  <w:style w:type="paragraph" w:customStyle="1" w:styleId="BodyBullet">
    <w:name w:val="Body Bullet"/>
    <w:rsid w:val="00512888"/>
    <w:pPr>
      <w:suppressAutoHyphens/>
      <w:spacing w:line="336" w:lineRule="auto"/>
    </w:pPr>
    <w:rPr>
      <w:rFonts w:ascii="Helvetica Light" w:eastAsia="Arial Unicode MS" w:hAnsi="Helvetica Light"/>
      <w:color w:val="000000"/>
      <w:sz w:val="24"/>
      <w:lang w:val="en-GB" w:eastAsia="zh-CN"/>
    </w:rPr>
  </w:style>
  <w:style w:type="paragraph" w:customStyle="1" w:styleId="1">
    <w:name w:val="本文1"/>
    <w:rsid w:val="00512888"/>
    <w:pPr>
      <w:spacing w:after="180" w:line="288" w:lineRule="auto"/>
    </w:pPr>
    <w:rPr>
      <w:rFonts w:ascii="Helvetica Light" w:eastAsia="ヒラギノ角ゴ Pro W3" w:hAnsi="Helvetica Light"/>
      <w:color w:val="000000"/>
      <w:sz w:val="24"/>
      <w:lang w:val="ja-JP" w:eastAsia="en-US"/>
    </w:rPr>
  </w:style>
  <w:style w:type="paragraph" w:styleId="Paragrafoelenco">
    <w:name w:val="List Paragraph"/>
    <w:basedOn w:val="Normale"/>
    <w:uiPriority w:val="34"/>
    <w:qFormat/>
    <w:rsid w:val="00E975DD"/>
    <w:pPr>
      <w:ind w:left="720"/>
      <w:contextualSpacing/>
    </w:pPr>
  </w:style>
  <w:style w:type="paragraph" w:styleId="Revisione">
    <w:name w:val="Revision"/>
    <w:hidden/>
    <w:uiPriority w:val="71"/>
    <w:rsid w:val="00A71E74"/>
    <w:rPr>
      <w:sz w:val="22"/>
      <w:szCs w:val="22"/>
      <w:lang w:val="hu-H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74CF"/>
    <w:pPr>
      <w:spacing w:line="276" w:lineRule="auto"/>
      <w:jc w:val="both"/>
    </w:pPr>
    <w:rPr>
      <w:noProof/>
      <w:sz w:val="22"/>
      <w:szCs w:val="22"/>
      <w:lang w:val="en-GB" w:eastAsia="en-US"/>
    </w:rPr>
  </w:style>
  <w:style w:type="paragraph" w:styleId="Titolo1">
    <w:name w:val="heading 1"/>
    <w:basedOn w:val="Normale"/>
    <w:next w:val="Normale"/>
    <w:link w:val="Titolo1Carattere"/>
    <w:uiPriority w:val="9"/>
    <w:qFormat/>
    <w:rsid w:val="00071FAC"/>
    <w:pPr>
      <w:numPr>
        <w:numId w:val="1"/>
      </w:numPr>
      <w:spacing w:before="280" w:after="120" w:line="240" w:lineRule="auto"/>
      <w:ind w:left="567" w:hanging="567"/>
      <w:outlineLvl w:val="0"/>
    </w:pPr>
    <w:rPr>
      <w:b/>
      <w:noProof w:val="0"/>
      <w:color w:val="058BDD"/>
      <w:sz w:val="26"/>
      <w:szCs w:val="26"/>
    </w:rPr>
  </w:style>
  <w:style w:type="paragraph" w:styleId="Titolo2">
    <w:name w:val="heading 2"/>
    <w:basedOn w:val="Normale"/>
    <w:next w:val="Normale"/>
    <w:link w:val="Titolo2Carattere"/>
    <w:uiPriority w:val="9"/>
    <w:qFormat/>
    <w:rsid w:val="00071FAC"/>
    <w:pPr>
      <w:keepNext/>
      <w:numPr>
        <w:ilvl w:val="1"/>
        <w:numId w:val="1"/>
      </w:numPr>
      <w:spacing w:before="240" w:after="60"/>
      <w:ind w:left="284" w:hanging="284"/>
      <w:outlineLvl w:val="1"/>
    </w:pPr>
    <w:rPr>
      <w:rFonts w:eastAsia="Times New Roman"/>
      <w:b/>
      <w:bCs/>
      <w:i/>
      <w:iCs/>
      <w:noProof w:val="0"/>
      <w:color w:val="058BDD"/>
      <w:sz w:val="24"/>
      <w:szCs w:val="24"/>
    </w:rPr>
  </w:style>
  <w:style w:type="paragraph" w:styleId="Titolo3">
    <w:name w:val="heading 3"/>
    <w:basedOn w:val="Titolo1"/>
    <w:next w:val="Normale"/>
    <w:link w:val="Titolo3Carattere"/>
    <w:uiPriority w:val="9"/>
    <w:qFormat/>
    <w:rsid w:val="00071FAC"/>
    <w:pPr>
      <w:numPr>
        <w:ilvl w:val="2"/>
      </w:numPr>
      <w:spacing w:before="200" w:after="60"/>
      <w:ind w:left="851" w:hanging="567"/>
      <w:outlineLvl w:val="2"/>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F5791"/>
    <w:pPr>
      <w:tabs>
        <w:tab w:val="center" w:pos="4536"/>
        <w:tab w:val="right" w:pos="9072"/>
      </w:tabs>
    </w:pPr>
  </w:style>
  <w:style w:type="character" w:customStyle="1" w:styleId="IntestazioneCarattere">
    <w:name w:val="Intestazione Carattere"/>
    <w:link w:val="Intestazione"/>
    <w:uiPriority w:val="99"/>
    <w:rsid w:val="006F5791"/>
    <w:rPr>
      <w:sz w:val="22"/>
      <w:szCs w:val="22"/>
      <w:lang w:eastAsia="en-US"/>
    </w:rPr>
  </w:style>
  <w:style w:type="paragraph" w:styleId="Pidipagina">
    <w:name w:val="footer"/>
    <w:basedOn w:val="Normale"/>
    <w:link w:val="PidipaginaCarattere"/>
    <w:uiPriority w:val="99"/>
    <w:unhideWhenUsed/>
    <w:rsid w:val="006F5791"/>
    <w:pPr>
      <w:tabs>
        <w:tab w:val="center" w:pos="4536"/>
        <w:tab w:val="right" w:pos="9072"/>
      </w:tabs>
    </w:pPr>
  </w:style>
  <w:style w:type="character" w:customStyle="1" w:styleId="PidipaginaCarattere">
    <w:name w:val="Piè di pagina Carattere"/>
    <w:link w:val="Pidipagina"/>
    <w:uiPriority w:val="99"/>
    <w:rsid w:val="006F5791"/>
    <w:rPr>
      <w:sz w:val="22"/>
      <w:szCs w:val="22"/>
      <w:lang w:eastAsia="en-US"/>
    </w:rPr>
  </w:style>
  <w:style w:type="character" w:styleId="Collegamentoipertestuale">
    <w:name w:val="Hyperlink"/>
    <w:uiPriority w:val="99"/>
    <w:unhideWhenUsed/>
    <w:rsid w:val="006F5791"/>
    <w:rPr>
      <w:color w:val="0000FF"/>
      <w:u w:val="single"/>
    </w:rPr>
  </w:style>
  <w:style w:type="table" w:styleId="Grigliatabella">
    <w:name w:val="Table Grid"/>
    <w:basedOn w:val="Tabellanormale"/>
    <w:rsid w:val="00AC7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95BDA"/>
  </w:style>
  <w:style w:type="character" w:customStyle="1" w:styleId="shorttext">
    <w:name w:val="short_text"/>
    <w:rsid w:val="0015535C"/>
  </w:style>
  <w:style w:type="character" w:customStyle="1" w:styleId="apple-converted-space">
    <w:name w:val="apple-converted-space"/>
    <w:basedOn w:val="Carpredefinitoparagrafo"/>
    <w:rsid w:val="000209C1"/>
  </w:style>
  <w:style w:type="character" w:styleId="Enfasicorsivo">
    <w:name w:val="Emphasis"/>
    <w:uiPriority w:val="20"/>
    <w:qFormat/>
    <w:rsid w:val="003C7D70"/>
    <w:rPr>
      <w:i/>
      <w:iCs/>
    </w:rPr>
  </w:style>
  <w:style w:type="paragraph" w:customStyle="1" w:styleId="Elencomedio2-Colore41">
    <w:name w:val="Elenco medio 2 - Colore 41"/>
    <w:basedOn w:val="Normale"/>
    <w:uiPriority w:val="34"/>
    <w:qFormat/>
    <w:rsid w:val="00C54A6F"/>
    <w:pPr>
      <w:spacing w:line="240" w:lineRule="auto"/>
      <w:ind w:left="720"/>
      <w:contextualSpacing/>
    </w:pPr>
    <w:rPr>
      <w:rFonts w:ascii="Cambria" w:eastAsia="Times New Roman" w:hAnsi="Cambria"/>
      <w:sz w:val="24"/>
      <w:szCs w:val="24"/>
      <w:lang w:val="it-IT" w:eastAsia="it-IT"/>
    </w:rPr>
  </w:style>
  <w:style w:type="paragraph" w:customStyle="1" w:styleId="Sfondoacolori-Colore31">
    <w:name w:val="Sfondo a colori - Colore 31"/>
    <w:basedOn w:val="Normale"/>
    <w:uiPriority w:val="34"/>
    <w:qFormat/>
    <w:rsid w:val="00BF192A"/>
    <w:pPr>
      <w:ind w:left="708"/>
    </w:pPr>
  </w:style>
  <w:style w:type="character" w:customStyle="1" w:styleId="Titolo1Carattere">
    <w:name w:val="Titolo 1 Carattere"/>
    <w:link w:val="Titolo1"/>
    <w:uiPriority w:val="9"/>
    <w:rsid w:val="00071FAC"/>
    <w:rPr>
      <w:b/>
      <w:color w:val="058BDD"/>
      <w:sz w:val="26"/>
      <w:szCs w:val="26"/>
      <w:lang w:val="en-GB" w:eastAsia="en-US"/>
    </w:rPr>
  </w:style>
  <w:style w:type="character" w:customStyle="1" w:styleId="Titolo2Carattere">
    <w:name w:val="Titolo 2 Carattere"/>
    <w:link w:val="Titolo2"/>
    <w:uiPriority w:val="9"/>
    <w:rsid w:val="00071FAC"/>
    <w:rPr>
      <w:rFonts w:eastAsia="Times New Roman"/>
      <w:b/>
      <w:bCs/>
      <w:i/>
      <w:iCs/>
      <w:color w:val="058BDD"/>
      <w:sz w:val="24"/>
      <w:szCs w:val="24"/>
      <w:lang w:val="en-GB" w:eastAsia="en-US"/>
    </w:rPr>
  </w:style>
  <w:style w:type="paragraph" w:styleId="Testonotadichiusura">
    <w:name w:val="endnote text"/>
    <w:basedOn w:val="Normale"/>
    <w:link w:val="TestonotadichiusuraCarattere"/>
    <w:uiPriority w:val="99"/>
    <w:semiHidden/>
    <w:unhideWhenUsed/>
    <w:rsid w:val="003261CE"/>
    <w:rPr>
      <w:sz w:val="20"/>
      <w:szCs w:val="20"/>
    </w:rPr>
  </w:style>
  <w:style w:type="character" w:customStyle="1" w:styleId="TestonotadichiusuraCarattere">
    <w:name w:val="Testo nota di chiusura Carattere"/>
    <w:link w:val="Testonotadichiusura"/>
    <w:uiPriority w:val="99"/>
    <w:semiHidden/>
    <w:rsid w:val="003261CE"/>
    <w:rPr>
      <w:lang w:val="hu-HU" w:eastAsia="en-US"/>
    </w:rPr>
  </w:style>
  <w:style w:type="character" w:styleId="Rimandonotadichiusura">
    <w:name w:val="endnote reference"/>
    <w:uiPriority w:val="99"/>
    <w:semiHidden/>
    <w:unhideWhenUsed/>
    <w:rsid w:val="003261CE"/>
    <w:rPr>
      <w:vertAlign w:val="superscript"/>
    </w:rPr>
  </w:style>
  <w:style w:type="paragraph" w:styleId="Testonotaapidipagina">
    <w:name w:val="footnote text"/>
    <w:basedOn w:val="Normale"/>
    <w:link w:val="TestonotaapidipaginaCarattere"/>
    <w:uiPriority w:val="99"/>
    <w:unhideWhenUsed/>
    <w:rsid w:val="00DC22B2"/>
    <w:rPr>
      <w:sz w:val="18"/>
      <w:szCs w:val="20"/>
    </w:rPr>
  </w:style>
  <w:style w:type="character" w:customStyle="1" w:styleId="TestonotaapidipaginaCarattere">
    <w:name w:val="Testo nota a piè di pagina Carattere"/>
    <w:link w:val="Testonotaapidipagina"/>
    <w:uiPriority w:val="99"/>
    <w:rsid w:val="00DC22B2"/>
    <w:rPr>
      <w:sz w:val="18"/>
      <w:lang w:val="hu-HU" w:eastAsia="en-US"/>
    </w:rPr>
  </w:style>
  <w:style w:type="character" w:styleId="Rimandonotaapidipagina">
    <w:name w:val="footnote reference"/>
    <w:uiPriority w:val="99"/>
    <w:unhideWhenUsed/>
    <w:rsid w:val="003261CE"/>
    <w:rPr>
      <w:vertAlign w:val="superscript"/>
    </w:rPr>
  </w:style>
  <w:style w:type="table" w:styleId="Sfondochiaro-Colore2">
    <w:name w:val="Light Shading Accent 2"/>
    <w:basedOn w:val="Tabellanormale"/>
    <w:uiPriority w:val="60"/>
    <w:qFormat/>
    <w:rsid w:val="004A2E83"/>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Grigliamedia1-Colore21">
    <w:name w:val="Griglia media 1 - Colore 21"/>
    <w:basedOn w:val="Normale"/>
    <w:uiPriority w:val="34"/>
    <w:qFormat/>
    <w:rsid w:val="00E10567"/>
    <w:pPr>
      <w:spacing w:after="200"/>
      <w:ind w:left="720"/>
      <w:contextualSpacing/>
    </w:pPr>
    <w:rPr>
      <w:rFonts w:ascii="Times New Roman" w:eastAsia="Times New Roman" w:hAnsi="Times New Roman"/>
      <w:sz w:val="24"/>
      <w:lang w:val="it-IT" w:eastAsia="it-IT"/>
    </w:rPr>
  </w:style>
  <w:style w:type="paragraph" w:styleId="Sommario1">
    <w:name w:val="toc 1"/>
    <w:basedOn w:val="Normale"/>
    <w:next w:val="Normale"/>
    <w:autoRedefine/>
    <w:uiPriority w:val="39"/>
    <w:unhideWhenUsed/>
    <w:rsid w:val="00C842CF"/>
  </w:style>
  <w:style w:type="paragraph" w:styleId="Sommario2">
    <w:name w:val="toc 2"/>
    <w:basedOn w:val="Normale"/>
    <w:next w:val="Normale"/>
    <w:autoRedefine/>
    <w:uiPriority w:val="39"/>
    <w:unhideWhenUsed/>
    <w:rsid w:val="00C842CF"/>
    <w:pPr>
      <w:ind w:left="220"/>
    </w:pPr>
  </w:style>
  <w:style w:type="paragraph" w:customStyle="1" w:styleId="Grigliamedia21">
    <w:name w:val="Griglia media 21"/>
    <w:link w:val="Grigliamedia2Carattere"/>
    <w:uiPriority w:val="1"/>
    <w:qFormat/>
    <w:rsid w:val="00764CB8"/>
    <w:rPr>
      <w:rFonts w:eastAsia="Times New Roman"/>
      <w:sz w:val="22"/>
      <w:szCs w:val="22"/>
    </w:rPr>
  </w:style>
  <w:style w:type="character" w:customStyle="1" w:styleId="Grigliamedia2Carattere">
    <w:name w:val="Griglia media 2 Carattere"/>
    <w:link w:val="Grigliamedia21"/>
    <w:uiPriority w:val="1"/>
    <w:rsid w:val="00764CB8"/>
    <w:rPr>
      <w:rFonts w:eastAsia="Times New Roman"/>
      <w:sz w:val="22"/>
      <w:szCs w:val="22"/>
      <w:lang w:bidi="ar-SA"/>
    </w:rPr>
  </w:style>
  <w:style w:type="paragraph" w:styleId="Testofumetto">
    <w:name w:val="Balloon Text"/>
    <w:basedOn w:val="Normale"/>
    <w:link w:val="TestofumettoCarattere"/>
    <w:uiPriority w:val="99"/>
    <w:semiHidden/>
    <w:unhideWhenUsed/>
    <w:rsid w:val="00764CB8"/>
    <w:pPr>
      <w:spacing w:line="240" w:lineRule="auto"/>
    </w:pPr>
    <w:rPr>
      <w:rFonts w:ascii="Tahoma" w:hAnsi="Tahoma"/>
      <w:sz w:val="16"/>
      <w:szCs w:val="16"/>
    </w:rPr>
  </w:style>
  <w:style w:type="character" w:customStyle="1" w:styleId="TestofumettoCarattere">
    <w:name w:val="Testo fumetto Carattere"/>
    <w:link w:val="Testofumetto"/>
    <w:uiPriority w:val="99"/>
    <w:semiHidden/>
    <w:rsid w:val="00764CB8"/>
    <w:rPr>
      <w:rFonts w:ascii="Tahoma" w:hAnsi="Tahoma" w:cs="Tahoma"/>
      <w:sz w:val="16"/>
      <w:szCs w:val="16"/>
      <w:lang w:val="hu-HU" w:eastAsia="en-US"/>
    </w:rPr>
  </w:style>
  <w:style w:type="paragraph" w:customStyle="1" w:styleId="Elencoacolori-Colore11">
    <w:name w:val="Elenco a colori - Colore 11"/>
    <w:basedOn w:val="Normale"/>
    <w:uiPriority w:val="34"/>
    <w:qFormat/>
    <w:rsid w:val="00565C34"/>
    <w:pPr>
      <w:spacing w:after="200"/>
      <w:ind w:left="720"/>
      <w:contextualSpacing/>
      <w:jc w:val="left"/>
    </w:pPr>
    <w:rPr>
      <w:lang w:val="it-IT"/>
    </w:rPr>
  </w:style>
  <w:style w:type="paragraph" w:styleId="NormaleWeb">
    <w:name w:val="Normal (Web)"/>
    <w:basedOn w:val="Normale"/>
    <w:uiPriority w:val="99"/>
    <w:unhideWhenUsed/>
    <w:rsid w:val="00696846"/>
    <w:pPr>
      <w:spacing w:before="100" w:beforeAutospacing="1" w:after="100" w:afterAutospacing="1" w:line="240" w:lineRule="auto"/>
      <w:jc w:val="left"/>
    </w:pPr>
    <w:rPr>
      <w:rFonts w:ascii="Times New Roman" w:hAnsi="Times New Roman"/>
      <w:sz w:val="24"/>
      <w:szCs w:val="24"/>
      <w:lang w:val="it-IT" w:eastAsia="it-IT"/>
    </w:rPr>
  </w:style>
  <w:style w:type="paragraph" w:customStyle="1" w:styleId="Body1">
    <w:name w:val="Body 1"/>
    <w:rsid w:val="009A1080"/>
    <w:pPr>
      <w:outlineLvl w:val="0"/>
    </w:pPr>
    <w:rPr>
      <w:rFonts w:ascii="Times New Roman" w:eastAsia="Arial Unicode MS" w:hAnsi="Times New Roman"/>
      <w:color w:val="000000"/>
      <w:sz w:val="22"/>
      <w:u w:color="000000"/>
      <w:lang w:val="en-US" w:eastAsia="zh-CN"/>
    </w:rPr>
  </w:style>
  <w:style w:type="character" w:customStyle="1" w:styleId="Titolo3Carattere">
    <w:name w:val="Titolo 3 Carattere"/>
    <w:link w:val="Titolo3"/>
    <w:uiPriority w:val="9"/>
    <w:rsid w:val="00071FAC"/>
    <w:rPr>
      <w:b/>
      <w:color w:val="058BDD"/>
      <w:sz w:val="22"/>
      <w:szCs w:val="22"/>
      <w:lang w:val="en-GB" w:eastAsia="en-US"/>
    </w:rPr>
  </w:style>
  <w:style w:type="paragraph" w:styleId="Sommario3">
    <w:name w:val="toc 3"/>
    <w:basedOn w:val="Normale"/>
    <w:next w:val="Normale"/>
    <w:autoRedefine/>
    <w:uiPriority w:val="39"/>
    <w:unhideWhenUsed/>
    <w:rsid w:val="00A07593"/>
    <w:pPr>
      <w:ind w:left="440"/>
    </w:pPr>
  </w:style>
  <w:style w:type="table" w:styleId="Elencoacolori-Colore5">
    <w:name w:val="Colorful List Accent 5"/>
    <w:basedOn w:val="Tabellanormale"/>
    <w:uiPriority w:val="63"/>
    <w:rsid w:val="00DE3284"/>
    <w:rPr>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StyleVisiontextC07E125D0">
    <w:name w:val="StyleVision text_C_07E125D0"/>
    <w:uiPriority w:val="99"/>
    <w:rsid w:val="00174615"/>
  </w:style>
  <w:style w:type="table" w:styleId="Elencoscuro-Colore5">
    <w:name w:val="Dark List Accent 5"/>
    <w:basedOn w:val="Tabellanormale"/>
    <w:uiPriority w:val="61"/>
    <w:rsid w:val="004E1CDA"/>
    <w:rPr>
      <w:rFonts w:ascii="Times New Roman" w:eastAsia="Times New Roman" w:hAnsi="Times New Roman"/>
      <w:lang w:val="en-US"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Rimandocommento">
    <w:name w:val="annotation reference"/>
    <w:uiPriority w:val="99"/>
    <w:semiHidden/>
    <w:unhideWhenUsed/>
    <w:rsid w:val="00D103DB"/>
    <w:rPr>
      <w:sz w:val="16"/>
      <w:szCs w:val="16"/>
    </w:rPr>
  </w:style>
  <w:style w:type="paragraph" w:styleId="Testocommento">
    <w:name w:val="annotation text"/>
    <w:basedOn w:val="Normale"/>
    <w:link w:val="TestocommentoCarattere"/>
    <w:uiPriority w:val="99"/>
    <w:semiHidden/>
    <w:unhideWhenUsed/>
    <w:rsid w:val="00D103DB"/>
    <w:rPr>
      <w:sz w:val="20"/>
      <w:szCs w:val="20"/>
    </w:rPr>
  </w:style>
  <w:style w:type="character" w:customStyle="1" w:styleId="TestocommentoCarattere">
    <w:name w:val="Testo commento Carattere"/>
    <w:link w:val="Testocommento"/>
    <w:uiPriority w:val="99"/>
    <w:semiHidden/>
    <w:rsid w:val="00D103DB"/>
    <w:rPr>
      <w:lang w:val="hu-HU" w:eastAsia="en-US"/>
    </w:rPr>
  </w:style>
  <w:style w:type="paragraph" w:styleId="Soggettocommento">
    <w:name w:val="annotation subject"/>
    <w:basedOn w:val="Testocommento"/>
    <w:next w:val="Testocommento"/>
    <w:link w:val="SoggettocommentoCarattere"/>
    <w:uiPriority w:val="99"/>
    <w:semiHidden/>
    <w:unhideWhenUsed/>
    <w:rsid w:val="00D103DB"/>
    <w:rPr>
      <w:b/>
      <w:bCs/>
    </w:rPr>
  </w:style>
  <w:style w:type="character" w:customStyle="1" w:styleId="SoggettocommentoCarattere">
    <w:name w:val="Soggetto commento Carattere"/>
    <w:link w:val="Soggettocommento"/>
    <w:uiPriority w:val="99"/>
    <w:semiHidden/>
    <w:rsid w:val="00D103DB"/>
    <w:rPr>
      <w:b/>
      <w:bCs/>
      <w:lang w:val="hu-HU" w:eastAsia="en-US"/>
    </w:rPr>
  </w:style>
  <w:style w:type="character" w:styleId="Collegamentovisitato">
    <w:name w:val="FollowedHyperlink"/>
    <w:uiPriority w:val="99"/>
    <w:semiHidden/>
    <w:unhideWhenUsed/>
    <w:rsid w:val="001B4C4A"/>
    <w:rPr>
      <w:color w:val="800080"/>
      <w:u w:val="single"/>
    </w:rPr>
  </w:style>
  <w:style w:type="paragraph" w:customStyle="1" w:styleId="BodyBullet">
    <w:name w:val="Body Bullet"/>
    <w:rsid w:val="00512888"/>
    <w:pPr>
      <w:suppressAutoHyphens/>
      <w:spacing w:line="336" w:lineRule="auto"/>
    </w:pPr>
    <w:rPr>
      <w:rFonts w:ascii="Helvetica Light" w:eastAsia="Arial Unicode MS" w:hAnsi="Helvetica Light"/>
      <w:color w:val="000000"/>
      <w:sz w:val="24"/>
      <w:lang w:val="en-GB" w:eastAsia="zh-CN"/>
    </w:rPr>
  </w:style>
  <w:style w:type="paragraph" w:customStyle="1" w:styleId="1">
    <w:name w:val="本文1"/>
    <w:rsid w:val="00512888"/>
    <w:pPr>
      <w:spacing w:after="180" w:line="288" w:lineRule="auto"/>
    </w:pPr>
    <w:rPr>
      <w:rFonts w:ascii="Helvetica Light" w:eastAsia="ヒラギノ角ゴ Pro W3" w:hAnsi="Helvetica Light"/>
      <w:color w:val="000000"/>
      <w:sz w:val="24"/>
      <w:lang w:val="ja-JP" w:eastAsia="en-US"/>
    </w:rPr>
  </w:style>
  <w:style w:type="paragraph" w:styleId="Paragrafoelenco">
    <w:name w:val="List Paragraph"/>
    <w:basedOn w:val="Normale"/>
    <w:uiPriority w:val="34"/>
    <w:qFormat/>
    <w:rsid w:val="00E975DD"/>
    <w:pPr>
      <w:ind w:left="720"/>
      <w:contextualSpacing/>
    </w:pPr>
  </w:style>
  <w:style w:type="paragraph" w:styleId="Revisione">
    <w:name w:val="Revision"/>
    <w:hidden/>
    <w:uiPriority w:val="71"/>
    <w:rsid w:val="00A71E74"/>
    <w:rPr>
      <w:sz w:val="22"/>
      <w:szCs w:val="22"/>
      <w:lang w:val="hu-H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6807">
      <w:bodyDiv w:val="1"/>
      <w:marLeft w:val="0"/>
      <w:marRight w:val="0"/>
      <w:marTop w:val="0"/>
      <w:marBottom w:val="0"/>
      <w:divBdr>
        <w:top w:val="none" w:sz="0" w:space="0" w:color="auto"/>
        <w:left w:val="none" w:sz="0" w:space="0" w:color="auto"/>
        <w:bottom w:val="none" w:sz="0" w:space="0" w:color="auto"/>
        <w:right w:val="none" w:sz="0" w:space="0" w:color="auto"/>
      </w:divBdr>
    </w:div>
    <w:div w:id="31031195">
      <w:bodyDiv w:val="1"/>
      <w:marLeft w:val="0"/>
      <w:marRight w:val="0"/>
      <w:marTop w:val="0"/>
      <w:marBottom w:val="0"/>
      <w:divBdr>
        <w:top w:val="none" w:sz="0" w:space="0" w:color="auto"/>
        <w:left w:val="none" w:sz="0" w:space="0" w:color="auto"/>
        <w:bottom w:val="none" w:sz="0" w:space="0" w:color="auto"/>
        <w:right w:val="none" w:sz="0" w:space="0" w:color="auto"/>
      </w:divBdr>
    </w:div>
    <w:div w:id="34818015">
      <w:bodyDiv w:val="1"/>
      <w:marLeft w:val="0"/>
      <w:marRight w:val="0"/>
      <w:marTop w:val="0"/>
      <w:marBottom w:val="0"/>
      <w:divBdr>
        <w:top w:val="none" w:sz="0" w:space="0" w:color="auto"/>
        <w:left w:val="none" w:sz="0" w:space="0" w:color="auto"/>
        <w:bottom w:val="none" w:sz="0" w:space="0" w:color="auto"/>
        <w:right w:val="none" w:sz="0" w:space="0" w:color="auto"/>
      </w:divBdr>
    </w:div>
    <w:div w:id="54284449">
      <w:bodyDiv w:val="1"/>
      <w:marLeft w:val="0"/>
      <w:marRight w:val="0"/>
      <w:marTop w:val="0"/>
      <w:marBottom w:val="0"/>
      <w:divBdr>
        <w:top w:val="none" w:sz="0" w:space="0" w:color="auto"/>
        <w:left w:val="none" w:sz="0" w:space="0" w:color="auto"/>
        <w:bottom w:val="none" w:sz="0" w:space="0" w:color="auto"/>
        <w:right w:val="none" w:sz="0" w:space="0" w:color="auto"/>
      </w:divBdr>
    </w:div>
    <w:div w:id="56977213">
      <w:bodyDiv w:val="1"/>
      <w:marLeft w:val="0"/>
      <w:marRight w:val="0"/>
      <w:marTop w:val="0"/>
      <w:marBottom w:val="0"/>
      <w:divBdr>
        <w:top w:val="none" w:sz="0" w:space="0" w:color="auto"/>
        <w:left w:val="none" w:sz="0" w:space="0" w:color="auto"/>
        <w:bottom w:val="none" w:sz="0" w:space="0" w:color="auto"/>
        <w:right w:val="none" w:sz="0" w:space="0" w:color="auto"/>
      </w:divBdr>
    </w:div>
    <w:div w:id="157893514">
      <w:bodyDiv w:val="1"/>
      <w:marLeft w:val="0"/>
      <w:marRight w:val="0"/>
      <w:marTop w:val="0"/>
      <w:marBottom w:val="0"/>
      <w:divBdr>
        <w:top w:val="none" w:sz="0" w:space="0" w:color="auto"/>
        <w:left w:val="none" w:sz="0" w:space="0" w:color="auto"/>
        <w:bottom w:val="none" w:sz="0" w:space="0" w:color="auto"/>
        <w:right w:val="none" w:sz="0" w:space="0" w:color="auto"/>
      </w:divBdr>
    </w:div>
    <w:div w:id="171145907">
      <w:bodyDiv w:val="1"/>
      <w:marLeft w:val="0"/>
      <w:marRight w:val="0"/>
      <w:marTop w:val="0"/>
      <w:marBottom w:val="0"/>
      <w:divBdr>
        <w:top w:val="none" w:sz="0" w:space="0" w:color="auto"/>
        <w:left w:val="none" w:sz="0" w:space="0" w:color="auto"/>
        <w:bottom w:val="none" w:sz="0" w:space="0" w:color="auto"/>
        <w:right w:val="none" w:sz="0" w:space="0" w:color="auto"/>
      </w:divBdr>
    </w:div>
    <w:div w:id="260374926">
      <w:bodyDiv w:val="1"/>
      <w:marLeft w:val="0"/>
      <w:marRight w:val="0"/>
      <w:marTop w:val="0"/>
      <w:marBottom w:val="0"/>
      <w:divBdr>
        <w:top w:val="none" w:sz="0" w:space="0" w:color="auto"/>
        <w:left w:val="none" w:sz="0" w:space="0" w:color="auto"/>
        <w:bottom w:val="none" w:sz="0" w:space="0" w:color="auto"/>
        <w:right w:val="none" w:sz="0" w:space="0" w:color="auto"/>
      </w:divBdr>
    </w:div>
    <w:div w:id="277833146">
      <w:bodyDiv w:val="1"/>
      <w:marLeft w:val="0"/>
      <w:marRight w:val="0"/>
      <w:marTop w:val="0"/>
      <w:marBottom w:val="0"/>
      <w:divBdr>
        <w:top w:val="none" w:sz="0" w:space="0" w:color="auto"/>
        <w:left w:val="none" w:sz="0" w:space="0" w:color="auto"/>
        <w:bottom w:val="none" w:sz="0" w:space="0" w:color="auto"/>
        <w:right w:val="none" w:sz="0" w:space="0" w:color="auto"/>
      </w:divBdr>
    </w:div>
    <w:div w:id="310446812">
      <w:bodyDiv w:val="1"/>
      <w:marLeft w:val="0"/>
      <w:marRight w:val="0"/>
      <w:marTop w:val="0"/>
      <w:marBottom w:val="0"/>
      <w:divBdr>
        <w:top w:val="none" w:sz="0" w:space="0" w:color="auto"/>
        <w:left w:val="none" w:sz="0" w:space="0" w:color="auto"/>
        <w:bottom w:val="none" w:sz="0" w:space="0" w:color="auto"/>
        <w:right w:val="none" w:sz="0" w:space="0" w:color="auto"/>
      </w:divBdr>
    </w:div>
    <w:div w:id="352003531">
      <w:bodyDiv w:val="1"/>
      <w:marLeft w:val="0"/>
      <w:marRight w:val="0"/>
      <w:marTop w:val="0"/>
      <w:marBottom w:val="0"/>
      <w:divBdr>
        <w:top w:val="none" w:sz="0" w:space="0" w:color="auto"/>
        <w:left w:val="none" w:sz="0" w:space="0" w:color="auto"/>
        <w:bottom w:val="none" w:sz="0" w:space="0" w:color="auto"/>
        <w:right w:val="none" w:sz="0" w:space="0" w:color="auto"/>
      </w:divBdr>
    </w:div>
    <w:div w:id="396562153">
      <w:bodyDiv w:val="1"/>
      <w:marLeft w:val="0"/>
      <w:marRight w:val="0"/>
      <w:marTop w:val="0"/>
      <w:marBottom w:val="0"/>
      <w:divBdr>
        <w:top w:val="none" w:sz="0" w:space="0" w:color="auto"/>
        <w:left w:val="none" w:sz="0" w:space="0" w:color="auto"/>
        <w:bottom w:val="none" w:sz="0" w:space="0" w:color="auto"/>
        <w:right w:val="none" w:sz="0" w:space="0" w:color="auto"/>
      </w:divBdr>
    </w:div>
    <w:div w:id="398988998">
      <w:bodyDiv w:val="1"/>
      <w:marLeft w:val="0"/>
      <w:marRight w:val="0"/>
      <w:marTop w:val="0"/>
      <w:marBottom w:val="0"/>
      <w:divBdr>
        <w:top w:val="none" w:sz="0" w:space="0" w:color="auto"/>
        <w:left w:val="none" w:sz="0" w:space="0" w:color="auto"/>
        <w:bottom w:val="none" w:sz="0" w:space="0" w:color="auto"/>
        <w:right w:val="none" w:sz="0" w:space="0" w:color="auto"/>
      </w:divBdr>
    </w:div>
    <w:div w:id="442384246">
      <w:bodyDiv w:val="1"/>
      <w:marLeft w:val="0"/>
      <w:marRight w:val="0"/>
      <w:marTop w:val="0"/>
      <w:marBottom w:val="0"/>
      <w:divBdr>
        <w:top w:val="none" w:sz="0" w:space="0" w:color="auto"/>
        <w:left w:val="none" w:sz="0" w:space="0" w:color="auto"/>
        <w:bottom w:val="none" w:sz="0" w:space="0" w:color="auto"/>
        <w:right w:val="none" w:sz="0" w:space="0" w:color="auto"/>
      </w:divBdr>
    </w:div>
    <w:div w:id="443576595">
      <w:bodyDiv w:val="1"/>
      <w:marLeft w:val="0"/>
      <w:marRight w:val="0"/>
      <w:marTop w:val="0"/>
      <w:marBottom w:val="0"/>
      <w:divBdr>
        <w:top w:val="none" w:sz="0" w:space="0" w:color="auto"/>
        <w:left w:val="none" w:sz="0" w:space="0" w:color="auto"/>
        <w:bottom w:val="none" w:sz="0" w:space="0" w:color="auto"/>
        <w:right w:val="none" w:sz="0" w:space="0" w:color="auto"/>
      </w:divBdr>
    </w:div>
    <w:div w:id="471488577">
      <w:bodyDiv w:val="1"/>
      <w:marLeft w:val="0"/>
      <w:marRight w:val="0"/>
      <w:marTop w:val="0"/>
      <w:marBottom w:val="0"/>
      <w:divBdr>
        <w:top w:val="none" w:sz="0" w:space="0" w:color="auto"/>
        <w:left w:val="none" w:sz="0" w:space="0" w:color="auto"/>
        <w:bottom w:val="none" w:sz="0" w:space="0" w:color="auto"/>
        <w:right w:val="none" w:sz="0" w:space="0" w:color="auto"/>
      </w:divBdr>
    </w:div>
    <w:div w:id="553349092">
      <w:bodyDiv w:val="1"/>
      <w:marLeft w:val="0"/>
      <w:marRight w:val="0"/>
      <w:marTop w:val="0"/>
      <w:marBottom w:val="0"/>
      <w:divBdr>
        <w:top w:val="none" w:sz="0" w:space="0" w:color="auto"/>
        <w:left w:val="none" w:sz="0" w:space="0" w:color="auto"/>
        <w:bottom w:val="none" w:sz="0" w:space="0" w:color="auto"/>
        <w:right w:val="none" w:sz="0" w:space="0" w:color="auto"/>
      </w:divBdr>
    </w:div>
    <w:div w:id="570193176">
      <w:bodyDiv w:val="1"/>
      <w:marLeft w:val="0"/>
      <w:marRight w:val="0"/>
      <w:marTop w:val="0"/>
      <w:marBottom w:val="0"/>
      <w:divBdr>
        <w:top w:val="none" w:sz="0" w:space="0" w:color="auto"/>
        <w:left w:val="none" w:sz="0" w:space="0" w:color="auto"/>
        <w:bottom w:val="none" w:sz="0" w:space="0" w:color="auto"/>
        <w:right w:val="none" w:sz="0" w:space="0" w:color="auto"/>
      </w:divBdr>
    </w:div>
    <w:div w:id="689448466">
      <w:bodyDiv w:val="1"/>
      <w:marLeft w:val="0"/>
      <w:marRight w:val="0"/>
      <w:marTop w:val="0"/>
      <w:marBottom w:val="0"/>
      <w:divBdr>
        <w:top w:val="none" w:sz="0" w:space="0" w:color="auto"/>
        <w:left w:val="none" w:sz="0" w:space="0" w:color="auto"/>
        <w:bottom w:val="none" w:sz="0" w:space="0" w:color="auto"/>
        <w:right w:val="none" w:sz="0" w:space="0" w:color="auto"/>
      </w:divBdr>
    </w:div>
    <w:div w:id="699167302">
      <w:bodyDiv w:val="1"/>
      <w:marLeft w:val="0"/>
      <w:marRight w:val="0"/>
      <w:marTop w:val="0"/>
      <w:marBottom w:val="0"/>
      <w:divBdr>
        <w:top w:val="none" w:sz="0" w:space="0" w:color="auto"/>
        <w:left w:val="none" w:sz="0" w:space="0" w:color="auto"/>
        <w:bottom w:val="none" w:sz="0" w:space="0" w:color="auto"/>
        <w:right w:val="none" w:sz="0" w:space="0" w:color="auto"/>
      </w:divBdr>
    </w:div>
    <w:div w:id="703215001">
      <w:bodyDiv w:val="1"/>
      <w:marLeft w:val="0"/>
      <w:marRight w:val="0"/>
      <w:marTop w:val="0"/>
      <w:marBottom w:val="0"/>
      <w:divBdr>
        <w:top w:val="none" w:sz="0" w:space="0" w:color="auto"/>
        <w:left w:val="none" w:sz="0" w:space="0" w:color="auto"/>
        <w:bottom w:val="none" w:sz="0" w:space="0" w:color="auto"/>
        <w:right w:val="none" w:sz="0" w:space="0" w:color="auto"/>
      </w:divBdr>
    </w:div>
    <w:div w:id="705373440">
      <w:bodyDiv w:val="1"/>
      <w:marLeft w:val="0"/>
      <w:marRight w:val="0"/>
      <w:marTop w:val="0"/>
      <w:marBottom w:val="0"/>
      <w:divBdr>
        <w:top w:val="none" w:sz="0" w:space="0" w:color="auto"/>
        <w:left w:val="none" w:sz="0" w:space="0" w:color="auto"/>
        <w:bottom w:val="none" w:sz="0" w:space="0" w:color="auto"/>
        <w:right w:val="none" w:sz="0" w:space="0" w:color="auto"/>
      </w:divBdr>
    </w:div>
    <w:div w:id="720635165">
      <w:bodyDiv w:val="1"/>
      <w:marLeft w:val="0"/>
      <w:marRight w:val="0"/>
      <w:marTop w:val="0"/>
      <w:marBottom w:val="0"/>
      <w:divBdr>
        <w:top w:val="none" w:sz="0" w:space="0" w:color="auto"/>
        <w:left w:val="none" w:sz="0" w:space="0" w:color="auto"/>
        <w:bottom w:val="none" w:sz="0" w:space="0" w:color="auto"/>
        <w:right w:val="none" w:sz="0" w:space="0" w:color="auto"/>
      </w:divBdr>
    </w:div>
    <w:div w:id="736783078">
      <w:bodyDiv w:val="1"/>
      <w:marLeft w:val="0"/>
      <w:marRight w:val="0"/>
      <w:marTop w:val="0"/>
      <w:marBottom w:val="0"/>
      <w:divBdr>
        <w:top w:val="none" w:sz="0" w:space="0" w:color="auto"/>
        <w:left w:val="none" w:sz="0" w:space="0" w:color="auto"/>
        <w:bottom w:val="none" w:sz="0" w:space="0" w:color="auto"/>
        <w:right w:val="none" w:sz="0" w:space="0" w:color="auto"/>
      </w:divBdr>
    </w:div>
    <w:div w:id="749043109">
      <w:bodyDiv w:val="1"/>
      <w:marLeft w:val="0"/>
      <w:marRight w:val="0"/>
      <w:marTop w:val="0"/>
      <w:marBottom w:val="0"/>
      <w:divBdr>
        <w:top w:val="none" w:sz="0" w:space="0" w:color="auto"/>
        <w:left w:val="none" w:sz="0" w:space="0" w:color="auto"/>
        <w:bottom w:val="none" w:sz="0" w:space="0" w:color="auto"/>
        <w:right w:val="none" w:sz="0" w:space="0" w:color="auto"/>
      </w:divBdr>
    </w:div>
    <w:div w:id="809833912">
      <w:bodyDiv w:val="1"/>
      <w:marLeft w:val="0"/>
      <w:marRight w:val="0"/>
      <w:marTop w:val="0"/>
      <w:marBottom w:val="0"/>
      <w:divBdr>
        <w:top w:val="none" w:sz="0" w:space="0" w:color="auto"/>
        <w:left w:val="none" w:sz="0" w:space="0" w:color="auto"/>
        <w:bottom w:val="none" w:sz="0" w:space="0" w:color="auto"/>
        <w:right w:val="none" w:sz="0" w:space="0" w:color="auto"/>
      </w:divBdr>
    </w:div>
    <w:div w:id="811601632">
      <w:bodyDiv w:val="1"/>
      <w:marLeft w:val="0"/>
      <w:marRight w:val="0"/>
      <w:marTop w:val="0"/>
      <w:marBottom w:val="0"/>
      <w:divBdr>
        <w:top w:val="none" w:sz="0" w:space="0" w:color="auto"/>
        <w:left w:val="none" w:sz="0" w:space="0" w:color="auto"/>
        <w:bottom w:val="none" w:sz="0" w:space="0" w:color="auto"/>
        <w:right w:val="none" w:sz="0" w:space="0" w:color="auto"/>
      </w:divBdr>
    </w:div>
    <w:div w:id="839807844">
      <w:bodyDiv w:val="1"/>
      <w:marLeft w:val="0"/>
      <w:marRight w:val="0"/>
      <w:marTop w:val="0"/>
      <w:marBottom w:val="0"/>
      <w:divBdr>
        <w:top w:val="none" w:sz="0" w:space="0" w:color="auto"/>
        <w:left w:val="none" w:sz="0" w:space="0" w:color="auto"/>
        <w:bottom w:val="none" w:sz="0" w:space="0" w:color="auto"/>
        <w:right w:val="none" w:sz="0" w:space="0" w:color="auto"/>
      </w:divBdr>
    </w:div>
    <w:div w:id="851526371">
      <w:bodyDiv w:val="1"/>
      <w:marLeft w:val="0"/>
      <w:marRight w:val="0"/>
      <w:marTop w:val="0"/>
      <w:marBottom w:val="0"/>
      <w:divBdr>
        <w:top w:val="none" w:sz="0" w:space="0" w:color="auto"/>
        <w:left w:val="none" w:sz="0" w:space="0" w:color="auto"/>
        <w:bottom w:val="none" w:sz="0" w:space="0" w:color="auto"/>
        <w:right w:val="none" w:sz="0" w:space="0" w:color="auto"/>
      </w:divBdr>
    </w:div>
    <w:div w:id="892812646">
      <w:bodyDiv w:val="1"/>
      <w:marLeft w:val="0"/>
      <w:marRight w:val="0"/>
      <w:marTop w:val="0"/>
      <w:marBottom w:val="0"/>
      <w:divBdr>
        <w:top w:val="none" w:sz="0" w:space="0" w:color="auto"/>
        <w:left w:val="none" w:sz="0" w:space="0" w:color="auto"/>
        <w:bottom w:val="none" w:sz="0" w:space="0" w:color="auto"/>
        <w:right w:val="none" w:sz="0" w:space="0" w:color="auto"/>
      </w:divBdr>
    </w:div>
    <w:div w:id="892892208">
      <w:bodyDiv w:val="1"/>
      <w:marLeft w:val="0"/>
      <w:marRight w:val="0"/>
      <w:marTop w:val="0"/>
      <w:marBottom w:val="0"/>
      <w:divBdr>
        <w:top w:val="none" w:sz="0" w:space="0" w:color="auto"/>
        <w:left w:val="none" w:sz="0" w:space="0" w:color="auto"/>
        <w:bottom w:val="none" w:sz="0" w:space="0" w:color="auto"/>
        <w:right w:val="none" w:sz="0" w:space="0" w:color="auto"/>
      </w:divBdr>
    </w:div>
    <w:div w:id="904997146">
      <w:bodyDiv w:val="1"/>
      <w:marLeft w:val="0"/>
      <w:marRight w:val="0"/>
      <w:marTop w:val="0"/>
      <w:marBottom w:val="0"/>
      <w:divBdr>
        <w:top w:val="none" w:sz="0" w:space="0" w:color="auto"/>
        <w:left w:val="none" w:sz="0" w:space="0" w:color="auto"/>
        <w:bottom w:val="none" w:sz="0" w:space="0" w:color="auto"/>
        <w:right w:val="none" w:sz="0" w:space="0" w:color="auto"/>
      </w:divBdr>
    </w:div>
    <w:div w:id="910038349">
      <w:bodyDiv w:val="1"/>
      <w:marLeft w:val="0"/>
      <w:marRight w:val="0"/>
      <w:marTop w:val="0"/>
      <w:marBottom w:val="0"/>
      <w:divBdr>
        <w:top w:val="none" w:sz="0" w:space="0" w:color="auto"/>
        <w:left w:val="none" w:sz="0" w:space="0" w:color="auto"/>
        <w:bottom w:val="none" w:sz="0" w:space="0" w:color="auto"/>
        <w:right w:val="none" w:sz="0" w:space="0" w:color="auto"/>
      </w:divBdr>
    </w:div>
    <w:div w:id="946036518">
      <w:bodyDiv w:val="1"/>
      <w:marLeft w:val="0"/>
      <w:marRight w:val="0"/>
      <w:marTop w:val="0"/>
      <w:marBottom w:val="0"/>
      <w:divBdr>
        <w:top w:val="none" w:sz="0" w:space="0" w:color="auto"/>
        <w:left w:val="none" w:sz="0" w:space="0" w:color="auto"/>
        <w:bottom w:val="none" w:sz="0" w:space="0" w:color="auto"/>
        <w:right w:val="none" w:sz="0" w:space="0" w:color="auto"/>
      </w:divBdr>
    </w:div>
    <w:div w:id="1029645155">
      <w:bodyDiv w:val="1"/>
      <w:marLeft w:val="0"/>
      <w:marRight w:val="0"/>
      <w:marTop w:val="0"/>
      <w:marBottom w:val="0"/>
      <w:divBdr>
        <w:top w:val="none" w:sz="0" w:space="0" w:color="auto"/>
        <w:left w:val="none" w:sz="0" w:space="0" w:color="auto"/>
        <w:bottom w:val="none" w:sz="0" w:space="0" w:color="auto"/>
        <w:right w:val="none" w:sz="0" w:space="0" w:color="auto"/>
      </w:divBdr>
    </w:div>
    <w:div w:id="1032535216">
      <w:bodyDiv w:val="1"/>
      <w:marLeft w:val="0"/>
      <w:marRight w:val="0"/>
      <w:marTop w:val="0"/>
      <w:marBottom w:val="0"/>
      <w:divBdr>
        <w:top w:val="none" w:sz="0" w:space="0" w:color="auto"/>
        <w:left w:val="none" w:sz="0" w:space="0" w:color="auto"/>
        <w:bottom w:val="none" w:sz="0" w:space="0" w:color="auto"/>
        <w:right w:val="none" w:sz="0" w:space="0" w:color="auto"/>
      </w:divBdr>
    </w:div>
    <w:div w:id="1091202060">
      <w:bodyDiv w:val="1"/>
      <w:marLeft w:val="0"/>
      <w:marRight w:val="0"/>
      <w:marTop w:val="0"/>
      <w:marBottom w:val="0"/>
      <w:divBdr>
        <w:top w:val="none" w:sz="0" w:space="0" w:color="auto"/>
        <w:left w:val="none" w:sz="0" w:space="0" w:color="auto"/>
        <w:bottom w:val="none" w:sz="0" w:space="0" w:color="auto"/>
        <w:right w:val="none" w:sz="0" w:space="0" w:color="auto"/>
      </w:divBdr>
    </w:div>
    <w:div w:id="1109162904">
      <w:bodyDiv w:val="1"/>
      <w:marLeft w:val="0"/>
      <w:marRight w:val="0"/>
      <w:marTop w:val="0"/>
      <w:marBottom w:val="0"/>
      <w:divBdr>
        <w:top w:val="none" w:sz="0" w:space="0" w:color="auto"/>
        <w:left w:val="none" w:sz="0" w:space="0" w:color="auto"/>
        <w:bottom w:val="none" w:sz="0" w:space="0" w:color="auto"/>
        <w:right w:val="none" w:sz="0" w:space="0" w:color="auto"/>
      </w:divBdr>
    </w:div>
    <w:div w:id="1129477454">
      <w:bodyDiv w:val="1"/>
      <w:marLeft w:val="0"/>
      <w:marRight w:val="0"/>
      <w:marTop w:val="0"/>
      <w:marBottom w:val="0"/>
      <w:divBdr>
        <w:top w:val="none" w:sz="0" w:space="0" w:color="auto"/>
        <w:left w:val="none" w:sz="0" w:space="0" w:color="auto"/>
        <w:bottom w:val="none" w:sz="0" w:space="0" w:color="auto"/>
        <w:right w:val="none" w:sz="0" w:space="0" w:color="auto"/>
      </w:divBdr>
    </w:div>
    <w:div w:id="1147167106">
      <w:bodyDiv w:val="1"/>
      <w:marLeft w:val="0"/>
      <w:marRight w:val="0"/>
      <w:marTop w:val="0"/>
      <w:marBottom w:val="0"/>
      <w:divBdr>
        <w:top w:val="none" w:sz="0" w:space="0" w:color="auto"/>
        <w:left w:val="none" w:sz="0" w:space="0" w:color="auto"/>
        <w:bottom w:val="none" w:sz="0" w:space="0" w:color="auto"/>
        <w:right w:val="none" w:sz="0" w:space="0" w:color="auto"/>
      </w:divBdr>
      <w:divsChild>
        <w:div w:id="328749918">
          <w:marLeft w:val="576"/>
          <w:marRight w:val="0"/>
          <w:marTop w:val="80"/>
          <w:marBottom w:val="0"/>
          <w:divBdr>
            <w:top w:val="none" w:sz="0" w:space="0" w:color="auto"/>
            <w:left w:val="none" w:sz="0" w:space="0" w:color="auto"/>
            <w:bottom w:val="none" w:sz="0" w:space="0" w:color="auto"/>
            <w:right w:val="none" w:sz="0" w:space="0" w:color="auto"/>
          </w:divBdr>
        </w:div>
        <w:div w:id="349576071">
          <w:marLeft w:val="979"/>
          <w:marRight w:val="0"/>
          <w:marTop w:val="65"/>
          <w:marBottom w:val="0"/>
          <w:divBdr>
            <w:top w:val="none" w:sz="0" w:space="0" w:color="auto"/>
            <w:left w:val="none" w:sz="0" w:space="0" w:color="auto"/>
            <w:bottom w:val="none" w:sz="0" w:space="0" w:color="auto"/>
            <w:right w:val="none" w:sz="0" w:space="0" w:color="auto"/>
          </w:divBdr>
        </w:div>
        <w:div w:id="391199712">
          <w:marLeft w:val="576"/>
          <w:marRight w:val="0"/>
          <w:marTop w:val="80"/>
          <w:marBottom w:val="0"/>
          <w:divBdr>
            <w:top w:val="none" w:sz="0" w:space="0" w:color="auto"/>
            <w:left w:val="none" w:sz="0" w:space="0" w:color="auto"/>
            <w:bottom w:val="none" w:sz="0" w:space="0" w:color="auto"/>
            <w:right w:val="none" w:sz="0" w:space="0" w:color="auto"/>
          </w:divBdr>
        </w:div>
        <w:div w:id="801770729">
          <w:marLeft w:val="979"/>
          <w:marRight w:val="0"/>
          <w:marTop w:val="65"/>
          <w:marBottom w:val="0"/>
          <w:divBdr>
            <w:top w:val="none" w:sz="0" w:space="0" w:color="auto"/>
            <w:left w:val="none" w:sz="0" w:space="0" w:color="auto"/>
            <w:bottom w:val="none" w:sz="0" w:space="0" w:color="auto"/>
            <w:right w:val="none" w:sz="0" w:space="0" w:color="auto"/>
          </w:divBdr>
        </w:div>
        <w:div w:id="1161234924">
          <w:marLeft w:val="979"/>
          <w:marRight w:val="0"/>
          <w:marTop w:val="65"/>
          <w:marBottom w:val="0"/>
          <w:divBdr>
            <w:top w:val="none" w:sz="0" w:space="0" w:color="auto"/>
            <w:left w:val="none" w:sz="0" w:space="0" w:color="auto"/>
            <w:bottom w:val="none" w:sz="0" w:space="0" w:color="auto"/>
            <w:right w:val="none" w:sz="0" w:space="0" w:color="auto"/>
          </w:divBdr>
        </w:div>
        <w:div w:id="1267082181">
          <w:marLeft w:val="979"/>
          <w:marRight w:val="0"/>
          <w:marTop w:val="65"/>
          <w:marBottom w:val="0"/>
          <w:divBdr>
            <w:top w:val="none" w:sz="0" w:space="0" w:color="auto"/>
            <w:left w:val="none" w:sz="0" w:space="0" w:color="auto"/>
            <w:bottom w:val="none" w:sz="0" w:space="0" w:color="auto"/>
            <w:right w:val="none" w:sz="0" w:space="0" w:color="auto"/>
          </w:divBdr>
        </w:div>
        <w:div w:id="1713268835">
          <w:marLeft w:val="979"/>
          <w:marRight w:val="0"/>
          <w:marTop w:val="65"/>
          <w:marBottom w:val="0"/>
          <w:divBdr>
            <w:top w:val="none" w:sz="0" w:space="0" w:color="auto"/>
            <w:left w:val="none" w:sz="0" w:space="0" w:color="auto"/>
            <w:bottom w:val="none" w:sz="0" w:space="0" w:color="auto"/>
            <w:right w:val="none" w:sz="0" w:space="0" w:color="auto"/>
          </w:divBdr>
        </w:div>
        <w:div w:id="1831754772">
          <w:marLeft w:val="979"/>
          <w:marRight w:val="0"/>
          <w:marTop w:val="65"/>
          <w:marBottom w:val="0"/>
          <w:divBdr>
            <w:top w:val="none" w:sz="0" w:space="0" w:color="auto"/>
            <w:left w:val="none" w:sz="0" w:space="0" w:color="auto"/>
            <w:bottom w:val="none" w:sz="0" w:space="0" w:color="auto"/>
            <w:right w:val="none" w:sz="0" w:space="0" w:color="auto"/>
          </w:divBdr>
        </w:div>
        <w:div w:id="1856262059">
          <w:marLeft w:val="979"/>
          <w:marRight w:val="0"/>
          <w:marTop w:val="65"/>
          <w:marBottom w:val="0"/>
          <w:divBdr>
            <w:top w:val="none" w:sz="0" w:space="0" w:color="auto"/>
            <w:left w:val="none" w:sz="0" w:space="0" w:color="auto"/>
            <w:bottom w:val="none" w:sz="0" w:space="0" w:color="auto"/>
            <w:right w:val="none" w:sz="0" w:space="0" w:color="auto"/>
          </w:divBdr>
        </w:div>
        <w:div w:id="2083797194">
          <w:marLeft w:val="576"/>
          <w:marRight w:val="0"/>
          <w:marTop w:val="80"/>
          <w:marBottom w:val="0"/>
          <w:divBdr>
            <w:top w:val="none" w:sz="0" w:space="0" w:color="auto"/>
            <w:left w:val="none" w:sz="0" w:space="0" w:color="auto"/>
            <w:bottom w:val="none" w:sz="0" w:space="0" w:color="auto"/>
            <w:right w:val="none" w:sz="0" w:space="0" w:color="auto"/>
          </w:divBdr>
        </w:div>
      </w:divsChild>
    </w:div>
    <w:div w:id="1178159454">
      <w:bodyDiv w:val="1"/>
      <w:marLeft w:val="0"/>
      <w:marRight w:val="0"/>
      <w:marTop w:val="0"/>
      <w:marBottom w:val="0"/>
      <w:divBdr>
        <w:top w:val="none" w:sz="0" w:space="0" w:color="auto"/>
        <w:left w:val="none" w:sz="0" w:space="0" w:color="auto"/>
        <w:bottom w:val="none" w:sz="0" w:space="0" w:color="auto"/>
        <w:right w:val="none" w:sz="0" w:space="0" w:color="auto"/>
      </w:divBdr>
      <w:divsChild>
        <w:div w:id="200019189">
          <w:marLeft w:val="979"/>
          <w:marRight w:val="0"/>
          <w:marTop w:val="65"/>
          <w:marBottom w:val="0"/>
          <w:divBdr>
            <w:top w:val="none" w:sz="0" w:space="0" w:color="auto"/>
            <w:left w:val="none" w:sz="0" w:space="0" w:color="auto"/>
            <w:bottom w:val="none" w:sz="0" w:space="0" w:color="auto"/>
            <w:right w:val="none" w:sz="0" w:space="0" w:color="auto"/>
          </w:divBdr>
        </w:div>
        <w:div w:id="315308244">
          <w:marLeft w:val="979"/>
          <w:marRight w:val="0"/>
          <w:marTop w:val="65"/>
          <w:marBottom w:val="0"/>
          <w:divBdr>
            <w:top w:val="none" w:sz="0" w:space="0" w:color="auto"/>
            <w:left w:val="none" w:sz="0" w:space="0" w:color="auto"/>
            <w:bottom w:val="none" w:sz="0" w:space="0" w:color="auto"/>
            <w:right w:val="none" w:sz="0" w:space="0" w:color="auto"/>
          </w:divBdr>
        </w:div>
        <w:div w:id="424767191">
          <w:marLeft w:val="979"/>
          <w:marRight w:val="0"/>
          <w:marTop w:val="65"/>
          <w:marBottom w:val="0"/>
          <w:divBdr>
            <w:top w:val="none" w:sz="0" w:space="0" w:color="auto"/>
            <w:left w:val="none" w:sz="0" w:space="0" w:color="auto"/>
            <w:bottom w:val="none" w:sz="0" w:space="0" w:color="auto"/>
            <w:right w:val="none" w:sz="0" w:space="0" w:color="auto"/>
          </w:divBdr>
        </w:div>
        <w:div w:id="762721081">
          <w:marLeft w:val="979"/>
          <w:marRight w:val="0"/>
          <w:marTop w:val="65"/>
          <w:marBottom w:val="0"/>
          <w:divBdr>
            <w:top w:val="none" w:sz="0" w:space="0" w:color="auto"/>
            <w:left w:val="none" w:sz="0" w:space="0" w:color="auto"/>
            <w:bottom w:val="none" w:sz="0" w:space="0" w:color="auto"/>
            <w:right w:val="none" w:sz="0" w:space="0" w:color="auto"/>
          </w:divBdr>
        </w:div>
        <w:div w:id="1246573600">
          <w:marLeft w:val="576"/>
          <w:marRight w:val="0"/>
          <w:marTop w:val="80"/>
          <w:marBottom w:val="0"/>
          <w:divBdr>
            <w:top w:val="none" w:sz="0" w:space="0" w:color="auto"/>
            <w:left w:val="none" w:sz="0" w:space="0" w:color="auto"/>
            <w:bottom w:val="none" w:sz="0" w:space="0" w:color="auto"/>
            <w:right w:val="none" w:sz="0" w:space="0" w:color="auto"/>
          </w:divBdr>
        </w:div>
        <w:div w:id="1521435999">
          <w:marLeft w:val="576"/>
          <w:marRight w:val="0"/>
          <w:marTop w:val="80"/>
          <w:marBottom w:val="0"/>
          <w:divBdr>
            <w:top w:val="none" w:sz="0" w:space="0" w:color="auto"/>
            <w:left w:val="none" w:sz="0" w:space="0" w:color="auto"/>
            <w:bottom w:val="none" w:sz="0" w:space="0" w:color="auto"/>
            <w:right w:val="none" w:sz="0" w:space="0" w:color="auto"/>
          </w:divBdr>
        </w:div>
        <w:div w:id="1528640202">
          <w:marLeft w:val="576"/>
          <w:marRight w:val="0"/>
          <w:marTop w:val="80"/>
          <w:marBottom w:val="0"/>
          <w:divBdr>
            <w:top w:val="none" w:sz="0" w:space="0" w:color="auto"/>
            <w:left w:val="none" w:sz="0" w:space="0" w:color="auto"/>
            <w:bottom w:val="none" w:sz="0" w:space="0" w:color="auto"/>
            <w:right w:val="none" w:sz="0" w:space="0" w:color="auto"/>
          </w:divBdr>
        </w:div>
        <w:div w:id="1612590621">
          <w:marLeft w:val="979"/>
          <w:marRight w:val="0"/>
          <w:marTop w:val="65"/>
          <w:marBottom w:val="0"/>
          <w:divBdr>
            <w:top w:val="none" w:sz="0" w:space="0" w:color="auto"/>
            <w:left w:val="none" w:sz="0" w:space="0" w:color="auto"/>
            <w:bottom w:val="none" w:sz="0" w:space="0" w:color="auto"/>
            <w:right w:val="none" w:sz="0" w:space="0" w:color="auto"/>
          </w:divBdr>
        </w:div>
        <w:div w:id="1914663302">
          <w:marLeft w:val="979"/>
          <w:marRight w:val="0"/>
          <w:marTop w:val="65"/>
          <w:marBottom w:val="0"/>
          <w:divBdr>
            <w:top w:val="none" w:sz="0" w:space="0" w:color="auto"/>
            <w:left w:val="none" w:sz="0" w:space="0" w:color="auto"/>
            <w:bottom w:val="none" w:sz="0" w:space="0" w:color="auto"/>
            <w:right w:val="none" w:sz="0" w:space="0" w:color="auto"/>
          </w:divBdr>
        </w:div>
        <w:div w:id="2002729253">
          <w:marLeft w:val="979"/>
          <w:marRight w:val="0"/>
          <w:marTop w:val="65"/>
          <w:marBottom w:val="0"/>
          <w:divBdr>
            <w:top w:val="none" w:sz="0" w:space="0" w:color="auto"/>
            <w:left w:val="none" w:sz="0" w:space="0" w:color="auto"/>
            <w:bottom w:val="none" w:sz="0" w:space="0" w:color="auto"/>
            <w:right w:val="none" w:sz="0" w:space="0" w:color="auto"/>
          </w:divBdr>
        </w:div>
      </w:divsChild>
    </w:div>
    <w:div w:id="1232042341">
      <w:bodyDiv w:val="1"/>
      <w:marLeft w:val="0"/>
      <w:marRight w:val="0"/>
      <w:marTop w:val="0"/>
      <w:marBottom w:val="0"/>
      <w:divBdr>
        <w:top w:val="none" w:sz="0" w:space="0" w:color="auto"/>
        <w:left w:val="none" w:sz="0" w:space="0" w:color="auto"/>
        <w:bottom w:val="none" w:sz="0" w:space="0" w:color="auto"/>
        <w:right w:val="none" w:sz="0" w:space="0" w:color="auto"/>
      </w:divBdr>
    </w:div>
    <w:div w:id="1254627384">
      <w:bodyDiv w:val="1"/>
      <w:marLeft w:val="0"/>
      <w:marRight w:val="0"/>
      <w:marTop w:val="0"/>
      <w:marBottom w:val="0"/>
      <w:divBdr>
        <w:top w:val="none" w:sz="0" w:space="0" w:color="auto"/>
        <w:left w:val="none" w:sz="0" w:space="0" w:color="auto"/>
        <w:bottom w:val="none" w:sz="0" w:space="0" w:color="auto"/>
        <w:right w:val="none" w:sz="0" w:space="0" w:color="auto"/>
      </w:divBdr>
    </w:div>
    <w:div w:id="1275404248">
      <w:bodyDiv w:val="1"/>
      <w:marLeft w:val="0"/>
      <w:marRight w:val="0"/>
      <w:marTop w:val="0"/>
      <w:marBottom w:val="0"/>
      <w:divBdr>
        <w:top w:val="none" w:sz="0" w:space="0" w:color="auto"/>
        <w:left w:val="none" w:sz="0" w:space="0" w:color="auto"/>
        <w:bottom w:val="none" w:sz="0" w:space="0" w:color="auto"/>
        <w:right w:val="none" w:sz="0" w:space="0" w:color="auto"/>
      </w:divBdr>
    </w:div>
    <w:div w:id="1279483138">
      <w:bodyDiv w:val="1"/>
      <w:marLeft w:val="0"/>
      <w:marRight w:val="0"/>
      <w:marTop w:val="0"/>
      <w:marBottom w:val="0"/>
      <w:divBdr>
        <w:top w:val="none" w:sz="0" w:space="0" w:color="auto"/>
        <w:left w:val="none" w:sz="0" w:space="0" w:color="auto"/>
        <w:bottom w:val="none" w:sz="0" w:space="0" w:color="auto"/>
        <w:right w:val="none" w:sz="0" w:space="0" w:color="auto"/>
      </w:divBdr>
      <w:divsChild>
        <w:div w:id="111096930">
          <w:marLeft w:val="0"/>
          <w:marRight w:val="0"/>
          <w:marTop w:val="0"/>
          <w:marBottom w:val="0"/>
          <w:divBdr>
            <w:top w:val="none" w:sz="0" w:space="0" w:color="auto"/>
            <w:left w:val="none" w:sz="0" w:space="0" w:color="auto"/>
            <w:bottom w:val="none" w:sz="0" w:space="0" w:color="auto"/>
            <w:right w:val="none" w:sz="0" w:space="0" w:color="auto"/>
          </w:divBdr>
        </w:div>
        <w:div w:id="258755448">
          <w:marLeft w:val="0"/>
          <w:marRight w:val="0"/>
          <w:marTop w:val="0"/>
          <w:marBottom w:val="0"/>
          <w:divBdr>
            <w:top w:val="none" w:sz="0" w:space="0" w:color="auto"/>
            <w:left w:val="none" w:sz="0" w:space="0" w:color="auto"/>
            <w:bottom w:val="none" w:sz="0" w:space="0" w:color="auto"/>
            <w:right w:val="none" w:sz="0" w:space="0" w:color="auto"/>
          </w:divBdr>
        </w:div>
        <w:div w:id="360327546">
          <w:marLeft w:val="0"/>
          <w:marRight w:val="0"/>
          <w:marTop w:val="0"/>
          <w:marBottom w:val="0"/>
          <w:divBdr>
            <w:top w:val="none" w:sz="0" w:space="0" w:color="auto"/>
            <w:left w:val="none" w:sz="0" w:space="0" w:color="auto"/>
            <w:bottom w:val="none" w:sz="0" w:space="0" w:color="auto"/>
            <w:right w:val="none" w:sz="0" w:space="0" w:color="auto"/>
          </w:divBdr>
        </w:div>
        <w:div w:id="620841193">
          <w:marLeft w:val="0"/>
          <w:marRight w:val="0"/>
          <w:marTop w:val="0"/>
          <w:marBottom w:val="0"/>
          <w:divBdr>
            <w:top w:val="none" w:sz="0" w:space="0" w:color="auto"/>
            <w:left w:val="none" w:sz="0" w:space="0" w:color="auto"/>
            <w:bottom w:val="none" w:sz="0" w:space="0" w:color="auto"/>
            <w:right w:val="none" w:sz="0" w:space="0" w:color="auto"/>
          </w:divBdr>
        </w:div>
        <w:div w:id="666828812">
          <w:marLeft w:val="0"/>
          <w:marRight w:val="0"/>
          <w:marTop w:val="0"/>
          <w:marBottom w:val="0"/>
          <w:divBdr>
            <w:top w:val="none" w:sz="0" w:space="0" w:color="auto"/>
            <w:left w:val="none" w:sz="0" w:space="0" w:color="auto"/>
            <w:bottom w:val="none" w:sz="0" w:space="0" w:color="auto"/>
            <w:right w:val="none" w:sz="0" w:space="0" w:color="auto"/>
          </w:divBdr>
        </w:div>
        <w:div w:id="718435865">
          <w:marLeft w:val="0"/>
          <w:marRight w:val="0"/>
          <w:marTop w:val="0"/>
          <w:marBottom w:val="0"/>
          <w:divBdr>
            <w:top w:val="none" w:sz="0" w:space="0" w:color="auto"/>
            <w:left w:val="none" w:sz="0" w:space="0" w:color="auto"/>
            <w:bottom w:val="none" w:sz="0" w:space="0" w:color="auto"/>
            <w:right w:val="none" w:sz="0" w:space="0" w:color="auto"/>
          </w:divBdr>
        </w:div>
        <w:div w:id="826558295">
          <w:marLeft w:val="0"/>
          <w:marRight w:val="0"/>
          <w:marTop w:val="0"/>
          <w:marBottom w:val="0"/>
          <w:divBdr>
            <w:top w:val="none" w:sz="0" w:space="0" w:color="auto"/>
            <w:left w:val="none" w:sz="0" w:space="0" w:color="auto"/>
            <w:bottom w:val="none" w:sz="0" w:space="0" w:color="auto"/>
            <w:right w:val="none" w:sz="0" w:space="0" w:color="auto"/>
          </w:divBdr>
        </w:div>
        <w:div w:id="936593625">
          <w:marLeft w:val="0"/>
          <w:marRight w:val="0"/>
          <w:marTop w:val="0"/>
          <w:marBottom w:val="0"/>
          <w:divBdr>
            <w:top w:val="none" w:sz="0" w:space="0" w:color="auto"/>
            <w:left w:val="none" w:sz="0" w:space="0" w:color="auto"/>
            <w:bottom w:val="none" w:sz="0" w:space="0" w:color="auto"/>
            <w:right w:val="none" w:sz="0" w:space="0" w:color="auto"/>
          </w:divBdr>
        </w:div>
        <w:div w:id="943807566">
          <w:marLeft w:val="720"/>
          <w:marRight w:val="0"/>
          <w:marTop w:val="0"/>
          <w:marBottom w:val="0"/>
          <w:divBdr>
            <w:top w:val="none" w:sz="0" w:space="0" w:color="auto"/>
            <w:left w:val="none" w:sz="0" w:space="0" w:color="auto"/>
            <w:bottom w:val="none" w:sz="0" w:space="0" w:color="auto"/>
            <w:right w:val="none" w:sz="0" w:space="0" w:color="auto"/>
          </w:divBdr>
        </w:div>
        <w:div w:id="947665409">
          <w:marLeft w:val="0"/>
          <w:marRight w:val="0"/>
          <w:marTop w:val="0"/>
          <w:marBottom w:val="0"/>
          <w:divBdr>
            <w:top w:val="none" w:sz="0" w:space="0" w:color="auto"/>
            <w:left w:val="none" w:sz="0" w:space="0" w:color="auto"/>
            <w:bottom w:val="none" w:sz="0" w:space="0" w:color="auto"/>
            <w:right w:val="none" w:sz="0" w:space="0" w:color="auto"/>
          </w:divBdr>
        </w:div>
        <w:div w:id="1013342680">
          <w:marLeft w:val="0"/>
          <w:marRight w:val="0"/>
          <w:marTop w:val="0"/>
          <w:marBottom w:val="0"/>
          <w:divBdr>
            <w:top w:val="none" w:sz="0" w:space="0" w:color="auto"/>
            <w:left w:val="none" w:sz="0" w:space="0" w:color="auto"/>
            <w:bottom w:val="none" w:sz="0" w:space="0" w:color="auto"/>
            <w:right w:val="none" w:sz="0" w:space="0" w:color="auto"/>
          </w:divBdr>
        </w:div>
        <w:div w:id="1147820816">
          <w:marLeft w:val="0"/>
          <w:marRight w:val="0"/>
          <w:marTop w:val="0"/>
          <w:marBottom w:val="0"/>
          <w:divBdr>
            <w:top w:val="none" w:sz="0" w:space="0" w:color="auto"/>
            <w:left w:val="none" w:sz="0" w:space="0" w:color="auto"/>
            <w:bottom w:val="none" w:sz="0" w:space="0" w:color="auto"/>
            <w:right w:val="none" w:sz="0" w:space="0" w:color="auto"/>
          </w:divBdr>
        </w:div>
        <w:div w:id="1239973573">
          <w:marLeft w:val="0"/>
          <w:marRight w:val="0"/>
          <w:marTop w:val="0"/>
          <w:marBottom w:val="0"/>
          <w:divBdr>
            <w:top w:val="none" w:sz="0" w:space="0" w:color="auto"/>
            <w:left w:val="none" w:sz="0" w:space="0" w:color="auto"/>
            <w:bottom w:val="none" w:sz="0" w:space="0" w:color="auto"/>
            <w:right w:val="none" w:sz="0" w:space="0" w:color="auto"/>
          </w:divBdr>
        </w:div>
        <w:div w:id="1268464397">
          <w:marLeft w:val="0"/>
          <w:marRight w:val="0"/>
          <w:marTop w:val="0"/>
          <w:marBottom w:val="0"/>
          <w:divBdr>
            <w:top w:val="none" w:sz="0" w:space="0" w:color="auto"/>
            <w:left w:val="none" w:sz="0" w:space="0" w:color="auto"/>
            <w:bottom w:val="none" w:sz="0" w:space="0" w:color="auto"/>
            <w:right w:val="none" w:sz="0" w:space="0" w:color="auto"/>
          </w:divBdr>
        </w:div>
        <w:div w:id="1375034365">
          <w:marLeft w:val="0"/>
          <w:marRight w:val="0"/>
          <w:marTop w:val="0"/>
          <w:marBottom w:val="0"/>
          <w:divBdr>
            <w:top w:val="none" w:sz="0" w:space="0" w:color="auto"/>
            <w:left w:val="none" w:sz="0" w:space="0" w:color="auto"/>
            <w:bottom w:val="none" w:sz="0" w:space="0" w:color="auto"/>
            <w:right w:val="none" w:sz="0" w:space="0" w:color="auto"/>
          </w:divBdr>
        </w:div>
        <w:div w:id="1522864035">
          <w:marLeft w:val="0"/>
          <w:marRight w:val="0"/>
          <w:marTop w:val="0"/>
          <w:marBottom w:val="0"/>
          <w:divBdr>
            <w:top w:val="none" w:sz="0" w:space="0" w:color="auto"/>
            <w:left w:val="none" w:sz="0" w:space="0" w:color="auto"/>
            <w:bottom w:val="none" w:sz="0" w:space="0" w:color="auto"/>
            <w:right w:val="none" w:sz="0" w:space="0" w:color="auto"/>
          </w:divBdr>
        </w:div>
        <w:div w:id="1569607385">
          <w:marLeft w:val="0"/>
          <w:marRight w:val="0"/>
          <w:marTop w:val="0"/>
          <w:marBottom w:val="0"/>
          <w:divBdr>
            <w:top w:val="none" w:sz="0" w:space="0" w:color="auto"/>
            <w:left w:val="none" w:sz="0" w:space="0" w:color="auto"/>
            <w:bottom w:val="none" w:sz="0" w:space="0" w:color="auto"/>
            <w:right w:val="none" w:sz="0" w:space="0" w:color="auto"/>
          </w:divBdr>
        </w:div>
        <w:div w:id="1790271905">
          <w:marLeft w:val="0"/>
          <w:marRight w:val="0"/>
          <w:marTop w:val="0"/>
          <w:marBottom w:val="0"/>
          <w:divBdr>
            <w:top w:val="none" w:sz="0" w:space="0" w:color="auto"/>
            <w:left w:val="none" w:sz="0" w:space="0" w:color="auto"/>
            <w:bottom w:val="none" w:sz="0" w:space="0" w:color="auto"/>
            <w:right w:val="none" w:sz="0" w:space="0" w:color="auto"/>
          </w:divBdr>
        </w:div>
        <w:div w:id="1990212289">
          <w:marLeft w:val="0"/>
          <w:marRight w:val="0"/>
          <w:marTop w:val="0"/>
          <w:marBottom w:val="0"/>
          <w:divBdr>
            <w:top w:val="none" w:sz="0" w:space="0" w:color="auto"/>
            <w:left w:val="none" w:sz="0" w:space="0" w:color="auto"/>
            <w:bottom w:val="none" w:sz="0" w:space="0" w:color="auto"/>
            <w:right w:val="none" w:sz="0" w:space="0" w:color="auto"/>
          </w:divBdr>
        </w:div>
        <w:div w:id="2083025045">
          <w:marLeft w:val="0"/>
          <w:marRight w:val="0"/>
          <w:marTop w:val="0"/>
          <w:marBottom w:val="0"/>
          <w:divBdr>
            <w:top w:val="none" w:sz="0" w:space="0" w:color="auto"/>
            <w:left w:val="none" w:sz="0" w:space="0" w:color="auto"/>
            <w:bottom w:val="none" w:sz="0" w:space="0" w:color="auto"/>
            <w:right w:val="none" w:sz="0" w:space="0" w:color="auto"/>
          </w:divBdr>
        </w:div>
        <w:div w:id="2112386198">
          <w:marLeft w:val="0"/>
          <w:marRight w:val="0"/>
          <w:marTop w:val="0"/>
          <w:marBottom w:val="0"/>
          <w:divBdr>
            <w:top w:val="none" w:sz="0" w:space="0" w:color="auto"/>
            <w:left w:val="none" w:sz="0" w:space="0" w:color="auto"/>
            <w:bottom w:val="none" w:sz="0" w:space="0" w:color="auto"/>
            <w:right w:val="none" w:sz="0" w:space="0" w:color="auto"/>
          </w:divBdr>
        </w:div>
        <w:div w:id="2147043704">
          <w:marLeft w:val="0"/>
          <w:marRight w:val="0"/>
          <w:marTop w:val="0"/>
          <w:marBottom w:val="0"/>
          <w:divBdr>
            <w:top w:val="none" w:sz="0" w:space="0" w:color="auto"/>
            <w:left w:val="none" w:sz="0" w:space="0" w:color="auto"/>
            <w:bottom w:val="none" w:sz="0" w:space="0" w:color="auto"/>
            <w:right w:val="none" w:sz="0" w:space="0" w:color="auto"/>
          </w:divBdr>
        </w:div>
      </w:divsChild>
    </w:div>
    <w:div w:id="1308631419">
      <w:bodyDiv w:val="1"/>
      <w:marLeft w:val="0"/>
      <w:marRight w:val="0"/>
      <w:marTop w:val="0"/>
      <w:marBottom w:val="0"/>
      <w:divBdr>
        <w:top w:val="none" w:sz="0" w:space="0" w:color="auto"/>
        <w:left w:val="none" w:sz="0" w:space="0" w:color="auto"/>
        <w:bottom w:val="none" w:sz="0" w:space="0" w:color="auto"/>
        <w:right w:val="none" w:sz="0" w:space="0" w:color="auto"/>
      </w:divBdr>
    </w:div>
    <w:div w:id="1321227403">
      <w:bodyDiv w:val="1"/>
      <w:marLeft w:val="0"/>
      <w:marRight w:val="0"/>
      <w:marTop w:val="0"/>
      <w:marBottom w:val="0"/>
      <w:divBdr>
        <w:top w:val="none" w:sz="0" w:space="0" w:color="auto"/>
        <w:left w:val="none" w:sz="0" w:space="0" w:color="auto"/>
        <w:bottom w:val="none" w:sz="0" w:space="0" w:color="auto"/>
        <w:right w:val="none" w:sz="0" w:space="0" w:color="auto"/>
      </w:divBdr>
    </w:div>
    <w:div w:id="1330448247">
      <w:bodyDiv w:val="1"/>
      <w:marLeft w:val="0"/>
      <w:marRight w:val="0"/>
      <w:marTop w:val="0"/>
      <w:marBottom w:val="0"/>
      <w:divBdr>
        <w:top w:val="none" w:sz="0" w:space="0" w:color="auto"/>
        <w:left w:val="none" w:sz="0" w:space="0" w:color="auto"/>
        <w:bottom w:val="none" w:sz="0" w:space="0" w:color="auto"/>
        <w:right w:val="none" w:sz="0" w:space="0" w:color="auto"/>
      </w:divBdr>
    </w:div>
    <w:div w:id="1383214957">
      <w:bodyDiv w:val="1"/>
      <w:marLeft w:val="0"/>
      <w:marRight w:val="0"/>
      <w:marTop w:val="0"/>
      <w:marBottom w:val="0"/>
      <w:divBdr>
        <w:top w:val="none" w:sz="0" w:space="0" w:color="auto"/>
        <w:left w:val="none" w:sz="0" w:space="0" w:color="auto"/>
        <w:bottom w:val="none" w:sz="0" w:space="0" w:color="auto"/>
        <w:right w:val="none" w:sz="0" w:space="0" w:color="auto"/>
      </w:divBdr>
      <w:divsChild>
        <w:div w:id="382827538">
          <w:marLeft w:val="979"/>
          <w:marRight w:val="0"/>
          <w:marTop w:val="65"/>
          <w:marBottom w:val="0"/>
          <w:divBdr>
            <w:top w:val="none" w:sz="0" w:space="0" w:color="auto"/>
            <w:left w:val="none" w:sz="0" w:space="0" w:color="auto"/>
            <w:bottom w:val="none" w:sz="0" w:space="0" w:color="auto"/>
            <w:right w:val="none" w:sz="0" w:space="0" w:color="auto"/>
          </w:divBdr>
        </w:div>
        <w:div w:id="1352678796">
          <w:marLeft w:val="576"/>
          <w:marRight w:val="0"/>
          <w:marTop w:val="80"/>
          <w:marBottom w:val="0"/>
          <w:divBdr>
            <w:top w:val="none" w:sz="0" w:space="0" w:color="auto"/>
            <w:left w:val="none" w:sz="0" w:space="0" w:color="auto"/>
            <w:bottom w:val="none" w:sz="0" w:space="0" w:color="auto"/>
            <w:right w:val="none" w:sz="0" w:space="0" w:color="auto"/>
          </w:divBdr>
        </w:div>
        <w:div w:id="1457528326">
          <w:marLeft w:val="576"/>
          <w:marRight w:val="0"/>
          <w:marTop w:val="80"/>
          <w:marBottom w:val="0"/>
          <w:divBdr>
            <w:top w:val="none" w:sz="0" w:space="0" w:color="auto"/>
            <w:left w:val="none" w:sz="0" w:space="0" w:color="auto"/>
            <w:bottom w:val="none" w:sz="0" w:space="0" w:color="auto"/>
            <w:right w:val="none" w:sz="0" w:space="0" w:color="auto"/>
          </w:divBdr>
        </w:div>
        <w:div w:id="1834103620">
          <w:marLeft w:val="979"/>
          <w:marRight w:val="0"/>
          <w:marTop w:val="65"/>
          <w:marBottom w:val="0"/>
          <w:divBdr>
            <w:top w:val="none" w:sz="0" w:space="0" w:color="auto"/>
            <w:left w:val="none" w:sz="0" w:space="0" w:color="auto"/>
            <w:bottom w:val="none" w:sz="0" w:space="0" w:color="auto"/>
            <w:right w:val="none" w:sz="0" w:space="0" w:color="auto"/>
          </w:divBdr>
        </w:div>
        <w:div w:id="1977368359">
          <w:marLeft w:val="979"/>
          <w:marRight w:val="0"/>
          <w:marTop w:val="65"/>
          <w:marBottom w:val="0"/>
          <w:divBdr>
            <w:top w:val="none" w:sz="0" w:space="0" w:color="auto"/>
            <w:left w:val="none" w:sz="0" w:space="0" w:color="auto"/>
            <w:bottom w:val="none" w:sz="0" w:space="0" w:color="auto"/>
            <w:right w:val="none" w:sz="0" w:space="0" w:color="auto"/>
          </w:divBdr>
        </w:div>
        <w:div w:id="2105107675">
          <w:marLeft w:val="576"/>
          <w:marRight w:val="0"/>
          <w:marTop w:val="80"/>
          <w:marBottom w:val="0"/>
          <w:divBdr>
            <w:top w:val="none" w:sz="0" w:space="0" w:color="auto"/>
            <w:left w:val="none" w:sz="0" w:space="0" w:color="auto"/>
            <w:bottom w:val="none" w:sz="0" w:space="0" w:color="auto"/>
            <w:right w:val="none" w:sz="0" w:space="0" w:color="auto"/>
          </w:divBdr>
        </w:div>
      </w:divsChild>
    </w:div>
    <w:div w:id="1409503118">
      <w:bodyDiv w:val="1"/>
      <w:marLeft w:val="0"/>
      <w:marRight w:val="0"/>
      <w:marTop w:val="0"/>
      <w:marBottom w:val="0"/>
      <w:divBdr>
        <w:top w:val="none" w:sz="0" w:space="0" w:color="auto"/>
        <w:left w:val="none" w:sz="0" w:space="0" w:color="auto"/>
        <w:bottom w:val="none" w:sz="0" w:space="0" w:color="auto"/>
        <w:right w:val="none" w:sz="0" w:space="0" w:color="auto"/>
      </w:divBdr>
    </w:div>
    <w:div w:id="1447231818">
      <w:bodyDiv w:val="1"/>
      <w:marLeft w:val="0"/>
      <w:marRight w:val="0"/>
      <w:marTop w:val="0"/>
      <w:marBottom w:val="0"/>
      <w:divBdr>
        <w:top w:val="none" w:sz="0" w:space="0" w:color="auto"/>
        <w:left w:val="none" w:sz="0" w:space="0" w:color="auto"/>
        <w:bottom w:val="none" w:sz="0" w:space="0" w:color="auto"/>
        <w:right w:val="none" w:sz="0" w:space="0" w:color="auto"/>
      </w:divBdr>
    </w:div>
    <w:div w:id="1504054027">
      <w:bodyDiv w:val="1"/>
      <w:marLeft w:val="0"/>
      <w:marRight w:val="0"/>
      <w:marTop w:val="0"/>
      <w:marBottom w:val="0"/>
      <w:divBdr>
        <w:top w:val="none" w:sz="0" w:space="0" w:color="auto"/>
        <w:left w:val="none" w:sz="0" w:space="0" w:color="auto"/>
        <w:bottom w:val="none" w:sz="0" w:space="0" w:color="auto"/>
        <w:right w:val="none" w:sz="0" w:space="0" w:color="auto"/>
      </w:divBdr>
    </w:div>
    <w:div w:id="1512181646">
      <w:bodyDiv w:val="1"/>
      <w:marLeft w:val="0"/>
      <w:marRight w:val="0"/>
      <w:marTop w:val="0"/>
      <w:marBottom w:val="0"/>
      <w:divBdr>
        <w:top w:val="none" w:sz="0" w:space="0" w:color="auto"/>
        <w:left w:val="none" w:sz="0" w:space="0" w:color="auto"/>
        <w:bottom w:val="none" w:sz="0" w:space="0" w:color="auto"/>
        <w:right w:val="none" w:sz="0" w:space="0" w:color="auto"/>
      </w:divBdr>
    </w:div>
    <w:div w:id="1551921184">
      <w:bodyDiv w:val="1"/>
      <w:marLeft w:val="0"/>
      <w:marRight w:val="0"/>
      <w:marTop w:val="0"/>
      <w:marBottom w:val="0"/>
      <w:divBdr>
        <w:top w:val="none" w:sz="0" w:space="0" w:color="auto"/>
        <w:left w:val="none" w:sz="0" w:space="0" w:color="auto"/>
        <w:bottom w:val="none" w:sz="0" w:space="0" w:color="auto"/>
        <w:right w:val="none" w:sz="0" w:space="0" w:color="auto"/>
      </w:divBdr>
    </w:div>
    <w:div w:id="1621838935">
      <w:bodyDiv w:val="1"/>
      <w:marLeft w:val="0"/>
      <w:marRight w:val="0"/>
      <w:marTop w:val="0"/>
      <w:marBottom w:val="0"/>
      <w:divBdr>
        <w:top w:val="none" w:sz="0" w:space="0" w:color="auto"/>
        <w:left w:val="none" w:sz="0" w:space="0" w:color="auto"/>
        <w:bottom w:val="none" w:sz="0" w:space="0" w:color="auto"/>
        <w:right w:val="none" w:sz="0" w:space="0" w:color="auto"/>
      </w:divBdr>
    </w:div>
    <w:div w:id="1644582329">
      <w:bodyDiv w:val="1"/>
      <w:marLeft w:val="0"/>
      <w:marRight w:val="0"/>
      <w:marTop w:val="0"/>
      <w:marBottom w:val="0"/>
      <w:divBdr>
        <w:top w:val="none" w:sz="0" w:space="0" w:color="auto"/>
        <w:left w:val="none" w:sz="0" w:space="0" w:color="auto"/>
        <w:bottom w:val="none" w:sz="0" w:space="0" w:color="auto"/>
        <w:right w:val="none" w:sz="0" w:space="0" w:color="auto"/>
      </w:divBdr>
    </w:div>
    <w:div w:id="1650287867">
      <w:bodyDiv w:val="1"/>
      <w:marLeft w:val="0"/>
      <w:marRight w:val="0"/>
      <w:marTop w:val="0"/>
      <w:marBottom w:val="0"/>
      <w:divBdr>
        <w:top w:val="none" w:sz="0" w:space="0" w:color="auto"/>
        <w:left w:val="none" w:sz="0" w:space="0" w:color="auto"/>
        <w:bottom w:val="none" w:sz="0" w:space="0" w:color="auto"/>
        <w:right w:val="none" w:sz="0" w:space="0" w:color="auto"/>
      </w:divBdr>
    </w:div>
    <w:div w:id="1661076243">
      <w:bodyDiv w:val="1"/>
      <w:marLeft w:val="0"/>
      <w:marRight w:val="0"/>
      <w:marTop w:val="0"/>
      <w:marBottom w:val="0"/>
      <w:divBdr>
        <w:top w:val="none" w:sz="0" w:space="0" w:color="auto"/>
        <w:left w:val="none" w:sz="0" w:space="0" w:color="auto"/>
        <w:bottom w:val="none" w:sz="0" w:space="0" w:color="auto"/>
        <w:right w:val="none" w:sz="0" w:space="0" w:color="auto"/>
      </w:divBdr>
    </w:div>
    <w:div w:id="1701202293">
      <w:bodyDiv w:val="1"/>
      <w:marLeft w:val="0"/>
      <w:marRight w:val="0"/>
      <w:marTop w:val="0"/>
      <w:marBottom w:val="0"/>
      <w:divBdr>
        <w:top w:val="none" w:sz="0" w:space="0" w:color="auto"/>
        <w:left w:val="none" w:sz="0" w:space="0" w:color="auto"/>
        <w:bottom w:val="none" w:sz="0" w:space="0" w:color="auto"/>
        <w:right w:val="none" w:sz="0" w:space="0" w:color="auto"/>
      </w:divBdr>
    </w:div>
    <w:div w:id="1708329638">
      <w:bodyDiv w:val="1"/>
      <w:marLeft w:val="0"/>
      <w:marRight w:val="0"/>
      <w:marTop w:val="0"/>
      <w:marBottom w:val="0"/>
      <w:divBdr>
        <w:top w:val="none" w:sz="0" w:space="0" w:color="auto"/>
        <w:left w:val="none" w:sz="0" w:space="0" w:color="auto"/>
        <w:bottom w:val="none" w:sz="0" w:space="0" w:color="auto"/>
        <w:right w:val="none" w:sz="0" w:space="0" w:color="auto"/>
      </w:divBdr>
    </w:div>
    <w:div w:id="1755126291">
      <w:bodyDiv w:val="1"/>
      <w:marLeft w:val="0"/>
      <w:marRight w:val="0"/>
      <w:marTop w:val="0"/>
      <w:marBottom w:val="0"/>
      <w:divBdr>
        <w:top w:val="none" w:sz="0" w:space="0" w:color="auto"/>
        <w:left w:val="none" w:sz="0" w:space="0" w:color="auto"/>
        <w:bottom w:val="none" w:sz="0" w:space="0" w:color="auto"/>
        <w:right w:val="none" w:sz="0" w:space="0" w:color="auto"/>
      </w:divBdr>
    </w:div>
    <w:div w:id="1913540321">
      <w:bodyDiv w:val="1"/>
      <w:marLeft w:val="0"/>
      <w:marRight w:val="0"/>
      <w:marTop w:val="0"/>
      <w:marBottom w:val="0"/>
      <w:divBdr>
        <w:top w:val="none" w:sz="0" w:space="0" w:color="auto"/>
        <w:left w:val="none" w:sz="0" w:space="0" w:color="auto"/>
        <w:bottom w:val="none" w:sz="0" w:space="0" w:color="auto"/>
        <w:right w:val="none" w:sz="0" w:space="0" w:color="auto"/>
      </w:divBdr>
    </w:div>
    <w:div w:id="1936867046">
      <w:bodyDiv w:val="1"/>
      <w:marLeft w:val="0"/>
      <w:marRight w:val="0"/>
      <w:marTop w:val="0"/>
      <w:marBottom w:val="0"/>
      <w:divBdr>
        <w:top w:val="none" w:sz="0" w:space="0" w:color="auto"/>
        <w:left w:val="none" w:sz="0" w:space="0" w:color="auto"/>
        <w:bottom w:val="none" w:sz="0" w:space="0" w:color="auto"/>
        <w:right w:val="none" w:sz="0" w:space="0" w:color="auto"/>
      </w:divBdr>
    </w:div>
    <w:div w:id="1952010604">
      <w:bodyDiv w:val="1"/>
      <w:marLeft w:val="0"/>
      <w:marRight w:val="0"/>
      <w:marTop w:val="0"/>
      <w:marBottom w:val="0"/>
      <w:divBdr>
        <w:top w:val="none" w:sz="0" w:space="0" w:color="auto"/>
        <w:left w:val="none" w:sz="0" w:space="0" w:color="auto"/>
        <w:bottom w:val="none" w:sz="0" w:space="0" w:color="auto"/>
        <w:right w:val="none" w:sz="0" w:space="0" w:color="auto"/>
      </w:divBdr>
    </w:div>
    <w:div w:id="1965426424">
      <w:bodyDiv w:val="1"/>
      <w:marLeft w:val="0"/>
      <w:marRight w:val="0"/>
      <w:marTop w:val="0"/>
      <w:marBottom w:val="0"/>
      <w:divBdr>
        <w:top w:val="none" w:sz="0" w:space="0" w:color="auto"/>
        <w:left w:val="none" w:sz="0" w:space="0" w:color="auto"/>
        <w:bottom w:val="none" w:sz="0" w:space="0" w:color="auto"/>
        <w:right w:val="none" w:sz="0" w:space="0" w:color="auto"/>
      </w:divBdr>
    </w:div>
    <w:div w:id="1974602471">
      <w:bodyDiv w:val="1"/>
      <w:marLeft w:val="0"/>
      <w:marRight w:val="0"/>
      <w:marTop w:val="0"/>
      <w:marBottom w:val="0"/>
      <w:divBdr>
        <w:top w:val="none" w:sz="0" w:space="0" w:color="auto"/>
        <w:left w:val="none" w:sz="0" w:space="0" w:color="auto"/>
        <w:bottom w:val="none" w:sz="0" w:space="0" w:color="auto"/>
        <w:right w:val="none" w:sz="0" w:space="0" w:color="auto"/>
      </w:divBdr>
    </w:div>
    <w:div w:id="1986277068">
      <w:bodyDiv w:val="1"/>
      <w:marLeft w:val="0"/>
      <w:marRight w:val="0"/>
      <w:marTop w:val="0"/>
      <w:marBottom w:val="0"/>
      <w:divBdr>
        <w:top w:val="none" w:sz="0" w:space="0" w:color="auto"/>
        <w:left w:val="none" w:sz="0" w:space="0" w:color="auto"/>
        <w:bottom w:val="none" w:sz="0" w:space="0" w:color="auto"/>
        <w:right w:val="none" w:sz="0" w:space="0" w:color="auto"/>
      </w:divBdr>
    </w:div>
    <w:div w:id="1995258512">
      <w:bodyDiv w:val="1"/>
      <w:marLeft w:val="0"/>
      <w:marRight w:val="0"/>
      <w:marTop w:val="0"/>
      <w:marBottom w:val="0"/>
      <w:divBdr>
        <w:top w:val="none" w:sz="0" w:space="0" w:color="auto"/>
        <w:left w:val="none" w:sz="0" w:space="0" w:color="auto"/>
        <w:bottom w:val="none" w:sz="0" w:space="0" w:color="auto"/>
        <w:right w:val="none" w:sz="0" w:space="0" w:color="auto"/>
      </w:divBdr>
    </w:div>
    <w:div w:id="2001888073">
      <w:bodyDiv w:val="1"/>
      <w:marLeft w:val="0"/>
      <w:marRight w:val="0"/>
      <w:marTop w:val="0"/>
      <w:marBottom w:val="0"/>
      <w:divBdr>
        <w:top w:val="none" w:sz="0" w:space="0" w:color="auto"/>
        <w:left w:val="none" w:sz="0" w:space="0" w:color="auto"/>
        <w:bottom w:val="none" w:sz="0" w:space="0" w:color="auto"/>
        <w:right w:val="none" w:sz="0" w:space="0" w:color="auto"/>
      </w:divBdr>
    </w:div>
    <w:div w:id="2026859375">
      <w:bodyDiv w:val="1"/>
      <w:marLeft w:val="0"/>
      <w:marRight w:val="0"/>
      <w:marTop w:val="0"/>
      <w:marBottom w:val="0"/>
      <w:divBdr>
        <w:top w:val="none" w:sz="0" w:space="0" w:color="auto"/>
        <w:left w:val="none" w:sz="0" w:space="0" w:color="auto"/>
        <w:bottom w:val="none" w:sz="0" w:space="0" w:color="auto"/>
        <w:right w:val="none" w:sz="0" w:space="0" w:color="auto"/>
      </w:divBdr>
    </w:div>
    <w:div w:id="2069765145">
      <w:bodyDiv w:val="1"/>
      <w:marLeft w:val="0"/>
      <w:marRight w:val="0"/>
      <w:marTop w:val="0"/>
      <w:marBottom w:val="0"/>
      <w:divBdr>
        <w:top w:val="none" w:sz="0" w:space="0" w:color="auto"/>
        <w:left w:val="none" w:sz="0" w:space="0" w:color="auto"/>
        <w:bottom w:val="none" w:sz="0" w:space="0" w:color="auto"/>
        <w:right w:val="none" w:sz="0" w:space="0" w:color="auto"/>
      </w:divBdr>
    </w:div>
    <w:div w:id="2129471971">
      <w:bodyDiv w:val="1"/>
      <w:marLeft w:val="0"/>
      <w:marRight w:val="0"/>
      <w:marTop w:val="0"/>
      <w:marBottom w:val="0"/>
      <w:divBdr>
        <w:top w:val="none" w:sz="0" w:space="0" w:color="auto"/>
        <w:left w:val="none" w:sz="0" w:space="0" w:color="auto"/>
        <w:bottom w:val="none" w:sz="0" w:space="0" w:color="auto"/>
        <w:right w:val="none" w:sz="0" w:space="0" w:color="auto"/>
      </w:divBdr>
    </w:div>
    <w:div w:id="21419164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eader" Target="header3.xml"/><Relationship Id="rId26" Type="http://schemas.openxmlformats.org/officeDocument/2006/relationships/hyperlink" Target="http://ec.europa.eu/health/workforce/key_documents/study_2012/index_en.htm" TargetMode="External"/><Relationship Id="rId39" Type="http://schemas.openxmlformats.org/officeDocument/2006/relationships/hyperlink" Target="http://www.biomedcentral.com/content/pdf/1478-4491-7-10.pdf"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anzhealthpolicy.com/content/pdf/1743-8462-6-12.pdf" TargetMode="External"/><Relationship Id="rId42" Type="http://schemas.openxmlformats.org/officeDocument/2006/relationships/hyperlink" Target="http://content.healthaffairs.org/content/21/1/160.full.html" TargetMode="External"/><Relationship Id="rId47" Type="http://schemas.openxmlformats.org/officeDocument/2006/relationships/hyperlink" Target="http://www.ncbi.nlm.nih.gov/pubmed/19443074" TargetMode="External"/><Relationship Id="rId50"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hyperlink" Target="http://epp.eurostat.ec.europa.eu/statistics_explained/index.php/Glossary:Average_number_of_hours_worked" TargetMode="External"/><Relationship Id="rId33" Type="http://schemas.openxmlformats.org/officeDocument/2006/relationships/hyperlink" Target="http://search.oecd.org/officialdocuments/publicdisplaydocumentpdf/?cote=DELSA/HEA/WD/HWP(2012)2&amp;docLanguage=En" TargetMode="External"/><Relationship Id="rId38" Type="http://schemas.openxmlformats.org/officeDocument/2006/relationships/hyperlink" Target="http://www.ncbi.nlm.nih.gov/pubmed/11155116" TargetMode="External"/><Relationship Id="rId46" Type="http://schemas.openxmlformats.org/officeDocument/2006/relationships/hyperlink" Target="http://www.fcass-cfhi.ca/Migrated/PDF/ResearchReports/CommissionedResearch/bloor_report.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yperlink" Target="http://www.who.int/hrh/migration/section_2_quantitative.pdf" TargetMode="External"/><Relationship Id="rId41" Type="http://schemas.openxmlformats.org/officeDocument/2006/relationships/hyperlink" Target="http://www.biomedcentral.com/content/pdf/1472-6955-10-6.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epp.eurostat.ec.europa.eu/statistics_explained/index.php/Glossary:Employment" TargetMode="External"/><Relationship Id="rId32" Type="http://schemas.openxmlformats.org/officeDocument/2006/relationships/hyperlink" Target="http://www.oecd.org/eco/growth/Health%20FINAL.pdf" TargetMode="External"/><Relationship Id="rId37" Type="http://schemas.openxmlformats.org/officeDocument/2006/relationships/hyperlink" Target="http://ccoms-imsuerj.org.br/capfts/2011/uploads/Health_Human_Resources_Planning_and_the_Production.14.pdf" TargetMode="External"/><Relationship Id="rId40" Type="http://schemas.openxmlformats.org/officeDocument/2006/relationships/hyperlink" Target="http://www.anzhealthpolicy.com/content/pdf/1743-8462-6-12.pdf" TargetMode="External"/><Relationship Id="rId45" Type="http://schemas.openxmlformats.org/officeDocument/2006/relationships/hyperlink" Target="https://kce.fgov.be/sites/default/files/page_documents/d20081027309.pd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hyperlink" Target="http://www.who.int/hrh/documents/hrh_minimum_data_set.pdf" TargetMode="External"/><Relationship Id="rId36" Type="http://schemas.openxmlformats.org/officeDocument/2006/relationships/hyperlink" Target="http://ec.europa.eu/health/ph_systems/docs/workforce_gp_en.pdf" TargetMode="External"/><Relationship Id="rId49" Type="http://schemas.openxmlformats.org/officeDocument/2006/relationships/header" Target="header8.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ec.europa.eu/economy_finance/publications/economic_paper/2010/ecp417_en.htm" TargetMode="External"/><Relationship Id="rId44" Type="http://schemas.openxmlformats.org/officeDocument/2006/relationships/hyperlink" Target="http://www.ncbi.nlm.nih.gov/pmc/articles/PMC3017009/"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eader" Target="header6.xml"/><Relationship Id="rId27" Type="http://schemas.openxmlformats.org/officeDocument/2006/relationships/hyperlink" Target="http://www.oecd-ilibrary.org/social-issues-migration-health/health-workforce-planning-in-oecd-countries_5k44t787zcwb-en" TargetMode="External"/><Relationship Id="rId30" Type="http://schemas.openxmlformats.org/officeDocument/2006/relationships/hyperlink" Target="http://www.who.int/hrh/resources/handbook/en/" TargetMode="External"/><Relationship Id="rId35" Type="http://schemas.openxmlformats.org/officeDocument/2006/relationships/hyperlink" Target="http://www.who.int/hrh/migration/code/code_en.pdf" TargetMode="External"/><Relationship Id="rId43" Type="http://schemas.openxmlformats.org/officeDocument/2006/relationships/hyperlink" Target="http://www.human-resources-health.com/content/pdf/1478-4491-10-21.pdf" TargetMode="External"/><Relationship Id="rId48" Type="http://schemas.openxmlformats.org/officeDocument/2006/relationships/header" Target="header7.xml"/><Relationship Id="rId8" Type="http://schemas.openxmlformats.org/officeDocument/2006/relationships/settings" Target="settings.xml"/><Relationship Id="rId51" Type="http://schemas.openxmlformats.org/officeDocument/2006/relationships/header" Target="header9.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uropa.eu/epc/working_groups/ageing_en.htm" TargetMode="External"/><Relationship Id="rId1" Type="http://schemas.openxmlformats.org/officeDocument/2006/relationships/hyperlink" Target="http://ec.europa.eu/health/workforce/policy/planning/index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846c9c43-7747-4eb1-937c-793283eaf3de">For review</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53654C88CC9041B4B8EF01F3B3C125" ma:contentTypeVersion="1" ma:contentTypeDescription="Create a new document." ma:contentTypeScope="" ma:versionID="a9594fb639ad5305f1578708b5bceeca">
  <xsd:schema xmlns:xsd="http://www.w3.org/2001/XMLSchema" xmlns:xs="http://www.w3.org/2001/XMLSchema" xmlns:p="http://schemas.microsoft.com/office/2006/metadata/properties" xmlns:ns2="846c9c43-7747-4eb1-937c-793283eaf3de" targetNamespace="http://schemas.microsoft.com/office/2006/metadata/properties" ma:root="true" ma:fieldsID="fbdadb37c72b85abc5f462c8c0971b6d" ns2:_="">
    <xsd:import namespace="846c9c43-7747-4eb1-937c-793283eaf3de"/>
    <xsd:element name="properties">
      <xsd:complexType>
        <xsd:sequence>
          <xsd:element name="documentManagement">
            <xsd:complexType>
              <xsd:all>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c9c43-7747-4eb1-937c-793283eaf3de" elementFormDefault="qualified">
    <xsd:import namespace="http://schemas.microsoft.com/office/2006/documentManagement/types"/>
    <xsd:import namespace="http://schemas.microsoft.com/office/infopath/2007/PartnerControls"/>
    <xsd:element name="Status" ma:index="8" ma:displayName="Status" ma:default="Draft" ma:format="Dropdown" ma:internalName="Status">
      <xsd:simpleType>
        <xsd:restriction base="dms:Choice">
          <xsd:enumeration value="Draft"/>
          <xsd:enumeration value="For review"/>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F1F91-FFD9-4998-A3E7-17FB50A77DEA}">
  <ds:schemaRefs>
    <ds:schemaRef ds:uri="http://schemas.microsoft.com/sharepoint/v3/contenttype/forms"/>
  </ds:schemaRefs>
</ds:datastoreItem>
</file>

<file path=customXml/itemProps2.xml><?xml version="1.0" encoding="utf-8"?>
<ds:datastoreItem xmlns:ds="http://schemas.openxmlformats.org/officeDocument/2006/customXml" ds:itemID="{F2B9D02B-F1A7-4C87-B9B8-8A22B52BD9BB}">
  <ds:schemaRefs>
    <ds:schemaRef ds:uri="http://schemas.microsoft.com/office/2006/metadata/properties"/>
    <ds:schemaRef ds:uri="http://schemas.microsoft.com/office/infopath/2007/PartnerControls"/>
    <ds:schemaRef ds:uri="846c9c43-7747-4eb1-937c-793283eaf3de"/>
  </ds:schemaRefs>
</ds:datastoreItem>
</file>

<file path=customXml/itemProps3.xml><?xml version="1.0" encoding="utf-8"?>
<ds:datastoreItem xmlns:ds="http://schemas.openxmlformats.org/officeDocument/2006/customXml" ds:itemID="{D42D84FF-3517-4666-A7EA-BE8B8446A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c9c43-7747-4eb1-937c-793283eaf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8938F-2610-49CA-95F5-4B373A5D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42</Pages>
  <Words>10590</Words>
  <Characters>60368</Characters>
  <Application>Microsoft Office Word</Application>
  <DocSecurity>0</DocSecurity>
  <Lines>503</Lines>
  <Paragraphs>141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Minimal Data Set</vt:lpstr>
      <vt:lpstr/>
    </vt:vector>
  </TitlesOfParts>
  <Company>SE</Company>
  <LinksUpToDate>false</LinksUpToDate>
  <CharactersWithSpaces>70817</CharactersWithSpaces>
  <SharedDoc>false</SharedDoc>
  <HLinks>
    <vt:vector size="186" baseType="variant">
      <vt:variant>
        <vt:i4>4128820</vt:i4>
      </vt:variant>
      <vt:variant>
        <vt:i4>174</vt:i4>
      </vt:variant>
      <vt:variant>
        <vt:i4>0</vt:i4>
      </vt:variant>
      <vt:variant>
        <vt:i4>5</vt:i4>
      </vt:variant>
      <vt:variant>
        <vt:lpwstr>http://www.who.int/hrh/migration/section_2_quantitative.pdf</vt:lpwstr>
      </vt:variant>
      <vt:variant>
        <vt:lpwstr/>
      </vt:variant>
      <vt:variant>
        <vt:i4>3801182</vt:i4>
      </vt:variant>
      <vt:variant>
        <vt:i4>171</vt:i4>
      </vt:variant>
      <vt:variant>
        <vt:i4>0</vt:i4>
      </vt:variant>
      <vt:variant>
        <vt:i4>5</vt:i4>
      </vt:variant>
      <vt:variant>
        <vt:lpwstr>http://www.who.int/hrh/documents/hrh_minimum_data_set.pdf</vt:lpwstr>
      </vt:variant>
      <vt:variant>
        <vt:lpwstr/>
      </vt:variant>
      <vt:variant>
        <vt:i4>1507455</vt:i4>
      </vt:variant>
      <vt:variant>
        <vt:i4>168</vt:i4>
      </vt:variant>
      <vt:variant>
        <vt:i4>0</vt:i4>
      </vt:variant>
      <vt:variant>
        <vt:i4>5</vt:i4>
      </vt:variant>
      <vt:variant>
        <vt:lpwstr>http://www.oecd-ilibrary.org/social-issues-migration-health/health-workforce-planning-in-oecd-countries_5k44t787zcwb-en</vt:lpwstr>
      </vt:variant>
      <vt:variant>
        <vt:lpwstr/>
      </vt:variant>
      <vt:variant>
        <vt:i4>5046330</vt:i4>
      </vt:variant>
      <vt:variant>
        <vt:i4>165</vt:i4>
      </vt:variant>
      <vt:variant>
        <vt:i4>0</vt:i4>
      </vt:variant>
      <vt:variant>
        <vt:i4>5</vt:i4>
      </vt:variant>
      <vt:variant>
        <vt:lpwstr>http://ec.europa.eu/health/workforce/key_documents/study_2012/index_en.htm</vt:lpwstr>
      </vt:variant>
      <vt:variant>
        <vt:lpwstr/>
      </vt:variant>
      <vt:variant>
        <vt:i4>7995465</vt:i4>
      </vt:variant>
      <vt:variant>
        <vt:i4>162</vt:i4>
      </vt:variant>
      <vt:variant>
        <vt:i4>0</vt:i4>
      </vt:variant>
      <vt:variant>
        <vt:i4>5</vt:i4>
      </vt:variant>
      <vt:variant>
        <vt:lpwstr>http://epp.eurostat.ec.europa.eu/statistics_explained/index.php/Glossary:Average_number_of_hours_worked</vt:lpwstr>
      </vt:variant>
      <vt:variant>
        <vt:lpwstr/>
      </vt:variant>
      <vt:variant>
        <vt:i4>5374075</vt:i4>
      </vt:variant>
      <vt:variant>
        <vt:i4>159</vt:i4>
      </vt:variant>
      <vt:variant>
        <vt:i4>0</vt:i4>
      </vt:variant>
      <vt:variant>
        <vt:i4>5</vt:i4>
      </vt:variant>
      <vt:variant>
        <vt:lpwstr>http://epp.eurostat.ec.europa.eu/statistics_explained/index.php/Glossary:Employment</vt:lpwstr>
      </vt:variant>
      <vt:variant>
        <vt:lpwstr/>
      </vt:variant>
      <vt:variant>
        <vt:i4>2031672</vt:i4>
      </vt:variant>
      <vt:variant>
        <vt:i4>146</vt:i4>
      </vt:variant>
      <vt:variant>
        <vt:i4>0</vt:i4>
      </vt:variant>
      <vt:variant>
        <vt:i4>5</vt:i4>
      </vt:variant>
      <vt:variant>
        <vt:lpwstr/>
      </vt:variant>
      <vt:variant>
        <vt:lpwstr>_Toc371698316</vt:lpwstr>
      </vt:variant>
      <vt:variant>
        <vt:i4>2031672</vt:i4>
      </vt:variant>
      <vt:variant>
        <vt:i4>140</vt:i4>
      </vt:variant>
      <vt:variant>
        <vt:i4>0</vt:i4>
      </vt:variant>
      <vt:variant>
        <vt:i4>5</vt:i4>
      </vt:variant>
      <vt:variant>
        <vt:lpwstr/>
      </vt:variant>
      <vt:variant>
        <vt:lpwstr>_Toc371698315</vt:lpwstr>
      </vt:variant>
      <vt:variant>
        <vt:i4>2031672</vt:i4>
      </vt:variant>
      <vt:variant>
        <vt:i4>134</vt:i4>
      </vt:variant>
      <vt:variant>
        <vt:i4>0</vt:i4>
      </vt:variant>
      <vt:variant>
        <vt:i4>5</vt:i4>
      </vt:variant>
      <vt:variant>
        <vt:lpwstr/>
      </vt:variant>
      <vt:variant>
        <vt:lpwstr>_Toc371698314</vt:lpwstr>
      </vt:variant>
      <vt:variant>
        <vt:i4>2031672</vt:i4>
      </vt:variant>
      <vt:variant>
        <vt:i4>128</vt:i4>
      </vt:variant>
      <vt:variant>
        <vt:i4>0</vt:i4>
      </vt:variant>
      <vt:variant>
        <vt:i4>5</vt:i4>
      </vt:variant>
      <vt:variant>
        <vt:lpwstr/>
      </vt:variant>
      <vt:variant>
        <vt:lpwstr>_Toc371698313</vt:lpwstr>
      </vt:variant>
      <vt:variant>
        <vt:i4>2031672</vt:i4>
      </vt:variant>
      <vt:variant>
        <vt:i4>122</vt:i4>
      </vt:variant>
      <vt:variant>
        <vt:i4>0</vt:i4>
      </vt:variant>
      <vt:variant>
        <vt:i4>5</vt:i4>
      </vt:variant>
      <vt:variant>
        <vt:lpwstr/>
      </vt:variant>
      <vt:variant>
        <vt:lpwstr>_Toc371698312</vt:lpwstr>
      </vt:variant>
      <vt:variant>
        <vt:i4>2031672</vt:i4>
      </vt:variant>
      <vt:variant>
        <vt:i4>116</vt:i4>
      </vt:variant>
      <vt:variant>
        <vt:i4>0</vt:i4>
      </vt:variant>
      <vt:variant>
        <vt:i4>5</vt:i4>
      </vt:variant>
      <vt:variant>
        <vt:lpwstr/>
      </vt:variant>
      <vt:variant>
        <vt:lpwstr>_Toc371698311</vt:lpwstr>
      </vt:variant>
      <vt:variant>
        <vt:i4>2031672</vt:i4>
      </vt:variant>
      <vt:variant>
        <vt:i4>110</vt:i4>
      </vt:variant>
      <vt:variant>
        <vt:i4>0</vt:i4>
      </vt:variant>
      <vt:variant>
        <vt:i4>5</vt:i4>
      </vt:variant>
      <vt:variant>
        <vt:lpwstr/>
      </vt:variant>
      <vt:variant>
        <vt:lpwstr>_Toc371698310</vt:lpwstr>
      </vt:variant>
      <vt:variant>
        <vt:i4>1966136</vt:i4>
      </vt:variant>
      <vt:variant>
        <vt:i4>104</vt:i4>
      </vt:variant>
      <vt:variant>
        <vt:i4>0</vt:i4>
      </vt:variant>
      <vt:variant>
        <vt:i4>5</vt:i4>
      </vt:variant>
      <vt:variant>
        <vt:lpwstr/>
      </vt:variant>
      <vt:variant>
        <vt:lpwstr>_Toc371698309</vt:lpwstr>
      </vt:variant>
      <vt:variant>
        <vt:i4>1966136</vt:i4>
      </vt:variant>
      <vt:variant>
        <vt:i4>98</vt:i4>
      </vt:variant>
      <vt:variant>
        <vt:i4>0</vt:i4>
      </vt:variant>
      <vt:variant>
        <vt:i4>5</vt:i4>
      </vt:variant>
      <vt:variant>
        <vt:lpwstr/>
      </vt:variant>
      <vt:variant>
        <vt:lpwstr>_Toc371698308</vt:lpwstr>
      </vt:variant>
      <vt:variant>
        <vt:i4>1966136</vt:i4>
      </vt:variant>
      <vt:variant>
        <vt:i4>92</vt:i4>
      </vt:variant>
      <vt:variant>
        <vt:i4>0</vt:i4>
      </vt:variant>
      <vt:variant>
        <vt:i4>5</vt:i4>
      </vt:variant>
      <vt:variant>
        <vt:lpwstr/>
      </vt:variant>
      <vt:variant>
        <vt:lpwstr>_Toc371698307</vt:lpwstr>
      </vt:variant>
      <vt:variant>
        <vt:i4>1966136</vt:i4>
      </vt:variant>
      <vt:variant>
        <vt:i4>86</vt:i4>
      </vt:variant>
      <vt:variant>
        <vt:i4>0</vt:i4>
      </vt:variant>
      <vt:variant>
        <vt:i4>5</vt:i4>
      </vt:variant>
      <vt:variant>
        <vt:lpwstr/>
      </vt:variant>
      <vt:variant>
        <vt:lpwstr>_Toc371698306</vt:lpwstr>
      </vt:variant>
      <vt:variant>
        <vt:i4>1966136</vt:i4>
      </vt:variant>
      <vt:variant>
        <vt:i4>80</vt:i4>
      </vt:variant>
      <vt:variant>
        <vt:i4>0</vt:i4>
      </vt:variant>
      <vt:variant>
        <vt:i4>5</vt:i4>
      </vt:variant>
      <vt:variant>
        <vt:lpwstr/>
      </vt:variant>
      <vt:variant>
        <vt:lpwstr>_Toc371698305</vt:lpwstr>
      </vt:variant>
      <vt:variant>
        <vt:i4>1966136</vt:i4>
      </vt:variant>
      <vt:variant>
        <vt:i4>74</vt:i4>
      </vt:variant>
      <vt:variant>
        <vt:i4>0</vt:i4>
      </vt:variant>
      <vt:variant>
        <vt:i4>5</vt:i4>
      </vt:variant>
      <vt:variant>
        <vt:lpwstr/>
      </vt:variant>
      <vt:variant>
        <vt:lpwstr>_Toc371698304</vt:lpwstr>
      </vt:variant>
      <vt:variant>
        <vt:i4>1966136</vt:i4>
      </vt:variant>
      <vt:variant>
        <vt:i4>68</vt:i4>
      </vt:variant>
      <vt:variant>
        <vt:i4>0</vt:i4>
      </vt:variant>
      <vt:variant>
        <vt:i4>5</vt:i4>
      </vt:variant>
      <vt:variant>
        <vt:lpwstr/>
      </vt:variant>
      <vt:variant>
        <vt:lpwstr>_Toc371698303</vt:lpwstr>
      </vt:variant>
      <vt:variant>
        <vt:i4>1966136</vt:i4>
      </vt:variant>
      <vt:variant>
        <vt:i4>62</vt:i4>
      </vt:variant>
      <vt:variant>
        <vt:i4>0</vt:i4>
      </vt:variant>
      <vt:variant>
        <vt:i4>5</vt:i4>
      </vt:variant>
      <vt:variant>
        <vt:lpwstr/>
      </vt:variant>
      <vt:variant>
        <vt:lpwstr>_Toc371698302</vt:lpwstr>
      </vt:variant>
      <vt:variant>
        <vt:i4>1966136</vt:i4>
      </vt:variant>
      <vt:variant>
        <vt:i4>56</vt:i4>
      </vt:variant>
      <vt:variant>
        <vt:i4>0</vt:i4>
      </vt:variant>
      <vt:variant>
        <vt:i4>5</vt:i4>
      </vt:variant>
      <vt:variant>
        <vt:lpwstr/>
      </vt:variant>
      <vt:variant>
        <vt:lpwstr>_Toc371698301</vt:lpwstr>
      </vt:variant>
      <vt:variant>
        <vt:i4>1966136</vt:i4>
      </vt:variant>
      <vt:variant>
        <vt:i4>50</vt:i4>
      </vt:variant>
      <vt:variant>
        <vt:i4>0</vt:i4>
      </vt:variant>
      <vt:variant>
        <vt:i4>5</vt:i4>
      </vt:variant>
      <vt:variant>
        <vt:lpwstr/>
      </vt:variant>
      <vt:variant>
        <vt:lpwstr>_Toc371698300</vt:lpwstr>
      </vt:variant>
      <vt:variant>
        <vt:i4>1507385</vt:i4>
      </vt:variant>
      <vt:variant>
        <vt:i4>44</vt:i4>
      </vt:variant>
      <vt:variant>
        <vt:i4>0</vt:i4>
      </vt:variant>
      <vt:variant>
        <vt:i4>5</vt:i4>
      </vt:variant>
      <vt:variant>
        <vt:lpwstr/>
      </vt:variant>
      <vt:variant>
        <vt:lpwstr>_Toc371698299</vt:lpwstr>
      </vt:variant>
      <vt:variant>
        <vt:i4>1507385</vt:i4>
      </vt:variant>
      <vt:variant>
        <vt:i4>38</vt:i4>
      </vt:variant>
      <vt:variant>
        <vt:i4>0</vt:i4>
      </vt:variant>
      <vt:variant>
        <vt:i4>5</vt:i4>
      </vt:variant>
      <vt:variant>
        <vt:lpwstr/>
      </vt:variant>
      <vt:variant>
        <vt:lpwstr>_Toc371698298</vt:lpwstr>
      </vt:variant>
      <vt:variant>
        <vt:i4>1507385</vt:i4>
      </vt:variant>
      <vt:variant>
        <vt:i4>32</vt:i4>
      </vt:variant>
      <vt:variant>
        <vt:i4>0</vt:i4>
      </vt:variant>
      <vt:variant>
        <vt:i4>5</vt:i4>
      </vt:variant>
      <vt:variant>
        <vt:lpwstr/>
      </vt:variant>
      <vt:variant>
        <vt:lpwstr>_Toc371698297</vt:lpwstr>
      </vt:variant>
      <vt:variant>
        <vt:i4>1507385</vt:i4>
      </vt:variant>
      <vt:variant>
        <vt:i4>26</vt:i4>
      </vt:variant>
      <vt:variant>
        <vt:i4>0</vt:i4>
      </vt:variant>
      <vt:variant>
        <vt:i4>5</vt:i4>
      </vt:variant>
      <vt:variant>
        <vt:lpwstr/>
      </vt:variant>
      <vt:variant>
        <vt:lpwstr>_Toc371698296</vt:lpwstr>
      </vt:variant>
      <vt:variant>
        <vt:i4>1507385</vt:i4>
      </vt:variant>
      <vt:variant>
        <vt:i4>20</vt:i4>
      </vt:variant>
      <vt:variant>
        <vt:i4>0</vt:i4>
      </vt:variant>
      <vt:variant>
        <vt:i4>5</vt:i4>
      </vt:variant>
      <vt:variant>
        <vt:lpwstr/>
      </vt:variant>
      <vt:variant>
        <vt:lpwstr>_Toc371698295</vt:lpwstr>
      </vt:variant>
      <vt:variant>
        <vt:i4>1507385</vt:i4>
      </vt:variant>
      <vt:variant>
        <vt:i4>14</vt:i4>
      </vt:variant>
      <vt:variant>
        <vt:i4>0</vt:i4>
      </vt:variant>
      <vt:variant>
        <vt:i4>5</vt:i4>
      </vt:variant>
      <vt:variant>
        <vt:lpwstr/>
      </vt:variant>
      <vt:variant>
        <vt:lpwstr>_Toc371698294</vt:lpwstr>
      </vt:variant>
      <vt:variant>
        <vt:i4>1507385</vt:i4>
      </vt:variant>
      <vt:variant>
        <vt:i4>8</vt:i4>
      </vt:variant>
      <vt:variant>
        <vt:i4>0</vt:i4>
      </vt:variant>
      <vt:variant>
        <vt:i4>5</vt:i4>
      </vt:variant>
      <vt:variant>
        <vt:lpwstr/>
      </vt:variant>
      <vt:variant>
        <vt:lpwstr>_Toc371698293</vt:lpwstr>
      </vt:variant>
      <vt:variant>
        <vt:i4>1507385</vt:i4>
      </vt:variant>
      <vt:variant>
        <vt:i4>2</vt:i4>
      </vt:variant>
      <vt:variant>
        <vt:i4>0</vt:i4>
      </vt:variant>
      <vt:variant>
        <vt:i4>5</vt:i4>
      </vt:variant>
      <vt:variant>
        <vt:lpwstr/>
      </vt:variant>
      <vt:variant>
        <vt:lpwstr>_Toc371698292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 Data Set</dc:title>
  <dc:creator>Paolo</dc:creator>
  <cp:lastModifiedBy>Anna Maria</cp:lastModifiedBy>
  <cp:revision>54</cp:revision>
  <cp:lastPrinted>2013-11-30T10:13:00Z</cp:lastPrinted>
  <dcterms:created xsi:type="dcterms:W3CDTF">2013-12-01T14:45:00Z</dcterms:created>
  <dcterms:modified xsi:type="dcterms:W3CDTF">2013-12-01T17:19:00Z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0x0101002053654C88CC9041B4B8EF01F3B3C125</vt:lpwstr>
  </property>
</Properties>
</file>